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left"/>
        <w:rPr>
          <w:color w:val="000000"/>
          <w:highlight w:val="white"/>
        </w:rPr>
      </w:pPr>
      <w:bookmarkStart w:colFirst="0" w:colLast="0" w:name="_uy9yzuflwfdf" w:id="0"/>
      <w:bookmarkEnd w:id="0"/>
      <w:r w:rsidDel="00000000" w:rsidR="00000000" w:rsidRPr="00000000">
        <w:rPr>
          <w:rtl w:val="0"/>
        </w:rPr>
      </w:r>
    </w:p>
    <w:tbl>
      <w:tblPr>
        <w:tblStyle w:val="Table1"/>
        <w:tblW w:w="9765.0" w:type="dxa"/>
        <w:jc w:val="left"/>
        <w:tblInd w:w="-102.0" w:type="dxa"/>
        <w:tblBorders>
          <w:top w:color="000000" w:space="0" w:sz="45" w:val="single"/>
          <w:left w:color="000000" w:space="0" w:sz="45" w:val="single"/>
          <w:bottom w:color="000000" w:space="0" w:sz="45" w:val="single"/>
          <w:right w:color="000000" w:space="0" w:sz="45" w:val="single"/>
        </w:tblBorders>
        <w:tblLayout w:type="fixed"/>
        <w:tblLook w:val="0000"/>
      </w:tblPr>
      <w:tblGrid>
        <w:gridCol w:w="9765"/>
        <w:tblGridChange w:id="0">
          <w:tblGrid>
            <w:gridCol w:w="9765"/>
          </w:tblGrid>
        </w:tblGridChange>
      </w:tblGrid>
      <w:tr>
        <w:trPr>
          <w:cantSplit w:val="0"/>
          <w:trHeight w:val="850.613281249999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widowControl w:val="0"/>
              <w:spacing w:line="680" w:lineRule="auto"/>
              <w:jc w:val="center"/>
              <w:rPr>
                <w:rFonts w:ascii="Malgun Gothic" w:cs="Malgun Gothic" w:eastAsia="Malgun Gothic" w:hAnsi="Malgun Gothic"/>
                <w:b w:val="1"/>
                <w:color w:val="000000"/>
                <w:sz w:val="44"/>
                <w:szCs w:val="44"/>
              </w:rPr>
            </w:pPr>
            <w:commentRangeStart w:id="0"/>
            <w:r w:rsidDel="00000000" w:rsidR="00000000" w:rsidRPr="00000000">
              <w:rPr>
                <w:rFonts w:ascii="Malgun Gothic" w:cs="Malgun Gothic" w:eastAsia="Malgun Gothic" w:hAnsi="Malgun Gothic"/>
                <w:b w:val="1"/>
                <w:color w:val="000000"/>
                <w:sz w:val="44"/>
                <w:szCs w:val="44"/>
                <w:rtl w:val="0"/>
              </w:rPr>
              <w:t xml:space="preserve">Graduation Project Proposal</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tbl>
      <w:tblPr>
        <w:tblStyle w:val="Table2"/>
        <w:tblW w:w="9855.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1875"/>
        <w:gridCol w:w="7980"/>
        <w:tblGridChange w:id="0">
          <w:tblGrid>
            <w:gridCol w:w="1875"/>
            <w:gridCol w:w="7980"/>
          </w:tblGrid>
        </w:tblGridChange>
      </w:tblGrid>
      <w:tr>
        <w:trPr>
          <w:cantSplit w:val="0"/>
          <w:trHeight w:val="47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widowControl w:val="0"/>
              <w:jc w:val="center"/>
              <w:rPr>
                <w:rFonts w:ascii="Malgun Gothic" w:cs="Malgun Gothic" w:eastAsia="Malgun Gothic" w:hAnsi="Malgun Gothic"/>
                <w:b w:val="1"/>
                <w:color w:val="000000"/>
                <w:sz w:val="24"/>
                <w:szCs w:val="24"/>
                <w:highlight w:val="white"/>
              </w:rPr>
            </w:pPr>
            <w:commentRangeStart w:id="1"/>
            <w:commentRangeStart w:id="2"/>
            <w:commentRangeStart w:id="3"/>
            <w:r w:rsidDel="00000000" w:rsidR="00000000" w:rsidRPr="00000000">
              <w:rPr>
                <w:rFonts w:ascii="Malgun Gothic" w:cs="Malgun Gothic" w:eastAsia="Malgun Gothic" w:hAnsi="Malgun Gothic"/>
                <w:b w:val="1"/>
                <w:color w:val="000000"/>
                <w:sz w:val="24"/>
                <w:szCs w:val="24"/>
                <w:highlight w:val="white"/>
                <w:rtl w:val="0"/>
              </w:rPr>
              <w:t xml:space="preserve">Title</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widowControl w:val="0"/>
              <w:jc w:val="center"/>
              <w:rPr>
                <w:rFonts w:ascii="Malgun Gothic" w:cs="Malgun Gothic" w:eastAsia="Malgun Gothic" w:hAnsi="Malgun Gothic"/>
                <w:sz w:val="24"/>
                <w:szCs w:val="24"/>
              </w:rPr>
            </w:pPr>
            <w:commentRangeStart w:id="4"/>
            <w:r w:rsidDel="00000000" w:rsidR="00000000" w:rsidRPr="00000000">
              <w:rPr>
                <w:rFonts w:ascii="Malgun Gothic" w:cs="Malgun Gothic" w:eastAsia="Malgun Gothic" w:hAnsi="Malgun Gothic"/>
                <w:sz w:val="24"/>
                <w:szCs w:val="24"/>
                <w:rtl w:val="0"/>
              </w:rPr>
              <w:t xml:space="preserve">OmniMER: Toward Generalized Mathematical Expression Recognition via Domain Adaptation</w:t>
            </w:r>
            <w:commentRangeEnd w:id="4"/>
            <w:r w:rsidDel="00000000" w:rsidR="00000000" w:rsidRPr="00000000">
              <w:commentReference w:id="4"/>
            </w:r>
            <w:r w:rsidDel="00000000" w:rsidR="00000000" w:rsidRPr="00000000">
              <w:rPr>
                <w:rtl w:val="0"/>
              </w:rPr>
            </w:r>
          </w:p>
        </w:tc>
      </w:tr>
      <w:tr>
        <w:trPr>
          <w:cantSplit w:val="0"/>
          <w:trHeight w:val="45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widowControl w:val="0"/>
              <w:jc w:val="center"/>
              <w:rPr>
                <w:rFonts w:ascii="Malgun Gothic" w:cs="Malgun Gothic" w:eastAsia="Malgun Gothic" w:hAnsi="Malgun Gothic"/>
                <w:b w:val="1"/>
                <w:color w:val="000000"/>
                <w:sz w:val="24"/>
                <w:szCs w:val="24"/>
                <w:highlight w:val="white"/>
              </w:rPr>
            </w:pPr>
            <w:r w:rsidDel="00000000" w:rsidR="00000000" w:rsidRPr="00000000">
              <w:rPr>
                <w:rFonts w:ascii="Malgun Gothic" w:cs="Malgun Gothic" w:eastAsia="Malgun Gothic" w:hAnsi="Malgun Gothic"/>
                <w:b w:val="1"/>
                <w:color w:val="000000"/>
                <w:sz w:val="24"/>
                <w:szCs w:val="24"/>
                <w:highlight w:val="white"/>
                <w:rtl w:val="0"/>
              </w:rPr>
              <w:t xml:space="preserve">Summary</w:t>
            </w:r>
          </w:p>
          <w:p w:rsidR="00000000" w:rsidDel="00000000" w:rsidP="00000000" w:rsidRDefault="00000000" w:rsidRPr="00000000" w14:paraId="00000008">
            <w:pPr>
              <w:widowControl w:val="0"/>
              <w:jc w:val="center"/>
              <w:rPr>
                <w:rFonts w:ascii="Malgun Gothic" w:cs="Malgun Gothic" w:eastAsia="Malgun Gothic" w:hAnsi="Malgun Gothic"/>
                <w:b w:val="1"/>
                <w:color w:val="000000"/>
                <w:sz w:val="24"/>
                <w:szCs w:val="24"/>
                <w:highlight w:val="white"/>
              </w:rPr>
            </w:pPr>
            <w:r w:rsidDel="00000000" w:rsidR="00000000" w:rsidRPr="00000000">
              <w:rPr>
                <w:rFonts w:ascii="Malgun Gothic" w:cs="Malgun Gothic" w:eastAsia="Malgun Gothic" w:hAnsi="Malgun Gothic"/>
                <w:b w:val="1"/>
                <w:color w:val="000000"/>
                <w:sz w:val="24"/>
                <w:szCs w:val="24"/>
                <w:highlight w:val="white"/>
                <w:rtl w:val="0"/>
              </w:rPr>
              <w:t xml:space="preserve">(in 150 words)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spacing w:after="240" w:before="240" w:lineRule="auto"/>
              <w:jc w:val="left"/>
              <w:rPr>
                <w:rFonts w:ascii="Malgun Gothic" w:cs="Malgun Gothic" w:eastAsia="Malgun Gothic" w:hAnsi="Malgun Gothic"/>
              </w:rPr>
            </w:pPr>
            <w:commentRangeStart w:id="5"/>
            <w:r w:rsidDel="00000000" w:rsidR="00000000" w:rsidRPr="00000000">
              <w:rPr>
                <w:rFonts w:ascii="Malgun Gothic" w:cs="Malgun Gothic" w:eastAsia="Malgun Gothic" w:hAnsi="Malgun Gothic"/>
                <w:rtl w:val="0"/>
              </w:rPr>
              <w:t xml:space="preserve">Mathematical Expression Recognition (MER) is a practical and meaningful task, enabling users to handle mathematical expressions as easily as they do with regular text - such as copying text from an image for search or writing in a document. However, compared to standard text recognition, MER is more challenging due to the complex two-dimensional layouts of mathematical symbols. Previous approaches typically trained models on either printed or handwritten ME datasets, but such models often fail to generalize well across domains. In this research, we aim to build a generalized MER model that performs reliably on both printed and handwritten ME data. By applying domain adaptation techniques, we attempt to bridge the domain gap and enhance generalization. Our goal is to develop a robust model that works well on both PME and HME datasets and achieves state-of-the-art performance, particularly on the offline HMER dataset.</w:t>
            </w:r>
            <w:commentRangeEnd w:id="5"/>
            <w:r w:rsidDel="00000000" w:rsidR="00000000" w:rsidRPr="00000000">
              <w:commentReference w:id="5"/>
            </w:r>
            <w:r w:rsidDel="00000000" w:rsidR="00000000" w:rsidRPr="00000000">
              <w:rPr>
                <w:rFonts w:ascii="Malgun Gothic" w:cs="Malgun Gothic" w:eastAsia="Malgun Gothic" w:hAnsi="Malgun Gothic"/>
                <w:rtl w:val="0"/>
              </w:rPr>
              <w:t xml:space="preserve"> (142단어)</w:t>
            </w:r>
          </w:p>
        </w:tc>
      </w:tr>
      <w:tr>
        <w:trPr>
          <w:cantSplit w:val="0"/>
          <w:trHeight w:val="51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widowControl w:val="0"/>
              <w:jc w:val="center"/>
              <w:rPr>
                <w:rFonts w:ascii="Malgun Gothic" w:cs="Malgun Gothic" w:eastAsia="Malgun Gothic" w:hAnsi="Malgun Gothic"/>
                <w:b w:val="1"/>
                <w:color w:val="000000"/>
                <w:sz w:val="24"/>
                <w:szCs w:val="24"/>
                <w:highlight w:val="white"/>
              </w:rPr>
            </w:pPr>
            <w:r w:rsidDel="00000000" w:rsidR="00000000" w:rsidRPr="00000000">
              <w:rPr>
                <w:rFonts w:ascii="Malgun Gothic" w:cs="Malgun Gothic" w:eastAsia="Malgun Gothic" w:hAnsi="Malgun Gothic"/>
                <w:b w:val="1"/>
                <w:color w:val="000000"/>
                <w:sz w:val="24"/>
                <w:szCs w:val="24"/>
                <w:highlight w:val="white"/>
                <w:rtl w:val="0"/>
              </w:rPr>
              <w:t xml:space="preserve">Advisor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widowControl w:val="0"/>
              <w:jc w:val="center"/>
              <w:rPr>
                <w:rFonts w:ascii="Malgun Gothic" w:cs="Malgun Gothic" w:eastAsia="Malgun Gothic" w:hAnsi="Malgun Gothic"/>
                <w:color w:val="000000"/>
                <w:sz w:val="24"/>
                <w:szCs w:val="24"/>
                <w:highlight w:val="white"/>
              </w:rPr>
            </w:pPr>
            <w:r w:rsidDel="00000000" w:rsidR="00000000" w:rsidRPr="00000000">
              <w:rPr>
                <w:rFonts w:ascii="Malgun Gothic" w:cs="Malgun Gothic" w:eastAsia="Malgun Gothic" w:hAnsi="Malgun Gothic"/>
                <w:sz w:val="24"/>
                <w:szCs w:val="24"/>
                <w:rtl w:val="0"/>
              </w:rPr>
              <w:t xml:space="preserve">Prof. Dongjin Kim</w:t>
            </w:r>
            <w:r w:rsidDel="00000000" w:rsidR="00000000" w:rsidRPr="00000000">
              <w:rPr>
                <w:rtl w:val="0"/>
              </w:rPr>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widowControl w:val="0"/>
              <w:jc w:val="center"/>
              <w:rPr>
                <w:rFonts w:ascii="Malgun Gothic" w:cs="Malgun Gothic" w:eastAsia="Malgun Gothic" w:hAnsi="Malgun Gothic"/>
                <w:b w:val="1"/>
                <w:color w:val="000000"/>
                <w:sz w:val="24"/>
                <w:szCs w:val="24"/>
                <w:highlight w:val="white"/>
              </w:rPr>
            </w:pPr>
            <w:r w:rsidDel="00000000" w:rsidR="00000000" w:rsidRPr="00000000">
              <w:rPr>
                <w:rFonts w:ascii="Malgun Gothic" w:cs="Malgun Gothic" w:eastAsia="Malgun Gothic" w:hAnsi="Malgun Gothic"/>
                <w:b w:val="1"/>
                <w:color w:val="000000"/>
                <w:sz w:val="24"/>
                <w:szCs w:val="24"/>
                <w:highlight w:val="white"/>
                <w:rtl w:val="0"/>
              </w:rPr>
              <w:t xml:space="preserve">Period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widowControl w:val="0"/>
              <w:jc w:val="center"/>
              <w:rPr>
                <w:rFonts w:ascii="Malgun Gothic" w:cs="Malgun Gothic" w:eastAsia="Malgun Gothic" w:hAnsi="Malgun Gothic"/>
                <w:color w:val="ff0000"/>
                <w:sz w:val="24"/>
                <w:szCs w:val="24"/>
              </w:rPr>
            </w:pPr>
            <w:r w:rsidDel="00000000" w:rsidR="00000000" w:rsidRPr="00000000">
              <w:rPr>
                <w:rFonts w:ascii="Malgun Gothic" w:cs="Malgun Gothic" w:eastAsia="Malgun Gothic" w:hAnsi="Malgun Gothic"/>
                <w:color w:val="ff0000"/>
                <w:sz w:val="24"/>
                <w:szCs w:val="24"/>
                <w:rtl w:val="0"/>
              </w:rPr>
              <w:t xml:space="preserve">2025. 03. 01 ~ 2025. 12. 20</w:t>
            </w:r>
          </w:p>
        </w:tc>
      </w:tr>
    </w:tbl>
    <w:p w:rsidR="00000000" w:rsidDel="00000000" w:rsidP="00000000" w:rsidRDefault="00000000" w:rsidRPr="00000000" w14:paraId="0000000E">
      <w:pPr>
        <w:widowControl w:val="0"/>
        <w:jc w:val="left"/>
        <w:rPr>
          <w:sz w:val="30"/>
          <w:szCs w:val="30"/>
        </w:rPr>
      </w:pPr>
      <w:r w:rsidDel="00000000" w:rsidR="00000000" w:rsidRPr="00000000">
        <w:rPr>
          <w:rtl w:val="0"/>
        </w:rPr>
      </w:r>
    </w:p>
    <w:tbl>
      <w:tblPr>
        <w:tblStyle w:val="Table3"/>
        <w:tblW w:w="9855.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000"/>
      </w:tblPr>
      <w:tblGrid>
        <w:gridCol w:w="1380"/>
        <w:gridCol w:w="1275"/>
        <w:gridCol w:w="1395"/>
        <w:gridCol w:w="2715"/>
        <w:gridCol w:w="3090"/>
        <w:tblGridChange w:id="0">
          <w:tblGrid>
            <w:gridCol w:w="1380"/>
            <w:gridCol w:w="1275"/>
            <w:gridCol w:w="1395"/>
            <w:gridCol w:w="2715"/>
            <w:gridCol w:w="3090"/>
          </w:tblGrid>
        </w:tblGridChange>
      </w:tblGrid>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widowControl w:val="0"/>
              <w:jc w:val="center"/>
              <w:rPr>
                <w:rFonts w:ascii="Malgun Gothic" w:cs="Malgun Gothic" w:eastAsia="Malgun Gothic" w:hAnsi="Malgun Gothic"/>
                <w:b w:val="1"/>
                <w:color w:val="000000"/>
                <w:sz w:val="18"/>
                <w:szCs w:val="18"/>
              </w:rPr>
            </w:pPr>
            <w:r w:rsidDel="00000000" w:rsidR="00000000" w:rsidRPr="00000000">
              <w:rPr>
                <w:rFonts w:ascii="Malgun Gothic" w:cs="Malgun Gothic" w:eastAsia="Malgun Gothic" w:hAnsi="Malgun Gothic"/>
                <w:b w:val="1"/>
                <w:color w:val="000000"/>
                <w:sz w:val="18"/>
                <w:szCs w:val="18"/>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widowControl w:val="0"/>
              <w:jc w:val="center"/>
              <w:rPr>
                <w:rFonts w:ascii="Malgun Gothic" w:cs="Malgun Gothic" w:eastAsia="Malgun Gothic" w:hAnsi="Malgun Gothic"/>
                <w:b w:val="1"/>
                <w:color w:val="000000"/>
                <w:sz w:val="18"/>
                <w:szCs w:val="18"/>
              </w:rPr>
            </w:pPr>
            <w:r w:rsidDel="00000000" w:rsidR="00000000" w:rsidRPr="00000000">
              <w:rPr>
                <w:rFonts w:ascii="Malgun Gothic" w:cs="Malgun Gothic" w:eastAsia="Malgun Gothic" w:hAnsi="Malgun Gothic"/>
                <w:b w:val="1"/>
                <w:color w:val="000000"/>
                <w:sz w:val="18"/>
                <w:szCs w:val="18"/>
                <w:rtl w:val="0"/>
              </w:rPr>
              <w:t xml:space="preserve">Department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widowControl w:val="0"/>
              <w:jc w:val="center"/>
              <w:rPr>
                <w:rFonts w:ascii="Malgun Gothic" w:cs="Malgun Gothic" w:eastAsia="Malgun Gothic" w:hAnsi="Malgun Gothic"/>
                <w:b w:val="1"/>
                <w:color w:val="000000"/>
                <w:sz w:val="18"/>
                <w:szCs w:val="18"/>
              </w:rPr>
            </w:pPr>
            <w:r w:rsidDel="00000000" w:rsidR="00000000" w:rsidRPr="00000000">
              <w:rPr>
                <w:rFonts w:ascii="Malgun Gothic" w:cs="Malgun Gothic" w:eastAsia="Malgun Gothic" w:hAnsi="Malgun Gothic"/>
                <w:b w:val="1"/>
                <w:color w:val="000000"/>
                <w:sz w:val="18"/>
                <w:szCs w:val="18"/>
                <w:rtl w:val="0"/>
              </w:rPr>
              <w:t xml:space="preserve">Student 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widowControl w:val="0"/>
              <w:jc w:val="center"/>
              <w:rPr>
                <w:rFonts w:ascii="Malgun Gothic" w:cs="Malgun Gothic" w:eastAsia="Malgun Gothic" w:hAnsi="Malgun Gothic"/>
                <w:b w:val="1"/>
                <w:color w:val="000000"/>
                <w:sz w:val="18"/>
                <w:szCs w:val="18"/>
              </w:rPr>
            </w:pPr>
            <w:r w:rsidDel="00000000" w:rsidR="00000000" w:rsidRPr="00000000">
              <w:rPr>
                <w:rFonts w:ascii="Malgun Gothic" w:cs="Malgun Gothic" w:eastAsia="Malgun Gothic" w:hAnsi="Malgun Gothic"/>
                <w:b w:val="1"/>
                <w:color w:val="000000"/>
                <w:sz w:val="18"/>
                <w:szCs w:val="18"/>
                <w:rtl w:val="0"/>
              </w:rPr>
              <w:t xml:space="preserve">Hanyang 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widowControl w:val="0"/>
              <w:jc w:val="center"/>
              <w:rPr>
                <w:rFonts w:ascii="Malgun Gothic" w:cs="Malgun Gothic" w:eastAsia="Malgun Gothic" w:hAnsi="Malgun Gothic"/>
                <w:b w:val="1"/>
                <w:color w:val="000000"/>
                <w:sz w:val="18"/>
                <w:szCs w:val="18"/>
              </w:rPr>
            </w:pPr>
            <w:r w:rsidDel="00000000" w:rsidR="00000000" w:rsidRPr="00000000">
              <w:rPr>
                <w:rFonts w:ascii="Malgun Gothic" w:cs="Malgun Gothic" w:eastAsia="Malgun Gothic" w:hAnsi="Malgun Gothic"/>
                <w:b w:val="1"/>
                <w:color w:val="000000"/>
                <w:sz w:val="18"/>
                <w:szCs w:val="18"/>
                <w:rtl w:val="0"/>
              </w:rPr>
              <w:t xml:space="preserve">Phone</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widowControl w:val="0"/>
              <w:jc w:val="left"/>
              <w:rPr>
                <w:rFonts w:ascii="Malgun Gothic" w:cs="Malgun Gothic" w:eastAsia="Malgun Gothic" w:hAnsi="Malgun Gothic"/>
                <w:color w:val="000000"/>
                <w:sz w:val="18"/>
                <w:szCs w:val="18"/>
                <w:highlight w:val="white"/>
              </w:rPr>
            </w:pPr>
            <w:r w:rsidDel="00000000" w:rsidR="00000000" w:rsidRPr="00000000">
              <w:rPr>
                <w:rFonts w:ascii="Malgun Gothic" w:cs="Malgun Gothic" w:eastAsia="Malgun Gothic" w:hAnsi="Malgun Gothic"/>
                <w:sz w:val="18"/>
                <w:szCs w:val="18"/>
                <w:rtl w:val="0"/>
              </w:rPr>
              <w:t xml:space="preserve">Sungmin Yang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widowControl w:val="0"/>
              <w:jc w:val="center"/>
              <w:rPr>
                <w:rFonts w:ascii="Malgun Gothic" w:cs="Malgun Gothic" w:eastAsia="Malgun Gothic" w:hAnsi="Malgun Gothic"/>
                <w:color w:val="000000"/>
                <w:highlight w:val="white"/>
              </w:rPr>
            </w:pPr>
            <w:r w:rsidDel="00000000" w:rsidR="00000000" w:rsidRPr="00000000">
              <w:rPr>
                <w:rFonts w:ascii="Malgun Gothic" w:cs="Malgun Gothic" w:eastAsia="Malgun Gothic" w:hAnsi="Malgun Gothic"/>
                <w:rtl w:val="0"/>
              </w:rPr>
              <w:t xml:space="preserve">Dept. of Data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widowControl w:val="0"/>
              <w:jc w:val="center"/>
              <w:rPr>
                <w:rFonts w:ascii="Malgun Gothic" w:cs="Malgun Gothic" w:eastAsia="Malgun Gothic" w:hAnsi="Malgun Gothic"/>
                <w:color w:val="000000"/>
                <w:highlight w:val="white"/>
              </w:rPr>
            </w:pPr>
            <w:r w:rsidDel="00000000" w:rsidR="00000000" w:rsidRPr="00000000">
              <w:rPr>
                <w:rFonts w:ascii="Malgun Gothic" w:cs="Malgun Gothic" w:eastAsia="Malgun Gothic" w:hAnsi="Malgun Gothic"/>
                <w:rtl w:val="0"/>
              </w:rPr>
              <w:t xml:space="preserve">2020005723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widowControl w:val="0"/>
              <w:jc w:val="center"/>
              <w:rPr>
                <w:rFonts w:ascii="Malgun Gothic" w:cs="Malgun Gothic" w:eastAsia="Malgun Gothic" w:hAnsi="Malgun Gothic"/>
                <w:color w:val="000000"/>
                <w:highlight w:val="white"/>
              </w:rPr>
            </w:pPr>
            <w:r w:rsidDel="00000000" w:rsidR="00000000" w:rsidRPr="00000000">
              <w:rPr>
                <w:rFonts w:ascii="Malgun Gothic" w:cs="Malgun Gothic" w:eastAsia="Malgun Gothic" w:hAnsi="Malgun Gothic"/>
                <w:rtl w:val="0"/>
              </w:rPr>
              <w:t xml:space="preserve">yangsp704@hanyang.ac.kr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widowControl w:val="0"/>
              <w:jc w:val="center"/>
              <w:rPr>
                <w:rFonts w:ascii="Malgun Gothic" w:cs="Malgun Gothic" w:eastAsia="Malgun Gothic" w:hAnsi="Malgun Gothic"/>
                <w:color w:val="000000"/>
                <w:highlight w:val="white"/>
              </w:rPr>
            </w:pPr>
            <w:r w:rsidDel="00000000" w:rsidR="00000000" w:rsidRPr="00000000">
              <w:rPr>
                <w:rFonts w:ascii="Malgun Gothic" w:cs="Malgun Gothic" w:eastAsia="Malgun Gothic" w:hAnsi="Malgun Gothic"/>
                <w:rtl w:val="0"/>
              </w:rPr>
              <w:t xml:space="preserve">010-8791-3607</w:t>
            </w:r>
            <w:r w:rsidDel="00000000" w:rsidR="00000000" w:rsidRPr="00000000">
              <w:rPr>
                <w:rtl w:val="0"/>
              </w:rPr>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widowControl w:val="0"/>
              <w:jc w:val="center"/>
              <w:rPr>
                <w:rFonts w:ascii="Malgun Gothic" w:cs="Malgun Gothic" w:eastAsia="Malgun Gothic" w:hAnsi="Malgun Gothic"/>
                <w:color w:val="000000"/>
                <w:highlight w:val="white"/>
              </w:rPr>
            </w:pPr>
            <w:r w:rsidDel="00000000" w:rsidR="00000000" w:rsidRPr="00000000">
              <w:rPr>
                <w:rFonts w:ascii="Malgun Gothic" w:cs="Malgun Gothic" w:eastAsia="Malgun Gothic" w:hAnsi="Malgun Gothic"/>
                <w:rtl w:val="0"/>
              </w:rPr>
              <w:t xml:space="preserve">Soyeon Kim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widowControl w:val="0"/>
              <w:jc w:val="center"/>
              <w:rPr>
                <w:rFonts w:ascii="Malgun Gothic" w:cs="Malgun Gothic" w:eastAsia="Malgun Gothic" w:hAnsi="Malgun Gothic"/>
                <w:color w:val="000000"/>
                <w:highlight w:val="white"/>
              </w:rPr>
            </w:pPr>
            <w:r w:rsidDel="00000000" w:rsidR="00000000" w:rsidRPr="00000000">
              <w:rPr>
                <w:rFonts w:ascii="Malgun Gothic" w:cs="Malgun Gothic" w:eastAsia="Malgun Gothic" w:hAnsi="Malgun Gothic"/>
                <w:rtl w:val="0"/>
              </w:rPr>
              <w:t xml:space="preserve">Dept. of Data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widowControl w:val="0"/>
              <w:jc w:val="center"/>
              <w:rPr>
                <w:rFonts w:ascii="Malgun Gothic" w:cs="Malgun Gothic" w:eastAsia="Malgun Gothic" w:hAnsi="Malgun Gothic"/>
                <w:color w:val="000000"/>
                <w:highlight w:val="white"/>
              </w:rPr>
            </w:pPr>
            <w:r w:rsidDel="00000000" w:rsidR="00000000" w:rsidRPr="00000000">
              <w:rPr>
                <w:rFonts w:ascii="Malgun Gothic" w:cs="Malgun Gothic" w:eastAsia="Malgun Gothic" w:hAnsi="Malgun Gothic"/>
                <w:rtl w:val="0"/>
              </w:rPr>
              <w:t xml:space="preserve">2021096417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widowControl w:val="0"/>
              <w:jc w:val="center"/>
              <w:rPr>
                <w:rFonts w:ascii="Malgun Gothic" w:cs="Malgun Gothic" w:eastAsia="Malgun Gothic" w:hAnsi="Malgun Gothic"/>
                <w:color w:val="000000"/>
                <w:highlight w:val="white"/>
              </w:rPr>
            </w:pPr>
            <w:r w:rsidDel="00000000" w:rsidR="00000000" w:rsidRPr="00000000">
              <w:rPr>
                <w:rFonts w:ascii="Malgun Gothic" w:cs="Malgun Gothic" w:eastAsia="Malgun Gothic" w:hAnsi="Malgun Gothic"/>
                <w:rtl w:val="0"/>
              </w:rPr>
              <w:t xml:space="preserve">ssoglet@hanyang.ac.kr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widowControl w:val="0"/>
              <w:jc w:val="center"/>
              <w:rPr>
                <w:rFonts w:ascii="Malgun Gothic" w:cs="Malgun Gothic" w:eastAsia="Malgun Gothic" w:hAnsi="Malgun Gothic"/>
                <w:color w:val="000000"/>
                <w:highlight w:val="white"/>
              </w:rPr>
            </w:pPr>
            <w:r w:rsidDel="00000000" w:rsidR="00000000" w:rsidRPr="00000000">
              <w:rPr>
                <w:rFonts w:ascii="Malgun Gothic" w:cs="Malgun Gothic" w:eastAsia="Malgun Gothic" w:hAnsi="Malgun Gothic"/>
                <w:rtl w:val="0"/>
              </w:rPr>
              <w:t xml:space="preserve">010-3873-5707</w:t>
            </w:r>
            <w:r w:rsidDel="00000000" w:rsidR="00000000" w:rsidRPr="00000000">
              <w:rPr>
                <w:rtl w:val="0"/>
              </w:rPr>
            </w:r>
          </w:p>
        </w:tc>
      </w:tr>
    </w:tbl>
    <w:p w:rsidR="00000000" w:rsidDel="00000000" w:rsidP="00000000" w:rsidRDefault="00000000" w:rsidRPr="00000000" w14:paraId="0000001E">
      <w:pPr>
        <w:widowControl w:val="0"/>
        <w:jc w:val="center"/>
        <w:rPr>
          <w:color w:val="000000"/>
          <w:sz w:val="30"/>
          <w:szCs w:val="30"/>
          <w:highlight w:val="white"/>
        </w:rPr>
      </w:pPr>
      <w:r w:rsidDel="00000000" w:rsidR="00000000" w:rsidRPr="00000000">
        <w:rPr>
          <w:rtl w:val="0"/>
        </w:rPr>
      </w:r>
    </w:p>
    <w:p w:rsidR="00000000" w:rsidDel="00000000" w:rsidP="00000000" w:rsidRDefault="00000000" w:rsidRPr="00000000" w14:paraId="0000001F">
      <w:pPr>
        <w:widowControl w:val="0"/>
        <w:jc w:val="center"/>
        <w:rPr>
          <w:color w:val="000000"/>
          <w:sz w:val="30"/>
          <w:szCs w:val="30"/>
        </w:rPr>
      </w:pPr>
      <w:r w:rsidDel="00000000" w:rsidR="00000000" w:rsidRPr="00000000">
        <w:rPr>
          <w:rtl w:val="0"/>
        </w:rPr>
      </w:r>
    </w:p>
    <w:p w:rsidR="00000000" w:rsidDel="00000000" w:rsidP="00000000" w:rsidRDefault="00000000" w:rsidRPr="00000000" w14:paraId="00000020">
      <w:pPr>
        <w:widowControl w:val="0"/>
        <w:jc w:val="center"/>
        <w:rPr>
          <w:rFonts w:ascii="Malgun Gothic" w:cs="Malgun Gothic" w:eastAsia="Malgun Gothic" w:hAnsi="Malgun Gothic"/>
          <w:b w:val="1"/>
          <w:color w:val="000000"/>
          <w:sz w:val="30"/>
          <w:szCs w:val="30"/>
        </w:rPr>
      </w:pPr>
      <w:r w:rsidDel="00000000" w:rsidR="00000000" w:rsidRPr="00000000">
        <w:rPr>
          <w:rFonts w:ascii="Malgun Gothic" w:cs="Malgun Gothic" w:eastAsia="Malgun Gothic" w:hAnsi="Malgun Gothic"/>
          <w:b w:val="1"/>
          <w:color w:val="000000"/>
          <w:sz w:val="30"/>
          <w:szCs w:val="30"/>
          <w:rtl w:val="0"/>
        </w:rPr>
        <w:t xml:space="preserve">College of Data Science</w:t>
      </w:r>
    </w:p>
    <w:p w:rsidR="00000000" w:rsidDel="00000000" w:rsidP="00000000" w:rsidRDefault="00000000" w:rsidRPr="00000000" w14:paraId="00000021">
      <w:pPr>
        <w:widowControl w:val="0"/>
        <w:jc w:val="center"/>
        <w:rPr>
          <w:rFonts w:ascii="Malgun Gothic" w:cs="Malgun Gothic" w:eastAsia="Malgun Gothic" w:hAnsi="Malgun Gothic"/>
          <w:b w:val="1"/>
          <w:color w:val="000000"/>
          <w:sz w:val="30"/>
          <w:szCs w:val="30"/>
        </w:rPr>
      </w:pPr>
      <w:r w:rsidDel="00000000" w:rsidR="00000000" w:rsidRPr="00000000">
        <w:rPr>
          <w:rFonts w:ascii="Malgun Gothic" w:cs="Malgun Gothic" w:eastAsia="Malgun Gothic" w:hAnsi="Malgun Gothic"/>
          <w:b w:val="1"/>
          <w:color w:val="000000"/>
          <w:sz w:val="30"/>
          <w:szCs w:val="30"/>
          <w:rtl w:val="0"/>
        </w:rPr>
        <w:t xml:space="preserve">Hanyang University </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widowControl w:val="0"/>
        <w:jc w:val="center"/>
        <w:rPr>
          <w:rFonts w:ascii="Malgun Gothic" w:cs="Malgun Gothic" w:eastAsia="Malgun Gothic" w:hAnsi="Malgun Gothic"/>
          <w:b w:val="1"/>
          <w:color w:val="000000"/>
          <w:sz w:val="50"/>
          <w:szCs w:val="50"/>
          <w:highlight w:val="white"/>
          <w:u w:val="single"/>
        </w:rPr>
      </w:pPr>
      <w:r w:rsidDel="00000000" w:rsidR="00000000" w:rsidRPr="00000000">
        <w:rPr>
          <w:rFonts w:ascii="Malgun Gothic" w:cs="Malgun Gothic" w:eastAsia="Malgun Gothic" w:hAnsi="Malgun Gothic"/>
          <w:b w:val="1"/>
          <w:color w:val="000000"/>
          <w:sz w:val="50"/>
          <w:szCs w:val="50"/>
          <w:highlight w:val="white"/>
          <w:u w:val="single"/>
          <w:rtl w:val="0"/>
        </w:rPr>
        <w:t xml:space="preserve">Contents</w:t>
      </w:r>
    </w:p>
    <w:p w:rsidR="00000000" w:rsidDel="00000000" w:rsidP="00000000" w:rsidRDefault="00000000" w:rsidRPr="00000000" w14:paraId="00000024">
      <w:pPr>
        <w:widowControl w:val="0"/>
        <w:jc w:val="left"/>
        <w:rPr>
          <w:rFonts w:ascii="Malgun Gothic" w:cs="Malgun Gothic" w:eastAsia="Malgun Gothic" w:hAnsi="Malgun Gothic"/>
          <w:color w:val="000000"/>
          <w:sz w:val="28"/>
          <w:szCs w:val="28"/>
          <w:highlight w:val="white"/>
        </w:rPr>
      </w:pPr>
      <w:r w:rsidDel="00000000" w:rsidR="00000000" w:rsidRPr="00000000">
        <w:rPr>
          <w:rtl w:val="0"/>
        </w:rPr>
      </w:r>
    </w:p>
    <w:p w:rsidR="00000000" w:rsidDel="00000000" w:rsidP="00000000" w:rsidRDefault="00000000" w:rsidRPr="00000000" w14:paraId="00000025">
      <w:pPr>
        <w:widowControl w:val="0"/>
        <w:jc w:val="left"/>
        <w:rPr>
          <w:rFonts w:ascii="Malgun Gothic" w:cs="Malgun Gothic" w:eastAsia="Malgun Gothic" w:hAnsi="Malgun Gothic"/>
          <w:color w:val="000000"/>
          <w:sz w:val="28"/>
          <w:szCs w:val="28"/>
          <w:highlight w:val="white"/>
        </w:rPr>
      </w:pPr>
      <w:r w:rsidDel="00000000" w:rsidR="00000000" w:rsidRPr="00000000">
        <w:rPr>
          <w:rtl w:val="0"/>
        </w:rPr>
      </w:r>
    </w:p>
    <w:p w:rsidR="00000000" w:rsidDel="00000000" w:rsidP="00000000" w:rsidRDefault="00000000" w:rsidRPr="00000000" w14:paraId="00000026">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1. Project background and goals</w:t>
      </w:r>
    </w:p>
    <w:p w:rsidR="00000000" w:rsidDel="00000000" w:rsidP="00000000" w:rsidRDefault="00000000" w:rsidRPr="00000000" w14:paraId="00000027">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  </w:t>
      </w:r>
    </w:p>
    <w:p w:rsidR="00000000" w:rsidDel="00000000" w:rsidP="00000000" w:rsidRDefault="00000000" w:rsidRPr="00000000" w14:paraId="00000028">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2. Project content</w:t>
      </w:r>
    </w:p>
    <w:p w:rsidR="00000000" w:rsidDel="00000000" w:rsidP="00000000" w:rsidRDefault="00000000" w:rsidRPr="00000000" w14:paraId="00000029">
      <w:pPr>
        <w:widowControl w:val="0"/>
        <w:jc w:val="left"/>
        <w:rPr>
          <w:rFonts w:ascii="Malgun Gothic" w:cs="Malgun Gothic" w:eastAsia="Malgun Gothic" w:hAnsi="Malgun Gothic"/>
          <w:color w:val="000000"/>
          <w:sz w:val="28"/>
          <w:szCs w:val="28"/>
          <w:highlight w:val="white"/>
        </w:rPr>
      </w:pPr>
      <w:r w:rsidDel="00000000" w:rsidR="00000000" w:rsidRPr="00000000">
        <w:rPr>
          <w:rtl w:val="0"/>
        </w:rPr>
      </w:r>
    </w:p>
    <w:p w:rsidR="00000000" w:rsidDel="00000000" w:rsidP="00000000" w:rsidRDefault="00000000" w:rsidRPr="00000000" w14:paraId="0000002A">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3. Project Plan</w:t>
      </w:r>
    </w:p>
    <w:p w:rsidR="00000000" w:rsidDel="00000000" w:rsidP="00000000" w:rsidRDefault="00000000" w:rsidRPr="00000000" w14:paraId="0000002B">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  </w:t>
      </w:r>
    </w:p>
    <w:p w:rsidR="00000000" w:rsidDel="00000000" w:rsidP="00000000" w:rsidRDefault="00000000" w:rsidRPr="00000000" w14:paraId="0000002C">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4. Conclusion</w:t>
      </w:r>
    </w:p>
    <w:p w:rsidR="00000000" w:rsidDel="00000000" w:rsidP="00000000" w:rsidRDefault="00000000" w:rsidRPr="00000000" w14:paraId="0000002D">
      <w:pPr>
        <w:widowControl w:val="0"/>
        <w:jc w:val="left"/>
        <w:rPr>
          <w:rFonts w:ascii="Malgun Gothic" w:cs="Malgun Gothic" w:eastAsia="Malgun Gothic" w:hAnsi="Malgun Gothic"/>
          <w:color w:val="000000"/>
          <w:sz w:val="28"/>
          <w:szCs w:val="28"/>
          <w:highlight w:val="white"/>
        </w:rPr>
      </w:pPr>
      <w:r w:rsidDel="00000000" w:rsidR="00000000" w:rsidRPr="00000000">
        <w:rPr>
          <w:rtl w:val="0"/>
        </w:rPr>
      </w:r>
    </w:p>
    <w:p w:rsidR="00000000" w:rsidDel="00000000" w:rsidP="00000000" w:rsidRDefault="00000000" w:rsidRPr="00000000" w14:paraId="0000002E">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5. References</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1. Project background and goals</w:t>
      </w:r>
    </w:p>
    <w:p w:rsidR="00000000" w:rsidDel="00000000" w:rsidP="00000000" w:rsidRDefault="00000000" w:rsidRPr="00000000" w14:paraId="00000031">
      <w:pPr>
        <w:widowControl w:val="0"/>
        <w:ind w:left="266" w:firstLine="0"/>
        <w:jc w:val="left"/>
        <w:rPr>
          <w:rFonts w:ascii="Malgun Gothic" w:cs="Malgun Gothic" w:eastAsia="Malgun Gothic" w:hAnsi="Malgun Gothic"/>
          <w:color w:val="ff0000"/>
          <w:highlight w:val="white"/>
        </w:rPr>
      </w:pPr>
      <w:r w:rsidDel="00000000" w:rsidR="00000000" w:rsidRPr="00000000">
        <w:rPr>
          <w:rFonts w:ascii="Malgun Gothic" w:cs="Malgun Gothic" w:eastAsia="Malgun Gothic" w:hAnsi="Malgun Gothic"/>
          <w:color w:val="ff0000"/>
          <w:highlight w:val="white"/>
          <w:rtl w:val="0"/>
        </w:rPr>
        <w:t xml:space="preserve">(주제 선정의 배경, 동기, 목표, 중요성 등을 기술)</w:t>
      </w:r>
    </w:p>
    <w:p w:rsidR="00000000" w:rsidDel="00000000" w:rsidP="00000000" w:rsidRDefault="00000000" w:rsidRPr="00000000" w14:paraId="00000032">
      <w:pPr>
        <w:widowControl w:val="0"/>
        <w:ind w:left="266" w:firstLine="0"/>
        <w:jc w:val="left"/>
        <w:rPr>
          <w:rFonts w:ascii="Malgun Gothic" w:cs="Malgun Gothic" w:eastAsia="Malgun Gothic" w:hAnsi="Malgun Gothic"/>
        </w:rPr>
      </w:pPr>
      <w:r w:rsidDel="00000000" w:rsidR="00000000" w:rsidRPr="00000000">
        <w:rPr>
          <w:rFonts w:ascii="Malgun Gothic" w:cs="Malgun Gothic" w:eastAsia="Malgun Gothic" w:hAnsi="Malgun Gothic"/>
          <w:color w:val="ff0000"/>
          <w:rtl w:val="0"/>
        </w:rPr>
        <w:t xml:space="preserve">(Describe the background, motivation, goals, importance, etc. of the project topic)</w:t>
      </w:r>
      <w:r w:rsidDel="00000000" w:rsidR="00000000" w:rsidRPr="00000000">
        <w:rPr>
          <w:rtl w:val="0"/>
        </w:rPr>
      </w:r>
    </w:p>
    <w:p w:rsidR="00000000" w:rsidDel="00000000" w:rsidP="00000000" w:rsidRDefault="00000000" w:rsidRPr="00000000" w14:paraId="00000033">
      <w:pPr>
        <w:widowControl w:val="0"/>
        <w:jc w:val="left"/>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Background and motivation: 수식을 글씨처럼 복사할 수 있으면 좋겠다~에서 주제 시작. Offline, online, handwritten, printed 등이 있는 걸 확인 (각 부분별로 가볍게 설명)</w:t>
      </w:r>
    </w:p>
    <w:p w:rsidR="00000000" w:rsidDel="00000000" w:rsidP="00000000" w:rsidRDefault="00000000" w:rsidRPr="00000000" w14:paraId="00000034">
      <w:pPr>
        <w:widowControl w:val="0"/>
        <w:ind w:firstLine="72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From old times, humans left their records on the document. With the development of big data and machine learning technology, we built models that can automatically understand what we wrote and change it into digital form. Recently, optical character recognition (OCR) and scene text recognition (STR) technology have developed so far that we can extract text directly from images on our smartphones. For example, on iPhones, we can simply press the text part of the image to activate the automatic recognition system to extract in the form of text. However, this STR technology on most smartphones is limited to text and they can’t recognize mathematical expressions (MEs). </w:t>
      </w:r>
      <w:commentRangeStart w:id="6"/>
      <w:r w:rsidDel="00000000" w:rsidR="00000000" w:rsidRPr="00000000">
        <w:rPr>
          <w:rFonts w:ascii="Malgun Gothic" w:cs="Malgun Gothic" w:eastAsia="Malgun Gothic" w:hAnsi="Malgun Gothic"/>
          <w:rtl w:val="0"/>
        </w:rPr>
        <w:t xml:space="preserve">Our project idea started from this point that we need mathematical expression recognition (MER) technology on our smartphones since we also use mathematical documents a lot, especially for students.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5">
      <w:pPr>
        <w:widowControl w:val="0"/>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ab/>
        <w:t xml:space="preserve">According to </w:t>
      </w:r>
      <w:r w:rsidDel="00000000" w:rsidR="00000000" w:rsidRPr="00000000">
        <w:rPr>
          <w:rFonts w:ascii="Malgun Gothic" w:cs="Malgun Gothic" w:eastAsia="Malgun Gothic" w:hAnsi="Malgun Gothic"/>
          <w:b w:val="1"/>
          <w:rtl w:val="0"/>
        </w:rPr>
        <w:t xml:space="preserve">[1]</w:t>
      </w:r>
      <w:r w:rsidDel="00000000" w:rsidR="00000000" w:rsidRPr="00000000">
        <w:rPr>
          <w:rFonts w:ascii="Malgun Gothic" w:cs="Malgun Gothic" w:eastAsia="Malgun Gothic" w:hAnsi="Malgun Gothic"/>
          <w:rtl w:val="0"/>
        </w:rPr>
        <w:t xml:space="preserve">, MER is different from OCR tasks by the presence of a two-dimensional (2D) structure and the number of symbols, which is more than 1500. Also, these symbols are often very similar to each other or hard to recognize, especially for handwritten mathematical expressions (HME). Furthermore, there’re various HME challenges such as writing multiple symbols side by side, peculiarities of each person’s handwriting, the spatial relations classification, and an implicit multiplication operator between subexpressions. It’s true that many handwritten mathematical expressions recognition (HMER) technologies have been studied and some of them are already commercialized as online services. Despite these new developments in HMER, much more research is still needed to enhance their performance, make them recognize longer and complex MEs, and reduce the errors. As shown in many researches, the highest state-of-the-art (SOTA) accuracy of standard STR tasks is higher than 90% but the accuracy of </w:t>
      </w:r>
      <w:r w:rsidDel="00000000" w:rsidR="00000000" w:rsidRPr="00000000">
        <w:rPr>
          <w:rFonts w:ascii="Malgun Gothic" w:cs="Malgun Gothic" w:eastAsia="Malgun Gothic" w:hAnsi="Malgun Gothic"/>
          <w:rtl w:val="0"/>
        </w:rPr>
        <w:t xml:space="preserve">HMER</w:t>
      </w:r>
      <w:r w:rsidDel="00000000" w:rsidR="00000000" w:rsidRPr="00000000">
        <w:rPr>
          <w:rFonts w:ascii="Malgun Gothic" w:cs="Malgun Gothic" w:eastAsia="Malgun Gothic" w:hAnsi="Malgun Gothic"/>
          <w:rtl w:val="0"/>
        </w:rPr>
        <w:t xml:space="preserve"> tasks is only around 70%. In case of benchmark datasets, the SOTA accuracy of STR on ICDAR2015 is 93.5% from DTrOCR 105M </w:t>
      </w:r>
      <w:r w:rsidDel="00000000" w:rsidR="00000000" w:rsidRPr="00000000">
        <w:rPr>
          <w:rFonts w:ascii="Malgun Gothic" w:cs="Malgun Gothic" w:eastAsia="Malgun Gothic" w:hAnsi="Malgun Gothic"/>
          <w:b w:val="1"/>
          <w:rtl w:val="0"/>
        </w:rPr>
        <w:t xml:space="preserve">[2]</w:t>
      </w:r>
      <w:r w:rsidDel="00000000" w:rsidR="00000000" w:rsidRPr="00000000">
        <w:rPr>
          <w:rFonts w:ascii="Malgun Gothic" w:cs="Malgun Gothic" w:eastAsia="Malgun Gothic" w:hAnsi="Malgun Gothic"/>
          <w:rtl w:val="0"/>
        </w:rPr>
        <w:t xml:space="preserve">. On the other hand, the SOTA accuracy of HMER on CROHME 2014 is 61.23% from TAMER </w:t>
      </w:r>
      <w:r w:rsidDel="00000000" w:rsidR="00000000" w:rsidRPr="00000000">
        <w:rPr>
          <w:rFonts w:ascii="Malgun Gothic" w:cs="Malgun Gothic" w:eastAsia="Malgun Gothic" w:hAnsi="Malgun Gothic"/>
          <w:b w:val="1"/>
          <w:rtl w:val="0"/>
        </w:rPr>
        <w:t xml:space="preserve">[3]</w:t>
      </w:r>
      <w:r w:rsidDel="00000000" w:rsidR="00000000" w:rsidRPr="00000000">
        <w:rPr>
          <w:rFonts w:ascii="Malgun Gothic" w:cs="Malgun Gothic" w:eastAsia="Malgun Gothic" w:hAnsi="Malgun Gothic"/>
          <w:rtl w:val="0"/>
        </w:rPr>
        <w:t xml:space="preserve"> and one on HME100K is 69.51% from PosFormer </w:t>
      </w:r>
      <w:r w:rsidDel="00000000" w:rsidR="00000000" w:rsidRPr="00000000">
        <w:rPr>
          <w:rFonts w:ascii="Malgun Gothic" w:cs="Malgun Gothic" w:eastAsia="Malgun Gothic" w:hAnsi="Malgun Gothic"/>
          <w:b w:val="1"/>
          <w:rtl w:val="0"/>
        </w:rPr>
        <w:t xml:space="preserve">[4]</w:t>
      </w:r>
      <w:r w:rsidDel="00000000" w:rsidR="00000000" w:rsidRPr="00000000">
        <w:rPr>
          <w:rFonts w:ascii="Malgun Gothic" w:cs="Malgun Gothic" w:eastAsia="Malgun Gothic" w:hAnsi="Malgun Gothic"/>
          <w:rtl w:val="0"/>
        </w:rPr>
        <w:t xml:space="preserve">.</w:t>
      </w:r>
    </w:p>
    <w:p w:rsidR="00000000" w:rsidDel="00000000" w:rsidP="00000000" w:rsidRDefault="00000000" w:rsidRPr="00000000" w14:paraId="00000036">
      <w:pPr>
        <w:widowControl w:val="0"/>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ab/>
        <w:t xml:space="preserve">There’re various data types among MEs such as offline or online and handwritten or printed. Offline is written on real-life backgrounds such as paper, notes, boards, and so on. Online is written on screen using fingers or digital pens. They include stroke information since they can store the whole process of writing. Handwritten is written with a human hand, both offline and online. Printed is digitally made using LaTex, which is a software system for typesetting documents. Most MEs are converted into LaTex format to be expressed in specific format and to be labeled. According to each data type, the level of recognition differs. Among them, offline HMER is a challenging task since they need different approaches from printed or online HMER. We chose to study both offline HMER and printed mathematical expression recognition (PMER) because the model which can recognize all kinds of MEs at once will be useful considering real-life applications. For instance, when we want to know whether the process of solving mathematics problems is right, we can extract printed questions and handwritten MEs at once using smartphones just like we’ve done with text.</w:t>
      </w:r>
    </w:p>
    <w:p w:rsidR="00000000" w:rsidDel="00000000" w:rsidP="00000000" w:rsidRDefault="00000000" w:rsidRPr="00000000" w14:paraId="00000037">
      <w:pPr>
        <w:widowControl w:val="0"/>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ab/>
      </w:r>
    </w:p>
    <w:p w:rsidR="00000000" w:rsidDel="00000000" w:rsidP="00000000" w:rsidRDefault="00000000" w:rsidRPr="00000000" w14:paraId="00000038">
      <w:pPr>
        <w:widowControl w:val="0"/>
        <w:jc w:val="left"/>
        <w:rPr>
          <w:rFonts w:ascii="Malgun Gothic" w:cs="Malgun Gothic" w:eastAsia="Malgun Gothic" w:hAnsi="Malgun Gothic"/>
        </w:rPr>
      </w:pPr>
      <w:r w:rsidDel="00000000" w:rsidR="00000000" w:rsidRPr="00000000">
        <w:rPr>
          <w:rFonts w:ascii="Malgun Gothic" w:cs="Malgun Gothic" w:eastAsia="Malgun Gothic" w:hAnsi="Malgun Gothic"/>
          <w:b w:val="1"/>
          <w:rtl w:val="0"/>
        </w:rPr>
        <w:t xml:space="preserve">Goals: DA를 이용, offline HMER 에서 printed MER 방식을 적용해서 기존 SOTA 뛰어넘기 </w:t>
      </w:r>
      <w:r w:rsidDel="00000000" w:rsidR="00000000" w:rsidRPr="00000000">
        <w:rPr>
          <w:rtl w:val="0"/>
        </w:rPr>
      </w:r>
    </w:p>
    <w:p w:rsidR="00000000" w:rsidDel="00000000" w:rsidP="00000000" w:rsidRDefault="00000000" w:rsidRPr="00000000" w14:paraId="00000039">
      <w:pPr>
        <w:widowControl w:val="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ab/>
        <w:t xml:space="preserve">Previously, PMER and HMER models worked separately since they’re developed and trained on different datasets. What it means is that most PMER models are trained </w:t>
      </w:r>
      <w:r w:rsidDel="00000000" w:rsidR="00000000" w:rsidRPr="00000000">
        <w:rPr>
          <w:rFonts w:ascii="Malgun Gothic" w:cs="Malgun Gothic" w:eastAsia="Malgun Gothic" w:hAnsi="Malgun Gothic"/>
          <w:rtl w:val="0"/>
        </w:rPr>
        <w:t xml:space="preserve">on printed mathematics expression (PME</w:t>
      </w:r>
      <w:r w:rsidDel="00000000" w:rsidR="00000000" w:rsidRPr="00000000">
        <w:rPr>
          <w:rFonts w:ascii="Malgun Gothic" w:cs="Malgun Gothic" w:eastAsia="Malgun Gothic" w:hAnsi="Malgun Gothic"/>
          <w:rtl w:val="0"/>
        </w:rPr>
        <w:t xml:space="preserve">) dataset and most HMER models are trained </w:t>
      </w:r>
      <w:r w:rsidDel="00000000" w:rsidR="00000000" w:rsidRPr="00000000">
        <w:rPr>
          <w:rFonts w:ascii="Malgun Gothic" w:cs="Malgun Gothic" w:eastAsia="Malgun Gothic" w:hAnsi="Malgun Gothic"/>
          <w:rtl w:val="0"/>
        </w:rPr>
        <w:t xml:space="preserve">on HME</w:t>
      </w:r>
      <w:r w:rsidDel="00000000" w:rsidR="00000000" w:rsidRPr="00000000">
        <w:rPr>
          <w:rFonts w:ascii="Malgun Gothic" w:cs="Malgun Gothic" w:eastAsia="Malgun Gothic" w:hAnsi="Malgun Gothic"/>
          <w:rtl w:val="0"/>
        </w:rPr>
        <w:t xml:space="preserve"> dataset. It’s because PMER and HMER have similar approaches for recognition in a large framework but the features of the dataset aren’t similar, requiring different techniques in detail. Also </w:t>
      </w:r>
      <w:r w:rsidDel="00000000" w:rsidR="00000000" w:rsidRPr="00000000">
        <w:rPr>
          <w:rFonts w:ascii="Malgun Gothic" w:cs="Malgun Gothic" w:eastAsia="Malgun Gothic" w:hAnsi="Malgun Gothic"/>
          <w:rtl w:val="0"/>
        </w:rPr>
        <w:t xml:space="preserve">in CROHME</w:t>
      </w:r>
      <w:r w:rsidDel="00000000" w:rsidR="00000000" w:rsidRPr="00000000">
        <w:rPr>
          <w:rFonts w:ascii="Malgun Gothic" w:cs="Malgun Gothic" w:eastAsia="Malgun Gothic" w:hAnsi="Malgun Gothic"/>
          <w:rtl w:val="0"/>
        </w:rPr>
        <w:t xml:space="preserve"> competition, they let HMER models use </w:t>
      </w:r>
      <w:r w:rsidDel="00000000" w:rsidR="00000000" w:rsidRPr="00000000">
        <w:rPr>
          <w:rFonts w:ascii="Malgun Gothic" w:cs="Malgun Gothic" w:eastAsia="Malgun Gothic" w:hAnsi="Malgun Gothic"/>
          <w:rtl w:val="0"/>
        </w:rPr>
        <w:t xml:space="preserve">only CROHME</w:t>
      </w:r>
      <w:r w:rsidDel="00000000" w:rsidR="00000000" w:rsidRPr="00000000">
        <w:rPr>
          <w:rFonts w:ascii="Malgun Gothic" w:cs="Malgun Gothic" w:eastAsia="Malgun Gothic" w:hAnsi="Malgun Gothic"/>
          <w:rtl w:val="0"/>
        </w:rPr>
        <w:t xml:space="preserve"> dataset, which is composed of only HME data </w:t>
      </w:r>
      <w:r w:rsidDel="00000000" w:rsidR="00000000" w:rsidRPr="00000000">
        <w:rPr>
          <w:rFonts w:ascii="Malgun Gothic" w:cs="Malgun Gothic" w:eastAsia="Malgun Gothic" w:hAnsi="Malgun Gothic"/>
          <w:b w:val="1"/>
          <w:rtl w:val="0"/>
        </w:rPr>
        <w:t xml:space="preserve">[5]</w:t>
      </w:r>
      <w:r w:rsidDel="00000000" w:rsidR="00000000" w:rsidRPr="00000000">
        <w:rPr>
          <w:rFonts w:ascii="Malgun Gothic" w:cs="Malgun Gothic" w:eastAsia="Malgun Gothic" w:hAnsi="Malgun Gothic"/>
          <w:rtl w:val="0"/>
        </w:rPr>
        <w:t xml:space="preserve">. However, the model we need in real-life is one that can recognize both PME and HME well, even if they're mixed in one image. Getting ideas from the domain gap between </w:t>
      </w:r>
      <w:r w:rsidDel="00000000" w:rsidR="00000000" w:rsidRPr="00000000">
        <w:rPr>
          <w:rFonts w:ascii="Malgun Gothic" w:cs="Malgun Gothic" w:eastAsia="Malgun Gothic" w:hAnsi="Malgun Gothic"/>
          <w:rtl w:val="0"/>
        </w:rPr>
        <w:t xml:space="preserve">PMER</w:t>
      </w:r>
      <w:r w:rsidDel="00000000" w:rsidR="00000000" w:rsidRPr="00000000">
        <w:rPr>
          <w:rFonts w:ascii="Malgun Gothic" w:cs="Malgun Gothic" w:eastAsia="Malgun Gothic" w:hAnsi="Malgun Gothic"/>
          <w:rtl w:val="0"/>
        </w:rPr>
        <w:t xml:space="preserve"> and </w:t>
      </w:r>
      <w:r w:rsidDel="00000000" w:rsidR="00000000" w:rsidRPr="00000000">
        <w:rPr>
          <w:rFonts w:ascii="Malgun Gothic" w:cs="Malgun Gothic" w:eastAsia="Malgun Gothic" w:hAnsi="Malgun Gothic"/>
          <w:rtl w:val="0"/>
        </w:rPr>
        <w:t xml:space="preserve">HMER</w:t>
      </w:r>
      <w:r w:rsidDel="00000000" w:rsidR="00000000" w:rsidRPr="00000000">
        <w:rPr>
          <w:rFonts w:ascii="Malgun Gothic" w:cs="Malgun Gothic" w:eastAsia="Malgun Gothic" w:hAnsi="Malgun Gothic"/>
          <w:rtl w:val="0"/>
        </w:rPr>
        <w:t xml:space="preserve">, we’re planning to apply domain adaptation from PMER to offline HMER. Using common features and relationships between them, we’ll build a model that is robust in both </w:t>
      </w:r>
      <w:r w:rsidDel="00000000" w:rsidR="00000000" w:rsidRPr="00000000">
        <w:rPr>
          <w:rFonts w:ascii="Malgun Gothic" w:cs="Malgun Gothic" w:eastAsia="Malgun Gothic" w:hAnsi="Malgun Gothic"/>
          <w:rtl w:val="0"/>
        </w:rPr>
        <w:t xml:space="preserve">PMER</w:t>
      </w:r>
      <w:r w:rsidDel="00000000" w:rsidR="00000000" w:rsidRPr="00000000">
        <w:rPr>
          <w:rFonts w:ascii="Malgun Gothic" w:cs="Malgun Gothic" w:eastAsia="Malgun Gothic" w:hAnsi="Malgun Gothic"/>
          <w:rtl w:val="0"/>
        </w:rPr>
        <w:t xml:space="preserve"> and </w:t>
      </w:r>
      <w:r w:rsidDel="00000000" w:rsidR="00000000" w:rsidRPr="00000000">
        <w:rPr>
          <w:rFonts w:ascii="Malgun Gothic" w:cs="Malgun Gothic" w:eastAsia="Malgun Gothic" w:hAnsi="Malgun Gothic"/>
          <w:rtl w:val="0"/>
        </w:rPr>
        <w:t xml:space="preserve">HMER</w:t>
      </w:r>
      <w:r w:rsidDel="00000000" w:rsidR="00000000" w:rsidRPr="00000000">
        <w:rPr>
          <w:rFonts w:ascii="Malgun Gothic" w:cs="Malgun Gothic" w:eastAsia="Malgun Gothic" w:hAnsi="Malgun Gothic"/>
          <w:rtl w:val="0"/>
        </w:rPr>
        <w:t xml:space="preserve"> and overcome the domain gap. Finally, we'll try to exceed SOTA for HMER tasks with a domain adaptation approach.</w:t>
      </w:r>
    </w:p>
    <w:p w:rsidR="00000000" w:rsidDel="00000000" w:rsidP="00000000" w:rsidRDefault="00000000" w:rsidRPr="00000000" w14:paraId="0000003A">
      <w:pPr>
        <w:widowControl w:val="0"/>
        <w:ind w:lef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B">
      <w:pPr>
        <w:widowControl w:val="0"/>
        <w:ind w:left="0" w:firstLine="0"/>
        <w:jc w:val="left"/>
        <w:rPr>
          <w:rFonts w:ascii="Malgun Gothic" w:cs="Malgun Gothic" w:eastAsia="Malgun Gothic" w:hAnsi="Malgun Gothic"/>
        </w:rPr>
      </w:pPr>
      <w:commentRangeStart w:id="7"/>
      <w:r w:rsidDel="00000000" w:rsidR="00000000" w:rsidRPr="00000000">
        <w:rPr>
          <w:rFonts w:ascii="Malgun Gothic" w:cs="Malgun Gothic" w:eastAsia="Malgun Gothic" w:hAnsi="Malgun Gothic"/>
          <w:rtl w:val="0"/>
        </w:rPr>
        <w:t xml:space="preserve">[수정 과정에서 삭제한 내용]</w:t>
      </w:r>
      <w:commentRangeEnd w:id="7"/>
      <w:r w:rsidDel="00000000" w:rsidR="00000000" w:rsidRPr="00000000">
        <w:commentReference w:id="7"/>
      </w:r>
      <w:r w:rsidDel="00000000" w:rsidR="00000000" w:rsidRPr="00000000">
        <w:rPr>
          <w:rFonts w:ascii="Malgun Gothic" w:cs="Malgun Gothic" w:eastAsia="Malgun Gothic" w:hAnsi="Malgun Gothic"/>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C">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2. Project content</w:t>
      </w:r>
    </w:p>
    <w:p w:rsidR="00000000" w:rsidDel="00000000" w:rsidP="00000000" w:rsidRDefault="00000000" w:rsidRPr="00000000" w14:paraId="0000003D">
      <w:pPr>
        <w:widowControl w:val="0"/>
        <w:ind w:left="266" w:firstLine="0"/>
        <w:jc w:val="left"/>
        <w:rPr>
          <w:rFonts w:ascii="Malgun Gothic" w:cs="Malgun Gothic" w:eastAsia="Malgun Gothic" w:hAnsi="Malgun Gothic"/>
          <w:color w:val="ff0000"/>
          <w:highlight w:val="white"/>
        </w:rPr>
      </w:pPr>
      <w:r w:rsidDel="00000000" w:rsidR="00000000" w:rsidRPr="00000000">
        <w:rPr>
          <w:rFonts w:ascii="Malgun Gothic" w:cs="Malgun Gothic" w:eastAsia="Malgun Gothic" w:hAnsi="Malgun Gothic"/>
          <w:color w:val="ff0000"/>
          <w:highlight w:val="white"/>
          <w:rtl w:val="0"/>
        </w:rPr>
        <w:t xml:space="preserve">(과제의 목표를 달성하기 위해 필요한 내용을 상세하게 기술)</w:t>
      </w:r>
    </w:p>
    <w:p w:rsidR="00000000" w:rsidDel="00000000" w:rsidP="00000000" w:rsidRDefault="00000000" w:rsidRPr="00000000" w14:paraId="0000003E">
      <w:pPr>
        <w:widowControl w:val="0"/>
        <w:ind w:left="266" w:firstLine="0"/>
        <w:jc w:val="left"/>
        <w:rPr>
          <w:rFonts w:ascii="Malgun Gothic" w:cs="Malgun Gothic" w:eastAsia="Malgun Gothic" w:hAnsi="Malgun Gothic"/>
          <w:color w:val="ff0000"/>
        </w:rPr>
      </w:pPr>
      <w:r w:rsidDel="00000000" w:rsidR="00000000" w:rsidRPr="00000000">
        <w:rPr>
          <w:rFonts w:ascii="Malgun Gothic" w:cs="Malgun Gothic" w:eastAsia="Malgun Gothic" w:hAnsi="Malgun Gothic"/>
          <w:color w:val="ff0000"/>
          <w:rtl w:val="0"/>
        </w:rPr>
        <w:t xml:space="preserve">(Describe in detail the content needed to achieve the project goals)</w:t>
      </w:r>
    </w:p>
    <w:p w:rsidR="00000000" w:rsidDel="00000000" w:rsidP="00000000" w:rsidRDefault="00000000" w:rsidRPr="00000000" w14:paraId="0000003F">
      <w:pPr>
        <w:ind w:left="0" w:firstLine="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This project aims to achieve decent performance in extracting LaTex representations of mathematical expressions from input images containing both handwritten and printed mathematical expressions. MER is a complex sub-task of STR, due to the inherent complexity of mathematical expressions, which contain two-dimensional spatial structures such as fractions, superscripts and subscripts, matrices, and integrals, unlike typical one-dimensional text sequences. To address such special difficulty, leveraging the relationship between printed and handwritten mathematical expressions by applying domain adaptation techniques on existing models trained from printed ME dataset was proposed. To realize this objective, the detailed contents of the project are outlined as follows:</w:t>
      </w:r>
    </w:p>
    <w:p w:rsidR="00000000" w:rsidDel="00000000" w:rsidP="00000000" w:rsidRDefault="00000000" w:rsidRPr="00000000" w14:paraId="00000040">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Understanding general concepts of related topics</w:t>
      </w:r>
    </w:p>
    <w:p w:rsidR="00000000" w:rsidDel="00000000" w:rsidP="00000000" w:rsidRDefault="00000000" w:rsidRPr="00000000" w14:paraId="00000042">
      <w:pPr>
        <w:numPr>
          <w:ilvl w:val="0"/>
          <w:numId w:val="12"/>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Explore benchmark datasets, evaluation metrics, and model pipelines for STR, PMER, and </w:t>
      </w:r>
      <w:r w:rsidDel="00000000" w:rsidR="00000000" w:rsidRPr="00000000">
        <w:rPr>
          <w:rFonts w:ascii="Malgun Gothic" w:cs="Malgun Gothic" w:eastAsia="Malgun Gothic" w:hAnsi="Malgun Gothic"/>
          <w:rtl w:val="0"/>
        </w:rPr>
        <w:t xml:space="preserve">HMER</w:t>
      </w:r>
      <w:r w:rsidDel="00000000" w:rsidR="00000000" w:rsidRPr="00000000">
        <w:rPr>
          <w:rFonts w:ascii="Malgun Gothic" w:cs="Malgun Gothic" w:eastAsia="Malgun Gothic" w:hAnsi="Malgun Gothic"/>
          <w:rtl w:val="0"/>
        </w:rPr>
        <w:t xml:space="preserve"> tasks.</w:t>
      </w:r>
    </w:p>
    <w:p w:rsidR="00000000" w:rsidDel="00000000" w:rsidP="00000000" w:rsidRDefault="00000000" w:rsidRPr="00000000" w14:paraId="00000043">
      <w:pPr>
        <w:numPr>
          <w:ilvl w:val="0"/>
          <w:numId w:val="12"/>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Establish a clear understanding of the similarities and distinctions among STR, PMER, and HMER to guide model selection and adaptation strategies.</w:t>
      </w:r>
    </w:p>
    <w:p w:rsidR="00000000" w:rsidDel="00000000" w:rsidP="00000000" w:rsidRDefault="00000000" w:rsidRPr="00000000" w14:paraId="00000044">
      <w:pPr>
        <w:numPr>
          <w:ilvl w:val="0"/>
          <w:numId w:val="2"/>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Survey of existing Methodologies</w:t>
      </w:r>
    </w:p>
    <w:p w:rsidR="00000000" w:rsidDel="00000000" w:rsidP="00000000" w:rsidRDefault="00000000" w:rsidRPr="00000000" w14:paraId="00000045">
      <w:pPr>
        <w:numPr>
          <w:ilvl w:val="0"/>
          <w:numId w:val="6"/>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Review both traditional and SOTA approaches to STR, PMER, and </w:t>
      </w:r>
      <w:r w:rsidDel="00000000" w:rsidR="00000000" w:rsidRPr="00000000">
        <w:rPr>
          <w:rFonts w:ascii="Malgun Gothic" w:cs="Malgun Gothic" w:eastAsia="Malgun Gothic" w:hAnsi="Malgun Gothic"/>
          <w:rtl w:val="0"/>
        </w:rPr>
        <w:t xml:space="preserve">HMER</w:t>
      </w:r>
      <w:r w:rsidDel="00000000" w:rsidR="00000000" w:rsidRPr="00000000">
        <w:rPr>
          <w:rFonts w:ascii="Malgun Gothic" w:cs="Malgun Gothic" w:eastAsia="Malgun Gothic" w:hAnsi="Malgun Gothic"/>
          <w:rtl w:val="0"/>
        </w:rPr>
        <w:t xml:space="preserve"> tasks</w:t>
      </w:r>
    </w:p>
    <w:p w:rsidR="00000000" w:rsidDel="00000000" w:rsidP="00000000" w:rsidRDefault="00000000" w:rsidRPr="00000000" w14:paraId="00000046">
      <w:pPr>
        <w:numPr>
          <w:ilvl w:val="0"/>
          <w:numId w:val="6"/>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Understand how these models have evolved and how the approaches are different, focusing on which methodologies have been employed to handle special challenges </w:t>
      </w:r>
      <w:r w:rsidDel="00000000" w:rsidR="00000000" w:rsidRPr="00000000">
        <w:rPr>
          <w:rFonts w:ascii="Malgun Gothic" w:cs="Malgun Gothic" w:eastAsia="Malgun Gothic" w:hAnsi="Malgun Gothic"/>
          <w:rtl w:val="0"/>
        </w:rPr>
        <w:t xml:space="preserve">in ME domain</w:t>
      </w:r>
      <w:r w:rsidDel="00000000" w:rsidR="00000000" w:rsidRPr="00000000">
        <w:rPr>
          <w:rFonts w:ascii="Malgun Gothic" w:cs="Malgun Gothic" w:eastAsia="Malgun Gothic" w:hAnsi="Malgun Gothic"/>
          <w:rtl w:val="0"/>
        </w:rPr>
        <w:t xml:space="preserve">.</w:t>
      </w:r>
    </w:p>
    <w:p w:rsidR="00000000" w:rsidDel="00000000" w:rsidP="00000000" w:rsidRDefault="00000000" w:rsidRPr="00000000" w14:paraId="00000047">
      <w:pPr>
        <w:numPr>
          <w:ilvl w:val="0"/>
          <w:numId w:val="2"/>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Baseline model Selection and </w:t>
      </w:r>
      <w:commentRangeStart w:id="8"/>
      <w:r w:rsidDel="00000000" w:rsidR="00000000" w:rsidRPr="00000000">
        <w:rPr>
          <w:rFonts w:ascii="Malgun Gothic" w:cs="Malgun Gothic" w:eastAsia="Malgun Gothic" w:hAnsi="Malgun Gothic"/>
          <w:rtl w:val="0"/>
        </w:rPr>
        <w:t xml:space="preserve">Implementation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8">
      <w:pPr>
        <w:numPr>
          <w:ilvl w:val="0"/>
          <w:numId w:val="27"/>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Select baseline SOTA models for both printed and handwritten MER task</w:t>
      </w:r>
    </w:p>
    <w:p w:rsidR="00000000" w:rsidDel="00000000" w:rsidP="00000000" w:rsidRDefault="00000000" w:rsidRPr="00000000" w14:paraId="00000049">
      <w:pPr>
        <w:numPr>
          <w:ilvl w:val="0"/>
          <w:numId w:val="27"/>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Implement and evaluate these models on benchmark datasets to serve as reference baselines. The details of the implementation plan with the objectives at this stage are as follows:</w:t>
      </w:r>
    </w:p>
    <w:p w:rsidR="00000000" w:rsidDel="00000000" w:rsidP="00000000" w:rsidRDefault="00000000" w:rsidRPr="00000000" w14:paraId="0000004A">
      <w:pPr>
        <w:numPr>
          <w:ilvl w:val="0"/>
          <w:numId w:val="30"/>
        </w:numPr>
        <w:ind w:left="2160" w:hanging="360"/>
        <w:rPr>
          <w:rFonts w:ascii="Malgun Gothic" w:cs="Malgun Gothic" w:eastAsia="Malgun Gothic" w:hAnsi="Malgun Gothic"/>
          <w:u w:val="none"/>
        </w:rPr>
      </w:pPr>
      <w:commentRangeStart w:id="9"/>
      <w:r w:rsidDel="00000000" w:rsidR="00000000" w:rsidRPr="00000000">
        <w:rPr>
          <w:rFonts w:ascii="Malgun Gothic" w:cs="Malgun Gothic" w:eastAsia="Malgun Gothic" w:hAnsi="Malgun Gothic"/>
          <w:rtl w:val="0"/>
        </w:rPr>
        <w:t xml:space="preserve"> Evaluate the performance of existing HMER models on HME datasets. These results will serve as a criteria to check how our model works well compared with the previous existing models.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B">
      <w:pPr>
        <w:ind w:left="216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C">
      <w:pPr>
        <w:numPr>
          <w:ilvl w:val="0"/>
          <w:numId w:val="30"/>
        </w:numPr>
        <w:ind w:left="2160" w:hanging="360"/>
        <w:rPr>
          <w:rFonts w:ascii="Malgun Gothic" w:cs="Malgun Gothic" w:eastAsia="Malgun Gothic" w:hAnsi="Malgun Gothic"/>
          <w:u w:val="none"/>
        </w:rPr>
      </w:pPr>
      <w:commentRangeStart w:id="10"/>
      <w:r w:rsidDel="00000000" w:rsidR="00000000" w:rsidRPr="00000000">
        <w:rPr>
          <w:rFonts w:ascii="Malgun Gothic" w:cs="Malgun Gothic" w:eastAsia="Malgun Gothic" w:hAnsi="Malgun Gothic"/>
          <w:rtl w:val="0"/>
        </w:rPr>
        <w:t xml:space="preserve">Check the domain gap between handwritten and printed domain. Our hypothesis is </w:t>
      </w:r>
      <w:r w:rsidDel="00000000" w:rsidR="00000000" w:rsidRPr="00000000">
        <w:rPr>
          <w:rFonts w:ascii="Malgun Gothic" w:cs="Malgun Gothic" w:eastAsia="Malgun Gothic" w:hAnsi="Malgun Gothic"/>
          <w:rtl w:val="0"/>
        </w:rPr>
        <w:t xml:space="preserve">that PMER</w:t>
      </w:r>
      <w:r w:rsidDel="00000000" w:rsidR="00000000" w:rsidRPr="00000000">
        <w:rPr>
          <w:rFonts w:ascii="Malgun Gothic" w:cs="Malgun Gothic" w:eastAsia="Malgun Gothic" w:hAnsi="Malgun Gothic"/>
          <w:rtl w:val="0"/>
        </w:rPr>
        <w:t xml:space="preserve"> model would work poorly on HME datasets, </w:t>
      </w:r>
      <w:r w:rsidDel="00000000" w:rsidR="00000000" w:rsidRPr="00000000">
        <w:rPr>
          <w:rFonts w:ascii="Malgun Gothic" w:cs="Malgun Gothic" w:eastAsia="Malgun Gothic" w:hAnsi="Malgun Gothic"/>
          <w:rtl w:val="0"/>
        </w:rPr>
        <w:t xml:space="preserve">and HMER</w:t>
      </w:r>
      <w:r w:rsidDel="00000000" w:rsidR="00000000" w:rsidRPr="00000000">
        <w:rPr>
          <w:rFonts w:ascii="Malgun Gothic" w:cs="Malgun Gothic" w:eastAsia="Malgun Gothic" w:hAnsi="Malgun Gothic"/>
          <w:rtl w:val="0"/>
        </w:rPr>
        <w:t xml:space="preserve"> model would not work well on PME datasets. Checking the disparity of the two domains, we primarily aim to bridge this gap through DA techniques and build a model that both works well on both PME dataset and HME dataset, and secondly will try to see if the mitigation of the domain gap would lead the SOTA performance on HME dataset. In this perspective, the baseline implementation on this stage would be used as a reference to see how much our model bridges the existing domain gap</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D">
      <w:pPr>
        <w:numPr>
          <w:ilvl w:val="0"/>
          <w:numId w:val="2"/>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Domain Adaptation (DA)</w:t>
      </w:r>
    </w:p>
    <w:p w:rsidR="00000000" w:rsidDel="00000000" w:rsidP="00000000" w:rsidRDefault="00000000" w:rsidRPr="00000000" w14:paraId="0000004E">
      <w:pPr>
        <w:numPr>
          <w:ilvl w:val="0"/>
          <w:numId w:val="14"/>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Study domain adaptation techniques with the goal of shifting representative features from printed ME domain to handwritten ME domain</w:t>
      </w:r>
    </w:p>
    <w:p w:rsidR="00000000" w:rsidDel="00000000" w:rsidP="00000000" w:rsidRDefault="00000000" w:rsidRPr="00000000" w14:paraId="0000004F">
      <w:pPr>
        <w:numPr>
          <w:ilvl w:val="0"/>
          <w:numId w:val="2"/>
        </w:numPr>
        <w:ind w:left="720" w:hanging="360"/>
        <w:rPr>
          <w:rFonts w:ascii="Malgun Gothic" w:cs="Malgun Gothic" w:eastAsia="Malgun Gothic" w:hAnsi="Malgun Gothic"/>
        </w:rPr>
      </w:pPr>
      <w:commentRangeStart w:id="11"/>
      <w:commentRangeStart w:id="12"/>
      <w:r w:rsidDel="00000000" w:rsidR="00000000" w:rsidRPr="00000000">
        <w:rPr>
          <w:rFonts w:ascii="Malgun Gothic" w:cs="Malgun Gothic" w:eastAsia="Malgun Gothic" w:hAnsi="Malgun Gothic"/>
          <w:rtl w:val="0"/>
        </w:rPr>
        <w:t xml:space="preserve">Performance Evaluation and Comparison</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0">
      <w:pPr>
        <w:numPr>
          <w:ilvl w:val="0"/>
          <w:numId w:val="11"/>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Assess the performance of the proposed model in this project with evaluation metrics for HMER task and PMER task respectively. Our ideal goal is to show that our model performs well on both tasks unlike previous models, which only show decent performance on a single task. Considering that PME and HME have different characteristics but they share the common characteristic as ME, we’ll ultimately try to reach better performances on both datasets compared with the baseline model results from each domain. Ideally, the performance of our model on HME datasets should be better than that of the PMER model, and the performance of our model on PME datasets should be better than that </w:t>
      </w:r>
      <w:r w:rsidDel="00000000" w:rsidR="00000000" w:rsidRPr="00000000">
        <w:rPr>
          <w:rFonts w:ascii="Malgun Gothic" w:cs="Malgun Gothic" w:eastAsia="Malgun Gothic" w:hAnsi="Malgun Gothic"/>
          <w:rtl w:val="0"/>
        </w:rPr>
        <w:t xml:space="preserve">of HME</w:t>
      </w:r>
      <w:r w:rsidDel="00000000" w:rsidR="00000000" w:rsidRPr="00000000">
        <w:rPr>
          <w:rFonts w:ascii="Malgun Gothic" w:cs="Malgun Gothic" w:eastAsia="Malgun Gothic" w:hAnsi="Malgun Gothic"/>
          <w:rtl w:val="0"/>
        </w:rPr>
        <w:t xml:space="preserve">R model. Furthermore, we’ll consider the possibility that our model may even perform better on HME dataset than the existing SOTA HME model which is built and trained only for the </w:t>
      </w:r>
      <w:r w:rsidDel="00000000" w:rsidR="00000000" w:rsidRPr="00000000">
        <w:rPr>
          <w:rFonts w:ascii="Malgun Gothic" w:cs="Malgun Gothic" w:eastAsia="Malgun Gothic" w:hAnsi="Malgun Gothic"/>
          <w:rtl w:val="0"/>
        </w:rPr>
        <w:t xml:space="preserve">HME</w:t>
      </w:r>
      <w:r w:rsidDel="00000000" w:rsidR="00000000" w:rsidRPr="00000000">
        <w:rPr>
          <w:rFonts w:ascii="Malgun Gothic" w:cs="Malgun Gothic" w:eastAsia="Malgun Gothic" w:hAnsi="Malgun Gothic"/>
          <w:rtl w:val="0"/>
        </w:rPr>
        <w:t xml:space="preserve">R task.</w:t>
      </w:r>
    </w:p>
    <w:p w:rsidR="00000000" w:rsidDel="00000000" w:rsidP="00000000" w:rsidRDefault="00000000" w:rsidRPr="00000000" w14:paraId="00000051">
      <w:pPr>
        <w:numPr>
          <w:ilvl w:val="0"/>
          <w:numId w:val="11"/>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Compare the result of our approach with other prior researches that utilized both two domains. The main research keyword in this project is to </w:t>
      </w:r>
      <w:r w:rsidDel="00000000" w:rsidR="00000000" w:rsidRPr="00000000">
        <w:rPr>
          <w:rFonts w:ascii="Malgun Gothic" w:cs="Malgun Gothic" w:eastAsia="Malgun Gothic" w:hAnsi="Malgun Gothic"/>
          <w:rtl w:val="0"/>
        </w:rPr>
        <w:t xml:space="preserve">utilize PME</w:t>
      </w:r>
      <w:r w:rsidDel="00000000" w:rsidR="00000000" w:rsidRPr="00000000">
        <w:rPr>
          <w:rFonts w:ascii="Malgun Gothic" w:cs="Malgun Gothic" w:eastAsia="Malgun Gothic" w:hAnsi="Malgun Gothic"/>
          <w:rtl w:val="0"/>
        </w:rPr>
        <w:t xml:space="preserve"> domain and HME domain together, and there have been similar approaches such as </w:t>
      </w:r>
      <w:r w:rsidDel="00000000" w:rsidR="00000000" w:rsidRPr="00000000">
        <w:rPr>
          <w:rFonts w:ascii="Malgun Gothic" w:cs="Malgun Gothic" w:eastAsia="Malgun Gothic" w:hAnsi="Malgun Gothic"/>
          <w:b w:val="1"/>
          <w:rtl w:val="0"/>
        </w:rPr>
        <w:t xml:space="preserve">[6], [7], [8]</w:t>
      </w:r>
      <w:r w:rsidDel="00000000" w:rsidR="00000000" w:rsidRPr="00000000">
        <w:rPr>
          <w:rFonts w:ascii="Malgun Gothic" w:cs="Malgun Gothic" w:eastAsia="Malgun Gothic" w:hAnsi="Malgun Gothic"/>
          <w:rtl w:val="0"/>
        </w:rPr>
        <w:t xml:space="preserve">.</w:t>
      </w:r>
      <w:r w:rsidDel="00000000" w:rsidR="00000000" w:rsidRPr="00000000">
        <w:rPr>
          <w:rFonts w:ascii="Malgun Gothic" w:cs="Malgun Gothic" w:eastAsia="Malgun Gothic" w:hAnsi="Malgun Gothic"/>
          <w:b w:val="1"/>
          <w:rtl w:val="0"/>
        </w:rPr>
        <w:t xml:space="preserve"> </w:t>
      </w:r>
      <w:r w:rsidDel="00000000" w:rsidR="00000000" w:rsidRPr="00000000">
        <w:rPr>
          <w:rFonts w:ascii="Malgun Gothic" w:cs="Malgun Gothic" w:eastAsia="Malgun Gothic" w:hAnsi="Malgun Gothic"/>
          <w:rtl w:val="0"/>
        </w:rPr>
        <w:t xml:space="preserve">We will first see how the performance of our model differs from these approaches, and then analyze why and how each approach made the different results. </w:t>
      </w:r>
    </w:p>
    <w:p w:rsidR="00000000" w:rsidDel="00000000" w:rsidP="00000000" w:rsidRDefault="00000000" w:rsidRPr="00000000" w14:paraId="00000052">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3">
      <w:pPr>
        <w:numPr>
          <w:ilvl w:val="0"/>
          <w:numId w:val="2"/>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Improving model</w:t>
      </w:r>
    </w:p>
    <w:p w:rsidR="00000000" w:rsidDel="00000000" w:rsidP="00000000" w:rsidRDefault="00000000" w:rsidRPr="00000000" w14:paraId="00000054">
      <w:pPr>
        <w:numPr>
          <w:ilvl w:val="0"/>
          <w:numId w:val="29"/>
        </w:numPr>
        <w:ind w:left="144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Conduct additional experiments to improve the model. In this process, we will both try to reduce the domain gap and try to improve the model performance to reach SOTA performance, by mainly considering:</w:t>
      </w:r>
    </w:p>
    <w:p w:rsidR="00000000" w:rsidDel="00000000" w:rsidP="00000000" w:rsidRDefault="00000000" w:rsidRPr="00000000" w14:paraId="00000055">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hyperparameter tuning</w:t>
        <w:tab/>
      </w:r>
    </w:p>
    <w:p w:rsidR="00000000" w:rsidDel="00000000" w:rsidP="00000000" w:rsidRDefault="00000000" w:rsidRPr="00000000" w14:paraId="00000056">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ablation studies </w:t>
      </w:r>
    </w:p>
    <w:p w:rsidR="00000000" w:rsidDel="00000000" w:rsidP="00000000" w:rsidRDefault="00000000" w:rsidRPr="00000000" w14:paraId="00000057">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Trying alternative DA methods</w:t>
      </w:r>
    </w:p>
    <w:p w:rsidR="00000000" w:rsidDel="00000000" w:rsidP="00000000" w:rsidRDefault="00000000" w:rsidRPr="00000000" w14:paraId="00000058">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Model ensemble </w:t>
      </w:r>
    </w:p>
    <w:p w:rsidR="00000000" w:rsidDel="00000000" w:rsidP="00000000" w:rsidRDefault="00000000" w:rsidRPr="00000000" w14:paraId="00000059">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Data augmentation</w:t>
      </w:r>
    </w:p>
    <w:p w:rsidR="00000000" w:rsidDel="00000000" w:rsidP="00000000" w:rsidRDefault="00000000" w:rsidRPr="00000000" w14:paraId="0000005A">
      <w:pPr>
        <w:numPr>
          <w:ilvl w:val="0"/>
          <w:numId w:val="29"/>
        </w:numPr>
        <w:ind w:left="144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 particular, we are considering adding realistic background templates (e.g., blackboard, grid, crumpled paper, newspaper, etc.) on existing handwritten dataset to make robust </w:t>
      </w:r>
      <w:r w:rsidDel="00000000" w:rsidR="00000000" w:rsidRPr="00000000">
        <w:rPr>
          <w:rFonts w:ascii="Malgun Gothic" w:cs="Malgun Gothic" w:eastAsia="Malgun Gothic" w:hAnsi="Malgun Gothic"/>
          <w:rtl w:val="0"/>
        </w:rPr>
        <w:t xml:space="preserve">model</w:t>
      </w:r>
      <w:r w:rsidDel="00000000" w:rsidR="00000000" w:rsidRPr="00000000">
        <w:rPr>
          <w:rFonts w:ascii="Malgun Gothic" w:cs="Malgun Gothic" w:eastAsia="Malgun Gothic" w:hAnsi="Malgun Gothic"/>
          <w:rtl w:val="0"/>
        </w:rPr>
        <w:t xml:space="preserve"> by training on real-world environments.</w:t>
      </w:r>
      <w:r w:rsidDel="00000000" w:rsidR="00000000" w:rsidRPr="00000000">
        <w:rPr>
          <w:rtl w:val="0"/>
        </w:rPr>
      </w:r>
    </w:p>
    <w:p w:rsidR="00000000" w:rsidDel="00000000" w:rsidP="00000000" w:rsidRDefault="00000000" w:rsidRPr="00000000" w14:paraId="0000005B">
      <w:pPr>
        <w:ind w:firstLine="720"/>
        <w:rPr>
          <w:rFonts w:ascii="Malgun Gothic" w:cs="Malgun Gothic" w:eastAsia="Malgun Gothic" w:hAnsi="Malgun Gothic"/>
          <w:sz w:val="28"/>
          <w:szCs w:val="28"/>
        </w:rPr>
      </w:pPr>
      <w:r w:rsidDel="00000000" w:rsidR="00000000" w:rsidRPr="00000000">
        <w:rPr>
          <w:rtl w:val="0"/>
        </w:rPr>
      </w:r>
    </w:p>
    <w:p w:rsidR="00000000" w:rsidDel="00000000" w:rsidP="00000000" w:rsidRDefault="00000000" w:rsidRPr="00000000" w14:paraId="0000005C">
      <w:pPr>
        <w:ind w:firstLine="720"/>
        <w:rPr>
          <w:rFonts w:ascii="Malgun Gothic" w:cs="Malgun Gothic" w:eastAsia="Malgun Gothic" w:hAnsi="Malgun Gothic"/>
          <w:sz w:val="28"/>
          <w:szCs w:val="28"/>
        </w:rPr>
      </w:pPr>
      <w:r w:rsidDel="00000000" w:rsidR="00000000" w:rsidRPr="00000000">
        <w:rPr>
          <w:rtl w:val="0"/>
        </w:rPr>
      </w:r>
    </w:p>
    <w:p w:rsidR="00000000" w:rsidDel="00000000" w:rsidP="00000000" w:rsidRDefault="00000000" w:rsidRPr="00000000" w14:paraId="0000005D">
      <w:pPr>
        <w:ind w:firstLine="720"/>
        <w:rPr>
          <w:rFonts w:ascii="Malgun Gothic" w:cs="Malgun Gothic" w:eastAsia="Malgun Gothic" w:hAnsi="Malgun Gothic"/>
          <w:sz w:val="28"/>
          <w:szCs w:val="28"/>
        </w:rPr>
      </w:pPr>
      <w:r w:rsidDel="00000000" w:rsidR="00000000" w:rsidRPr="00000000">
        <w:rPr>
          <w:rtl w:val="0"/>
        </w:rPr>
      </w:r>
    </w:p>
    <w:p w:rsidR="00000000" w:rsidDel="00000000" w:rsidP="00000000" w:rsidRDefault="00000000" w:rsidRPr="00000000" w14:paraId="0000005E">
      <w:pPr>
        <w:ind w:left="0" w:firstLine="0"/>
        <w:rPr>
          <w:rFonts w:ascii="Malgun Gothic" w:cs="Malgun Gothic" w:eastAsia="Malgun Gothic" w:hAnsi="Malgun Gothic"/>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ind w:left="0" w:firstLine="0"/>
        <w:rPr>
          <w:rFonts w:ascii="Malgun Gothic" w:cs="Malgun Gothic" w:eastAsia="Malgun Gothic" w:hAnsi="Malgun Gothic"/>
          <w:color w:val="000000"/>
          <w:sz w:val="28"/>
          <w:szCs w:val="28"/>
          <w:highlight w:val="white"/>
        </w:rPr>
      </w:pPr>
      <w:commentRangeStart w:id="13"/>
      <w:r w:rsidDel="00000000" w:rsidR="00000000" w:rsidRPr="00000000">
        <w:rPr>
          <w:rFonts w:ascii="Malgun Gothic" w:cs="Malgun Gothic" w:eastAsia="Malgun Gothic" w:hAnsi="Malgun Gothic"/>
          <w:color w:val="000000"/>
          <w:sz w:val="28"/>
          <w:szCs w:val="28"/>
          <w:highlight w:val="white"/>
          <w:rtl w:val="0"/>
        </w:rPr>
        <w:t xml:space="preserve">3. Plan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0">
      <w:pPr>
        <w:widowControl w:val="0"/>
        <w:ind w:left="266" w:firstLine="0"/>
        <w:jc w:val="left"/>
        <w:rPr>
          <w:rFonts w:ascii="Malgun Gothic" w:cs="Malgun Gothic" w:eastAsia="Malgun Gothic" w:hAnsi="Malgun Gothic"/>
          <w:color w:val="ff0000"/>
          <w:highlight w:val="white"/>
        </w:rPr>
      </w:pPr>
      <w:commentRangeStart w:id="14"/>
      <w:commentRangeStart w:id="15"/>
      <w:r w:rsidDel="00000000" w:rsidR="00000000" w:rsidRPr="00000000">
        <w:rPr>
          <w:rFonts w:ascii="Malgun Gothic" w:cs="Malgun Gothic" w:eastAsia="Malgun Gothic" w:hAnsi="Malgun Gothic"/>
          <w:color w:val="ff0000"/>
          <w:highlight w:val="white"/>
          <w:rtl w:val="0"/>
        </w:rPr>
        <w:t xml:space="preserve">(월별 목표 및 내용, 역할 분담을 기술)</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61">
      <w:pPr>
        <w:widowControl w:val="0"/>
        <w:ind w:left="266" w:firstLine="0"/>
        <w:jc w:val="left"/>
        <w:rPr>
          <w:rFonts w:ascii="Malgun Gothic" w:cs="Malgun Gothic" w:eastAsia="Malgun Gothic" w:hAnsi="Malgun Gothic"/>
          <w:color w:val="ff0000"/>
        </w:rPr>
      </w:pPr>
      <w:r w:rsidDel="00000000" w:rsidR="00000000" w:rsidRPr="00000000">
        <w:rPr>
          <w:rFonts w:ascii="Malgun Gothic" w:cs="Malgun Gothic" w:eastAsia="Malgun Gothic" w:hAnsi="Malgun Gothic"/>
          <w:color w:val="ff0000"/>
          <w:rtl w:val="0"/>
        </w:rPr>
        <w:t xml:space="preserve">(Describe monthly goals and content, division of roles)</w:t>
      </w:r>
    </w:p>
    <w:p w:rsidR="00000000" w:rsidDel="00000000" w:rsidP="00000000" w:rsidRDefault="00000000" w:rsidRPr="00000000" w14:paraId="00000062">
      <w:pPr>
        <w:widowControl w:val="0"/>
        <w:ind w:left="266"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Monthly goals and content were organized under the whole project contents written on section 2.</w:t>
      </w:r>
    </w:p>
    <w:p w:rsidR="00000000" w:rsidDel="00000000" w:rsidP="00000000" w:rsidRDefault="00000000" w:rsidRPr="00000000" w14:paraId="00000063">
      <w:pPr>
        <w:widowControl w:val="0"/>
        <w:ind w:left="266"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The tentative monthly goal and progress schedule along with division of roles are as follows:</w:t>
      </w:r>
    </w:p>
    <w:p w:rsidR="00000000" w:rsidDel="00000000" w:rsidP="00000000" w:rsidRDefault="00000000" w:rsidRPr="00000000" w14:paraId="00000064">
      <w:pPr>
        <w:widowControl w:val="0"/>
        <w:ind w:left="266"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5">
      <w:pPr>
        <w:widowControl w:val="0"/>
        <w:numPr>
          <w:ilvl w:val="0"/>
          <w:numId w:val="4"/>
        </w:numPr>
        <w:ind w:left="720" w:hanging="360"/>
        <w:jc w:val="left"/>
        <w:rPr>
          <w:rFonts w:ascii="Malgun Gothic" w:cs="Malgun Gothic" w:eastAsia="Malgun Gothic" w:hAnsi="Malgun Gothic"/>
          <w:b w:val="1"/>
          <w:sz w:val="22"/>
          <w:szCs w:val="22"/>
        </w:rPr>
      </w:pPr>
      <w:r w:rsidDel="00000000" w:rsidR="00000000" w:rsidRPr="00000000">
        <w:rPr>
          <w:rFonts w:ascii="Malgun Gothic" w:cs="Malgun Gothic" w:eastAsia="Malgun Gothic" w:hAnsi="Malgun Gothic"/>
          <w:b w:val="1"/>
          <w:sz w:val="22"/>
          <w:szCs w:val="22"/>
          <w:rtl w:val="0"/>
        </w:rPr>
        <w:t xml:space="preserve">March - Project Objective Confirmation &amp; Understanding general concepts of related topics</w:t>
      </w:r>
    </w:p>
    <w:p w:rsidR="00000000" w:rsidDel="00000000" w:rsidP="00000000" w:rsidRDefault="00000000" w:rsidRPr="00000000" w14:paraId="00000066">
      <w:pPr>
        <w:widowControl w:val="0"/>
        <w:numPr>
          <w:ilvl w:val="0"/>
          <w:numId w:val="16"/>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Project Topic Selection</w:t>
      </w:r>
    </w:p>
    <w:p w:rsidR="00000000" w:rsidDel="00000000" w:rsidP="00000000" w:rsidRDefault="00000000" w:rsidRPr="00000000" w14:paraId="00000067">
      <w:pPr>
        <w:widowControl w:val="0"/>
        <w:numPr>
          <w:ilvl w:val="0"/>
          <w:numId w:val="9"/>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To come up with various possible project topics and get consult from advisor professor</w:t>
      </w:r>
    </w:p>
    <w:p w:rsidR="00000000" w:rsidDel="00000000" w:rsidP="00000000" w:rsidRDefault="00000000" w:rsidRPr="00000000" w14:paraId="00000068">
      <w:pPr>
        <w:widowControl w:val="0"/>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=&gt; Sign language, OCR (Optical Character Recognition), question generation topics were proposed and OCR was chosen as a project domain, considering the environment limitations (gpu, deadline, etc.)</w:t>
      </w:r>
    </w:p>
    <w:p w:rsidR="00000000" w:rsidDel="00000000" w:rsidP="00000000" w:rsidRDefault="00000000" w:rsidRPr="00000000" w14:paraId="00000069">
      <w:pPr>
        <w:widowControl w:val="0"/>
        <w:numPr>
          <w:ilvl w:val="0"/>
          <w:numId w:val="7"/>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To study OCR related topics and concepts </w:t>
      </w:r>
    </w:p>
    <w:p w:rsidR="00000000" w:rsidDel="00000000" w:rsidP="00000000" w:rsidRDefault="00000000" w:rsidRPr="00000000" w14:paraId="0000006A">
      <w:pPr>
        <w:widowControl w:val="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=&gt; Starting from the OCR survey paper, several papers regarding STD (Scene Text Detection), STR (Scene Text Recognition), MER (Mathematical Expression Recognition) tasks were reviewed. Further studies including benchmark dataset, evaluation metric, several models and approaches on each task were proceeded to fully understand text recognition domain</w:t>
      </w:r>
    </w:p>
    <w:p w:rsidR="00000000" w:rsidDel="00000000" w:rsidP="00000000" w:rsidRDefault="00000000" w:rsidRPr="00000000" w14:paraId="0000006B">
      <w:pPr>
        <w:widowControl w:val="0"/>
        <w:ind w:lef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C">
      <w:pPr>
        <w:widowControl w:val="0"/>
        <w:numPr>
          <w:ilvl w:val="0"/>
          <w:numId w:val="16"/>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Project Objective Confirmation</w:t>
      </w:r>
    </w:p>
    <w:p w:rsidR="00000000" w:rsidDel="00000000" w:rsidP="00000000" w:rsidRDefault="00000000" w:rsidRPr="00000000" w14:paraId="0000006D">
      <w:pPr>
        <w:widowControl w:val="0"/>
        <w:numPr>
          <w:ilvl w:val="0"/>
          <w:numId w:val="26"/>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After understanding the outline of text recognition topics, we’ve found out that current text recognition models achieve near-complete proficiency on single language text </w:t>
      </w:r>
      <w:r w:rsidDel="00000000" w:rsidR="00000000" w:rsidRPr="00000000">
        <w:rPr>
          <w:rFonts w:ascii="Malgun Gothic" w:cs="Malgun Gothic" w:eastAsia="Malgun Gothic" w:hAnsi="Malgun Gothic"/>
          <w:rtl w:val="0"/>
        </w:rPr>
        <w:t xml:space="preserve">domain</w:t>
      </w:r>
      <w:r w:rsidDel="00000000" w:rsidR="00000000" w:rsidRPr="00000000">
        <w:rPr>
          <w:rFonts w:ascii="Malgun Gothic" w:cs="Malgun Gothic" w:eastAsia="Malgun Gothic" w:hAnsi="Malgun Gothic"/>
          <w:rtl w:val="0"/>
        </w:rPr>
        <w:t xml:space="preserve"> while it loses its performance on multilingual text images and handwritten mathematical expression images. Considering the discovered challenges, 4 possible specific objectives were proposed for text recognition topic:</w:t>
      </w:r>
    </w:p>
    <w:p w:rsidR="00000000" w:rsidDel="00000000" w:rsidP="00000000" w:rsidRDefault="00000000" w:rsidRPr="00000000" w14:paraId="0000006E">
      <w:pPr>
        <w:widowControl w:val="0"/>
        <w:numPr>
          <w:ilvl w:val="0"/>
          <w:numId w:val="1"/>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Apply domain adaptation technique from printed Mathematical Expression domain to handwritten Mathematical Expression domain</w:t>
      </w:r>
    </w:p>
    <w:p w:rsidR="00000000" w:rsidDel="00000000" w:rsidP="00000000" w:rsidRDefault="00000000" w:rsidRPr="00000000" w14:paraId="0000006F">
      <w:pPr>
        <w:widowControl w:val="0"/>
        <w:numPr>
          <w:ilvl w:val="0"/>
          <w:numId w:val="1"/>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Augment existing benchmark dataset by changing the background of original ME images into realistic background templates (e.g., blackboard, grid, crumpled paper, newspaper, etc.) to make robust HMER model</w:t>
      </w:r>
    </w:p>
    <w:p w:rsidR="00000000" w:rsidDel="00000000" w:rsidP="00000000" w:rsidRDefault="00000000" w:rsidRPr="00000000" w14:paraId="00000070">
      <w:pPr>
        <w:widowControl w:val="0"/>
        <w:numPr>
          <w:ilvl w:val="0"/>
          <w:numId w:val="1"/>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Develop text-type agnostic model which can extract textual contents from an image, even when the image contains lots of various text contents (e.g. multilingual texts, numbers, special symbols)</w:t>
      </w:r>
    </w:p>
    <w:p w:rsidR="00000000" w:rsidDel="00000000" w:rsidP="00000000" w:rsidRDefault="00000000" w:rsidRPr="00000000" w14:paraId="00000071">
      <w:pPr>
        <w:widowControl w:val="0"/>
        <w:numPr>
          <w:ilvl w:val="0"/>
          <w:numId w:val="1"/>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Improve STE (Scene Text Editing) model that can modify the desired part of the text in the image while keeping the natural accordance between modified parts and the original parts</w:t>
      </w:r>
    </w:p>
    <w:p w:rsidR="00000000" w:rsidDel="00000000" w:rsidP="00000000" w:rsidRDefault="00000000" w:rsidRPr="00000000" w14:paraId="00000072">
      <w:pPr>
        <w:widowControl w:val="0"/>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=&gt; Improving handwritten Mathematical Expression Recognition (HMER) model with Domain Adaptation (DA) techniques for printed ME domain model was decided as the specific project objective after consultation with the advisor professor.</w:t>
      </w:r>
    </w:p>
    <w:p w:rsidR="00000000" w:rsidDel="00000000" w:rsidP="00000000" w:rsidRDefault="00000000" w:rsidRPr="00000000" w14:paraId="00000073">
      <w:pPr>
        <w:widowControl w:val="0"/>
        <w:ind w:lef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4">
      <w:pPr>
        <w:widowControl w:val="0"/>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Division of Roles</w:t>
      </w:r>
    </w:p>
    <w:p w:rsidR="00000000" w:rsidDel="00000000" w:rsidP="00000000" w:rsidRDefault="00000000" w:rsidRPr="00000000" w14:paraId="00000075">
      <w:pPr>
        <w:widowControl w:val="0"/>
        <w:numPr>
          <w:ilvl w:val="0"/>
          <w:numId w:val="10"/>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Both members studied the field of text recognition </w:t>
      </w:r>
      <w:r w:rsidDel="00000000" w:rsidR="00000000" w:rsidRPr="00000000">
        <w:rPr>
          <w:rFonts w:ascii="Malgun Gothic" w:cs="Malgun Gothic" w:eastAsia="Malgun Gothic" w:hAnsi="Malgun Gothic"/>
          <w:rtl w:val="0"/>
        </w:rPr>
        <w:t xml:space="preserve">task</w:t>
      </w:r>
      <w:r w:rsidDel="00000000" w:rsidR="00000000" w:rsidRPr="00000000">
        <w:rPr>
          <w:rFonts w:ascii="Malgun Gothic" w:cs="Malgun Gothic" w:eastAsia="Malgun Gothic" w:hAnsi="Malgun Gothic"/>
          <w:rtl w:val="0"/>
        </w:rPr>
        <w:t xml:space="preserve"> equally and shared what he/she learned.</w:t>
      </w:r>
    </w:p>
    <w:p w:rsidR="00000000" w:rsidDel="00000000" w:rsidP="00000000" w:rsidRDefault="00000000" w:rsidRPr="00000000" w14:paraId="00000076">
      <w:pPr>
        <w:widowControl w:val="0"/>
        <w:numPr>
          <w:ilvl w:val="0"/>
          <w:numId w:val="10"/>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Each student in charged of studying different papers and shared the contents of each paper</w:t>
      </w:r>
    </w:p>
    <w:p w:rsidR="00000000" w:rsidDel="00000000" w:rsidP="00000000" w:rsidRDefault="00000000" w:rsidRPr="00000000" w14:paraId="00000077">
      <w:pPr>
        <w:widowControl w:val="0"/>
        <w:ind w:lef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8">
      <w:pPr>
        <w:widowControl w:val="0"/>
        <w:ind w:left="0" w:firstLine="0"/>
        <w:jc w:val="left"/>
        <w:rPr>
          <w:rFonts w:ascii="Malgun Gothic" w:cs="Malgun Gothic" w:eastAsia="Malgun Gothic" w:hAnsi="Malgun Gothic"/>
          <w:b w:val="1"/>
          <w:sz w:val="22"/>
          <w:szCs w:val="22"/>
        </w:rPr>
      </w:pPr>
      <w:r w:rsidDel="00000000" w:rsidR="00000000" w:rsidRPr="00000000">
        <w:rPr>
          <w:rFonts w:ascii="Malgun Gothic" w:cs="Malgun Gothic" w:eastAsia="Malgun Gothic" w:hAnsi="Malgun Gothic"/>
          <w:b w:val="1"/>
          <w:sz w:val="22"/>
          <w:szCs w:val="22"/>
          <w:rtl w:val="0"/>
        </w:rPr>
        <w:t xml:space="preserve">2) April - Survey of existing Methodologies &amp; Baseline model Selection and Implementation (1) </w:t>
      </w:r>
    </w:p>
    <w:p w:rsidR="00000000" w:rsidDel="00000000" w:rsidP="00000000" w:rsidRDefault="00000000" w:rsidRPr="00000000" w14:paraId="00000079">
      <w:pPr>
        <w:widowControl w:val="0"/>
        <w:numPr>
          <w:ilvl w:val="0"/>
          <w:numId w:val="8"/>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Select baseline SOTA models for both printed and handwritten MER task</w:t>
      </w:r>
    </w:p>
    <w:p w:rsidR="00000000" w:rsidDel="00000000" w:rsidP="00000000" w:rsidRDefault="00000000" w:rsidRPr="00000000" w14:paraId="0000007A">
      <w:pPr>
        <w:widowControl w:val="0"/>
        <w:numPr>
          <w:ilvl w:val="0"/>
          <w:numId w:val="8"/>
        </w:numPr>
        <w:ind w:left="720" w:hanging="360"/>
        <w:jc w:val="left"/>
        <w:rPr>
          <w:rFonts w:ascii="Malgun Gothic" w:cs="Malgun Gothic" w:eastAsia="Malgun Gothic" w:hAnsi="Malgun Gothic"/>
          <w:u w:val="none"/>
        </w:rPr>
      </w:pPr>
      <w:commentRangeStart w:id="16"/>
      <w:r w:rsidDel="00000000" w:rsidR="00000000" w:rsidRPr="00000000">
        <w:rPr>
          <w:rFonts w:ascii="Malgun Gothic" w:cs="Malgun Gothic" w:eastAsia="Malgun Gothic" w:hAnsi="Malgun Gothic"/>
          <w:rtl w:val="0"/>
        </w:rPr>
        <w:t xml:space="preserve">Implement and evaluate models on benchmark datasets to establish performance baselines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7B">
      <w:pPr>
        <w:widowControl w:val="0"/>
        <w:numPr>
          <w:ilvl w:val="0"/>
          <w:numId w:val="8"/>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Submit project proposal</w:t>
      </w:r>
    </w:p>
    <w:p w:rsidR="00000000" w:rsidDel="00000000" w:rsidP="00000000" w:rsidRDefault="00000000" w:rsidRPr="00000000" w14:paraId="0000007C">
      <w:pPr>
        <w:widowControl w:val="0"/>
        <w:numPr>
          <w:ilvl w:val="0"/>
          <w:numId w:val="8"/>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Division of Roles</w:t>
      </w:r>
    </w:p>
    <w:p w:rsidR="00000000" w:rsidDel="00000000" w:rsidP="00000000" w:rsidRDefault="00000000" w:rsidRPr="00000000" w14:paraId="0000007D">
      <w:pPr>
        <w:widowControl w:val="0"/>
        <w:numPr>
          <w:ilvl w:val="0"/>
          <w:numId w:val="17"/>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Each student is assigned to reproduce printed MER baseline </w:t>
      </w:r>
      <w:r w:rsidDel="00000000" w:rsidR="00000000" w:rsidRPr="00000000">
        <w:rPr>
          <w:rFonts w:ascii="Malgun Gothic" w:cs="Malgun Gothic" w:eastAsia="Malgun Gothic" w:hAnsi="Malgun Gothic"/>
          <w:rtl w:val="0"/>
        </w:rPr>
        <w:t xml:space="preserve">model</w:t>
      </w:r>
      <w:r w:rsidDel="00000000" w:rsidR="00000000" w:rsidRPr="00000000">
        <w:rPr>
          <w:rFonts w:ascii="Malgun Gothic" w:cs="Malgun Gothic" w:eastAsia="Malgun Gothic" w:hAnsi="Malgun Gothic"/>
          <w:rtl w:val="0"/>
        </w:rPr>
        <w:t xml:space="preserve"> and handwritten MER baseline </w:t>
      </w:r>
      <w:r w:rsidDel="00000000" w:rsidR="00000000" w:rsidRPr="00000000">
        <w:rPr>
          <w:rFonts w:ascii="Malgun Gothic" w:cs="Malgun Gothic" w:eastAsia="Malgun Gothic" w:hAnsi="Malgun Gothic"/>
          <w:rtl w:val="0"/>
        </w:rPr>
        <w:t xml:space="preserve">model</w:t>
      </w:r>
      <w:r w:rsidDel="00000000" w:rsidR="00000000" w:rsidRPr="00000000">
        <w:rPr>
          <w:rFonts w:ascii="Malgun Gothic" w:cs="Malgun Gothic" w:eastAsia="Malgun Gothic" w:hAnsi="Malgun Gothic"/>
          <w:rtl w:val="0"/>
        </w:rPr>
        <w:t xml:space="preserve">, respectively.</w:t>
      </w:r>
    </w:p>
    <w:p w:rsidR="00000000" w:rsidDel="00000000" w:rsidP="00000000" w:rsidRDefault="00000000" w:rsidRPr="00000000" w14:paraId="0000007E">
      <w:pPr>
        <w:widowControl w:val="0"/>
        <w:ind w:left="0" w:firstLine="0"/>
        <w:jc w:val="left"/>
        <w:rPr>
          <w:rFonts w:ascii="Malgun Gothic" w:cs="Malgun Gothic" w:eastAsia="Malgun Gothic" w:hAnsi="Malgun Gothic"/>
          <w:b w:val="1"/>
          <w:sz w:val="22"/>
          <w:szCs w:val="22"/>
        </w:rPr>
      </w:pPr>
      <w:r w:rsidDel="00000000" w:rsidR="00000000" w:rsidRPr="00000000">
        <w:rPr>
          <w:rFonts w:ascii="Malgun Gothic" w:cs="Malgun Gothic" w:eastAsia="Malgun Gothic" w:hAnsi="Malgun Gothic"/>
          <w:b w:val="1"/>
          <w:sz w:val="22"/>
          <w:szCs w:val="22"/>
          <w:rtl w:val="0"/>
        </w:rPr>
        <w:t xml:space="preserve">3) May - Baseline model Selection and Implementation (2) &amp; Domain Adaptation </w:t>
      </w:r>
    </w:p>
    <w:p w:rsidR="00000000" w:rsidDel="00000000" w:rsidP="00000000" w:rsidRDefault="00000000" w:rsidRPr="00000000" w14:paraId="0000007F">
      <w:pPr>
        <w:widowControl w:val="0"/>
        <w:numPr>
          <w:ilvl w:val="0"/>
          <w:numId w:val="24"/>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Keep implementing baseline models if it was not finished in April</w:t>
      </w:r>
    </w:p>
    <w:p w:rsidR="00000000" w:rsidDel="00000000" w:rsidP="00000000" w:rsidRDefault="00000000" w:rsidRPr="00000000" w14:paraId="00000080">
      <w:pPr>
        <w:widowControl w:val="0"/>
        <w:numPr>
          <w:ilvl w:val="0"/>
          <w:numId w:val="24"/>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Study domain adaptation techniques and choose possible domain adaptation methodologies for our project (shifting representative features from printed ME domain to handwritten ME domain to reach SOTA performance)</w:t>
      </w:r>
    </w:p>
    <w:p w:rsidR="00000000" w:rsidDel="00000000" w:rsidP="00000000" w:rsidRDefault="00000000" w:rsidRPr="00000000" w14:paraId="00000081">
      <w:pPr>
        <w:widowControl w:val="0"/>
        <w:numPr>
          <w:ilvl w:val="0"/>
          <w:numId w:val="24"/>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Apply selected DA techniques to our baseline model</w:t>
      </w:r>
    </w:p>
    <w:p w:rsidR="00000000" w:rsidDel="00000000" w:rsidP="00000000" w:rsidRDefault="00000000" w:rsidRPr="00000000" w14:paraId="00000082">
      <w:pPr>
        <w:widowControl w:val="0"/>
        <w:numPr>
          <w:ilvl w:val="0"/>
          <w:numId w:val="24"/>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Division of Roles</w:t>
      </w:r>
    </w:p>
    <w:p w:rsidR="00000000" w:rsidDel="00000000" w:rsidP="00000000" w:rsidRDefault="00000000" w:rsidRPr="00000000" w14:paraId="00000083">
      <w:pPr>
        <w:widowControl w:val="0"/>
        <w:numPr>
          <w:ilvl w:val="0"/>
          <w:numId w:val="23"/>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Each stu</w:t>
      </w:r>
      <w:commentRangeStart w:id="17"/>
      <w:r w:rsidDel="00000000" w:rsidR="00000000" w:rsidRPr="00000000">
        <w:rPr>
          <w:rFonts w:ascii="Malgun Gothic" w:cs="Malgun Gothic" w:eastAsia="Malgun Gothic" w:hAnsi="Malgun Gothic"/>
          <w:rtl w:val="0"/>
        </w:rPr>
        <w:t xml:space="preserve">dent is assigned to apply distinct DA technique to the same baseline model</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84">
      <w:pPr>
        <w:widowControl w:val="0"/>
        <w:ind w:lef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5">
      <w:pPr>
        <w:widowControl w:val="0"/>
        <w:ind w:left="0" w:firstLine="0"/>
        <w:jc w:val="left"/>
        <w:rPr>
          <w:rFonts w:ascii="Malgun Gothic" w:cs="Malgun Gothic" w:eastAsia="Malgun Gothic" w:hAnsi="Malgun Gothic"/>
          <w:b w:val="1"/>
          <w:sz w:val="22"/>
          <w:szCs w:val="22"/>
        </w:rPr>
      </w:pPr>
      <w:r w:rsidDel="00000000" w:rsidR="00000000" w:rsidRPr="00000000">
        <w:rPr>
          <w:rFonts w:ascii="Malgun Gothic" w:cs="Malgun Gothic" w:eastAsia="Malgun Gothic" w:hAnsi="Malgun Gothic"/>
          <w:b w:val="1"/>
          <w:sz w:val="22"/>
          <w:szCs w:val="22"/>
          <w:rtl w:val="0"/>
        </w:rPr>
        <w:t xml:space="preserve">4) June - Performance Evaluation and Comparison</w:t>
      </w:r>
    </w:p>
    <w:p w:rsidR="00000000" w:rsidDel="00000000" w:rsidP="00000000" w:rsidRDefault="00000000" w:rsidRPr="00000000" w14:paraId="00000086">
      <w:pPr>
        <w:numPr>
          <w:ilvl w:val="0"/>
          <w:numId w:val="5"/>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Assess the performance of our model in this project with evaluation metrics for HMER </w:t>
      </w:r>
      <w:r w:rsidDel="00000000" w:rsidR="00000000" w:rsidRPr="00000000">
        <w:rPr>
          <w:rFonts w:ascii="Malgun Gothic" w:cs="Malgun Gothic" w:eastAsia="Malgun Gothic" w:hAnsi="Malgun Gothic"/>
          <w:rtl w:val="0"/>
        </w:rPr>
        <w:t xml:space="preserve">task</w:t>
      </w:r>
      <w:r w:rsidDel="00000000" w:rsidR="00000000" w:rsidRPr="00000000">
        <w:rPr>
          <w:rFonts w:ascii="Malgun Gothic" w:cs="Malgun Gothic" w:eastAsia="Malgun Gothic" w:hAnsi="Malgun Gothic"/>
          <w:rtl w:val="0"/>
        </w:rPr>
        <w:t xml:space="preserve"> on various HMER benchmark datasets.</w:t>
      </w:r>
    </w:p>
    <w:p w:rsidR="00000000" w:rsidDel="00000000" w:rsidP="00000000" w:rsidRDefault="00000000" w:rsidRPr="00000000" w14:paraId="00000087">
      <w:pPr>
        <w:numPr>
          <w:ilvl w:val="0"/>
          <w:numId w:val="5"/>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Compare the result with baseline SOTA model and other previous approaches using both printed and handwritten domains (Similar approach with ours)</w:t>
      </w:r>
    </w:p>
    <w:p w:rsidR="00000000" w:rsidDel="00000000" w:rsidP="00000000" w:rsidRDefault="00000000" w:rsidRPr="00000000" w14:paraId="00000088">
      <w:pPr>
        <w:numPr>
          <w:ilvl w:val="0"/>
          <w:numId w:val="5"/>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Submit Project Progress Report</w:t>
      </w:r>
    </w:p>
    <w:p w:rsidR="00000000" w:rsidDel="00000000" w:rsidP="00000000" w:rsidRDefault="00000000" w:rsidRPr="00000000" w14:paraId="00000089">
      <w:pPr>
        <w:numPr>
          <w:ilvl w:val="0"/>
          <w:numId w:val="5"/>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Division of Roles</w:t>
      </w:r>
    </w:p>
    <w:p w:rsidR="00000000" w:rsidDel="00000000" w:rsidP="00000000" w:rsidRDefault="00000000" w:rsidRPr="00000000" w14:paraId="0000008A">
      <w:pPr>
        <w:numPr>
          <w:ilvl w:val="0"/>
          <w:numId w:val="33"/>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Dividing HMER benchmark datasets, and each student is assigned to apply our model on different benchmark datasets.</w:t>
      </w:r>
    </w:p>
    <w:p w:rsidR="00000000" w:rsidDel="00000000" w:rsidP="00000000" w:rsidRDefault="00000000" w:rsidRPr="00000000" w14:paraId="0000008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C">
      <w:pPr>
        <w:widowControl w:val="0"/>
        <w:ind w:left="0" w:firstLine="0"/>
        <w:jc w:val="left"/>
        <w:rPr>
          <w:rFonts w:ascii="Malgun Gothic" w:cs="Malgun Gothic" w:eastAsia="Malgun Gothic" w:hAnsi="Malgun Gothic"/>
          <w:b w:val="1"/>
          <w:sz w:val="22"/>
          <w:szCs w:val="22"/>
        </w:rPr>
      </w:pPr>
      <w:r w:rsidDel="00000000" w:rsidR="00000000" w:rsidRPr="00000000">
        <w:rPr>
          <w:rFonts w:ascii="Malgun Gothic" w:cs="Malgun Gothic" w:eastAsia="Malgun Gothic" w:hAnsi="Malgun Gothic"/>
          <w:b w:val="1"/>
          <w:sz w:val="22"/>
          <w:szCs w:val="22"/>
          <w:rtl w:val="0"/>
        </w:rPr>
        <w:t xml:space="preserve">5) July - Review</w:t>
      </w:r>
    </w:p>
    <w:p w:rsidR="00000000" w:rsidDel="00000000" w:rsidP="00000000" w:rsidRDefault="00000000" w:rsidRPr="00000000" w14:paraId="0000008D">
      <w:pPr>
        <w:widowControl w:val="0"/>
        <w:numPr>
          <w:ilvl w:val="0"/>
          <w:numId w:val="25"/>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Review past progress and achievements. Check if any mistakes or missing were made, and fix if needed. </w:t>
      </w:r>
    </w:p>
    <w:p w:rsidR="00000000" w:rsidDel="00000000" w:rsidP="00000000" w:rsidRDefault="00000000" w:rsidRPr="00000000" w14:paraId="0000008E">
      <w:pPr>
        <w:widowControl w:val="0"/>
        <w:numPr>
          <w:ilvl w:val="0"/>
          <w:numId w:val="25"/>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Modify future direction and schedules considering current progres</w:t>
      </w:r>
    </w:p>
    <w:p w:rsidR="00000000" w:rsidDel="00000000" w:rsidP="00000000" w:rsidRDefault="00000000" w:rsidRPr="00000000" w14:paraId="0000008F">
      <w:pPr>
        <w:widowControl w:val="0"/>
        <w:numPr>
          <w:ilvl w:val="0"/>
          <w:numId w:val="25"/>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Division of Roles - TBD</w:t>
      </w:r>
    </w:p>
    <w:p w:rsidR="00000000" w:rsidDel="00000000" w:rsidP="00000000" w:rsidRDefault="00000000" w:rsidRPr="00000000" w14:paraId="00000090">
      <w:pPr>
        <w:widowControl w:val="0"/>
        <w:numPr>
          <w:ilvl w:val="0"/>
          <w:numId w:val="21"/>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To be determined. All the members will be engaged in the project equally. </w:t>
      </w:r>
    </w:p>
    <w:p w:rsidR="00000000" w:rsidDel="00000000" w:rsidP="00000000" w:rsidRDefault="00000000" w:rsidRPr="00000000" w14:paraId="00000091">
      <w:pPr>
        <w:widowControl w:val="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2">
      <w:pPr>
        <w:widowControl w:val="0"/>
        <w:ind w:left="0" w:firstLine="0"/>
        <w:jc w:val="left"/>
        <w:rPr>
          <w:rFonts w:ascii="Malgun Gothic" w:cs="Malgun Gothic" w:eastAsia="Malgun Gothic" w:hAnsi="Malgun Gothic"/>
          <w:b w:val="1"/>
          <w:sz w:val="22"/>
          <w:szCs w:val="22"/>
        </w:rPr>
      </w:pPr>
      <w:r w:rsidDel="00000000" w:rsidR="00000000" w:rsidRPr="00000000">
        <w:rPr>
          <w:rFonts w:ascii="Malgun Gothic" w:cs="Malgun Gothic" w:eastAsia="Malgun Gothic" w:hAnsi="Malgun Gothic"/>
          <w:b w:val="1"/>
          <w:sz w:val="22"/>
          <w:szCs w:val="22"/>
          <w:rtl w:val="0"/>
        </w:rPr>
        <w:t xml:space="preserve">6) August - Improving model</w:t>
      </w:r>
    </w:p>
    <w:p w:rsidR="00000000" w:rsidDel="00000000" w:rsidP="00000000" w:rsidRDefault="00000000" w:rsidRPr="00000000" w14:paraId="00000093">
      <w:pPr>
        <w:widowControl w:val="0"/>
        <w:numPr>
          <w:ilvl w:val="0"/>
          <w:numId w:val="31"/>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Conduct additional experiments to improve model the model, including:</w:t>
      </w:r>
    </w:p>
    <w:p w:rsidR="00000000" w:rsidDel="00000000" w:rsidP="00000000" w:rsidRDefault="00000000" w:rsidRPr="00000000" w14:paraId="00000094">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hyperparameter tuning</w:t>
        <w:tab/>
      </w:r>
    </w:p>
    <w:p w:rsidR="00000000" w:rsidDel="00000000" w:rsidP="00000000" w:rsidRDefault="00000000" w:rsidRPr="00000000" w14:paraId="00000095">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ablation studies </w:t>
      </w:r>
    </w:p>
    <w:p w:rsidR="00000000" w:rsidDel="00000000" w:rsidP="00000000" w:rsidRDefault="00000000" w:rsidRPr="00000000" w14:paraId="00000096">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Trying alternative DA methods</w:t>
      </w:r>
    </w:p>
    <w:p w:rsidR="00000000" w:rsidDel="00000000" w:rsidP="00000000" w:rsidRDefault="00000000" w:rsidRPr="00000000" w14:paraId="00000097">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Model ensemble </w:t>
      </w:r>
    </w:p>
    <w:p w:rsidR="00000000" w:rsidDel="00000000" w:rsidP="00000000" w:rsidRDefault="00000000" w:rsidRPr="00000000" w14:paraId="00000098">
      <w:pPr>
        <w:numPr>
          <w:ilvl w:val="1"/>
          <w:numId w:val="29"/>
        </w:numPr>
        <w:ind w:left="216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Data augmentation</w:t>
      </w:r>
    </w:p>
    <w:p w:rsidR="00000000" w:rsidDel="00000000" w:rsidP="00000000" w:rsidRDefault="00000000" w:rsidRPr="00000000" w14:paraId="00000099">
      <w:pPr>
        <w:numPr>
          <w:ilvl w:val="0"/>
          <w:numId w:val="31"/>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If time allows, establish our own HMER dataset for the robust model, by adding realistic background templates (e.g., blackboard, grid, crumpled paper, newspaper, etc.) on existing HMER datasets.</w:t>
      </w:r>
    </w:p>
    <w:p w:rsidR="00000000" w:rsidDel="00000000" w:rsidP="00000000" w:rsidRDefault="00000000" w:rsidRPr="00000000" w14:paraId="0000009A">
      <w:pPr>
        <w:numPr>
          <w:ilvl w:val="0"/>
          <w:numId w:val="31"/>
        </w:numPr>
        <w:ind w:left="72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Division of Roles - TBD</w:t>
      </w:r>
    </w:p>
    <w:p w:rsidR="00000000" w:rsidDel="00000000" w:rsidP="00000000" w:rsidRDefault="00000000" w:rsidRPr="00000000" w14:paraId="0000009B">
      <w:pPr>
        <w:numPr>
          <w:ilvl w:val="0"/>
          <w:numId w:val="21"/>
        </w:numPr>
        <w:ind w:left="72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To be determined. All the members will be engaged in the project equally. </w:t>
      </w:r>
    </w:p>
    <w:p w:rsidR="00000000" w:rsidDel="00000000" w:rsidP="00000000" w:rsidRDefault="00000000" w:rsidRPr="00000000" w14:paraId="0000009C">
      <w:pPr>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D">
      <w:pPr>
        <w:widowControl w:val="0"/>
        <w:ind w:left="0" w:firstLine="0"/>
        <w:jc w:val="left"/>
        <w:rPr>
          <w:rFonts w:ascii="Malgun Gothic" w:cs="Malgun Gothic" w:eastAsia="Malgun Gothic" w:hAnsi="Malgun Gothic"/>
          <w:b w:val="1"/>
          <w:sz w:val="22"/>
          <w:szCs w:val="22"/>
        </w:rPr>
      </w:pPr>
      <w:r w:rsidDel="00000000" w:rsidR="00000000" w:rsidRPr="00000000">
        <w:rPr>
          <w:rFonts w:ascii="Malgun Gothic" w:cs="Malgun Gothic" w:eastAsia="Malgun Gothic" w:hAnsi="Malgun Gothic"/>
          <w:b w:val="1"/>
          <w:sz w:val="22"/>
          <w:szCs w:val="22"/>
          <w:rtl w:val="0"/>
        </w:rPr>
        <w:t xml:space="preserve">7) September - Dissertation paper preparation</w:t>
      </w:r>
    </w:p>
    <w:p w:rsidR="00000000" w:rsidDel="00000000" w:rsidP="00000000" w:rsidRDefault="00000000" w:rsidRPr="00000000" w14:paraId="0000009E">
      <w:pPr>
        <w:widowControl w:val="0"/>
        <w:numPr>
          <w:ilvl w:val="0"/>
          <w:numId w:val="32"/>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Aggregate project progress and results. Summarize key findings and contributions of our project. </w:t>
      </w:r>
    </w:p>
    <w:p w:rsidR="00000000" w:rsidDel="00000000" w:rsidP="00000000" w:rsidRDefault="00000000" w:rsidRPr="00000000" w14:paraId="0000009F">
      <w:pPr>
        <w:widowControl w:val="0"/>
        <w:numPr>
          <w:ilvl w:val="0"/>
          <w:numId w:val="32"/>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Compare the final project result with the initial objective, and analyze the reason why they became different, if needed</w:t>
      </w:r>
    </w:p>
    <w:p w:rsidR="00000000" w:rsidDel="00000000" w:rsidP="00000000" w:rsidRDefault="00000000" w:rsidRPr="00000000" w14:paraId="000000A0">
      <w:pPr>
        <w:widowControl w:val="0"/>
        <w:numPr>
          <w:ilvl w:val="0"/>
          <w:numId w:val="32"/>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Suggest future improvement directions for our project</w:t>
      </w:r>
    </w:p>
    <w:p w:rsidR="00000000" w:rsidDel="00000000" w:rsidP="00000000" w:rsidRDefault="00000000" w:rsidRPr="00000000" w14:paraId="000000A1">
      <w:pPr>
        <w:widowControl w:val="0"/>
        <w:numPr>
          <w:ilvl w:val="0"/>
          <w:numId w:val="32"/>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Develop the dissertation paper </w:t>
      </w:r>
    </w:p>
    <w:p w:rsidR="00000000" w:rsidDel="00000000" w:rsidP="00000000" w:rsidRDefault="00000000" w:rsidRPr="00000000" w14:paraId="000000A2">
      <w:pPr>
        <w:numPr>
          <w:ilvl w:val="0"/>
          <w:numId w:val="32"/>
        </w:numPr>
        <w:ind w:left="72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Division of Roles - TBD</w:t>
      </w:r>
    </w:p>
    <w:p w:rsidR="00000000" w:rsidDel="00000000" w:rsidP="00000000" w:rsidRDefault="00000000" w:rsidRPr="00000000" w14:paraId="000000A3">
      <w:pPr>
        <w:numPr>
          <w:ilvl w:val="0"/>
          <w:numId w:val="21"/>
        </w:numPr>
        <w:ind w:left="72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To be determined. All the members will be engaged in the project equally. </w:t>
      </w:r>
    </w:p>
    <w:p w:rsidR="00000000" w:rsidDel="00000000" w:rsidP="00000000" w:rsidRDefault="00000000" w:rsidRPr="00000000" w14:paraId="000000A4">
      <w:pPr>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5">
      <w:pPr>
        <w:widowControl w:val="0"/>
        <w:ind w:left="0" w:firstLine="0"/>
        <w:jc w:val="left"/>
        <w:rPr>
          <w:rFonts w:ascii="Malgun Gothic" w:cs="Malgun Gothic" w:eastAsia="Malgun Gothic" w:hAnsi="Malgun Gothic"/>
          <w:b w:val="1"/>
          <w:sz w:val="22"/>
          <w:szCs w:val="22"/>
        </w:rPr>
      </w:pPr>
      <w:r w:rsidDel="00000000" w:rsidR="00000000" w:rsidRPr="00000000">
        <w:rPr>
          <w:rFonts w:ascii="Malgun Gothic" w:cs="Malgun Gothic" w:eastAsia="Malgun Gothic" w:hAnsi="Malgun Gothic"/>
          <w:b w:val="1"/>
          <w:sz w:val="22"/>
          <w:szCs w:val="22"/>
          <w:rtl w:val="0"/>
        </w:rPr>
        <w:t xml:space="preserve">8) October - Final Presentation preparation </w:t>
      </w:r>
    </w:p>
    <w:p w:rsidR="00000000" w:rsidDel="00000000" w:rsidP="00000000" w:rsidRDefault="00000000" w:rsidRPr="00000000" w14:paraId="000000A6">
      <w:pPr>
        <w:widowControl w:val="0"/>
        <w:numPr>
          <w:ilvl w:val="0"/>
          <w:numId w:val="13"/>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Prepare final presentation materials such as PPT, poster, demo video, presentation script, etc.</w:t>
      </w:r>
    </w:p>
    <w:p w:rsidR="00000000" w:rsidDel="00000000" w:rsidP="00000000" w:rsidRDefault="00000000" w:rsidRPr="00000000" w14:paraId="000000A7">
      <w:pPr>
        <w:widowControl w:val="0"/>
        <w:numPr>
          <w:ilvl w:val="0"/>
          <w:numId w:val="13"/>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Upload research materials on github</w:t>
      </w:r>
    </w:p>
    <w:p w:rsidR="00000000" w:rsidDel="00000000" w:rsidP="00000000" w:rsidRDefault="00000000" w:rsidRPr="00000000" w14:paraId="000000A8">
      <w:pPr>
        <w:numPr>
          <w:ilvl w:val="0"/>
          <w:numId w:val="13"/>
        </w:numPr>
        <w:ind w:left="72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Division of Roles - TBD</w:t>
      </w:r>
    </w:p>
    <w:p w:rsidR="00000000" w:rsidDel="00000000" w:rsidP="00000000" w:rsidRDefault="00000000" w:rsidRPr="00000000" w14:paraId="000000A9">
      <w:pPr>
        <w:numPr>
          <w:ilvl w:val="0"/>
          <w:numId w:val="21"/>
        </w:numPr>
        <w:ind w:left="72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To be determined. All the members will be engaged in the project equally. </w:t>
      </w:r>
      <w:r w:rsidDel="00000000" w:rsidR="00000000" w:rsidRPr="00000000">
        <w:rPr>
          <w:rtl w:val="0"/>
        </w:rPr>
      </w:r>
    </w:p>
    <w:p w:rsidR="00000000" w:rsidDel="00000000" w:rsidP="00000000" w:rsidRDefault="00000000" w:rsidRPr="00000000" w14:paraId="000000AA">
      <w:pPr>
        <w:widowControl w:val="0"/>
        <w:ind w:lef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widowControl w:val="0"/>
        <w:jc w:val="left"/>
        <w:rPr>
          <w:rFonts w:ascii="Malgun Gothic" w:cs="Malgun Gothic" w:eastAsia="Malgun Gothic" w:hAnsi="Malgun Gothic"/>
          <w:color w:val="000000"/>
          <w:sz w:val="28"/>
          <w:szCs w:val="28"/>
          <w:highlight w:val="white"/>
        </w:rPr>
      </w:pPr>
      <w:r w:rsidDel="00000000" w:rsidR="00000000" w:rsidRPr="00000000">
        <w:rPr>
          <w:rFonts w:ascii="Malgun Gothic" w:cs="Malgun Gothic" w:eastAsia="Malgun Gothic" w:hAnsi="Malgun Gothic"/>
          <w:color w:val="000000"/>
          <w:sz w:val="28"/>
          <w:szCs w:val="28"/>
          <w:highlight w:val="white"/>
          <w:rtl w:val="0"/>
        </w:rPr>
        <w:t xml:space="preserve">4. Conclusion</w:t>
      </w:r>
    </w:p>
    <w:p w:rsidR="00000000" w:rsidDel="00000000" w:rsidP="00000000" w:rsidRDefault="00000000" w:rsidRPr="00000000" w14:paraId="000000AF">
      <w:pPr>
        <w:widowControl w:val="0"/>
        <w:ind w:left="266" w:firstLine="0"/>
        <w:jc w:val="left"/>
        <w:rPr>
          <w:rFonts w:ascii="Malgun Gothic" w:cs="Malgun Gothic" w:eastAsia="Malgun Gothic" w:hAnsi="Malgun Gothic"/>
          <w:color w:val="ff0000"/>
          <w:highlight w:val="white"/>
        </w:rPr>
      </w:pPr>
      <w:r w:rsidDel="00000000" w:rsidR="00000000" w:rsidRPr="00000000">
        <w:rPr>
          <w:rFonts w:ascii="Malgun Gothic" w:cs="Malgun Gothic" w:eastAsia="Malgun Gothic" w:hAnsi="Malgun Gothic"/>
          <w:color w:val="ff0000"/>
          <w:highlight w:val="white"/>
          <w:rtl w:val="0"/>
        </w:rPr>
        <w:t xml:space="preserve">(본 과제의 결과물이 가질 수 있는 기술적 효과와 향후 확장 가능성, 그리고 본 과제를 통해 얻을 수 있는 지식과 경험의 유용성, 향후 본인의 진로와 연계 여부 등을 자유롭게 기술)</w:t>
      </w:r>
    </w:p>
    <w:p w:rsidR="00000000" w:rsidDel="00000000" w:rsidP="00000000" w:rsidRDefault="00000000" w:rsidRPr="00000000" w14:paraId="000000B0">
      <w:pPr>
        <w:widowControl w:val="0"/>
        <w:ind w:left="266" w:firstLine="0"/>
        <w:jc w:val="left"/>
        <w:rPr>
          <w:rFonts w:ascii="Malgun Gothic" w:cs="Malgun Gothic" w:eastAsia="Malgun Gothic" w:hAnsi="Malgun Gothic"/>
        </w:rPr>
      </w:pPr>
      <w:r w:rsidDel="00000000" w:rsidR="00000000" w:rsidRPr="00000000">
        <w:rPr>
          <w:rFonts w:ascii="Malgun Gothic" w:cs="Malgun Gothic" w:eastAsia="Malgun Gothic" w:hAnsi="Malgun Gothic"/>
          <w:color w:val="ff0000"/>
          <w:rtl w:val="0"/>
        </w:rPr>
        <w:t xml:space="preserve">(Describe the technical impacts and possible future extensions of the project results, the usefulness of the knowledge and experience gained through this project, and how it relates to your future career path)</w:t>
      </w:r>
      <w:r w:rsidDel="00000000" w:rsidR="00000000" w:rsidRPr="00000000">
        <w:rPr>
          <w:rtl w:val="0"/>
        </w:rPr>
      </w:r>
    </w:p>
    <w:p w:rsidR="00000000" w:rsidDel="00000000" w:rsidP="00000000" w:rsidRDefault="00000000" w:rsidRPr="00000000" w14:paraId="000000B1">
      <w:pPr>
        <w:widowControl w:val="0"/>
        <w:ind w:left="266" w:firstLine="454"/>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Through applying domain adaptation from </w:t>
      </w:r>
      <w:r w:rsidDel="00000000" w:rsidR="00000000" w:rsidRPr="00000000">
        <w:rPr>
          <w:rFonts w:ascii="Malgun Gothic" w:cs="Malgun Gothic" w:eastAsia="Malgun Gothic" w:hAnsi="Malgun Gothic"/>
          <w:rtl w:val="0"/>
        </w:rPr>
        <w:t xml:space="preserve">PMER</w:t>
      </w:r>
      <w:r w:rsidDel="00000000" w:rsidR="00000000" w:rsidRPr="00000000">
        <w:rPr>
          <w:rFonts w:ascii="Malgun Gothic" w:cs="Malgun Gothic" w:eastAsia="Malgun Gothic" w:hAnsi="Malgun Gothic"/>
          <w:rtl w:val="0"/>
        </w:rPr>
        <w:t xml:space="preserve"> to </w:t>
      </w:r>
      <w:r w:rsidDel="00000000" w:rsidR="00000000" w:rsidRPr="00000000">
        <w:rPr>
          <w:rFonts w:ascii="Malgun Gothic" w:cs="Malgun Gothic" w:eastAsia="Malgun Gothic" w:hAnsi="Malgun Gothic"/>
          <w:rtl w:val="0"/>
        </w:rPr>
        <w:t xml:space="preserve">HMER</w:t>
      </w:r>
      <w:r w:rsidDel="00000000" w:rsidR="00000000" w:rsidRPr="00000000">
        <w:rPr>
          <w:rFonts w:ascii="Malgun Gothic" w:cs="Malgun Gothic" w:eastAsia="Malgun Gothic" w:hAnsi="Malgun Gothic"/>
          <w:rtl w:val="0"/>
        </w:rPr>
        <w:t xml:space="preserve">, we’ll try to build a model that can recognize both PME and HME, and achieve SOTA performance with our proposed model on HMER tasks. If our goal is achieved, we can recognize general ME (both PME and HME) using only one model instead of applying separate </w:t>
      </w:r>
      <w:r w:rsidDel="00000000" w:rsidR="00000000" w:rsidRPr="00000000">
        <w:rPr>
          <w:rFonts w:ascii="Malgun Gothic" w:cs="Malgun Gothic" w:eastAsia="Malgun Gothic" w:hAnsi="Malgun Gothic"/>
          <w:rtl w:val="0"/>
        </w:rPr>
        <w:t xml:space="preserve">PMER</w:t>
      </w:r>
      <w:r w:rsidDel="00000000" w:rsidR="00000000" w:rsidRPr="00000000">
        <w:rPr>
          <w:rFonts w:ascii="Malgun Gothic" w:cs="Malgun Gothic" w:eastAsia="Malgun Gothic" w:hAnsi="Malgun Gothic"/>
          <w:rtl w:val="0"/>
        </w:rPr>
        <w:t xml:space="preserve"> model and </w:t>
      </w:r>
      <w:r w:rsidDel="00000000" w:rsidR="00000000" w:rsidRPr="00000000">
        <w:rPr>
          <w:rFonts w:ascii="Malgun Gothic" w:cs="Malgun Gothic" w:eastAsia="Malgun Gothic" w:hAnsi="Malgun Gothic"/>
          <w:rtl w:val="0"/>
        </w:rPr>
        <w:t xml:space="preserve">HMER</w:t>
      </w:r>
      <w:r w:rsidDel="00000000" w:rsidR="00000000" w:rsidRPr="00000000">
        <w:rPr>
          <w:rFonts w:ascii="Malgun Gothic" w:cs="Malgun Gothic" w:eastAsia="Malgun Gothic" w:hAnsi="Malgun Gothic"/>
          <w:rtl w:val="0"/>
        </w:rPr>
        <w:t xml:space="preserve"> model to each task. </w:t>
      </w:r>
      <w:commentRangeStart w:id="18"/>
      <w:r w:rsidDel="00000000" w:rsidR="00000000" w:rsidRPr="00000000">
        <w:rPr>
          <w:rFonts w:ascii="Malgun Gothic" w:cs="Malgun Gothic" w:eastAsia="Malgun Gothic" w:hAnsi="Malgun Gothic"/>
          <w:rtl w:val="0"/>
        </w:rPr>
        <w:t xml:space="preserve">This simplification of the process - reducing the requirement from two separate models to a single unified model will allow us to develop lightweight mobile services that can be implemented as on-device functions. With such services, the image recognition function can be extended, enabling users to extract all types of MEs from an image simply by pressing on the ME part, just as they do when extracting text or generating stickers (e.g., removing backgrounds using instance segmentation)</w:t>
      </w:r>
      <w:commentRangeEnd w:id="18"/>
      <w:r w:rsidDel="00000000" w:rsidR="00000000" w:rsidRPr="00000000">
        <w:commentReference w:id="18"/>
      </w:r>
      <w:r w:rsidDel="00000000" w:rsidR="00000000" w:rsidRPr="00000000">
        <w:rPr>
          <w:rFonts w:ascii="Malgun Gothic" w:cs="Malgun Gothic" w:eastAsia="Malgun Gothic" w:hAnsi="Malgun Gothic"/>
          <w:rtl w:val="0"/>
        </w:rPr>
        <w:t xml:space="preserve"> on mobile devices.</w:t>
      </w:r>
    </w:p>
    <w:p w:rsidR="00000000" w:rsidDel="00000000" w:rsidP="00000000" w:rsidRDefault="00000000" w:rsidRPr="00000000" w14:paraId="000000B2">
      <w:pPr>
        <w:widowControl w:val="0"/>
        <w:ind w:left="266" w:firstLine="454"/>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3">
      <w:pPr>
        <w:widowControl w:val="0"/>
        <w:ind w:left="266" w:firstLine="454"/>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Another advantage of reducing the domain gap between </w:t>
      </w:r>
      <w:r w:rsidDel="00000000" w:rsidR="00000000" w:rsidRPr="00000000">
        <w:rPr>
          <w:rFonts w:ascii="Malgun Gothic" w:cs="Malgun Gothic" w:eastAsia="Malgun Gothic" w:hAnsi="Malgun Gothic"/>
          <w:rtl w:val="0"/>
        </w:rPr>
        <w:t xml:space="preserve">PMER</w:t>
      </w:r>
      <w:r w:rsidDel="00000000" w:rsidR="00000000" w:rsidRPr="00000000">
        <w:rPr>
          <w:rFonts w:ascii="Malgun Gothic" w:cs="Malgun Gothic" w:eastAsia="Malgun Gothic" w:hAnsi="Malgun Gothic"/>
          <w:rtl w:val="0"/>
        </w:rPr>
        <w:t xml:space="preserve"> and </w:t>
      </w:r>
      <w:r w:rsidDel="00000000" w:rsidR="00000000" w:rsidRPr="00000000">
        <w:rPr>
          <w:rFonts w:ascii="Malgun Gothic" w:cs="Malgun Gothic" w:eastAsia="Malgun Gothic" w:hAnsi="Malgun Gothic"/>
          <w:rtl w:val="0"/>
        </w:rPr>
        <w:t xml:space="preserve">HMER</w:t>
      </w:r>
      <w:r w:rsidDel="00000000" w:rsidR="00000000" w:rsidRPr="00000000">
        <w:rPr>
          <w:rFonts w:ascii="Malgun Gothic" w:cs="Malgun Gothic" w:eastAsia="Malgun Gothic" w:hAnsi="Malgun Gothic"/>
          <w:rtl w:val="0"/>
        </w:rPr>
        <w:t xml:space="preserve"> is that we can use a massive amount of PME dataset to </w:t>
      </w:r>
      <w:r w:rsidDel="00000000" w:rsidR="00000000" w:rsidRPr="00000000">
        <w:rPr>
          <w:rFonts w:ascii="Malgun Gothic" w:cs="Malgun Gothic" w:eastAsia="Malgun Gothic" w:hAnsi="Malgun Gothic"/>
          <w:rtl w:val="0"/>
        </w:rPr>
        <w:t xml:space="preserve">train HMER</w:t>
      </w:r>
      <w:r w:rsidDel="00000000" w:rsidR="00000000" w:rsidRPr="00000000">
        <w:rPr>
          <w:rFonts w:ascii="Malgun Gothic" w:cs="Malgun Gothic" w:eastAsia="Malgun Gothic" w:hAnsi="Malgun Gothic"/>
          <w:rtl w:val="0"/>
        </w:rPr>
        <w:t xml:space="preserve"> model. It's a time-efficient and cost-efficient way because </w:t>
      </w:r>
      <w:r w:rsidDel="00000000" w:rsidR="00000000" w:rsidRPr="00000000">
        <w:rPr>
          <w:rFonts w:ascii="Malgun Gothic" w:cs="Malgun Gothic" w:eastAsia="Malgun Gothic" w:hAnsi="Malgun Gothic"/>
          <w:rtl w:val="0"/>
        </w:rPr>
        <w:t xml:space="preserve">collecting </w:t>
      </w:r>
      <w:r w:rsidDel="00000000" w:rsidR="00000000" w:rsidRPr="00000000">
        <w:rPr>
          <w:rFonts w:ascii="Malgun Gothic" w:cs="Malgun Gothic" w:eastAsia="Malgun Gothic" w:hAnsi="Malgun Gothic"/>
          <w:rtl w:val="0"/>
        </w:rPr>
        <w:t xml:space="preserve">PME</w:t>
      </w:r>
      <w:r w:rsidDel="00000000" w:rsidR="00000000" w:rsidRPr="00000000">
        <w:rPr>
          <w:rFonts w:ascii="Malgun Gothic" w:cs="Malgun Gothic" w:eastAsia="Malgun Gothic" w:hAnsi="Malgun Gothic"/>
          <w:rtl w:val="0"/>
        </w:rPr>
        <w:t xml:space="preserve"> dataset is relatively easier than HMER dataset. We can find PME on LaTex documents or digital textbooks while we have to collect HME manually. Furthermore, HME has various handwriting and structure according to the writer, making it difficult and expensive to give accurate labels to them. So, it’s efficient to use both the large amount of PME dataset and HME dataset to train MER models </w:t>
      </w:r>
      <w:r w:rsidDel="00000000" w:rsidR="00000000" w:rsidRPr="00000000">
        <w:rPr>
          <w:rFonts w:ascii="Malgun Gothic" w:cs="Malgun Gothic" w:eastAsia="Malgun Gothic" w:hAnsi="Malgun Gothic"/>
          <w:b w:val="1"/>
          <w:rtl w:val="0"/>
        </w:rPr>
        <w:t xml:space="preserve">[9]</w:t>
      </w:r>
      <w:r w:rsidDel="00000000" w:rsidR="00000000" w:rsidRPr="00000000">
        <w:rPr>
          <w:rFonts w:ascii="Malgun Gothic" w:cs="Malgun Gothic" w:eastAsia="Malgun Gothic" w:hAnsi="Malgun Gothic"/>
          <w:rtl w:val="0"/>
        </w:rPr>
        <w:t xml:space="preserve">.</w:t>
      </w:r>
      <w:r w:rsidDel="00000000" w:rsidR="00000000" w:rsidRPr="00000000">
        <w:rPr>
          <w:rtl w:val="0"/>
        </w:rPr>
      </w:r>
    </w:p>
    <w:p w:rsidR="00000000" w:rsidDel="00000000" w:rsidP="00000000" w:rsidRDefault="00000000" w:rsidRPr="00000000" w14:paraId="000000B4">
      <w:pPr>
        <w:widowControl w:val="0"/>
        <w:ind w:left="266" w:firstLine="454"/>
        <w:jc w:val="left"/>
        <w:rPr>
          <w:rFonts w:ascii="Malgun Gothic" w:cs="Malgun Gothic" w:eastAsia="Malgun Gothic" w:hAnsi="Malgun Gothic"/>
          <w:b w:val="1"/>
        </w:rPr>
      </w:pPr>
      <w:commentRangeStart w:id="19"/>
      <w:r w:rsidDel="00000000" w:rsidR="00000000" w:rsidRPr="00000000">
        <w:rPr>
          <w:rFonts w:ascii="Malgun Gothic" w:cs="Malgun Gothic" w:eastAsia="Malgun Gothic" w:hAnsi="Malgun Gothic"/>
          <w:rtl w:val="0"/>
        </w:rPr>
        <w:t xml:space="preserve">From an academic point of view, our approach to bridging the gap between the handwritten and printed domains in the ME field can be extended to similar fields such as graphs, charts, tables, musical scores, electrical schematics, chemical diagrams, and so on. With further studies in these fields, users could easily generate academic visual content on a computer without requiring professional skills, simply by sketching what they intend to create on a blank sheet of paper.</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B5">
      <w:pPr>
        <w:widowControl w:val="0"/>
        <w:ind w:left="266" w:firstLine="0"/>
        <w:jc w:val="left"/>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0B6">
      <w:pPr>
        <w:ind w:left="266" w:firstLine="0"/>
        <w:jc w:val="left"/>
        <w:rPr>
          <w:rFonts w:ascii="Malgun Gothic" w:cs="Malgun Gothic" w:eastAsia="Malgun Gothic" w:hAnsi="Malgun Gothic"/>
        </w:rPr>
      </w:pPr>
      <w:commentRangeStart w:id="20"/>
      <w:commentRangeStart w:id="21"/>
      <w:r w:rsidDel="00000000" w:rsidR="00000000" w:rsidRPr="00000000">
        <w:rPr>
          <w:rFonts w:ascii="Malgun Gothic" w:cs="Malgun Gothic" w:eastAsia="Malgun Gothic" w:hAnsi="Malgun Gothic"/>
          <w:rtl w:val="0"/>
        </w:rPr>
        <w:t xml:space="preserve">[Detexify와 mathpix 관련 메모]</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B7">
      <w:pPr>
        <w:ind w:left="266"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8">
      <w:pPr>
        <w:jc w:val="left"/>
        <w:rPr>
          <w:rFonts w:ascii="Malgun Gothic" w:cs="Malgun Gothic" w:eastAsia="Malgun Gothic" w:hAnsi="Malgun Gothic"/>
          <w:b w:val="1"/>
        </w:rPr>
      </w:pPr>
      <w:r w:rsidDel="00000000" w:rsidR="00000000" w:rsidRPr="00000000">
        <w:rPr>
          <w:rFonts w:ascii="Malgun Gothic" w:cs="Malgun Gothic" w:eastAsia="Malgun Gothic" w:hAnsi="Malgun Gothic"/>
          <w:b w:val="1"/>
          <w:rtl w:val="0"/>
        </w:rPr>
        <w:t xml:space="preserve">How it’s related to future career path </w:t>
      </w:r>
    </w:p>
    <w:p w:rsidR="00000000" w:rsidDel="00000000" w:rsidP="00000000" w:rsidRDefault="00000000" w:rsidRPr="00000000" w14:paraId="000000B9">
      <w:pPr>
        <w:jc w:val="left"/>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0BA">
      <w:pPr>
        <w:numPr>
          <w:ilvl w:val="0"/>
          <w:numId w:val="3"/>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b w:val="1"/>
          <w:rtl w:val="0"/>
        </w:rPr>
        <w:t xml:space="preserve"> Sungmin Yang</w:t>
      </w:r>
      <w:r w:rsidDel="00000000" w:rsidR="00000000" w:rsidRPr="00000000">
        <w:rPr>
          <w:rFonts w:ascii="Malgun Gothic" w:cs="Malgun Gothic" w:eastAsia="Malgun Gothic" w:hAnsi="Malgun Gothic"/>
          <w:rtl w:val="0"/>
        </w:rPr>
        <w:t xml:space="preserve">[</w:t>
      </w:r>
      <w:commentRangeStart w:id="22"/>
      <w:r w:rsidDel="00000000" w:rsidR="00000000" w:rsidRPr="00000000">
        <w:rPr>
          <w:rFonts w:ascii="Malgun Gothic" w:cs="Malgun Gothic" w:eastAsia="Malgun Gothic" w:hAnsi="Malgun Gothic"/>
          <w:rtl w:val="0"/>
        </w:rPr>
        <w:t xml:space="preserve">양성민</w:t>
      </w:r>
      <w:commentRangeEnd w:id="22"/>
      <w:r w:rsidDel="00000000" w:rsidR="00000000" w:rsidRPr="00000000">
        <w:commentReference w:id="22"/>
      </w:r>
      <w:r w:rsidDel="00000000" w:rsidR="00000000" w:rsidRPr="00000000">
        <w:rPr>
          <w:rFonts w:ascii="Malgun Gothic" w:cs="Malgun Gothic" w:eastAsia="Malgun Gothic" w:hAnsi="Malgun Gothic"/>
          <w:rtl w:val="0"/>
        </w:rPr>
        <w:t xml:space="preserve">]</w:t>
      </w:r>
    </w:p>
    <w:p w:rsidR="00000000" w:rsidDel="00000000" w:rsidP="00000000" w:rsidRDefault="00000000" w:rsidRPr="00000000" w14:paraId="000000BB">
      <w:pPr>
        <w:spacing w:after="240" w:before="240" w:lineRule="auto"/>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My research interests lie primarily in multimodal AI and generative AI within the field of Computer Vision. I'm particularly interested in leveraging visual AI techniques to build real-world applications and develop useful services.</w:t>
      </w:r>
    </w:p>
    <w:p w:rsidR="00000000" w:rsidDel="00000000" w:rsidP="00000000" w:rsidRDefault="00000000" w:rsidRPr="00000000" w14:paraId="000000BC">
      <w:pPr>
        <w:spacing w:after="240" w:before="240" w:lineRule="auto"/>
        <w:jc w:val="left"/>
        <w:rPr>
          <w:rFonts w:ascii="Malgun Gothic" w:cs="Malgun Gothic" w:eastAsia="Malgun Gothic" w:hAnsi="Malgun Gothic"/>
        </w:rPr>
      </w:pPr>
      <w:commentRangeStart w:id="23"/>
      <w:r w:rsidDel="00000000" w:rsidR="00000000" w:rsidRPr="00000000">
        <w:rPr>
          <w:rFonts w:ascii="Malgun Gothic" w:cs="Malgun Gothic" w:eastAsia="Malgun Gothic" w:hAnsi="Malgun Gothic"/>
          <w:rtl w:val="0"/>
        </w:rPr>
        <w:t xml:space="preserve">In this context, the HMER task stands out as a highly promising area with clear practical value. </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BD">
      <w:pPr>
        <w:spacing w:after="240" w:before="240"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 expect to dive into the real-world applications of multimodal AI and elucidate deep learning concepts while proceeding the project. From the previous undergraduate courses and personal experiences, I have implemented several machine learning architectures, but they were mainly for classic tasks and basic implementations rather than being closely aligned with the real-world applications. Through this project, I personally aim to advance my deep learning knowledge and coding skills by conducting research dealing with the real world demand.</w:t>
      </w:r>
      <w:commentRangeStart w:id="24"/>
      <w:r w:rsidDel="00000000" w:rsidR="00000000" w:rsidRPr="00000000">
        <w:rPr>
          <w:rFonts w:ascii="Malgun Gothic" w:cs="Malgun Gothic" w:eastAsia="Malgun Gothic" w:hAnsi="Malgun Gothic"/>
          <w:rtl w:val="0"/>
        </w:rPr>
        <w:t xml:space="preserve"> The experience of devising own model for practical usage and combining, changing, utilizing previous models with several steps of experimenting and improving the model to achieve specific goal and summarizing the full scope of the research into an organized paper and presentation materials will be an valuable asset and solid groundwork before embarking on the research experience as a graduate student in my research interest field.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BE">
      <w:pPr>
        <w:jc w:val="left"/>
        <w:rPr>
          <w:rFonts w:ascii="Malgun Gothic" w:cs="Malgun Gothic" w:eastAsia="Malgun Gothic" w:hAnsi="Malgun Gothic"/>
          <w:b w:val="1"/>
        </w:rPr>
      </w:pPr>
      <w:r w:rsidDel="00000000" w:rsidR="00000000" w:rsidRPr="00000000">
        <w:rPr>
          <w:rtl w:val="0"/>
        </w:rPr>
      </w:r>
    </w:p>
    <w:p w:rsidR="00000000" w:rsidDel="00000000" w:rsidP="00000000" w:rsidRDefault="00000000" w:rsidRPr="00000000" w14:paraId="000000BF">
      <w:pPr>
        <w:numPr>
          <w:ilvl w:val="0"/>
          <w:numId w:val="3"/>
        </w:numPr>
        <w:ind w:left="720" w:hanging="360"/>
        <w:jc w:val="left"/>
        <w:rPr>
          <w:rFonts w:ascii="Malgun Gothic" w:cs="Malgun Gothic" w:eastAsia="Malgun Gothic" w:hAnsi="Malgun Gothic"/>
          <w:b w:val="1"/>
          <w:u w:val="none"/>
        </w:rPr>
      </w:pPr>
      <w:r w:rsidDel="00000000" w:rsidR="00000000" w:rsidRPr="00000000">
        <w:rPr>
          <w:rFonts w:ascii="Malgun Gothic" w:cs="Malgun Gothic" w:eastAsia="Malgun Gothic" w:hAnsi="Malgun Gothic"/>
          <w:b w:val="1"/>
          <w:rtl w:val="0"/>
        </w:rPr>
        <w:t xml:space="preserve"> Soyeon Kim</w:t>
      </w:r>
    </w:p>
    <w:p w:rsidR="00000000" w:rsidDel="00000000" w:rsidP="00000000" w:rsidRDefault="00000000" w:rsidRPr="00000000" w14:paraId="000000C0">
      <w:pPr>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ab/>
        <w:t xml:space="preserve">I’m interested in the computer vision domain, so I’ve studied this domain, especially object detection and segmentation. I’ve also done laboratory practice of intelligence computing, studying anomaly object detection and few-shot semantic segmentation. As a senior this year, I’m aiming to proceed with a project within the field of object detection or segmentation. In detail, my goal is to carry out projects on topics that can be made into real-life services and to improve practical skills through this development experience. Among the wide computer vision domain, STR includes both object detection and segmentation with various approaches. So, I think this project will be helpful to experience developing interesting areas, gain professional knowledge, and develop skills in the computer vision domain.</w:t>
      </w:r>
    </w:p>
    <w:p w:rsidR="00000000" w:rsidDel="00000000" w:rsidP="00000000" w:rsidRDefault="00000000" w:rsidRPr="00000000" w14:paraId="000000C1">
      <w:pPr>
        <w:ind w:firstLine="72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If possible, I also want to study more about scene text editing (STE), which is a recently started research area and includes both STR and generative AI. Since the recent trend is generative AI and many corporations are trying to provide generative AI services, it would be helpful to figure out which AI technology is needed for business and people. Domain adaptation is a new area for me to deal with, so it’ll help to think about the approach directions of the AI model more diversely. Since I’m planning to get a job after graduation, this one year project on HMER will make me grow up as a developer who can make useful AI techniques.</w:t>
      </w:r>
    </w:p>
    <w:p w:rsidR="00000000" w:rsidDel="00000000" w:rsidP="00000000" w:rsidRDefault="00000000" w:rsidRPr="00000000" w14:paraId="000000C2">
      <w:pPr>
        <w:widowControl w:val="0"/>
        <w:ind w:left="266" w:firstLine="0"/>
        <w:jc w:val="left"/>
        <w:rPr>
          <w:rFonts w:ascii="Malgun Gothic" w:cs="Malgun Gothic" w:eastAsia="Malgun Gothic" w:hAnsi="Malgun Gothic"/>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C3">
      <w:pPr>
        <w:widowControl w:val="0"/>
        <w:jc w:val="left"/>
        <w:rPr>
          <w:rFonts w:ascii="Malgun Gothic" w:cs="Malgun Gothic" w:eastAsia="Malgun Gothic" w:hAnsi="Malgun Gothic"/>
          <w:sz w:val="28"/>
          <w:szCs w:val="28"/>
        </w:rPr>
      </w:pPr>
      <w:r w:rsidDel="00000000" w:rsidR="00000000" w:rsidRPr="00000000">
        <w:rPr>
          <w:rFonts w:ascii="Malgun Gothic" w:cs="Malgun Gothic" w:eastAsia="Malgun Gothic" w:hAnsi="Malgun Gothic"/>
          <w:color w:val="000000"/>
          <w:sz w:val="28"/>
          <w:szCs w:val="28"/>
          <w:highlight w:val="white"/>
          <w:rtl w:val="0"/>
        </w:rPr>
        <w:t xml:space="preserve">5.</w:t>
      </w:r>
      <w:commentRangeStart w:id="25"/>
      <w:r w:rsidDel="00000000" w:rsidR="00000000" w:rsidRPr="00000000">
        <w:rPr>
          <w:rFonts w:ascii="Malgun Gothic" w:cs="Malgun Gothic" w:eastAsia="Malgun Gothic" w:hAnsi="Malgun Gothic"/>
          <w:color w:val="000000"/>
          <w:sz w:val="28"/>
          <w:szCs w:val="28"/>
          <w:highlight w:val="white"/>
          <w:rtl w:val="0"/>
        </w:rPr>
        <w:t xml:space="preserve"> References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C4">
      <w:pPr>
        <w:widowControl w:val="0"/>
        <w:ind w:left="266" w:firstLine="0"/>
        <w:jc w:val="left"/>
        <w:rPr>
          <w:rFonts w:ascii="Malgun Gothic" w:cs="Malgun Gothic" w:eastAsia="Malgun Gothic" w:hAnsi="Malgun Gothic"/>
          <w:color w:val="ff0000"/>
          <w:highlight w:val="white"/>
        </w:rPr>
      </w:pPr>
      <w:r w:rsidDel="00000000" w:rsidR="00000000" w:rsidRPr="00000000">
        <w:rPr>
          <w:rFonts w:ascii="Malgun Gothic" w:cs="Malgun Gothic" w:eastAsia="Malgun Gothic" w:hAnsi="Malgun Gothic"/>
          <w:color w:val="ff0000"/>
          <w:highlight w:val="white"/>
          <w:rtl w:val="0"/>
        </w:rPr>
        <w:t xml:space="preserve">(관련 논문 및 도서 등을 기록)</w:t>
      </w:r>
    </w:p>
    <w:p w:rsidR="00000000" w:rsidDel="00000000" w:rsidP="00000000" w:rsidRDefault="00000000" w:rsidRPr="00000000" w14:paraId="000000C5">
      <w:pPr>
        <w:widowControl w:val="0"/>
        <w:ind w:left="266" w:firstLine="0"/>
        <w:jc w:val="left"/>
        <w:rPr>
          <w:rFonts w:ascii="Malgun Gothic" w:cs="Malgun Gothic" w:eastAsia="Malgun Gothic" w:hAnsi="Malgun Gothic"/>
          <w:color w:val="ff0000"/>
        </w:rPr>
      </w:pPr>
      <w:r w:rsidDel="00000000" w:rsidR="00000000" w:rsidRPr="00000000">
        <w:rPr>
          <w:rFonts w:ascii="Malgun Gothic" w:cs="Malgun Gothic" w:eastAsia="Malgun Gothic" w:hAnsi="Malgun Gothic"/>
          <w:color w:val="ff0000"/>
          <w:rtl w:val="0"/>
        </w:rPr>
        <w:t xml:space="preserve">(Add related papers and books, etc.)</w:t>
      </w:r>
    </w:p>
    <w:p w:rsidR="00000000" w:rsidDel="00000000" w:rsidP="00000000" w:rsidRDefault="00000000" w:rsidRPr="00000000" w14:paraId="000000C6">
      <w:pPr>
        <w:widowControl w:val="0"/>
        <w:ind w:left="266" w:firstLine="0"/>
        <w:jc w:val="left"/>
        <w:rPr>
          <w:rFonts w:ascii="Malgun Gothic" w:cs="Malgun Gothic" w:eastAsia="Malgun Gothic" w:hAnsi="Malgun Gothic"/>
          <w:color w:val="ff0000"/>
        </w:rPr>
      </w:pPr>
      <w:r w:rsidDel="00000000" w:rsidR="00000000" w:rsidRPr="00000000">
        <w:rPr>
          <w:rtl w:val="0"/>
        </w:rPr>
      </w:r>
    </w:p>
    <w:p w:rsidR="00000000" w:rsidDel="00000000" w:rsidP="00000000" w:rsidRDefault="00000000" w:rsidRPr="00000000" w14:paraId="000000C7">
      <w:pPr>
        <w:widowControl w:val="0"/>
        <w:ind w:left="266"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 this reference section, we leave some papers of the milestone research for the STR and MER tasks as well as other research works related to our project, by categorizing them into the similar groups. In addition to the papers mentioned in the sections above, we also list some papers that were not previously mentioned, for future reference while proceeding the research. The papers cited in the earlier sections are marked with bold numbers in square brackets.</w:t>
      </w:r>
      <w:r w:rsidDel="00000000" w:rsidR="00000000" w:rsidRPr="00000000">
        <w:rPr>
          <w:rtl w:val="0"/>
        </w:rPr>
      </w:r>
    </w:p>
    <w:p w:rsidR="00000000" w:rsidDel="00000000" w:rsidP="00000000" w:rsidRDefault="00000000" w:rsidRPr="00000000" w14:paraId="000000C8">
      <w:pPr>
        <w:widowControl w:val="0"/>
        <w:ind w:left="266" w:firstLine="0"/>
        <w:jc w:val="left"/>
        <w:rPr>
          <w:rFonts w:ascii="Malgun Gothic" w:cs="Malgun Gothic" w:eastAsia="Malgun Gothic" w:hAnsi="Malgun Gothic"/>
          <w:color w:val="ff0000"/>
        </w:rPr>
      </w:pPr>
      <w:r w:rsidDel="00000000" w:rsidR="00000000" w:rsidRPr="00000000">
        <w:rPr>
          <w:rtl w:val="0"/>
        </w:rPr>
      </w:r>
    </w:p>
    <w:p w:rsidR="00000000" w:rsidDel="00000000" w:rsidP="00000000" w:rsidRDefault="00000000" w:rsidRPr="00000000" w14:paraId="000000C9">
      <w:pPr>
        <w:widowControl w:val="0"/>
        <w:numPr>
          <w:ilvl w:val="0"/>
          <w:numId w:val="19"/>
        </w:numPr>
        <w:ind w:left="720" w:hanging="360"/>
        <w:jc w:val="left"/>
        <w:rPr>
          <w:rFonts w:ascii="Malgun Gothic" w:cs="Malgun Gothic" w:eastAsia="Malgun Gothic" w:hAnsi="Malgun Gothic"/>
          <w:highlight w:val="white"/>
          <w:u w:val="none"/>
        </w:rPr>
      </w:pPr>
      <w:r w:rsidDel="00000000" w:rsidR="00000000" w:rsidRPr="00000000">
        <w:rPr>
          <w:rFonts w:ascii="Malgun Gothic" w:cs="Malgun Gothic" w:eastAsia="Malgun Gothic" w:hAnsi="Malgun Gothic"/>
          <w:rtl w:val="0"/>
        </w:rPr>
        <w:t xml:space="preserve">Survey paper</w:t>
      </w:r>
    </w:p>
    <w:p w:rsidR="00000000" w:rsidDel="00000000" w:rsidP="00000000" w:rsidRDefault="00000000" w:rsidRPr="00000000" w14:paraId="000000CA">
      <w:pPr>
        <w:widowControl w:val="0"/>
        <w:numPr>
          <w:ilvl w:val="0"/>
          <w:numId w:val="20"/>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 Survey of Deep Learning Approaches for OCR and Document Understanding</w:t>
      </w:r>
    </w:p>
    <w:p w:rsidR="00000000" w:rsidDel="00000000" w:rsidP="00000000" w:rsidRDefault="00000000" w:rsidRPr="00000000" w14:paraId="000000CB">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Nishant Subramani, Alexandre Matton, Malcolm Greaves, and Adrian Lam. A survey of deep learning approaches for ocr and document understanding. arXiv preprint arXiv:2011.13534, 2020.</w:t>
      </w:r>
    </w:p>
    <w:p w:rsidR="00000000" w:rsidDel="00000000" w:rsidP="00000000" w:rsidRDefault="00000000" w:rsidRPr="00000000" w14:paraId="000000CC">
      <w:pPr>
        <w:widowControl w:val="0"/>
        <w:numPr>
          <w:ilvl w:val="0"/>
          <w:numId w:val="20"/>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Online Handwritten Mathematical Expression Recognition and Applications: A Survey </w:t>
      </w:r>
      <w:r w:rsidDel="00000000" w:rsidR="00000000" w:rsidRPr="00000000">
        <w:rPr>
          <w:rFonts w:ascii="Malgun Gothic" w:cs="Malgun Gothic" w:eastAsia="Malgun Gothic" w:hAnsi="Malgun Gothic"/>
          <w:b w:val="1"/>
          <w:rtl w:val="0"/>
        </w:rPr>
        <w:t xml:space="preserve">[1]</w:t>
      </w:r>
    </w:p>
    <w:p w:rsidR="00000000" w:rsidDel="00000000" w:rsidP="00000000" w:rsidRDefault="00000000" w:rsidRPr="00000000" w14:paraId="000000CD">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 Zhelezniakov, V. Zaytsev, O. Radyvonenko, "Online handwritten mathematical expression recognition and applications: A survey," IEEE Access, vol. 9, pp. 38352-38373, 2021. </w:t>
      </w:r>
    </w:p>
    <w:p w:rsidR="00000000" w:rsidDel="00000000" w:rsidP="00000000" w:rsidRDefault="00000000" w:rsidRPr="00000000" w14:paraId="000000CE">
      <w:pPr>
        <w:numPr>
          <w:ilvl w:val="0"/>
          <w:numId w:val="20"/>
        </w:numPr>
        <w:spacing w:line="342.85714285714283" w:lineRule="auto"/>
        <w:ind w:left="1440" w:hanging="360"/>
        <w:jc w:val="left"/>
        <w:rPr>
          <w:rFonts w:ascii="Malgun Gothic" w:cs="Malgun Gothic" w:eastAsia="Malgun Gothic" w:hAnsi="Malgun Gothic"/>
        </w:rPr>
      </w:pPr>
      <w:r w:rsidDel="00000000" w:rsidR="00000000" w:rsidRPr="00000000">
        <w:rPr>
          <w:rFonts w:ascii="Arial" w:cs="Arial" w:eastAsia="Arial" w:hAnsi="Arial"/>
          <w:color w:val="444746"/>
          <w:sz w:val="21"/>
          <w:szCs w:val="21"/>
          <w:rtl w:val="0"/>
        </w:rPr>
        <w:t xml:space="preserve">Survey of Mathematical Expression Recognition for Printed and Handwritten Documents</w:t>
      </w:r>
      <w:r w:rsidDel="00000000" w:rsidR="00000000" w:rsidRPr="00000000">
        <w:rPr>
          <w:rFonts w:ascii="Arial" w:cs="Arial" w:eastAsia="Arial" w:hAnsi="Arial"/>
          <w:b w:val="1"/>
          <w:color w:val="444746"/>
          <w:sz w:val="21"/>
          <w:szCs w:val="21"/>
          <w:rtl w:val="0"/>
        </w:rPr>
        <w:t xml:space="preserve"> [9]</w:t>
      </w:r>
    </w:p>
    <w:p w:rsidR="00000000" w:rsidDel="00000000" w:rsidP="00000000" w:rsidRDefault="00000000" w:rsidRPr="00000000" w14:paraId="000000CF">
      <w:pPr>
        <w:spacing w:line="342.85714285714283" w:lineRule="auto"/>
        <w:ind w:left="1440" w:firstLine="0"/>
        <w:jc w:val="left"/>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Ridhi Aggarwal, Shilpa Pandey, Anil Kumar Tiwari, and Gaurav Harit. 2022. Survey of mathematical expression recognition for printed and handwritten documents. IETE Technical Review 39, 6 (2022), 1245–1253.</w:t>
      </w:r>
    </w:p>
    <w:p w:rsidR="00000000" w:rsidDel="00000000" w:rsidP="00000000" w:rsidRDefault="00000000" w:rsidRPr="00000000" w14:paraId="000000D0">
      <w:pPr>
        <w:widowControl w:val="0"/>
        <w:numPr>
          <w:ilvl w:val="0"/>
          <w:numId w:val="20"/>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 survey on handwritten mathematical expression recognition: The rise of encoder-decoder and GNN models</w:t>
      </w:r>
    </w:p>
    <w:p w:rsidR="00000000" w:rsidDel="00000000" w:rsidP="00000000" w:rsidRDefault="00000000" w:rsidRPr="00000000" w14:paraId="000000D1">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Thanh-Nghia Truong, Cuong Tuan Nguyen, Richard Zanibbi, Harold Mouchere, and Masaki ` Nakagawa. A survey on handwritten mathematical expression recognition: The rise of encoder-decoder and gnn models. Pattern Recognition, 153:110531, 2024.</w:t>
      </w:r>
    </w:p>
    <w:p w:rsidR="00000000" w:rsidDel="00000000" w:rsidP="00000000" w:rsidRDefault="00000000" w:rsidRPr="00000000" w14:paraId="000000D2">
      <w:pPr>
        <w:widowControl w:val="0"/>
        <w:jc w:val="left"/>
        <w:rPr>
          <w:rFonts w:ascii="Malgun Gothic" w:cs="Malgun Gothic" w:eastAsia="Malgun Gothic" w:hAnsi="Malgun Gothic"/>
          <w:b w:val="1"/>
        </w:rPr>
      </w:pPr>
      <w:r w:rsidDel="00000000" w:rsidR="00000000" w:rsidRPr="00000000">
        <w:rPr>
          <w:rFonts w:ascii="Malgun Gothic" w:cs="Malgun Gothic" w:eastAsia="Malgun Gothic" w:hAnsi="Malgun Gothic"/>
          <w:rtl w:val="0"/>
        </w:rPr>
        <w:tab/>
        <w:tab/>
      </w:r>
      <w:r w:rsidDel="00000000" w:rsidR="00000000" w:rsidRPr="00000000">
        <w:rPr>
          <w:rtl w:val="0"/>
        </w:rPr>
      </w:r>
    </w:p>
    <w:p w:rsidR="00000000" w:rsidDel="00000000" w:rsidP="00000000" w:rsidRDefault="00000000" w:rsidRPr="00000000" w14:paraId="000000D3">
      <w:pPr>
        <w:widowControl w:val="0"/>
        <w:numPr>
          <w:ilvl w:val="0"/>
          <w:numId w:val="19"/>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STR 관련</w:t>
      </w:r>
    </w:p>
    <w:p w:rsidR="00000000" w:rsidDel="00000000" w:rsidP="00000000" w:rsidRDefault="00000000" w:rsidRPr="00000000" w14:paraId="000000D4">
      <w:pPr>
        <w:numPr>
          <w:ilvl w:val="0"/>
          <w:numId w:val="18"/>
        </w:numPr>
        <w:spacing w:line="342.85714285714283" w:lineRule="auto"/>
        <w:ind w:left="1440" w:hanging="360"/>
        <w:jc w:val="left"/>
        <w:rPr>
          <w:rFonts w:ascii="Malgun Gothic" w:cs="Malgun Gothic" w:eastAsia="Malgun Gothic" w:hAnsi="Malgun Gothic"/>
        </w:rPr>
      </w:pPr>
      <w:r w:rsidDel="00000000" w:rsidR="00000000" w:rsidRPr="00000000">
        <w:rPr>
          <w:rFonts w:ascii="Arial" w:cs="Arial" w:eastAsia="Arial" w:hAnsi="Arial"/>
          <w:color w:val="444746"/>
          <w:sz w:val="21"/>
          <w:szCs w:val="21"/>
          <w:rtl w:val="0"/>
        </w:rPr>
        <w:t xml:space="preserve">DTrOCR: Decoder-only Transformer for Optical Character Recognition</w:t>
      </w:r>
      <w:r w:rsidDel="00000000" w:rsidR="00000000" w:rsidRPr="00000000">
        <w:rPr>
          <w:rFonts w:ascii="Arial" w:cs="Arial" w:eastAsia="Arial" w:hAnsi="Arial"/>
          <w:b w:val="1"/>
          <w:color w:val="444746"/>
          <w:sz w:val="21"/>
          <w:szCs w:val="21"/>
          <w:rtl w:val="0"/>
        </w:rPr>
        <w:t xml:space="preserve"> [2]</w:t>
      </w:r>
    </w:p>
    <w:p w:rsidR="00000000" w:rsidDel="00000000" w:rsidP="00000000" w:rsidRDefault="00000000" w:rsidRPr="00000000" w14:paraId="000000D5">
      <w:pPr>
        <w:spacing w:line="342.85714285714283" w:lineRule="auto"/>
        <w:ind w:left="1440" w:firstLine="0"/>
        <w:jc w:val="left"/>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M. Fujitake, “Dtrocr: Decoder-only transformer for optical character recognition,” in WACV, 2024, pp. 8025–8035.</w:t>
      </w:r>
    </w:p>
    <w:p w:rsidR="00000000" w:rsidDel="00000000" w:rsidP="00000000" w:rsidRDefault="00000000" w:rsidRPr="00000000" w14:paraId="000000D6">
      <w:pPr>
        <w:widowControl w:val="0"/>
        <w:numPr>
          <w:ilvl w:val="0"/>
          <w:numId w:val="19"/>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benchmark dataset (ai hub 데이터도 함께 남기기?)</w:t>
      </w:r>
    </w:p>
    <w:p w:rsidR="00000000" w:rsidDel="00000000" w:rsidP="00000000" w:rsidRDefault="00000000" w:rsidRPr="00000000" w14:paraId="000000D7">
      <w:pPr>
        <w:widowControl w:val="0"/>
        <w:numPr>
          <w:ilvl w:val="0"/>
          <w:numId w:val="22"/>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printed HMER</w:t>
      </w:r>
    </w:p>
    <w:p w:rsidR="00000000" w:rsidDel="00000000" w:rsidP="00000000" w:rsidRDefault="00000000" w:rsidRPr="00000000" w14:paraId="000000D8">
      <w:pPr>
        <w:numPr>
          <w:ilvl w:val="1"/>
          <w:numId w:val="22"/>
        </w:numPr>
        <w:ind w:left="216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InftyMDB-1</w:t>
      </w:r>
    </w:p>
    <w:p w:rsidR="00000000" w:rsidDel="00000000" w:rsidP="00000000" w:rsidRDefault="00000000" w:rsidRPr="00000000" w14:paraId="000000D9">
      <w:pPr>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Akio Fujiyoshi, Masakazu Suzuki, and Seiichi Uchida. InftyMDB-1, 2009. [Online]. Available: https://www.inftyproject.org/download/inftydb/InftyMDB1.zip.</w:t>
      </w:r>
    </w:p>
    <w:p w:rsidR="00000000" w:rsidDel="00000000" w:rsidP="00000000" w:rsidRDefault="00000000" w:rsidRPr="00000000" w14:paraId="000000DA">
      <w:pPr>
        <w:widowControl w:val="0"/>
        <w:numPr>
          <w:ilvl w:val="1"/>
          <w:numId w:val="22"/>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Im2Latex 90K, 100K </w:t>
      </w:r>
    </w:p>
    <w:p w:rsidR="00000000" w:rsidDel="00000000" w:rsidP="00000000" w:rsidRDefault="00000000" w:rsidRPr="00000000" w14:paraId="000000DB">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Yuntian Deng, Anssi Kanervisto, Jeffrey Ling, and Alexander M. Rush. Image-to-Markup Generation with Coarseto-Fine Attention. In Proceedings of the 34th International Conference on Machine Learning - Volume 70, ICML’17, pages 980–989, Sydney, NSW, Australia, August 2017. JMLR.org.</w:t>
      </w:r>
    </w:p>
    <w:p w:rsidR="00000000" w:rsidDel="00000000" w:rsidP="00000000" w:rsidRDefault="00000000" w:rsidRPr="00000000" w14:paraId="000000DC">
      <w:pPr>
        <w:widowControl w:val="0"/>
        <w:numPr>
          <w:ilvl w:val="1"/>
          <w:numId w:val="22"/>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I2L-140K</w:t>
      </w:r>
    </w:p>
    <w:p w:rsidR="00000000" w:rsidDel="00000000" w:rsidP="00000000" w:rsidRDefault="00000000" w:rsidRPr="00000000" w14:paraId="000000DD">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Singh, S.S. Teaching machines to code: Neural markup generation with visual attention. CoRR, abs/1802.05415, 2018.</w:t>
      </w:r>
    </w:p>
    <w:p w:rsidR="00000000" w:rsidDel="00000000" w:rsidP="00000000" w:rsidRDefault="00000000" w:rsidRPr="00000000" w14:paraId="000000DE">
      <w:pPr>
        <w:numPr>
          <w:ilvl w:val="1"/>
          <w:numId w:val="22"/>
        </w:numPr>
        <w:ind w:left="216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FormulaNet</w:t>
      </w:r>
    </w:p>
    <w:p w:rsidR="00000000" w:rsidDel="00000000" w:rsidP="00000000" w:rsidRDefault="00000000" w:rsidRPr="00000000" w14:paraId="000000DF">
      <w:pPr>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Felix M Schmitt-Koopmann, Elaine M Huang, Hans-Peter Hutter, Thilo Stadelmann, and Alireza Darvishy. 2022. FormulaNet: A benchmark dataset for mathematical formula detection. IEEE Access 10 (2022), 91588–91596</w:t>
      </w:r>
    </w:p>
    <w:p w:rsidR="00000000" w:rsidDel="00000000" w:rsidP="00000000" w:rsidRDefault="00000000" w:rsidRPr="00000000" w14:paraId="000000E0">
      <w:pPr>
        <w:widowControl w:val="0"/>
        <w:numPr>
          <w:ilvl w:val="1"/>
          <w:numId w:val="22"/>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im2latexv2, realFormula</w:t>
      </w:r>
    </w:p>
    <w:p w:rsidR="00000000" w:rsidDel="00000000" w:rsidP="00000000" w:rsidRDefault="00000000" w:rsidRPr="00000000" w14:paraId="000000E1">
      <w:pPr>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Felix M Schmitt-Koopmann, Elaine M Huang, Hans-Peter Hutter, Thilo Stadelmann, and Alireza Darvishy. MathNet: A Data-Centric Approach for Printed Mathematical Expression Recognition. IEEE Access, 2024.</w:t>
      </w:r>
    </w:p>
    <w:p w:rsidR="00000000" w:rsidDel="00000000" w:rsidP="00000000" w:rsidRDefault="00000000" w:rsidRPr="00000000" w14:paraId="000000E2">
      <w:pPr>
        <w:widowControl w:val="0"/>
        <w:numPr>
          <w:ilvl w:val="1"/>
          <w:numId w:val="22"/>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AMME-20K Dataset </w:t>
      </w:r>
    </w:p>
    <w:p w:rsidR="00000000" w:rsidDel="00000000" w:rsidP="00000000" w:rsidRDefault="00000000" w:rsidRPr="00000000" w14:paraId="000000E3">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Zong, T. et al. (2025). ICPR 2024 Competition on Multi-line Mathematical Expressions Recognition. In: Antonacopoulos, A., Chaudhuri, S., Chellappa, R., Liu, CL., Bhattacharya, S., Pal, U. (eds) Pattern Recognition. Competitions. ICPR 2024. Lecture Notes in Computer Science, vol 15334</w:t>
      </w:r>
    </w:p>
    <w:p w:rsidR="00000000" w:rsidDel="00000000" w:rsidP="00000000" w:rsidRDefault="00000000" w:rsidRPr="00000000" w14:paraId="000000E4">
      <w:pPr>
        <w:widowControl w:val="0"/>
        <w:numPr>
          <w:ilvl w:val="0"/>
          <w:numId w:val="22"/>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handwritten HMER </w:t>
      </w:r>
    </w:p>
    <w:p w:rsidR="00000000" w:rsidDel="00000000" w:rsidP="00000000" w:rsidRDefault="00000000" w:rsidRPr="00000000" w14:paraId="000000E5">
      <w:pPr>
        <w:widowControl w:val="0"/>
        <w:numPr>
          <w:ilvl w:val="1"/>
          <w:numId w:val="22"/>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Aida Calculus Math Handwriting Recognition Dataset</w:t>
      </w:r>
    </w:p>
    <w:p w:rsidR="00000000" w:rsidDel="00000000" w:rsidP="00000000" w:rsidRDefault="00000000" w:rsidRPr="00000000" w14:paraId="000000E6">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[n. d.] Aida calculus math handwriting recognition dataset. https://www.kaggle.com/datasets/aidapearson/ocr-data. ().</w:t>
      </w:r>
    </w:p>
    <w:p w:rsidR="00000000" w:rsidDel="00000000" w:rsidP="00000000" w:rsidRDefault="00000000" w:rsidRPr="00000000" w14:paraId="000000E7">
      <w:pPr>
        <w:widowControl w:val="0"/>
        <w:numPr>
          <w:ilvl w:val="1"/>
          <w:numId w:val="22"/>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MLHME-38K Dataset</w:t>
      </w:r>
    </w:p>
    <w:p w:rsidR="00000000" w:rsidDel="00000000" w:rsidP="00000000" w:rsidRDefault="00000000" w:rsidRPr="00000000" w14:paraId="000000E8">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https://ai.100tal.com/icdar</w:t>
      </w:r>
    </w:p>
    <w:p w:rsidR="00000000" w:rsidDel="00000000" w:rsidP="00000000" w:rsidRDefault="00000000" w:rsidRPr="00000000" w14:paraId="000000E9">
      <w:pPr>
        <w:widowControl w:val="0"/>
        <w:numPr>
          <w:ilvl w:val="1"/>
          <w:numId w:val="22"/>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CROHME 2014/2016/2019/2023</w:t>
      </w:r>
    </w:p>
    <w:p w:rsidR="00000000" w:rsidDel="00000000" w:rsidP="00000000" w:rsidRDefault="00000000" w:rsidRPr="00000000" w14:paraId="000000EA">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CROHME 2014</w:t>
      </w:r>
    </w:p>
    <w:p w:rsidR="00000000" w:rsidDel="00000000" w:rsidP="00000000" w:rsidRDefault="00000000" w:rsidRPr="00000000" w14:paraId="000000EB">
      <w:pPr>
        <w:widowControl w:val="0"/>
        <w:ind w:left="288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H. Mouchère, C. Viard-Gaudin, R. Zanibbi, U. Garain, "ICFHR 2014 competition on recognition of on-line handwritten mathematical expressions (CROHME 2014)," in Proc. 14th International Conference on Frontiers in Handwriting Recognition, Heraklion, Greece, 2014. </w:t>
      </w:r>
    </w:p>
    <w:p w:rsidR="00000000" w:rsidDel="00000000" w:rsidP="00000000" w:rsidRDefault="00000000" w:rsidRPr="00000000" w14:paraId="000000EC">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CROHME 2016</w:t>
      </w:r>
    </w:p>
    <w:p w:rsidR="00000000" w:rsidDel="00000000" w:rsidP="00000000" w:rsidRDefault="00000000" w:rsidRPr="00000000" w14:paraId="000000ED">
      <w:pPr>
        <w:widowControl w:val="0"/>
        <w:ind w:left="288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Mouch`ere, H., Viard-Gaudin, C., Zanibbi, R., Garain, U.: Icfhr2016 crohme: Competition on recognition of online handwritten mathematical expressions. In: 2016 15th International Conference on Frontiers in Handwriting Recognition (ICFHR). pp. 607–612 (2016)</w:t>
      </w:r>
    </w:p>
    <w:p w:rsidR="00000000" w:rsidDel="00000000" w:rsidP="00000000" w:rsidRDefault="00000000" w:rsidRPr="00000000" w14:paraId="000000EE">
      <w:pPr>
        <w:widowControl w:val="0"/>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ab/>
        <w:tab/>
        <w:tab/>
        <w:t xml:space="preserve">CROHME 2019</w:t>
      </w:r>
    </w:p>
    <w:p w:rsidR="00000000" w:rsidDel="00000000" w:rsidP="00000000" w:rsidRDefault="00000000" w:rsidRPr="00000000" w14:paraId="000000EF">
      <w:pPr>
        <w:widowControl w:val="0"/>
        <w:ind w:left="288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Mahdavi, M., Zanibbi, R., Mouchere, H., Viard-Gaudin, C., Garain, U.: Icdar 2019 crohme+ tfd: Competition on recognition of handwritten mathematical expressions and typeset formula detection. In: 2019 International Conference on Document Analysis and Recognition (ICDAR). pp. 1533–1538 (2019)</w:t>
      </w:r>
    </w:p>
    <w:p w:rsidR="00000000" w:rsidDel="00000000" w:rsidP="00000000" w:rsidRDefault="00000000" w:rsidRPr="00000000" w14:paraId="000000F0">
      <w:pPr>
        <w:widowControl w:val="0"/>
        <w:ind w:lef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ab/>
        <w:tab/>
        <w:tab/>
        <w:t xml:space="preserve">CROHME 2023</w:t>
      </w:r>
    </w:p>
    <w:p w:rsidR="00000000" w:rsidDel="00000000" w:rsidP="00000000" w:rsidRDefault="00000000" w:rsidRPr="00000000" w14:paraId="000000F1">
      <w:pPr>
        <w:widowControl w:val="0"/>
        <w:ind w:left="2880" w:firstLine="0"/>
        <w:jc w:val="left"/>
        <w:rPr>
          <w:rFonts w:ascii="Malgun Gothic" w:cs="Malgun Gothic" w:eastAsia="Malgun Gothic" w:hAnsi="Malgun Gothic"/>
          <w:b w:val="1"/>
        </w:rPr>
      </w:pPr>
      <w:r w:rsidDel="00000000" w:rsidR="00000000" w:rsidRPr="00000000">
        <w:rPr>
          <w:rFonts w:ascii="Malgun Gothic" w:cs="Malgun Gothic" w:eastAsia="Malgun Gothic" w:hAnsi="Malgun Gothic"/>
          <w:rtl w:val="0"/>
        </w:rPr>
        <w:t xml:space="preserve">Xie, Y., Mouchère, H., Liwicki, F.S., Rakesh, S., Saini, R., Nakagawa, M., Nguyen, C.T., Truong, T.N.: Icdar 2023 crohme: Competition on recognition of handwritten mathematical expressions. In: IEEE International Conference on Document Analysis and Recognition (2023) </w:t>
      </w:r>
      <w:r w:rsidDel="00000000" w:rsidR="00000000" w:rsidRPr="00000000">
        <w:rPr>
          <w:rFonts w:ascii="Malgun Gothic" w:cs="Malgun Gothic" w:eastAsia="Malgun Gothic" w:hAnsi="Malgun Gothic"/>
          <w:b w:val="1"/>
          <w:rtl w:val="0"/>
        </w:rPr>
        <w:t xml:space="preserve">[5]</w:t>
      </w:r>
    </w:p>
    <w:p w:rsidR="00000000" w:rsidDel="00000000" w:rsidP="00000000" w:rsidRDefault="00000000" w:rsidRPr="00000000" w14:paraId="000000F2">
      <w:pPr>
        <w:widowControl w:val="0"/>
        <w:numPr>
          <w:ilvl w:val="1"/>
          <w:numId w:val="22"/>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HME 100K</w:t>
      </w:r>
    </w:p>
    <w:p w:rsidR="00000000" w:rsidDel="00000000" w:rsidP="00000000" w:rsidRDefault="00000000" w:rsidRPr="00000000" w14:paraId="000000F3">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Yuan, Y., Liu, X., Dikubab, W., Liu, H., Ji, Z., Wu, Z., Bai, X.: Syntax-aware network for handwritten mathematical expression recognition. In: Proceedings of the IEEE/CVF Conference on Computer Vision and Pattern Recognition. pp. 4553–4562 (2022)</w:t>
      </w:r>
    </w:p>
    <w:p w:rsidR="00000000" w:rsidDel="00000000" w:rsidP="00000000" w:rsidRDefault="00000000" w:rsidRPr="00000000" w14:paraId="000000F4">
      <w:pPr>
        <w:numPr>
          <w:ilvl w:val="1"/>
          <w:numId w:val="22"/>
        </w:numPr>
        <w:ind w:left="216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M²E </w:t>
      </w:r>
    </w:p>
    <w:p w:rsidR="00000000" w:rsidDel="00000000" w:rsidP="00000000" w:rsidRDefault="00000000" w:rsidRPr="00000000" w14:paraId="000000F5">
      <w:pPr>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Yang, W., Li, Z., Peng, D., Jin, L., He, M., Yao, C.: Read ten lines at one glance: Line-aware semi-autoregressive transformer for multi-line handwritten mathematical expression recognition. In: ACM MM. pp. 2066–2077 (2023)</w:t>
      </w:r>
    </w:p>
    <w:p w:rsidR="00000000" w:rsidDel="00000000" w:rsidP="00000000" w:rsidRDefault="00000000" w:rsidRPr="00000000" w14:paraId="000000F6">
      <w:pPr>
        <w:widowControl w:val="0"/>
        <w:numPr>
          <w:ilvl w:val="1"/>
          <w:numId w:val="22"/>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MathWriting</w:t>
      </w:r>
    </w:p>
    <w:p w:rsidR="00000000" w:rsidDel="00000000" w:rsidP="00000000" w:rsidRDefault="00000000" w:rsidRPr="00000000" w14:paraId="000000F7">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Philippe Gervais, Asya Fadeeva, and Andrii Maksai. Mathwriting: A dataset for handwritten mathematical expression recognition. URL https://arxiv. org/abs/2404.10690, 2024.</w:t>
      </w:r>
    </w:p>
    <w:p w:rsidR="00000000" w:rsidDel="00000000" w:rsidP="00000000" w:rsidRDefault="00000000" w:rsidRPr="00000000" w14:paraId="000000F8">
      <w:pPr>
        <w:widowControl w:val="0"/>
        <w:numPr>
          <w:ilvl w:val="0"/>
          <w:numId w:val="19"/>
        </w:numPr>
        <w:ind w:left="720" w:hanging="360"/>
        <w:jc w:val="left"/>
        <w:rPr>
          <w:rFonts w:ascii="Malgun Gothic" w:cs="Malgun Gothic" w:eastAsia="Malgun Gothic" w:hAnsi="Malgun Gothic"/>
          <w:u w:val="none"/>
        </w:rPr>
      </w:pPr>
      <w:commentRangeStart w:id="26"/>
      <w:commentRangeStart w:id="27"/>
      <w:r w:rsidDel="00000000" w:rsidR="00000000" w:rsidRPr="00000000">
        <w:rPr>
          <w:rFonts w:ascii="Malgun Gothic" w:cs="Malgun Gothic" w:eastAsia="Malgun Gothic" w:hAnsi="Malgun Gothic"/>
          <w:rtl w:val="0"/>
        </w:rPr>
        <w:t xml:space="preserve">HMER model</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F9">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WAP (2017)</w:t>
      </w:r>
    </w:p>
    <w:p w:rsidR="00000000" w:rsidDel="00000000" w:rsidP="00000000" w:rsidRDefault="00000000" w:rsidRPr="00000000" w14:paraId="000000FA">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Wang, J., Du, J., Zhang, J., et al.: Multi-modal attention network for handwritten mathematical expression recognition. In: 2019 International Conference on Document Analysis and Recognition (ICDAR), pp. 1181–1186. IEEE</w:t>
      </w:r>
      <w:r w:rsidDel="00000000" w:rsidR="00000000" w:rsidRPr="00000000">
        <w:rPr>
          <w:rtl w:val="0"/>
        </w:rPr>
      </w:r>
    </w:p>
    <w:p w:rsidR="00000000" w:rsidDel="00000000" w:rsidP="00000000" w:rsidRDefault="00000000" w:rsidRPr="00000000" w14:paraId="000000FB">
      <w:pPr>
        <w:widowControl w:val="0"/>
        <w:numPr>
          <w:ilvl w:val="1"/>
          <w:numId w:val="19"/>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WS-WAP (2018)</w:t>
      </w:r>
    </w:p>
    <w:p w:rsidR="00000000" w:rsidDel="00000000" w:rsidP="00000000" w:rsidRDefault="00000000" w:rsidRPr="00000000" w14:paraId="000000FC">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Truong, T. -N., Nguyen, C.T., Phan, K.M., et al.: Improvement of end-to-end offline handwritten mathematical expression recognition by weakly supervised learning. In: 2020 International Conference on Frontiers in Handwriting Recognition (ICFHR), pp. 181–186</w:t>
      </w:r>
    </w:p>
    <w:p w:rsidR="00000000" w:rsidDel="00000000" w:rsidP="00000000" w:rsidRDefault="00000000" w:rsidRPr="00000000" w14:paraId="000000FD">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DenseWAP (DenseWAP, DenseWAP-TD, DenseWAP-MSA, DenseWAP+CTC) (2018)</w:t>
      </w:r>
    </w:p>
    <w:p w:rsidR="00000000" w:rsidDel="00000000" w:rsidP="00000000" w:rsidRDefault="00000000" w:rsidRPr="00000000" w14:paraId="000000FE">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Zhang, J., Du, J., Dai, L.: Multi-scale attention with dense encoder for handwritten mathematical expression recognition. In: 2018 24th international conference on pattern recognition (ICPR). pp. 2245–2250 (2018)</w:t>
      </w:r>
    </w:p>
    <w:p w:rsidR="00000000" w:rsidDel="00000000" w:rsidP="00000000" w:rsidRDefault="00000000" w:rsidRPr="00000000" w14:paraId="000000FF">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TD (2020)</w:t>
      </w:r>
    </w:p>
    <w:p w:rsidR="00000000" w:rsidDel="00000000" w:rsidP="00000000" w:rsidRDefault="00000000" w:rsidRPr="00000000" w14:paraId="00000100">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Zhang, J., Du, J., Yang, Y., Song, Y.Z., Wei, S., Dai, L.: A tree-structured decoder for image-to-markup generation. In: ICML. p. In Press (2020)</w:t>
      </w:r>
    </w:p>
    <w:p w:rsidR="00000000" w:rsidDel="00000000" w:rsidP="00000000" w:rsidRDefault="00000000" w:rsidRPr="00000000" w14:paraId="00000101">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Ding et.al (WAP + Transformer design; WAP + MHA, WAP + MHA + Stacked decoder)</w:t>
      </w:r>
    </w:p>
    <w:p w:rsidR="00000000" w:rsidDel="00000000" w:rsidP="00000000" w:rsidRDefault="00000000" w:rsidRPr="00000000" w14:paraId="00000102">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Ding, H., Chen, K., Huo, Q.: An encoder-decoder approach to handwritten mathematical expression recognition with multi-head attention and stacked decoder. In: Document Analysis and Recognition–ICDAR 2021: 16th International Conference, Lausanne, Switzerland, September 5–10, 2021, Proceedings, Part II 16. pp. 602–616. Springer (2021)</w:t>
      </w:r>
    </w:p>
    <w:p w:rsidR="00000000" w:rsidDel="00000000" w:rsidP="00000000" w:rsidRDefault="00000000" w:rsidRPr="00000000" w14:paraId="00000103">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BTTR (2021)</w:t>
      </w:r>
    </w:p>
    <w:p w:rsidR="00000000" w:rsidDel="00000000" w:rsidP="00000000" w:rsidRDefault="00000000" w:rsidRPr="00000000" w14:paraId="00000104">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Zhao, W., Gao, L., Yan, Z., Peng, S., Du, L., Zhang, Z.: Handwritten mathematical expression recognition with bidirectionally trained transformer. In: Document Analysis and Recognition–ICDAR 2021: 16th International Conference, Lausanne, Switzerland, September 5–10, 2021, Proceedings, Part II 16. pp. 570–584. Springer (2021)</w:t>
      </w:r>
    </w:p>
    <w:p w:rsidR="00000000" w:rsidDel="00000000" w:rsidP="00000000" w:rsidRDefault="00000000" w:rsidRPr="00000000" w14:paraId="00000105">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SS-TD (2022)</w:t>
      </w:r>
    </w:p>
    <w:p w:rsidR="00000000" w:rsidDel="00000000" w:rsidP="00000000" w:rsidRDefault="00000000" w:rsidRPr="00000000" w14:paraId="00000106">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Z. Lin, J. Li, F. Yang, S. Huang, X. Yang, J. Lin, M. Yang, Spatial attention and syntax rule enhanced tree decoder for offline handwritten mathematical expression recognition, in: International Conference on Frontiers in Handwriting Recognition, ICFHR, Springer, 2022, pp. 213–227.</w:t>
      </w:r>
    </w:p>
    <w:p w:rsidR="00000000" w:rsidDel="00000000" w:rsidP="00000000" w:rsidRDefault="00000000" w:rsidRPr="00000000" w14:paraId="00000107">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TSDNet (2022)</w:t>
      </w:r>
    </w:p>
    <w:p w:rsidR="00000000" w:rsidDel="00000000" w:rsidP="00000000" w:rsidRDefault="00000000" w:rsidRPr="00000000" w14:paraId="00000108">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Zhong, S., Song, S., Li, G., Chan, S.H.G.: A tree-based structure-aware transformer decoder for image-to-markup generation. In: Proceedings of the 30th ACM International Conference on Multimedia. pp. 5751–5760 (2022)     </w:t>
      </w:r>
    </w:p>
    <w:p w:rsidR="00000000" w:rsidDel="00000000" w:rsidP="00000000" w:rsidRDefault="00000000" w:rsidRPr="00000000" w14:paraId="00000109">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ABM (2022)</w:t>
      </w:r>
    </w:p>
    <w:p w:rsidR="00000000" w:rsidDel="00000000" w:rsidP="00000000" w:rsidRDefault="00000000" w:rsidRPr="00000000" w14:paraId="0000010A">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Bian, X., Qin, B., Xin, X., Li, J., Su, X., Wang, Y.: Handwritten mathematical expression recognition via attention aggregation based bi-directional mutual learning. In: Proceedings of the AAAI Conference on Artificial Intelligence. vol. 36, pp. 113–121 (2022)</w:t>
      </w:r>
    </w:p>
    <w:p w:rsidR="00000000" w:rsidDel="00000000" w:rsidP="00000000" w:rsidRDefault="00000000" w:rsidRPr="00000000" w14:paraId="0000010B">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TDv2 (2022)</w:t>
      </w:r>
    </w:p>
    <w:p w:rsidR="00000000" w:rsidDel="00000000" w:rsidP="00000000" w:rsidRDefault="00000000" w:rsidRPr="00000000" w14:paraId="0000010C">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Wu, C., Du, J., Li, Y., Zhang, J., Yang, C., Ren, B., Hu, Y.: Tdv2: A novel tree-structured decoder for offline mathematical expression recognition. In: Proceedings of the AAAI Conference on Artificial Intelligence. vol. 36, pp. 2694–2702 (2022)</w:t>
      </w:r>
    </w:p>
    <w:p w:rsidR="00000000" w:rsidDel="00000000" w:rsidP="00000000" w:rsidRDefault="00000000" w:rsidRPr="00000000" w14:paraId="0000010D">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SAN - </w:t>
      </w:r>
      <w:hyperlink r:id="rId7">
        <w:r w:rsidDel="00000000" w:rsidR="00000000" w:rsidRPr="00000000">
          <w:rPr>
            <w:rFonts w:ascii="Malgun Gothic" w:cs="Malgun Gothic" w:eastAsia="Malgun Gothic" w:hAnsi="Malgun Gothic"/>
            <w:rtl w:val="0"/>
          </w:rPr>
          <w:t xml:space="preserve">Syntax-Aware Network for Handwritten Mathematical Expression Recognition</w:t>
        </w:r>
      </w:hyperlink>
      <w:r w:rsidDel="00000000" w:rsidR="00000000" w:rsidRPr="00000000">
        <w:rPr>
          <w:rFonts w:ascii="Malgun Gothic" w:cs="Malgun Gothic" w:eastAsia="Malgun Gothic" w:hAnsi="Malgun Gothic"/>
          <w:rtl w:val="0"/>
        </w:rPr>
        <w:t xml:space="preserve"> (2022)</w:t>
      </w:r>
    </w:p>
    <w:p w:rsidR="00000000" w:rsidDel="00000000" w:rsidP="00000000" w:rsidRDefault="00000000" w:rsidRPr="00000000" w14:paraId="0000010E">
      <w:pPr>
        <w:widowControl w:val="0"/>
        <w:ind w:left="144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0F">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CAN (CAN-ABM, CAN-DWAP) (2022)</w:t>
      </w:r>
    </w:p>
    <w:p w:rsidR="00000000" w:rsidDel="00000000" w:rsidP="00000000" w:rsidRDefault="00000000" w:rsidRPr="00000000" w14:paraId="00000110">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Li, B., Yuan, Y., Liang, D., Liu, X., Ji, Z., Bai, J., Liu, W., Bai, X.: When counting meets hmer: counting-aware network for handwritten mathematical expression recognition. In: European Conference on Computer Vision. pp. 197–214. Springer (2022)</w:t>
      </w:r>
    </w:p>
    <w:p w:rsidR="00000000" w:rsidDel="00000000" w:rsidP="00000000" w:rsidRDefault="00000000" w:rsidRPr="00000000" w14:paraId="00000111">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CoMER (2022)</w:t>
      </w:r>
    </w:p>
    <w:p w:rsidR="00000000" w:rsidDel="00000000" w:rsidP="00000000" w:rsidRDefault="00000000" w:rsidRPr="00000000" w14:paraId="00000112">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Zhao, W., Gao, L.: Comer: Modeling coverage for transformer-based handwritten mathematical expression recognition. In: Computer Vision–ECCV 2022: 17th European Conference, Tel Aviv, Israel, October 23–27, 2022, Proceedings, Part XXVIII. pp. 392–408. Springer (2022)</w:t>
      </w:r>
    </w:p>
    <w:p w:rsidR="00000000" w:rsidDel="00000000" w:rsidP="00000000" w:rsidRDefault="00000000" w:rsidRPr="00000000" w14:paraId="00000113">
      <w:pPr>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LAST (Line Aware Semi-autoregressive Transformer) (2023)</w:t>
      </w:r>
    </w:p>
    <w:p w:rsidR="00000000" w:rsidDel="00000000" w:rsidP="00000000" w:rsidRDefault="00000000" w:rsidRPr="00000000" w14:paraId="00000114">
      <w:pPr>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Yang, W., Li, Z., Peng, D., Jin, L., He, M., Yao, C.: Read ten lines at one glance: Line-aware semi-autoregressive transformer for multi-line handwritten mathematical expression recognition. In: ACM MM. pp. 2066–2077 (2023)</w:t>
      </w:r>
    </w:p>
    <w:p w:rsidR="00000000" w:rsidDel="00000000" w:rsidP="00000000" w:rsidRDefault="00000000" w:rsidRPr="00000000" w14:paraId="00000115">
      <w:pPr>
        <w:widowControl w:val="0"/>
        <w:numPr>
          <w:ilvl w:val="1"/>
          <w:numId w:val="19"/>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GCN (2023) </w:t>
      </w:r>
    </w:p>
    <w:p w:rsidR="00000000" w:rsidDel="00000000" w:rsidP="00000000" w:rsidRDefault="00000000" w:rsidRPr="00000000" w14:paraId="00000116">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Zhang, X., Ying, H., Tao, Y., Xing, Y., Feng, G.: General category network: Handwritten mathematical expression recognition with coarse-grained recognition task. In: ICASSP 2023-2023 IEEE International Conference on Acoustics, Speech and Signal Processing (ICASSP). pp. 1–5. IEEE (2023)</w:t>
      </w:r>
    </w:p>
    <w:p w:rsidR="00000000" w:rsidDel="00000000" w:rsidP="00000000" w:rsidRDefault="00000000" w:rsidRPr="00000000" w14:paraId="00000117">
      <w:pPr>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BPD; Branch Parallel Decoding (BPD, BPD-Coverage) (2024)</w:t>
      </w:r>
    </w:p>
    <w:p w:rsidR="00000000" w:rsidDel="00000000" w:rsidP="00000000" w:rsidRDefault="00000000" w:rsidRPr="00000000" w14:paraId="00000118">
      <w:pPr>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Li, Z., Yang, W., Qi, H., Jin, L., Huang, Y., Ding, K.: A tree-based model with branch parallel decoding for handwritten mathematical expression recognition. PR 149, 110220 (2024)</w:t>
      </w:r>
    </w:p>
    <w:p w:rsidR="00000000" w:rsidDel="00000000" w:rsidP="00000000" w:rsidRDefault="00000000" w:rsidRPr="00000000" w14:paraId="00000119">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PosFormer </w:t>
      </w:r>
      <w:r w:rsidDel="00000000" w:rsidR="00000000" w:rsidRPr="00000000">
        <w:rPr>
          <w:rFonts w:ascii="Malgun Gothic" w:cs="Malgun Gothic" w:eastAsia="Malgun Gothic" w:hAnsi="Malgun Gothic"/>
          <w:b w:val="1"/>
          <w:rtl w:val="0"/>
        </w:rPr>
        <w:t xml:space="preserve">[4]</w:t>
      </w:r>
      <w:r w:rsidDel="00000000" w:rsidR="00000000" w:rsidRPr="00000000">
        <w:rPr>
          <w:rtl w:val="0"/>
        </w:rPr>
      </w:r>
    </w:p>
    <w:p w:rsidR="00000000" w:rsidDel="00000000" w:rsidP="00000000" w:rsidRDefault="00000000" w:rsidRPr="00000000" w14:paraId="0000011A">
      <w:pPr>
        <w:widowControl w:val="0"/>
        <w:ind w:left="1440" w:firstLine="0"/>
        <w:jc w:val="left"/>
        <w:rPr>
          <w:rFonts w:ascii="Malgun Gothic" w:cs="Malgun Gothic" w:eastAsia="Malgun Gothic" w:hAnsi="Malgun Gothic"/>
          <w:b w:val="1"/>
        </w:rPr>
      </w:pPr>
      <w:r w:rsidDel="00000000" w:rsidR="00000000" w:rsidRPr="00000000">
        <w:rPr>
          <w:rFonts w:ascii="Malgun Gothic" w:cs="Malgun Gothic" w:eastAsia="Malgun Gothic" w:hAnsi="Malgun Gothic"/>
          <w:rtl w:val="0"/>
        </w:rPr>
        <w:t xml:space="preserve">Tongkun Guan, Chengyu Lin, Wei Shen, and Xiaokang Yang. Posformer: recognizing complex handwritten mathematical expression with position forest transformer. In European Conference on Computer Vision, pages 130–147. Springer, 2024.</w:t>
      </w:r>
      <w:r w:rsidDel="00000000" w:rsidR="00000000" w:rsidRPr="00000000">
        <w:rPr>
          <w:rtl w:val="0"/>
        </w:rPr>
      </w:r>
    </w:p>
    <w:p w:rsidR="00000000" w:rsidDel="00000000" w:rsidP="00000000" w:rsidRDefault="00000000" w:rsidRPr="00000000" w14:paraId="0000011B">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NAMER</w:t>
      </w:r>
    </w:p>
    <w:p w:rsidR="00000000" w:rsidDel="00000000" w:rsidP="00000000" w:rsidRDefault="00000000" w:rsidRPr="00000000" w14:paraId="0000011C">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Liu C, Pan J, Hu J, et al. NAMER: Non-Autoregressive Modeling for Handwritten Mathematical Expression Recognition[C]//European Conference on Computer Vision. Springer, Cham, 2025: 273-291.</w:t>
      </w:r>
    </w:p>
    <w:p w:rsidR="00000000" w:rsidDel="00000000" w:rsidP="00000000" w:rsidRDefault="00000000" w:rsidRPr="00000000" w14:paraId="0000011D">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ICAL</w:t>
      </w:r>
    </w:p>
    <w:p w:rsidR="00000000" w:rsidDel="00000000" w:rsidP="00000000" w:rsidRDefault="00000000" w:rsidRPr="00000000" w14:paraId="0000011E">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Jianhua Zhu, Liangcai Gao, and Wenqi Zhao. 2024. ICAL: Implicit Character-Aided Learning for Enhanced Handwritten Mathematical Expression Recognition. In International Conference on Document Analysis and Recognition. Springer, 21–37.</w:t>
      </w:r>
    </w:p>
    <w:p w:rsidR="00000000" w:rsidDel="00000000" w:rsidP="00000000" w:rsidRDefault="00000000" w:rsidRPr="00000000" w14:paraId="0000011F">
      <w:pPr>
        <w:widowControl w:val="0"/>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TAMER </w:t>
      </w:r>
    </w:p>
    <w:p w:rsidR="00000000" w:rsidDel="00000000" w:rsidP="00000000" w:rsidRDefault="00000000" w:rsidRPr="00000000" w14:paraId="00000120">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Zhu, J., Zhao, W., Li, Y., Hu, X., &amp; Gao, L. (2024). </w:t>
      </w:r>
      <w:r w:rsidDel="00000000" w:rsidR="00000000" w:rsidRPr="00000000">
        <w:rPr>
          <w:rFonts w:ascii="Malgun Gothic" w:cs="Malgun Gothic" w:eastAsia="Malgun Gothic" w:hAnsi="Malgun Gothic"/>
          <w:i w:val="1"/>
          <w:rtl w:val="0"/>
        </w:rPr>
        <w:t xml:space="preserve">TAMER: Tree-Aware Transformer for Handwritten Mathematical Expression Recognition</w:t>
      </w:r>
      <w:r w:rsidDel="00000000" w:rsidR="00000000" w:rsidRPr="00000000">
        <w:rPr>
          <w:rFonts w:ascii="Malgun Gothic" w:cs="Malgun Gothic" w:eastAsia="Malgun Gothic" w:hAnsi="Malgun Gothic"/>
          <w:rtl w:val="0"/>
        </w:rPr>
        <w:t xml:space="preserve">. arXiv. https://doi.org/10.48550/arXiv.2408.08578</w:t>
      </w:r>
    </w:p>
    <w:p w:rsidR="00000000" w:rsidDel="00000000" w:rsidP="00000000" w:rsidRDefault="00000000" w:rsidRPr="00000000" w14:paraId="00000121">
      <w:pPr>
        <w:numPr>
          <w:ilvl w:val="1"/>
          <w:numId w:val="19"/>
        </w:numPr>
        <w:spacing w:line="342.85714285714283" w:lineRule="auto"/>
        <w:ind w:left="1440" w:hanging="360"/>
        <w:jc w:val="left"/>
        <w:rPr>
          <w:rFonts w:ascii="Malgun Gothic" w:cs="Malgun Gothic" w:eastAsia="Malgun Gothic" w:hAnsi="Malgun Gothic"/>
        </w:rPr>
      </w:pPr>
      <w:r w:rsidDel="00000000" w:rsidR="00000000" w:rsidRPr="00000000">
        <w:rPr>
          <w:rFonts w:ascii="Arial" w:cs="Arial" w:eastAsia="Arial" w:hAnsi="Arial"/>
          <w:color w:val="444746"/>
          <w:sz w:val="21"/>
          <w:szCs w:val="21"/>
          <w:rtl w:val="0"/>
        </w:rPr>
        <w:t xml:space="preserve">Stroke extraction for offline handwritten mathematical expression recognition</w:t>
      </w:r>
    </w:p>
    <w:p w:rsidR="00000000" w:rsidDel="00000000" w:rsidP="00000000" w:rsidRDefault="00000000" w:rsidRPr="00000000" w14:paraId="00000122">
      <w:pPr>
        <w:spacing w:line="342.85714285714283" w:lineRule="auto"/>
        <w:ind w:left="1440" w:firstLine="0"/>
        <w:jc w:val="left"/>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C. Chan, “Stroke extraction for offline handwritten mathematical expression recognition,” arXiv preprint arXiv:1905.06749, 2019.</w:t>
      </w:r>
    </w:p>
    <w:p w:rsidR="00000000" w:rsidDel="00000000" w:rsidP="00000000" w:rsidRDefault="00000000" w:rsidRPr="00000000" w14:paraId="00000123">
      <w:pPr>
        <w:widowControl w:val="0"/>
        <w:numPr>
          <w:ilvl w:val="0"/>
          <w:numId w:val="19"/>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PMER model</w:t>
      </w:r>
      <w:r w:rsidDel="00000000" w:rsidR="00000000" w:rsidRPr="00000000">
        <w:rPr>
          <w:rtl w:val="0"/>
        </w:rPr>
      </w:r>
    </w:p>
    <w:p w:rsidR="00000000" w:rsidDel="00000000" w:rsidP="00000000" w:rsidRDefault="00000000" w:rsidRPr="00000000" w14:paraId="00000124">
      <w:pPr>
        <w:widowControl w:val="0"/>
        <w:numPr>
          <w:ilvl w:val="1"/>
          <w:numId w:val="19"/>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WYGIWYS</w:t>
      </w:r>
    </w:p>
    <w:p w:rsidR="00000000" w:rsidDel="00000000" w:rsidP="00000000" w:rsidRDefault="00000000" w:rsidRPr="00000000" w14:paraId="00000125">
      <w:pPr>
        <w:widowControl w:val="0"/>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Yuntian Deng, Anssi Kanervisto, Jeffrey Ling, and Alexander M. Rush. Image-to-Markup Generation with Coarseto-Fine Attention. In Proceedings of the 34th International Conference on Machine Learning - Volume 70, ICML’17, pages 980–989, Sydney, NSW, Australia, August 2017. JMLR.org.</w:t>
      </w:r>
    </w:p>
    <w:p w:rsidR="00000000" w:rsidDel="00000000" w:rsidP="00000000" w:rsidRDefault="00000000" w:rsidRPr="00000000" w14:paraId="00000126">
      <w:pPr>
        <w:widowControl w:val="0"/>
        <w:numPr>
          <w:ilvl w:val="1"/>
          <w:numId w:val="19"/>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IM2TEX</w:t>
      </w:r>
    </w:p>
    <w:p w:rsidR="00000000" w:rsidDel="00000000" w:rsidP="00000000" w:rsidRDefault="00000000" w:rsidRPr="00000000" w14:paraId="00000127">
      <w:pPr>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Yuntian Deng, Anssi Kanervisto, Jeffrey Ling, and Alexander M. Rush. Image-to-Markup Generation with Coarseto-Fine Attention. In Proceedings of the 34th International Conference on Machine Learning - Volume 70, ICML’17, pages 980–989, Sydney, NSW, Australia, August 2017. JMLR.org.</w:t>
      </w:r>
    </w:p>
    <w:p w:rsidR="00000000" w:rsidDel="00000000" w:rsidP="00000000" w:rsidRDefault="00000000" w:rsidRPr="00000000" w14:paraId="00000128">
      <w:pPr>
        <w:widowControl w:val="0"/>
        <w:numPr>
          <w:ilvl w:val="1"/>
          <w:numId w:val="19"/>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I2L (I2L-NOPOOL, I2L-STRIPS)</w:t>
      </w:r>
    </w:p>
    <w:p w:rsidR="00000000" w:rsidDel="00000000" w:rsidP="00000000" w:rsidRDefault="00000000" w:rsidRPr="00000000" w14:paraId="00000129">
      <w:pPr>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Singh, S.S. Teaching machines to code: Neural markup generation with visual attention. CoRR, abs/1802.05415, 2018.</w:t>
      </w:r>
    </w:p>
    <w:p w:rsidR="00000000" w:rsidDel="00000000" w:rsidP="00000000" w:rsidRDefault="00000000" w:rsidRPr="00000000" w14:paraId="0000012A">
      <w:pPr>
        <w:numPr>
          <w:ilvl w:val="1"/>
          <w:numId w:val="19"/>
        </w:numPr>
        <w:ind w:left="144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ConvMath </w:t>
      </w:r>
    </w:p>
    <w:p w:rsidR="00000000" w:rsidDel="00000000" w:rsidP="00000000" w:rsidRDefault="00000000" w:rsidRPr="00000000" w14:paraId="0000012B">
      <w:pPr>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Yan, Z., Zhang, X., Gao, L., Yuan, K., Tang, Z.: Convmath: A convolutional sequence network for mathematical expression recognition. In: 2020 25th International Conference on Pattern Recognition (ICPR). pp. 4566–4572. IEEE (2021)</w:t>
      </w:r>
    </w:p>
    <w:p w:rsidR="00000000" w:rsidDel="00000000" w:rsidP="00000000" w:rsidRDefault="00000000" w:rsidRPr="00000000" w14:paraId="0000012C">
      <w:pPr>
        <w:widowControl w:val="0"/>
        <w:numPr>
          <w:ilvl w:val="1"/>
          <w:numId w:val="19"/>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MathNet</w:t>
      </w:r>
    </w:p>
    <w:p w:rsidR="00000000" w:rsidDel="00000000" w:rsidP="00000000" w:rsidRDefault="00000000" w:rsidRPr="00000000" w14:paraId="0000012D">
      <w:pPr>
        <w:ind w:left="144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Felix M Schmitt-Koopmann, Elaine M Huang, Hans-Peter Hutter, Thilo Stadelmann, and Alireza Darvishy. MathNet: A Data-Centric Approach for Printed Mathematical Expression Recognition. IEEE Access, 2024.</w:t>
      </w:r>
    </w:p>
    <w:p w:rsidR="00000000" w:rsidDel="00000000" w:rsidP="00000000" w:rsidRDefault="00000000" w:rsidRPr="00000000" w14:paraId="0000012E">
      <w:pPr>
        <w:widowControl w:val="0"/>
        <w:numPr>
          <w:ilvl w:val="0"/>
          <w:numId w:val="19"/>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printed + handwriting 도메인 같이쓰는 연구</w:t>
      </w:r>
    </w:p>
    <w:p w:rsidR="00000000" w:rsidDel="00000000" w:rsidP="00000000" w:rsidRDefault="00000000" w:rsidRPr="00000000" w14:paraId="0000012F">
      <w:pPr>
        <w:widowControl w:val="0"/>
        <w:numPr>
          <w:ilvl w:val="0"/>
          <w:numId w:val="15"/>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PAL (2019)</w:t>
      </w:r>
    </w:p>
    <w:p w:rsidR="00000000" w:rsidDel="00000000" w:rsidP="00000000" w:rsidRDefault="00000000" w:rsidRPr="00000000" w14:paraId="00000130">
      <w:pPr>
        <w:widowControl w:val="0"/>
        <w:ind w:left="1440" w:firstLine="0"/>
        <w:jc w:val="left"/>
        <w:rPr>
          <w:rFonts w:ascii="Malgun Gothic" w:cs="Malgun Gothic" w:eastAsia="Malgun Gothic" w:hAnsi="Malgun Gothic"/>
          <w:b w:val="1"/>
        </w:rPr>
      </w:pPr>
      <w:r w:rsidDel="00000000" w:rsidR="00000000" w:rsidRPr="00000000">
        <w:rPr>
          <w:rFonts w:ascii="Malgun Gothic" w:cs="Malgun Gothic" w:eastAsia="Malgun Gothic" w:hAnsi="Malgun Gothic"/>
          <w:rtl w:val="0"/>
        </w:rPr>
        <w:t xml:space="preserve">Wu, J.W., Yin, F., Zhang, Y.M., Zhang, X.Y., Liu, C.L.: Image-to-markup generation via paired adversarial learning. In: Machine Learning and Knowledge Discovery in Databases: European Conference, ECML PKDD 2018, Dublin, Ireland, September 10–14, 2018, Proceedings, Part I 18. pp. 18–34. Springer (2019) </w:t>
      </w:r>
      <w:r w:rsidDel="00000000" w:rsidR="00000000" w:rsidRPr="00000000">
        <w:rPr>
          <w:rFonts w:ascii="Malgun Gothic" w:cs="Malgun Gothic" w:eastAsia="Malgun Gothic" w:hAnsi="Malgun Gothic"/>
          <w:b w:val="1"/>
          <w:rtl w:val="0"/>
        </w:rPr>
        <w:t xml:space="preserve">[6]</w:t>
      </w:r>
    </w:p>
    <w:p w:rsidR="00000000" w:rsidDel="00000000" w:rsidP="00000000" w:rsidRDefault="00000000" w:rsidRPr="00000000" w14:paraId="00000131">
      <w:pPr>
        <w:widowControl w:val="0"/>
        <w:numPr>
          <w:ilvl w:val="0"/>
          <w:numId w:val="15"/>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PAL-V2 (2020)</w:t>
      </w:r>
    </w:p>
    <w:p w:rsidR="00000000" w:rsidDel="00000000" w:rsidP="00000000" w:rsidRDefault="00000000" w:rsidRPr="00000000" w14:paraId="00000132">
      <w:pPr>
        <w:widowControl w:val="0"/>
        <w:ind w:left="1440" w:firstLine="0"/>
        <w:jc w:val="left"/>
        <w:rPr>
          <w:rFonts w:ascii="Malgun Gothic" w:cs="Malgun Gothic" w:eastAsia="Malgun Gothic" w:hAnsi="Malgun Gothic"/>
          <w:b w:val="1"/>
        </w:rPr>
      </w:pPr>
      <w:r w:rsidDel="00000000" w:rsidR="00000000" w:rsidRPr="00000000">
        <w:rPr>
          <w:rFonts w:ascii="Malgun Gothic" w:cs="Malgun Gothic" w:eastAsia="Malgun Gothic" w:hAnsi="Malgun Gothic"/>
          <w:rtl w:val="0"/>
        </w:rPr>
        <w:t xml:space="preserve">Wu, J.W., Yin, F., Zhang, Y.M., Zhang, X.Y., Liu, C.L.: Handwritten mathematical expression recognition via paired adversarial learning. International Journal of Computer Vision pp. 1–16 (2020) </w:t>
      </w:r>
      <w:r w:rsidDel="00000000" w:rsidR="00000000" w:rsidRPr="00000000">
        <w:rPr>
          <w:rFonts w:ascii="Malgun Gothic" w:cs="Malgun Gothic" w:eastAsia="Malgun Gothic" w:hAnsi="Malgun Gothic"/>
          <w:b w:val="1"/>
          <w:rtl w:val="0"/>
        </w:rPr>
        <w:t xml:space="preserve">[7]</w:t>
      </w:r>
    </w:p>
    <w:p w:rsidR="00000000" w:rsidDel="00000000" w:rsidP="00000000" w:rsidRDefault="00000000" w:rsidRPr="00000000" w14:paraId="00000133">
      <w:pPr>
        <w:widowControl w:val="0"/>
        <w:numPr>
          <w:ilvl w:val="0"/>
          <w:numId w:val="15"/>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DLA (2020) </w:t>
      </w:r>
    </w:p>
    <w:p w:rsidR="00000000" w:rsidDel="00000000" w:rsidP="00000000" w:rsidRDefault="00000000" w:rsidRPr="00000000" w14:paraId="00000134">
      <w:pPr>
        <w:widowControl w:val="0"/>
        <w:ind w:left="1440" w:firstLine="0"/>
        <w:jc w:val="left"/>
        <w:rPr>
          <w:rFonts w:ascii="Malgun Gothic" w:cs="Malgun Gothic" w:eastAsia="Malgun Gothic" w:hAnsi="Malgun Gothic"/>
          <w:b w:val="1"/>
        </w:rPr>
      </w:pPr>
      <w:r w:rsidDel="00000000" w:rsidR="00000000" w:rsidRPr="00000000">
        <w:rPr>
          <w:rFonts w:ascii="Malgun Gothic" w:cs="Malgun Gothic" w:eastAsia="Malgun Gothic" w:hAnsi="Malgun Gothic"/>
          <w:rtl w:val="0"/>
        </w:rPr>
        <w:t xml:space="preserve">Le, A.D.: Recognizing handwritten mathematical expressions via paired dual loss attention network and printed mathematical expressions. In: Proceedings of the IEEE/CVF Conference on Computer Vision and Pattern Recognition Workshops. pp. 566–567 (2020) </w:t>
      </w:r>
      <w:r w:rsidDel="00000000" w:rsidR="00000000" w:rsidRPr="00000000">
        <w:rPr>
          <w:rFonts w:ascii="Malgun Gothic" w:cs="Malgun Gothic" w:eastAsia="Malgun Gothic" w:hAnsi="Malgun Gothic"/>
          <w:b w:val="1"/>
          <w:rtl w:val="0"/>
        </w:rPr>
        <w:t xml:space="preserve">[8]</w:t>
      </w:r>
    </w:p>
    <w:p w:rsidR="00000000" w:rsidDel="00000000" w:rsidP="00000000" w:rsidRDefault="00000000" w:rsidRPr="00000000" w14:paraId="00000135">
      <w:pPr>
        <w:widowControl w:val="0"/>
        <w:numPr>
          <w:ilvl w:val="0"/>
          <w:numId w:val="19"/>
        </w:numPr>
        <w:ind w:left="72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Experiments 관련</w:t>
      </w:r>
    </w:p>
    <w:p w:rsidR="00000000" w:rsidDel="00000000" w:rsidP="00000000" w:rsidRDefault="00000000" w:rsidRPr="00000000" w14:paraId="00000136">
      <w:pPr>
        <w:widowControl w:val="0"/>
        <w:numPr>
          <w:ilvl w:val="1"/>
          <w:numId w:val="19"/>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Contrastive learning 쓰는 연구</w:t>
      </w:r>
    </w:p>
    <w:p w:rsidR="00000000" w:rsidDel="00000000" w:rsidP="00000000" w:rsidRDefault="00000000" w:rsidRPr="00000000" w14:paraId="00000137">
      <w:pPr>
        <w:numPr>
          <w:ilvl w:val="2"/>
          <w:numId w:val="19"/>
        </w:numPr>
        <w:ind w:left="216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PrimCLR (PCL; Primitive Contrastive Learning) (2022)</w:t>
      </w:r>
    </w:p>
    <w:p w:rsidR="00000000" w:rsidDel="00000000" w:rsidP="00000000" w:rsidRDefault="00000000" w:rsidRPr="00000000" w14:paraId="00000138">
      <w:pPr>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Hong-Yu Guo, Chuang Wang, Fei Yin, Heng-Ye Liu, Jin-Wen Wu, and Cheng-LinLiu. 2022. Primitive Contrastive Learning for Handwritten Mathematical Expression Recognition. In 2022 26th International Conference on Pattern Recognition(ICPR). 847–854.</w:t>
      </w:r>
    </w:p>
    <w:p w:rsidR="00000000" w:rsidDel="00000000" w:rsidP="00000000" w:rsidRDefault="00000000" w:rsidRPr="00000000" w14:paraId="00000139">
      <w:pPr>
        <w:widowControl w:val="0"/>
        <w:numPr>
          <w:ilvl w:val="2"/>
          <w:numId w:val="19"/>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CCLSL (2022)</w:t>
      </w:r>
    </w:p>
    <w:p w:rsidR="00000000" w:rsidDel="00000000" w:rsidP="00000000" w:rsidRDefault="00000000" w:rsidRPr="00000000" w14:paraId="0000013A">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Q. Lin, X. Huang, N. Bi, C.Y. Suen, J. Tan, CCLSL: Combination of contrastive learning and supervised learning for handwritten mathematical expression recognition, in: Proceedings of the Asian Conference on Computer Vision, ACCV, 2022, pp. 3724–3739.</w:t>
      </w:r>
    </w:p>
    <w:p w:rsidR="00000000" w:rsidDel="00000000" w:rsidP="00000000" w:rsidRDefault="00000000" w:rsidRPr="00000000" w14:paraId="0000013B">
      <w:pPr>
        <w:widowControl w:val="0"/>
        <w:numPr>
          <w:ilvl w:val="2"/>
          <w:numId w:val="19"/>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MoCoMER (2023)</w:t>
      </w:r>
    </w:p>
    <w:p w:rsidR="00000000" w:rsidDel="00000000" w:rsidP="00000000" w:rsidRDefault="00000000" w:rsidRPr="00000000" w14:paraId="0000013C">
      <w:pPr>
        <w:widowControl w:val="0"/>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Pramanik, S., Mitra, S., &amp; Das, N. (2025). </w:t>
      </w:r>
      <w:r w:rsidDel="00000000" w:rsidR="00000000" w:rsidRPr="00000000">
        <w:rPr>
          <w:rFonts w:ascii="Malgun Gothic" w:cs="Malgun Gothic" w:eastAsia="Malgun Gothic" w:hAnsi="Malgun Gothic"/>
          <w:i w:val="1"/>
          <w:rtl w:val="0"/>
        </w:rPr>
        <w:t xml:space="preserve">MoCoMER: A self-supervised representation learning for handwritten mathematical expression recognition</w:t>
      </w:r>
      <w:r w:rsidDel="00000000" w:rsidR="00000000" w:rsidRPr="00000000">
        <w:rPr>
          <w:rFonts w:ascii="Malgun Gothic" w:cs="Malgun Gothic" w:eastAsia="Malgun Gothic" w:hAnsi="Malgun Gothic"/>
          <w:rtl w:val="0"/>
        </w:rPr>
        <w:t xml:space="preserve">. In </w:t>
      </w:r>
      <w:r w:rsidDel="00000000" w:rsidR="00000000" w:rsidRPr="00000000">
        <w:rPr>
          <w:rFonts w:ascii="Malgun Gothic" w:cs="Malgun Gothic" w:eastAsia="Malgun Gothic" w:hAnsi="Malgun Gothic"/>
          <w:i w:val="1"/>
          <w:rtl w:val="0"/>
        </w:rPr>
        <w:t xml:space="preserve">Proceedings of the Fifteenth Indian Conference on Computer Vision Graphics and Image Processing (ICVGIP '24)</w:t>
      </w:r>
      <w:r w:rsidDel="00000000" w:rsidR="00000000" w:rsidRPr="00000000">
        <w:rPr>
          <w:rFonts w:ascii="Malgun Gothic" w:cs="Malgun Gothic" w:eastAsia="Malgun Gothic" w:hAnsi="Malgun Gothic"/>
          <w:rtl w:val="0"/>
        </w:rPr>
        <w:t xml:space="preserve"> (Article 49, pp. 1–10). Association for Computing Machinery.</w:t>
      </w:r>
      <w:hyperlink r:id="rId8">
        <w:r w:rsidDel="00000000" w:rsidR="00000000" w:rsidRPr="00000000">
          <w:rPr>
            <w:rFonts w:ascii="Malgun Gothic" w:cs="Malgun Gothic" w:eastAsia="Malgun Gothic" w:hAnsi="Malgun Gothic"/>
            <w:rtl w:val="0"/>
          </w:rPr>
          <w:t xml:space="preserve"> </w:t>
        </w:r>
      </w:hyperlink>
      <w:hyperlink r:id="rId9">
        <w:r w:rsidDel="00000000" w:rsidR="00000000" w:rsidRPr="00000000">
          <w:rPr>
            <w:rFonts w:ascii="Malgun Gothic" w:cs="Malgun Gothic" w:eastAsia="Malgun Gothic" w:hAnsi="Malgun Gothic"/>
            <w:color w:val="1155cc"/>
            <w:u w:val="single"/>
            <w:rtl w:val="0"/>
          </w:rPr>
          <w:t xml:space="preserve">https://doi.org/10.1145/3702250.3702299</w:t>
        </w:r>
      </w:hyperlink>
      <w:r w:rsidDel="00000000" w:rsidR="00000000" w:rsidRPr="00000000">
        <w:rPr>
          <w:rtl w:val="0"/>
        </w:rPr>
      </w:r>
    </w:p>
    <w:p w:rsidR="00000000" w:rsidDel="00000000" w:rsidP="00000000" w:rsidRDefault="00000000" w:rsidRPr="00000000" w14:paraId="0000013D">
      <w:pPr>
        <w:widowControl w:val="0"/>
        <w:ind w:left="72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E">
      <w:pPr>
        <w:widowControl w:val="0"/>
        <w:numPr>
          <w:ilvl w:val="1"/>
          <w:numId w:val="19"/>
        </w:numPr>
        <w:ind w:left="144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Augmentation 쓰는 연구</w:t>
      </w:r>
    </w:p>
    <w:p w:rsidR="00000000" w:rsidDel="00000000" w:rsidP="00000000" w:rsidRDefault="00000000" w:rsidRPr="00000000" w14:paraId="0000013F">
      <w:pPr>
        <w:numPr>
          <w:ilvl w:val="0"/>
          <w:numId w:val="28"/>
        </w:numPr>
        <w:ind w:left="2160" w:hanging="36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PGS; Pattern Generation Strategies (2019)</w:t>
      </w:r>
    </w:p>
    <w:p w:rsidR="00000000" w:rsidDel="00000000" w:rsidP="00000000" w:rsidRDefault="00000000" w:rsidRPr="00000000" w14:paraId="00000140">
      <w:pPr>
        <w:ind w:left="216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Le, A.D., Indurkhya, B., Nakagawa, M.: Pattern generation strategies for improving recognition of handwritten mathematical expressions. Pattern Recognit. Lett. 128, 255–262 (2019)</w:t>
      </w:r>
    </w:p>
    <w:p w:rsidR="00000000" w:rsidDel="00000000" w:rsidP="00000000" w:rsidRDefault="00000000" w:rsidRPr="00000000" w14:paraId="00000141">
      <w:pPr>
        <w:widowControl w:val="0"/>
        <w:numPr>
          <w:ilvl w:val="0"/>
          <w:numId w:val="28"/>
        </w:numPr>
        <w:ind w:left="2160" w:hanging="360"/>
        <w:jc w:val="left"/>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SADA; Scale Augmentation and Drop Attention (Li et al.)</w:t>
      </w:r>
    </w:p>
    <w:p w:rsidR="00000000" w:rsidDel="00000000" w:rsidP="00000000" w:rsidRDefault="00000000" w:rsidRPr="00000000" w14:paraId="00000142">
      <w:pPr>
        <w:widowControl w:val="0"/>
        <w:ind w:left="2160" w:firstLine="0"/>
        <w:jc w:val="left"/>
        <w:rPr>
          <w:rFonts w:ascii="Malgun Gothic" w:cs="Malgun Gothic" w:eastAsia="Malgun Gothic" w:hAnsi="Malgun Gothic"/>
          <w:strike w:val="1"/>
        </w:rPr>
      </w:pPr>
      <w:r w:rsidDel="00000000" w:rsidR="00000000" w:rsidRPr="00000000">
        <w:rPr>
          <w:rFonts w:ascii="Malgun Gothic" w:cs="Malgun Gothic" w:eastAsia="Malgun Gothic" w:hAnsi="Malgun Gothic"/>
          <w:rtl w:val="0"/>
        </w:rPr>
        <w:t xml:space="preserve">Li, Z., Jin, L., Lai, S., Zhu, Y.: Improving attention-based handwritten mathematical expression recognition with scale augmentation and drop attention. In: 2020 International Conference on Frontiers in Handwriting Recognition (ICFHR), pp. 175–180</w:t>
      </w:r>
      <w:r w:rsidDel="00000000" w:rsidR="00000000" w:rsidRPr="00000000">
        <w:rPr>
          <w:rtl w:val="0"/>
        </w:rPr>
      </w:r>
    </w:p>
    <w:sectPr>
      <w:headerReference r:id="rId10" w:type="default"/>
      <w:footerReference r:id="rId11" w:type="default"/>
      <w:pgSz w:h="16838" w:w="11906" w:orient="portrait"/>
      <w:pgMar w:bottom="1701" w:top="1984" w:left="1134" w:right="1134" w:header="1134" w:footer="85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양성민" w:id="10" w:date="2025-04-19T06:20:32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implement 해서 두 도메인의 gap을 확인 =&gt; 따라서 이 gap을 어떻게 극복할지 이후 고민하는 발판</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PMER모델을 HME에 돌리면 성능이 구린지, 얼마나 구린지 확인 (우리 연구의 필요성, 당위성 확인)</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HMER모델을 PME에 돌리면 성능이 구린지 아니면 꽤 그럴싸한지 확인 (우리 연구의 필요성 확인)</w:t>
      </w:r>
    </w:p>
  </w:comment>
  <w:comment w:author="양성민" w:id="9" w:date="2025-04-19T06:28:15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HMER모델을 HME에 돌렸을때 성능 확인함으로써, 이후 우리만의 모델이 얼마나 기존에 비해 잘하는지 비교해보는 척도로 활용 to establish performance baselines (기준점 마련을 위한 과정)</w:t>
      </w:r>
    </w:p>
  </w:comment>
  <w:comment w:author="­김소연 | 데이터사이언스전공 | 한양대(서울)" w:id="8" w:date="2025-04-17T16:20:14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어떤 환경에서 모델 돌릴건지 (colab, jupyter 등) 추가하면 좋을듯. 현실적인 제한사항들 고려해서 모델 크기 선정, 데이터셋 저장 방법 정할거라고 언급</w:t>
      </w:r>
    </w:p>
  </w:comment>
  <w:comment w:author="양성민" w:id="17" w:date="2025-04-10T13:22:57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계획세울 때는 교수님이 메일로 알려준 알아볼 DA 기술이 4개니까 각 2개씩 맡는다고 적기로 했는데, 알아보니 교수님이 언급하신 DA기술 중 일부는 우리 task랑 관련없어보이기도 해서, 일단 그 부분 제외하고 임의로 da기술 각각 맡아 적용한다고 작성해두었음</w:t>
      </w:r>
    </w:p>
  </w:comment>
  <w:comment w:author="양성민" w:id="14" w:date="2025-04-14T07:05:34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졸업눈문 제출 시기가 10월이니 이에 맞춰 일정들 조금씩 앞당겨서 수정해야함</w:t>
      </w:r>
    </w:p>
  </w:comment>
  <w:comment w:author="­김소연 | 데이터사이언스전공 | 한양대(서울)" w:id="15" w:date="2025-04-17T16:23:54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학사일정은 그렇긴 한데 8월 졸업자가 6월 논문 제출이라는거봐서 우리도 11월이나 12월 즈음에 제출할 것 같기도. 일단 방학에도 졸프는 굴러간다고 들었음</w:t>
      </w:r>
    </w:p>
  </w:comment>
  <w:comment w:author="­김소연 | 데이터사이언스전공 | 한양대(서울)" w:id="12" w:date="2025-04-17T16:23:17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우리의 proposed model을 어떻게 구성할지에 대한 언급 필요하지 않을까. 구체적인 모델 구성요소라기보다는 위에서 시도했던 baseline 모델들 중에서 (성능이 좋은/크기가 가벼운/구조를 변경해보기 좋은) 모델을 선정해서 어떻게 대강 해보겠다~~라는 가벼운 언급 정도로</w:t>
      </w:r>
    </w:p>
  </w:comment>
  <w:comment w:author="양성민" w:id="23" w:date="2025-04-17T14:49:4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뒤에 적은 부분은 위에서 너무 많이 작성한 내용이라 중복이 심해서 지웠는데, 앞에 내용 보충할때 필요할까봐 완전히 지우기보다 여기에 남겨둠.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our daily lives, we often need to generate documents containing mathematical expressions—for example, for assignments or academic materials—or search for mathematical content on the internet. Currently, the use of text recognition is mostly limited to 1D scene text recognition (STR), and mathematical expression retrieval typically relies on image-based search. However, if HMER techniques can be generalized and widely adopted, it would enable users to easily copy and paste LaTeX expressions directly from images to search or use them elsewhere—drastically simplifying the process.</w:t>
      </w:r>
    </w:p>
  </w:comment>
  <w:comment w:author="­김소연 | 데이터사이언스전공 | 한양대(서울)" w:id="1" w:date="2025-04-20T18:05:14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OMRiDA: Omni Mathematical expression Recognition via Domain Adaptation from printed to handwritten mathematical expressions (발음은 OMR이다...)</w:t>
      </w:r>
    </w:p>
  </w:comment>
  <w:comment w:author="­김소연 | 데이터사이언스전공 | 한양대(서울)" w:id="2" w:date="2025-04-20T18:19:27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GPT 추천 이름 후보</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HERMES (Handwritten Expression Recognition via Multi-domain Encoding Strategy)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HandsomeMath (Hand-written + some + Math. 잘생긴(?) 수식 인식기)</w:t>
      </w:r>
    </w:p>
  </w:comment>
  <w:comment w:author="­김소연 | 데이터사이언스전공 | 한양대(서울)" w:id="3" w:date="2025-04-20T18:20:05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SmoothiDA: Smooth mathematical expression recognition via Domain Adaptation from printed to handwritten mathematical expressions</w:t>
      </w:r>
    </w:p>
  </w:comment>
  <w:comment w:author="양성민" w:id="24" w:date="2025-04-19T07:48:00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그동안 배운 기본기와 대표모델 따라하기만 한 코딩실력이었는데 ~~ 목적에 맞게 모델을 자유자잴 ㅗ변경해보며 실험해고 기본 모델들을 실제사용을 위해 응용(application)한 모델들 분석하고 이해해봄으로써 딥러닝 기본기 튼튼하게 할 수 있을 것이고 ~~ 딥러닝을 통한 솔루션 위해 우리 자신만의 모델을 만들어보는 경험, 그리고 모델들을 용도에 맞게 변형하고자 수행하는 Hands-on experience와 일련의 과정에서 이후 ~~~라는 나의 진로와 관련하여 대학원 연구를 위한 양분을 얻고 유용한 프로젝트 결과물을 남김으로써 경험 하고 기록으로 남겨 career에 도움 ~~~?</w:t>
      </w:r>
    </w:p>
  </w:comment>
  <w:comment w:author="양성민" w:id="13" w:date="2025-04-18T04:06:45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아까 2번에서 수정한 내용 반영해서 수정할 것</w:t>
      </w:r>
    </w:p>
  </w:comment>
  <w:comment w:author="양성민" w:id="4" w:date="2025-04-20T17:20:26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또다른 제목 아이디어 =&gt;  OMR: Omni Mathematical Expression Recognition — Building a Generalized MER Model via Domain Adaptation (뭔가 omr이라는 익숙한 단어를 토대로 위트있게 지어보고 싶었음...)</w:t>
      </w:r>
    </w:p>
  </w:comment>
  <w:comment w:author="양성민" w:id="16" w:date="2025-04-10T13:11:23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계획세울때는 여기에 구체적으로 어떤 모델 들 중에 구현해볼지 모델 후보를 우리가 공부한거 티내기 위해 괄호열고 적기로했었는데 적다보니 굳이 안적어도 될 것 같아서 일단 빼놨음</w:t>
      </w:r>
    </w:p>
  </w:comment>
  <w:comment w:author="양성민" w:id="19" w:date="2025-04-20T17:08:34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이것도 살짝 변경했음. 원래 내용: From an academic point of view, this domain adaptation approach will be meaningful since PMER and HMER can be combined to the field of developing universal MER model, which can recognize all types of MEs. Also, we can apply similar approaches to other recognition tasks such as graphs, charts, tables, sketches, musical notes, electrical schematics, chemical diagrams, multilingual text, and so on. Since the training dataset isn’t limited to each dataset, we can use various datasets and recognition performance for minor areas, which don’t have enough dataset, can also be enhanced.</w:t>
      </w:r>
    </w:p>
  </w:comment>
  <w:comment w:author="양성민" w:id="11" w:date="2025-04-19T06:58:5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gap이 극복되었다는걸 보이기 위함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우리모델을 HME에 돌렸을때가 기존 PME기반을 HME에 돌린 모델보다 성능이 좋은지 확인</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우리모델을 PME에 돌렸을때가 기존 HME기반을 HME에 돌린 모델보다 성능이 좋은지 확인</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그러면, 이렇게 gap을 극복한다면 과연 HMER에서 SOTA가 될까 를 확인 =&gt; HME기반 HMER모델 성능도 능가할 수 있는지 비교</w:t>
      </w:r>
    </w:p>
  </w:comment>
  <w:comment w:author="­김소연 | 데이터사이언스전공 | 한양대(서울)" w:id="6" w:date="2025-04-17T16:01:47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Mathpix라는 서비스가 이미 있다면 주제 선정 동기를 단순히 스마트폰에서 HMER 서비스를 사용하고싶다기보다는 더 구체적인 이유가 필요할 것 같음. 아직 상용화가 덜 되었다던가 사용해봤는데 정확도가 별로였다던가...등. 아니면 아직 스마트폰에 text 인식처럼 내장시킬만큼 모델 경량화가 부족하다던가.</w:t>
      </w:r>
    </w:p>
  </w:comment>
  <w:comment w:author="­김소연 | 데이터사이언스전공 | 한양대(서울)" w:id="20" w:date="2025-04-19T16:47:28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구글플레이스토어 기준 detexify는 50k+ 다운로드, mathpix는 100k+라서 mathpix를 훨씬 많이 씀. 유료이긴 한데 학생 인증하면 무료 조금 지원해줌. 별점은 각각 5.0(리뷰 903개), 4.5(리뷰 2730개). 둘 다 언급하되 mathpix 리뷰에서 보이는 단점들을 보완하는 방향으로 서비스가 필요하다고 하면 되지 않을까...? 리뷰 단점 주요 내용은 비싸다, 수식 인식이 잘 안된다는 내용. Printed ME로 모델을 학습시켜서 더 저렴하고 resonable한 가격대로 나중에 모델 상용화가 가능해질것이다~~쓰는건 어떤지</w:t>
      </w:r>
    </w:p>
  </w:comment>
  <w:comment w:author="­김소연 | 데이터사이언스전공 | 한양대(서울)" w:id="21" w:date="2025-04-19T16:54:34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다른 과제때문에 ppt만들다가 알게된건데 ppt에도 트랙패드로 손글씨로 글씨나 수식 입력하면 텍스트랑 Latex으로 변환해주는 기능 서비스화 되어있더라... 이 부분도 detexify와 함께 예시로서 추가해주면 좋을 것 같아 (online HMER이고 글자단위이기 때문에 서비스화 가능한 정도로 발전된 것 같다고 생각)</w:t>
      </w:r>
    </w:p>
  </w:comment>
  <w:comment w:author="양성민" w:id="25" w:date="2025-04-20T05:33:59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레퍼런스 부분에 범주화 한글로 해두었는데, 제출 전에는 영어로 바꾸기</w:t>
      </w:r>
    </w:p>
  </w:comment>
  <w:comment w:author="양성민" w:id="18" w:date="2025-04-20T16:51:40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원래 너가 쓴 문장은 This will allow us to make light-weighted mobile services which can be developed into on-device functions. As mentioned above in section 1, beyond recognition of text and segmentation of people or things, we’ll be able to directly recognize all types of MEs from the image by simply pressing MEs part.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인데 뭔가 잘 안읽혀서 살짝 살 붙여서 paraphrase했어</w:t>
      </w:r>
    </w:p>
  </w:comment>
  <w:comment w:author="양성민" w:id="22" w:date="2025-04-19T08:29:1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(gpt 첨삭받은 내용이라 사람이 쓴것처럼 조금 수정할 필요있음 - 대학원 진로와도 연관해서 추가서술하기? 수식인식 확장한 손글씨 회로나 손으로 그린 대충의 그림들을 semantic한 요소들끼리 매핑해서 그럴싸한 신뢰가능한 문서형식으로 잘 생성해주는 실질적인 모델 개발 관심 내용 추가 //)</w:t>
      </w:r>
    </w:p>
  </w:comment>
  <w:comment w:author="양성민" w:id="5" w:date="2025-04-20T18:01:42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수정 전 요약본: Mathematical Expression Recognition (MER) is a promising real-world applicative task considering the potential effectiveness, such as enabling people to create troublesome latex format easily by simply writing a mathematical expression on a blank paper and asking the model to transcribe it to the corresponding format. Mathematical Expression (ME) has various spatial arrangements which makes MER tasks more challenging than normal text recognition tasks. Previously there had been several approaches to overcome such challenges by training on HME dataset and ME dataset, but such models are confined to their own dataset only, resulting in bad performance on the other domain dataset that they were not trained on. In this research, considering the duality of the two domains, we focus on building a general MER model which achieves good performance on both PME and HME dataset, using domain adaptation concepts. We expect to bridge the gap between the two domains, and reach SOTA performance on offline HMER tasks.</w:t>
      </w:r>
    </w:p>
  </w:comment>
  <w:comment w:author="양성민" w:id="0" w:date="2025-04-19T08:51:01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제출 전 전체 글꼴 통일 필요</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소제목 영어로</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불필요한 한글 메모는 댓글로 넣어두거나 이미 반영한 메모는 지우고 제출하기 적합하게 영어만 남길 필요있음</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출처매칭 확인</w:t>
      </w:r>
    </w:p>
  </w:comment>
  <w:comment w:author="­김소연 | 데이터사이언스전공 | 한양대(서울)" w:id="7" w:date="2025-04-19T04:32:20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Normally, MER follows two steps, which are localization and recognition. For printed mathematical expression recognition (PMER), 1-stage end-to-end pipelines are usually used. 1-stage refers to the method that does both localization and recognition at the same time. CNN-RNN architecture is common and some of the models use tree-based ones. For HMER, the models are classified into 1-stage, 2-stage, and a mixture of them. 2-stage refers to the method that does localization and recognition seperately. In the early stages, many researchers used CNN-RNN architecture or tree-based ones. Recently, transformer based architectures are getting more attention and new approaches such as using vision transformer (ViT) or diffusion appear.</w:t>
      </w:r>
    </w:p>
  </w:comment>
  <w:comment w:author="­김소연 | 데이터사이언스전공 | 한양대(서울)" w:id="26" w:date="2025-04-14T16:11:5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나중에 보고서로 정리할 때 번호 매기기 목록 방식 통일 필요. 1. 하고 1) 하고 a) 이렇게 진행할지 등.</w:t>
      </w:r>
    </w:p>
  </w:comment>
  <w:comment w:author="양성민" w:id="27" w:date="2025-04-18T01:30:36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실제 논문에서 사용하는 표기 규칙 알아봐서 참고해야할듯</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
  <w:font w:name="Georgia"/>
  <w:font w:name="Malgun Gothic"/>
  <w:font w:name="Arial"/>
  <w:font w:name="Gulim"/>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ind w:firstLine="720"/>
      <w:jc w:val="righ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Gulim" w:cs="Gulim" w:eastAsia="Gulim" w:hAnsi="Gulim"/>
        <w:b w:val="0"/>
        <w:i w:val="0"/>
        <w:smallCaps w:val="0"/>
        <w:strike w:val="0"/>
        <w:color w:val="000000"/>
        <w:sz w:val="18"/>
        <w:szCs w:val="18"/>
        <w:u w:val="none"/>
        <w:shd w:fill="auto" w:val="clear"/>
        <w:vertAlign w:val="baseline"/>
      </w:rPr>
    </w:pPr>
    <w:r w:rsidDel="00000000" w:rsidR="00000000" w:rsidRPr="00000000">
      <w:rPr>
        <w:rFonts w:ascii="Gulim" w:cs="Gulim" w:eastAsia="Gulim" w:hAnsi="Gulim"/>
        <w:b w:val="0"/>
        <w:i w:val="0"/>
        <w:smallCaps w:val="0"/>
        <w:strike w:val="0"/>
        <w:color w:val="000000"/>
        <w:sz w:val="18"/>
        <w:szCs w:val="18"/>
        <w:u w:val="none"/>
        <w:shd w:fill="auto" w:val="clear"/>
        <w:vertAlign w:val="baseline"/>
      </w:rPr>
      <w:drawing>
        <wp:inline distB="35941" distT="35941" distL="0" distR="0">
          <wp:extent cx="983361" cy="32258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83361" cy="3225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 w:cs="Batang" w:eastAsia="Batang" w:hAnsi="Batang"/>
        <w:highlight w:val="white"/>
      </w:rPr>
    </w:rPrDefault>
    <w:pPrDefault>
      <w:pPr>
        <w:widowControl w:val="0"/>
        <w:spacing w:line="38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102.0" w:type="dxa"/>
        <w:bottom w:w="28.0" w:type="dxa"/>
        <w:right w:w="102.0" w:type="dxa"/>
      </w:tblCellMar>
    </w:tblPr>
  </w:style>
  <w:style w:type="table" w:styleId="Table2">
    <w:basedOn w:val="TableNormal"/>
    <w:tblPr>
      <w:tblStyleRowBandSize w:val="1"/>
      <w:tblStyleColBandSize w:val="1"/>
      <w:tblCellMar>
        <w:top w:w="113.0" w:type="dxa"/>
        <w:left w:w="102.0" w:type="dxa"/>
        <w:bottom w:w="113.0" w:type="dxa"/>
        <w:right w:w="102.0" w:type="dxa"/>
      </w:tblCellMar>
    </w:tblPr>
  </w:style>
  <w:style w:type="table" w:styleId="Table3">
    <w:basedOn w:val="TableNormal"/>
    <w:tblPr>
      <w:tblStyleRowBandSize w:val="1"/>
      <w:tblStyleColBandSize w:val="1"/>
      <w:tblCellMar>
        <w:top w:w="113.0" w:type="dxa"/>
        <w:left w:w="102.0" w:type="dxa"/>
        <w:bottom w:w="113.0" w:type="dxa"/>
        <w:right w:w="10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i.org/10.1145/3702250.370229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aperswithcode.com/paper/syntax-aware-network-for-handwritten" TargetMode="External"/><Relationship Id="rId8" Type="http://schemas.openxmlformats.org/officeDocument/2006/relationships/hyperlink" Target="https://doi.org/10.1145/3702250.370229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