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val="0"/>
        <w:snapToGrid w:val="0"/>
        <w:spacing w:line="240" w:lineRule="auto"/>
        <w:contextualSpacing/>
        <w:jc w:val="center"/>
        <w:textAlignment w:val="auto"/>
        <w:rPr>
          <w:rFonts w:ascii="微软雅黑" w:hAnsi="微软雅黑" w:eastAsia="微软雅黑" w:cs="Arial"/>
          <w:sz w:val="21"/>
          <w:szCs w:val="21"/>
        </w:rPr>
      </w:pPr>
      <w:r>
        <w:rPr>
          <w:rFonts w:hint="eastAsia" w:ascii="微软雅黑" w:hAnsi="微软雅黑" w:eastAsia="微软雅黑" w:cs="Arial"/>
          <w:sz w:val="21"/>
          <w:szCs w:val="21"/>
        </w:rPr>
        <w:t>泛微e-cology9.0</w:t>
      </w:r>
      <w:r>
        <w:rPr>
          <w:rFonts w:hint="eastAsia" w:ascii="微软雅黑" w:hAnsi="微软雅黑" w:eastAsia="微软雅黑" w:cs="Arial"/>
          <w:sz w:val="21"/>
          <w:szCs w:val="21"/>
          <w:lang w:val="en-US" w:eastAsia="zh-CN"/>
        </w:rPr>
        <w:t>ESB中心应用场景专题介绍 （三）</w:t>
      </w:r>
    </w:p>
    <w:p>
      <w:pPr>
        <w:pageBreakBefore w:val="0"/>
        <w:widowControl w:val="0"/>
        <w:kinsoku/>
        <w:wordWrap/>
        <w:overflowPunct/>
        <w:topLinePunct w:val="0"/>
        <w:autoSpaceDE/>
        <w:autoSpaceDN/>
        <w:bidi w:val="0"/>
        <w:adjustRightInd w:val="0"/>
        <w:snapToGrid w:val="0"/>
        <w:jc w:val="center"/>
        <w:textAlignment w:val="auto"/>
        <w:rPr>
          <w:rFonts w:hint="default"/>
          <w:lang w:val="en-US" w:eastAsia="zh-CN"/>
        </w:rPr>
      </w:pPr>
      <w:r>
        <w:rPr>
          <w:rFonts w:hint="eastAsia"/>
          <w:lang w:val="en-US" w:eastAsia="zh-CN"/>
        </w:rPr>
        <w:t>如何利用ESB接口以及流程流转集成将数据给到第三方系统中</w:t>
      </w:r>
    </w:p>
    <w:p>
      <w:pPr>
        <w:pStyle w:val="2"/>
        <w:adjustRightInd w:val="0"/>
        <w:snapToGrid w:val="0"/>
        <w:spacing w:line="240" w:lineRule="auto"/>
        <w:contextualSpacing/>
        <w:rPr>
          <w:rFonts w:hint="eastAsia" w:ascii="微软雅黑" w:hAnsi="微软雅黑" w:eastAsia="微软雅黑"/>
          <w:lang w:eastAsia="zh-CN"/>
        </w:rPr>
      </w:pPr>
      <w:r>
        <w:rPr>
          <w:rFonts w:ascii="微软雅黑" w:hAnsi="微软雅黑" w:eastAsia="微软雅黑" w:cs="Arial"/>
          <w:sz w:val="21"/>
          <w:szCs w:val="21"/>
        </w:rPr>
        <w:t>一、</w:t>
      </w:r>
      <w:r>
        <w:rPr>
          <w:rFonts w:hint="eastAsia" w:ascii="微软雅黑" w:hAnsi="微软雅黑" w:eastAsia="微软雅黑" w:cs="Arial"/>
          <w:sz w:val="21"/>
          <w:szCs w:val="21"/>
          <w:lang w:eastAsia="zh-CN"/>
        </w:rPr>
        <w:t>编写目的</w:t>
      </w:r>
    </w:p>
    <w:p>
      <w:pPr>
        <w:adjustRightInd w:val="0"/>
        <w:snapToGrid w:val="0"/>
        <w:ind w:firstLine="420" w:firstLineChars="0"/>
        <w:contextualSpacing/>
        <w:rPr>
          <w:rFonts w:hint="eastAsia" w:ascii="微软雅黑" w:hAnsi="微软雅黑" w:eastAsia="微软雅黑"/>
          <w:lang w:val="en-US" w:eastAsia="zh-CN"/>
        </w:rPr>
      </w:pPr>
      <w:r>
        <w:rPr>
          <w:rFonts w:hint="eastAsia" w:ascii="微软雅黑" w:hAnsi="微软雅黑" w:eastAsia="微软雅黑"/>
          <w:lang w:val="en-US" w:eastAsia="zh-CN"/>
        </w:rPr>
        <w:t>项目上咨询较多的是如何通过ESB的配置达到提交流程后可以将在流程中添加的</w:t>
      </w:r>
      <w:r>
        <w:rPr>
          <w:rFonts w:hint="default" w:ascii="微软雅黑" w:hAnsi="微软雅黑" w:eastAsia="微软雅黑"/>
          <w:lang w:val="en-US" w:eastAsia="zh-CN"/>
        </w:rPr>
        <w:t>数据给到第三方系统</w:t>
      </w:r>
      <w:r>
        <w:rPr>
          <w:rFonts w:hint="eastAsia" w:ascii="微软雅黑" w:hAnsi="微软雅黑" w:eastAsia="微软雅黑"/>
          <w:lang w:val="en-US" w:eastAsia="zh-CN"/>
        </w:rPr>
        <w:t>表单的效果。我们可以通过在OA系统中发起流程，在流程节点后附加操作调用ESB事件，将在流程中表单数据推送到第三方系统中进行举例。实现该场景需要涉及到以下几个点：</w:t>
      </w:r>
    </w:p>
    <w:p>
      <w:pPr>
        <w:numPr>
          <w:ilvl w:val="0"/>
          <w:numId w:val="1"/>
        </w:numPr>
        <w:adjustRightInd w:val="0"/>
        <w:snapToGrid w:val="0"/>
        <w:ind w:firstLine="420" w:firstLineChars="0"/>
        <w:contextualSpacing/>
        <w:rPr>
          <w:rFonts w:hint="eastAsia" w:ascii="微软雅黑" w:hAnsi="微软雅黑" w:eastAsia="微软雅黑"/>
          <w:lang w:val="en-US" w:eastAsia="zh-CN"/>
        </w:rPr>
      </w:pPr>
      <w:r>
        <w:rPr>
          <w:rFonts w:hint="eastAsia" w:ascii="微软雅黑" w:hAnsi="微软雅黑" w:eastAsia="微软雅黑"/>
          <w:lang w:val="en-US" w:eastAsia="zh-CN"/>
        </w:rPr>
        <w:t>利用第三方系统提供的rest、webservice接口或数据库【sql插入形式】，配置</w:t>
      </w:r>
      <w:r>
        <w:rPr>
          <w:rFonts w:hint="eastAsia" w:ascii="微软雅黑" w:hAnsi="微软雅黑" w:eastAsia="微软雅黑"/>
          <w:lang w:val="en-US" w:eastAsia="zh-CN"/>
        </w:rPr>
        <w:tab/>
      </w:r>
      <w:r>
        <w:rPr>
          <w:rFonts w:hint="eastAsia" w:ascii="微软雅黑" w:hAnsi="微软雅黑" w:eastAsia="微软雅黑"/>
          <w:lang w:val="en-US" w:eastAsia="zh-CN"/>
        </w:rPr>
        <w:t>ESB接口，实现数据交互；</w:t>
      </w:r>
    </w:p>
    <w:p>
      <w:pPr>
        <w:numPr>
          <w:ilvl w:val="0"/>
          <w:numId w:val="1"/>
        </w:numPr>
        <w:adjustRightInd w:val="0"/>
        <w:snapToGrid w:val="0"/>
        <w:ind w:firstLine="420" w:firstLineChars="0"/>
        <w:contextualSpacing/>
        <w:rPr>
          <w:rFonts w:hint="eastAsia" w:ascii="微软雅黑" w:hAnsi="微软雅黑" w:eastAsia="微软雅黑"/>
          <w:lang w:val="en-US" w:eastAsia="zh-CN"/>
        </w:rPr>
      </w:pPr>
      <w:r>
        <w:rPr>
          <w:rFonts w:hint="eastAsia" w:ascii="微软雅黑" w:hAnsi="微软雅黑" w:eastAsia="微软雅黑"/>
          <w:lang w:val="en-US" w:eastAsia="zh-CN"/>
        </w:rPr>
        <w:t>在流程的节点后附加操作调用配置好的ESB事件；</w:t>
      </w:r>
    </w:p>
    <w:p>
      <w:pPr>
        <w:numPr>
          <w:ilvl w:val="0"/>
          <w:numId w:val="1"/>
        </w:numPr>
        <w:adjustRightInd w:val="0"/>
        <w:snapToGrid w:val="0"/>
        <w:ind w:firstLine="420" w:firstLineChars="0"/>
        <w:contextualSpacing/>
        <w:rPr>
          <w:rFonts w:hint="default" w:ascii="微软雅黑" w:hAnsi="微软雅黑" w:eastAsia="微软雅黑"/>
          <w:lang w:val="en-US" w:eastAsia="zh-CN"/>
        </w:rPr>
      </w:pPr>
      <w:r>
        <w:rPr>
          <w:rFonts w:hint="eastAsia" w:ascii="微软雅黑" w:hAnsi="微软雅黑" w:eastAsia="微软雅黑"/>
          <w:lang w:val="en-US" w:eastAsia="zh-CN"/>
        </w:rPr>
        <w:t>通过提交流程触发ESB事件，将流程表单数据，推送到第三方系统。</w:t>
      </w:r>
    </w:p>
    <w:p>
      <w:pPr>
        <w:pStyle w:val="2"/>
        <w:keepNext/>
        <w:keepLines/>
        <w:pageBreakBefore w:val="0"/>
        <w:widowControl w:val="0"/>
        <w:numPr>
          <w:ilvl w:val="0"/>
          <w:numId w:val="0"/>
        </w:numPr>
        <w:kinsoku/>
        <w:wordWrap/>
        <w:overflowPunct/>
        <w:topLinePunct w:val="0"/>
        <w:autoSpaceDE/>
        <w:autoSpaceDN/>
        <w:bidi w:val="0"/>
        <w:adjustRightInd/>
        <w:snapToGrid/>
        <w:spacing w:before="100" w:after="100" w:line="579" w:lineRule="auto"/>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二、场景示例</w:t>
      </w:r>
    </w:p>
    <w:p>
      <w:pPr>
        <w:numPr>
          <w:ilvl w:val="0"/>
          <w:numId w:val="0"/>
        </w:numPr>
        <w:adjustRightInd w:val="0"/>
        <w:snapToGrid w:val="0"/>
        <w:contextualSpacing/>
        <w:rPr>
          <w:rFonts w:hint="default" w:ascii="微软雅黑" w:hAnsi="微软雅黑" w:eastAsia="微软雅黑"/>
          <w:lang w:val="en-US" w:eastAsia="zh-CN"/>
        </w:rPr>
      </w:pPr>
      <w:r>
        <w:drawing>
          <wp:inline distT="0" distB="0" distL="114300" distR="114300">
            <wp:extent cx="5269230" cy="2766695"/>
            <wp:effectExtent l="0" t="0" r="7620" b="146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5269230" cy="2766695"/>
                    </a:xfrm>
                    <a:prstGeom prst="rect">
                      <a:avLst/>
                    </a:prstGeom>
                    <a:noFill/>
                    <a:ln>
                      <a:noFill/>
                    </a:ln>
                  </pic:spPr>
                </pic:pic>
              </a:graphicData>
            </a:graphic>
          </wp:inline>
        </w:drawing>
      </w:r>
    </w:p>
    <w:p>
      <w:pPr>
        <w:pStyle w:val="2"/>
        <w:keepNext/>
        <w:keepLines/>
        <w:pageBreakBefore w:val="0"/>
        <w:widowControl w:val="0"/>
        <w:numPr>
          <w:ilvl w:val="0"/>
          <w:numId w:val="0"/>
        </w:numPr>
        <w:kinsoku/>
        <w:wordWrap/>
        <w:overflowPunct/>
        <w:topLinePunct w:val="0"/>
        <w:autoSpaceDE/>
        <w:autoSpaceDN/>
        <w:bidi w:val="0"/>
        <w:adjustRightInd/>
        <w:snapToGrid/>
        <w:spacing w:before="100" w:after="100" w:line="579" w:lineRule="auto"/>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三、支持版本</w:t>
      </w:r>
    </w:p>
    <w:p>
      <w:pPr>
        <w:adjustRightInd w:val="0"/>
        <w:snapToGrid w:val="0"/>
        <w:rPr>
          <w:rFonts w:hint="eastAsia" w:ascii="微软雅黑" w:hAnsi="微软雅黑" w:eastAsia="微软雅黑"/>
        </w:rPr>
      </w:pPr>
      <w:r>
        <w:rPr>
          <w:rFonts w:hint="eastAsia" w:ascii="微软雅黑" w:hAnsi="微软雅黑" w:eastAsia="微软雅黑"/>
        </w:rPr>
        <w:t>ecology 9.0版本</w:t>
      </w:r>
    </w:p>
    <w:p>
      <w:pPr>
        <w:pStyle w:val="2"/>
        <w:keepNext/>
        <w:keepLines/>
        <w:pageBreakBefore w:val="0"/>
        <w:widowControl w:val="0"/>
        <w:numPr>
          <w:ilvl w:val="0"/>
          <w:numId w:val="2"/>
        </w:numPr>
        <w:kinsoku/>
        <w:wordWrap/>
        <w:overflowPunct/>
        <w:topLinePunct w:val="0"/>
        <w:autoSpaceDE/>
        <w:autoSpaceDN/>
        <w:bidi w:val="0"/>
        <w:adjustRightInd/>
        <w:snapToGrid/>
        <w:spacing w:before="100" w:after="100" w:line="579" w:lineRule="auto"/>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接口在</w:t>
      </w:r>
      <w:r>
        <w:rPr>
          <w:rFonts w:hint="eastAsia" w:ascii="微软雅黑" w:hAnsi="微软雅黑" w:eastAsia="微软雅黑" w:cs="微软雅黑"/>
          <w:sz w:val="21"/>
          <w:szCs w:val="21"/>
          <w:lang w:val="en-US" w:eastAsia="zh-CN"/>
        </w:rPr>
        <w:t>postman中的配置及效果</w:t>
      </w:r>
    </w:p>
    <w:p>
      <w:pPr>
        <w:adjustRightInd w:val="0"/>
        <w:snapToGrid w:val="0"/>
        <w:contextualSpacing/>
        <w:rPr>
          <w:rFonts w:hint="eastAsia" w:ascii="微软雅黑" w:hAnsi="微软雅黑" w:eastAsia="微软雅黑"/>
          <w:lang w:val="en-US" w:eastAsia="zh-CN"/>
        </w:rPr>
      </w:pPr>
      <w:r>
        <w:rPr>
          <w:rFonts w:hint="eastAsia" w:ascii="微软雅黑" w:hAnsi="微软雅黑" w:eastAsia="微软雅黑"/>
          <w:lang w:val="en-US" w:eastAsia="zh-CN"/>
        </w:rPr>
        <w:t>此场景功能的展现使用的是rest接口/api/integration/esb/test/add，在配置ESB接口前我们可以在postman中先进行配置展示，其后在ESB中配置可以更好的理解，具体配置以及效果如下：</w:t>
      </w:r>
    </w:p>
    <w:p>
      <w:pPr>
        <w:adjustRightInd w:val="0"/>
        <w:snapToGrid w:val="0"/>
        <w:contextualSpacing/>
      </w:pPr>
      <w:r>
        <w:drawing>
          <wp:inline distT="0" distB="0" distL="114300" distR="114300">
            <wp:extent cx="5273675" cy="2421255"/>
            <wp:effectExtent l="0" t="0" r="3175"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3675" cy="2421255"/>
                    </a:xfrm>
                    <a:prstGeom prst="rect">
                      <a:avLst/>
                    </a:prstGeom>
                    <a:noFill/>
                    <a:ln>
                      <a:noFill/>
                    </a:ln>
                  </pic:spPr>
                </pic:pic>
              </a:graphicData>
            </a:graphic>
          </wp:inline>
        </w:drawing>
      </w:r>
    </w:p>
    <w:p>
      <w:pPr>
        <w:adjustRightInd w:val="0"/>
        <w:snapToGrid w:val="0"/>
        <w:contextualSpacing/>
        <w:rPr>
          <w:rFonts w:hint="eastAsia"/>
          <w:lang w:val="en-US" w:eastAsia="zh-CN"/>
        </w:rPr>
      </w:pPr>
      <w:r>
        <w:drawing>
          <wp:inline distT="0" distB="0" distL="114300" distR="114300">
            <wp:extent cx="5268595" cy="1065530"/>
            <wp:effectExtent l="0" t="0" r="8255"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68595" cy="1065530"/>
                    </a:xfrm>
                    <a:prstGeom prst="rect">
                      <a:avLst/>
                    </a:prstGeom>
                    <a:noFill/>
                    <a:ln>
                      <a:noFill/>
                    </a:ln>
                  </pic:spPr>
                </pic:pic>
              </a:graphicData>
            </a:graphic>
          </wp:inline>
        </w:drawing>
      </w:r>
    </w:p>
    <w:p>
      <w:pPr>
        <w:adjustRightInd w:val="0"/>
        <w:snapToGrid w:val="0"/>
        <w:contextualSpacing/>
        <w:rPr>
          <w:rFonts w:hint="eastAsia" w:ascii="微软雅黑" w:hAnsi="微软雅黑" w:eastAsia="微软雅黑"/>
          <w:lang w:val="en-US" w:eastAsia="zh-CN"/>
        </w:rPr>
      </w:pPr>
      <w:r>
        <w:rPr>
          <w:rFonts w:hint="eastAsia" w:ascii="微软雅黑" w:hAnsi="微软雅黑" w:eastAsia="微软雅黑"/>
          <w:lang w:val="en-US" w:eastAsia="zh-CN"/>
        </w:rPr>
        <w:t>说明：</w:t>
      </w:r>
    </w:p>
    <w:p>
      <w:pPr>
        <w:numPr>
          <w:ilvl w:val="0"/>
          <w:numId w:val="3"/>
        </w:numPr>
        <w:adjustRightInd w:val="0"/>
        <w:snapToGrid w:val="0"/>
        <w:contextualSpacing/>
        <w:rPr>
          <w:rFonts w:hint="eastAsia" w:ascii="微软雅黑" w:hAnsi="微软雅黑" w:eastAsia="微软雅黑"/>
          <w:lang w:val="en-US" w:eastAsia="zh-CN"/>
        </w:rPr>
      </w:pPr>
      <w:r>
        <w:rPr>
          <w:rFonts w:hint="eastAsia" w:ascii="微软雅黑" w:hAnsi="微软雅黑" w:eastAsia="微软雅黑"/>
          <w:lang w:val="en-US" w:eastAsia="zh-CN"/>
        </w:rPr>
        <w:t>该接口的请求方式是GET方式，所以在后面的ESB接口配置中接口定义中的请求方式也是GET方式</w:t>
      </w:r>
    </w:p>
    <w:p>
      <w:pPr>
        <w:numPr>
          <w:ilvl w:val="0"/>
          <w:numId w:val="3"/>
        </w:numPr>
        <w:adjustRightInd w:val="0"/>
        <w:snapToGrid w:val="0"/>
        <w:contextualSpacing/>
        <w:rPr>
          <w:rFonts w:hint="default" w:ascii="微软雅黑" w:hAnsi="微软雅黑" w:eastAsia="微软雅黑"/>
          <w:lang w:val="en-US" w:eastAsia="zh-CN"/>
        </w:rPr>
      </w:pPr>
      <w:r>
        <w:rPr>
          <w:rFonts w:hint="eastAsia" w:ascii="微软雅黑" w:hAnsi="微软雅黑" w:eastAsia="微软雅黑"/>
          <w:lang w:val="en-US" w:eastAsia="zh-CN"/>
        </w:rPr>
        <w:t>该接口的请求参数有type、multiple以及data，data参数中输入了不同字段的值，那么在后面的ESB接口配置中接口定义中的请求参数中可以将data作为一个明细数据，在data的下级新建非明细参数bs、price、num</w:t>
      </w:r>
    </w:p>
    <w:p>
      <w:pPr>
        <w:numPr>
          <w:ilvl w:val="0"/>
          <w:numId w:val="3"/>
        </w:numPr>
        <w:adjustRightInd w:val="0"/>
        <w:snapToGrid w:val="0"/>
        <w:contextualSpacing/>
        <w:rPr>
          <w:rFonts w:hint="default" w:ascii="微软雅黑" w:hAnsi="微软雅黑" w:eastAsia="微软雅黑"/>
          <w:lang w:val="en-US" w:eastAsia="zh-CN"/>
        </w:rPr>
      </w:pPr>
      <w:r>
        <w:rPr>
          <w:rFonts w:hint="eastAsia" w:ascii="微软雅黑" w:hAnsi="微软雅黑" w:eastAsia="微软雅黑"/>
          <w:lang w:val="en-US" w:eastAsia="zh-CN"/>
        </w:rPr>
        <w:t>参数配置好后，输入相应的请求数据，点击发送会有对应的接口返回数据，该返回数据就会后续在ESB中心接口配置里面配置的响应数据。</w:t>
      </w:r>
    </w:p>
    <w:p>
      <w:pPr>
        <w:adjustRightInd w:val="0"/>
        <w:snapToGrid w:val="0"/>
        <w:rPr>
          <w:rFonts w:hint="eastAsia" w:ascii="微软雅黑" w:hAnsi="微软雅黑" w:eastAsia="微软雅黑"/>
        </w:rPr>
      </w:pPr>
    </w:p>
    <w:p>
      <w:pPr>
        <w:pStyle w:val="2"/>
        <w:keepNext/>
        <w:keepLines/>
        <w:pageBreakBefore w:val="0"/>
        <w:widowControl w:val="0"/>
        <w:numPr>
          <w:ilvl w:val="0"/>
          <w:numId w:val="0"/>
        </w:numPr>
        <w:kinsoku/>
        <w:wordWrap/>
        <w:overflowPunct/>
        <w:topLinePunct w:val="0"/>
        <w:autoSpaceDE/>
        <w:autoSpaceDN/>
        <w:bidi w:val="0"/>
        <w:adjustRightInd/>
        <w:snapToGrid/>
        <w:spacing w:before="100" w:after="100" w:line="579" w:lineRule="auto"/>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五、</w:t>
      </w:r>
      <w:r>
        <w:rPr>
          <w:rFonts w:hint="eastAsia" w:ascii="微软雅黑" w:hAnsi="微软雅黑" w:eastAsia="微软雅黑" w:cs="微软雅黑"/>
          <w:sz w:val="21"/>
          <w:szCs w:val="21"/>
          <w:lang w:val="en-US" w:eastAsia="zh-CN"/>
        </w:rPr>
        <w:t>ESB中心的相关配置</w:t>
      </w:r>
    </w:p>
    <w:p>
      <w:pPr>
        <w:adjustRightInd w:val="0"/>
        <w:snapToGrid w:val="0"/>
        <w:rPr>
          <w:rFonts w:hint="eastAsia" w:ascii="微软雅黑" w:hAnsi="微软雅黑" w:eastAsia="微软雅黑"/>
          <w:lang w:eastAsia="zh-CN"/>
        </w:rPr>
      </w:pPr>
      <w:r>
        <w:rPr>
          <w:rFonts w:hint="eastAsia" w:ascii="微软雅黑" w:hAnsi="微软雅黑" w:eastAsia="微软雅黑"/>
          <w:lang w:eastAsia="zh-CN"/>
        </w:rPr>
        <w:t>第一步：在</w:t>
      </w:r>
      <w:r>
        <w:rPr>
          <w:rFonts w:hint="eastAsia" w:ascii="微软雅黑" w:hAnsi="微软雅黑" w:eastAsia="微软雅黑"/>
          <w:lang w:val="en-US" w:eastAsia="zh-CN"/>
        </w:rPr>
        <w:t>ESB中心</w:t>
      </w:r>
      <w:r>
        <w:rPr>
          <w:rFonts w:hint="eastAsia" w:ascii="微软雅黑" w:hAnsi="微软雅黑" w:eastAsia="微软雅黑"/>
          <w:lang w:eastAsia="zh-CN"/>
        </w:rPr>
        <w:t>配置</w:t>
      </w:r>
      <w:r>
        <w:rPr>
          <w:rFonts w:hint="eastAsia" w:ascii="微软雅黑" w:hAnsi="微软雅黑" w:eastAsia="微软雅黑"/>
          <w:lang w:val="en-US" w:eastAsia="zh-CN"/>
        </w:rPr>
        <w:t>rest</w:t>
      </w:r>
      <w:r>
        <w:rPr>
          <w:rFonts w:hint="eastAsia" w:ascii="微软雅黑" w:hAnsi="微软雅黑" w:eastAsia="微软雅黑"/>
          <w:lang w:eastAsia="zh-CN"/>
        </w:rPr>
        <w:t>接口</w:t>
      </w:r>
    </w:p>
    <w:p>
      <w:pPr>
        <w:adjustRightInd w:val="0"/>
        <w:snapToGrid w:val="0"/>
        <w:rPr>
          <w:rFonts w:hint="default" w:ascii="微软雅黑" w:hAnsi="微软雅黑" w:eastAsia="微软雅黑"/>
          <w:lang w:val="en-US" w:eastAsia="zh-CN"/>
        </w:rPr>
      </w:pPr>
      <w:r>
        <w:rPr>
          <w:rFonts w:hint="eastAsia" w:ascii="微软雅黑" w:hAnsi="微软雅黑" w:eastAsia="微软雅黑"/>
          <w:lang w:val="en-US" w:eastAsia="zh-CN"/>
        </w:rPr>
        <w:t>1、在OA系统的ESB的资源管理菜单中新建资源，即建第三方系统的rest资源</w:t>
      </w:r>
    </w:p>
    <w:p>
      <w:pPr>
        <w:adjustRightInd w:val="0"/>
        <w:snapToGrid w:val="0"/>
        <w:rPr>
          <w:rFonts w:hint="default" w:ascii="微软雅黑" w:hAnsi="微软雅黑" w:eastAsia="微软雅黑"/>
          <w:lang w:val="en-US" w:eastAsia="zh-CN"/>
        </w:rPr>
      </w:pPr>
      <w:r>
        <w:drawing>
          <wp:inline distT="0" distB="0" distL="114300" distR="114300">
            <wp:extent cx="5267325" cy="1736725"/>
            <wp:effectExtent l="0" t="0" r="9525" b="158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67325" cy="1736725"/>
                    </a:xfrm>
                    <a:prstGeom prst="rect">
                      <a:avLst/>
                    </a:prstGeom>
                    <a:noFill/>
                    <a:ln>
                      <a:noFill/>
                    </a:ln>
                  </pic:spPr>
                </pic:pic>
              </a:graphicData>
            </a:graphic>
          </wp:inline>
        </w:drawing>
      </w:r>
    </w:p>
    <w:p>
      <w:pPr>
        <w:adjustRightInd w:val="0"/>
        <w:snapToGrid w:val="0"/>
        <w:rPr>
          <w:rFonts w:hint="default" w:ascii="微软雅黑" w:hAnsi="微软雅黑" w:eastAsia="微软雅黑"/>
          <w:lang w:val="en-US" w:eastAsia="zh-CN"/>
        </w:rPr>
      </w:pPr>
      <w:r>
        <w:rPr>
          <w:rFonts w:hint="eastAsia" w:ascii="微软雅黑" w:hAnsi="微软雅黑" w:eastAsia="微软雅黑"/>
          <w:lang w:val="en-US" w:eastAsia="zh-CN"/>
        </w:rPr>
        <w:t>2、新建完资源后，要做到将数据添加到第三方系统中需要添加如下接口，相应的配置如：</w:t>
      </w:r>
    </w:p>
    <w:p>
      <w:pPr>
        <w:adjustRightInd w:val="0"/>
        <w:snapToGrid w:val="0"/>
      </w:pPr>
      <w:r>
        <w:drawing>
          <wp:inline distT="0" distB="0" distL="114300" distR="114300">
            <wp:extent cx="5265420" cy="1623695"/>
            <wp:effectExtent l="0" t="0" r="11430" b="146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5265420" cy="1623695"/>
                    </a:xfrm>
                    <a:prstGeom prst="rect">
                      <a:avLst/>
                    </a:prstGeom>
                    <a:noFill/>
                    <a:ln>
                      <a:noFill/>
                    </a:ln>
                  </pic:spPr>
                </pic:pic>
              </a:graphicData>
            </a:graphic>
          </wp:inline>
        </w:drawing>
      </w:r>
    </w:p>
    <w:p>
      <w:pPr>
        <w:adjustRightInd w:val="0"/>
        <w:snapToGrid w:val="0"/>
      </w:pPr>
      <w:r>
        <w:drawing>
          <wp:inline distT="0" distB="0" distL="114300" distR="114300">
            <wp:extent cx="5263515" cy="1386840"/>
            <wp:effectExtent l="0" t="0" r="13335" b="381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5263515" cy="1386840"/>
                    </a:xfrm>
                    <a:prstGeom prst="rect">
                      <a:avLst/>
                    </a:prstGeom>
                    <a:noFill/>
                    <a:ln>
                      <a:noFill/>
                    </a:ln>
                  </pic:spPr>
                </pic:pic>
              </a:graphicData>
            </a:graphic>
          </wp:inline>
        </w:drawing>
      </w:r>
    </w:p>
    <w:p>
      <w:pPr>
        <w:adjustRightInd w:val="0"/>
        <w:snapToGrid w:val="0"/>
      </w:pPr>
      <w:r>
        <w:drawing>
          <wp:inline distT="0" distB="0" distL="114300" distR="114300">
            <wp:extent cx="5260340" cy="1101090"/>
            <wp:effectExtent l="0" t="0" r="16510" b="381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5260340" cy="1101090"/>
                    </a:xfrm>
                    <a:prstGeom prst="rect">
                      <a:avLst/>
                    </a:prstGeom>
                    <a:noFill/>
                    <a:ln>
                      <a:noFill/>
                    </a:ln>
                  </pic:spPr>
                </pic:pic>
              </a:graphicData>
            </a:graphic>
          </wp:inline>
        </w:drawing>
      </w:r>
    </w:p>
    <w:p>
      <w:pPr>
        <w:adjustRightInd w:val="0"/>
        <w:snapToGrid w:val="0"/>
        <w:rPr>
          <w:rFonts w:hint="default"/>
          <w:lang w:val="en-US" w:eastAsia="zh-CN"/>
        </w:rPr>
      </w:pPr>
      <w:r>
        <w:drawing>
          <wp:inline distT="0" distB="0" distL="114300" distR="114300">
            <wp:extent cx="5267960" cy="1023620"/>
            <wp:effectExtent l="0" t="0" r="8890" b="508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5267960" cy="1023620"/>
                    </a:xfrm>
                    <a:prstGeom prst="rect">
                      <a:avLst/>
                    </a:prstGeom>
                    <a:noFill/>
                    <a:ln>
                      <a:noFill/>
                    </a:ln>
                  </pic:spPr>
                </pic:pic>
              </a:graphicData>
            </a:graphic>
          </wp:inline>
        </w:drawing>
      </w:r>
    </w:p>
    <w:p>
      <w:p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注：</w:t>
      </w:r>
    </w:p>
    <w:p>
      <w:pPr>
        <w:numPr>
          <w:ilvl w:val="0"/>
          <w:numId w:val="4"/>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接口的请求参数输入/api/integration/esb/test/add是新增数据</w:t>
      </w:r>
    </w:p>
    <w:p>
      <w:pPr>
        <w:numPr>
          <w:ilvl w:val="0"/>
          <w:numId w:val="4"/>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接口的请求数据和响应数据都是根据接口对应的表单手动设置的，如该</w:t>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api/integration/esb/test/add接口对应的表单是ESB_interface_test，表单中有的字段就是bs、price、num，所以请求参数是根据表单字段进行添加的；响应参数是这个接口对应的返回结果的一个字段，按照图中的配置进行添加即可</w:t>
      </w:r>
    </w:p>
    <w:p>
      <w:pPr>
        <w:numPr>
          <w:ilvl w:val="0"/>
          <w:numId w:val="0"/>
        </w:numPr>
        <w:adjustRightInd w:val="0"/>
        <w:snapToGrid w:val="0"/>
        <w:rPr>
          <w:rFonts w:hint="default" w:ascii="微软雅黑" w:hAnsi="微软雅黑" w:eastAsia="微软雅黑"/>
          <w:lang w:val="en-US" w:eastAsia="zh-CN"/>
        </w:rPr>
      </w:pPr>
      <w:r>
        <w:rPr>
          <w:rFonts w:hint="eastAsia" w:ascii="微软雅黑" w:hAnsi="微软雅黑" w:eastAsia="微软雅黑"/>
          <w:lang w:val="en-US" w:eastAsia="zh-CN"/>
        </w:rPr>
        <w:t>c、接口的请求数据中有个data参数，这个参数设置了开启明细，开启明细是为了可以对多条数据进行执行，不开启的话，每次就只能执行单条数据</w:t>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d、在接口的请求参数中有个type和multiple字段，其中：</w:t>
      </w:r>
    </w:p>
    <w:p>
      <w:pPr>
        <w:numPr>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type为1：JSON格式； type为2：XML格式</w:t>
      </w:r>
    </w:p>
    <w:p>
      <w:pPr>
        <w:numPr>
          <w:numId w:val="0"/>
        </w:numPr>
        <w:adjustRightInd w:val="0"/>
        <w:snapToGrid w:val="0"/>
        <w:ind w:leftChars="0"/>
        <w:rPr>
          <w:rFonts w:hint="default" w:ascii="微软雅黑" w:hAnsi="微软雅黑" w:eastAsia="微软雅黑"/>
          <w:lang w:val="en-US" w:eastAsia="zh-CN"/>
        </w:rPr>
      </w:pPr>
      <w:r>
        <w:rPr>
          <w:rFonts w:hint="eastAsia" w:ascii="微软雅黑" w:hAnsi="微软雅黑" w:eastAsia="微软雅黑"/>
          <w:lang w:val="en-US" w:eastAsia="zh-CN"/>
        </w:rPr>
        <w:t>multiple为0：单条；multiple为1：多条（单条和多条的区分是：根据数据是否以明细的形式即可以一次性添加多条数据进行设置的；这个在接口测试或者调用事件触发时需要自行输入，也可以在接口设置后，在应用中或者在流程的节点附加操作中进行固定值设置，就不需要每次都输入了）</w:t>
      </w:r>
    </w:p>
    <w:p>
      <w:pPr>
        <w:numPr>
          <w:ilvl w:val="0"/>
          <w:numId w:val="0"/>
        </w:numPr>
        <w:adjustRightInd w:val="0"/>
        <w:snapToGrid w:val="0"/>
        <w:ind w:leftChars="0"/>
        <w:rPr>
          <w:rFonts w:hint="default" w:ascii="微软雅黑" w:hAnsi="微软雅黑" w:eastAsia="微软雅黑"/>
          <w:lang w:val="en-US" w:eastAsia="zh-CN"/>
        </w:rPr>
      </w:pPr>
      <w:r>
        <w:rPr>
          <w:rFonts w:hint="eastAsia" w:ascii="微软雅黑" w:hAnsi="微软雅黑" w:eastAsia="微软雅黑"/>
          <w:lang w:val="en-US" w:eastAsia="zh-CN"/>
        </w:rPr>
        <w:t>e、除rest接口外，也可以用sql执行语句的接口实现</w:t>
      </w:r>
    </w:p>
    <w:p>
      <w:pPr>
        <w:numPr>
          <w:ilvl w:val="0"/>
          <w:numId w:val="0"/>
        </w:numPr>
        <w:adjustRightInd w:val="0"/>
        <w:snapToGrid w:val="0"/>
        <w:ind w:leftChars="0"/>
      </w:pPr>
    </w:p>
    <w:p>
      <w:pPr>
        <w:numPr>
          <w:ilvl w:val="0"/>
          <w:numId w:val="0"/>
        </w:numPr>
        <w:adjustRightInd w:val="0"/>
        <w:snapToGrid w:val="0"/>
        <w:ind w:leftChars="0"/>
      </w:pPr>
    </w:p>
    <w:p>
      <w:pPr>
        <w:numPr>
          <w:ilvl w:val="0"/>
          <w:numId w:val="0"/>
        </w:numPr>
        <w:adjustRightInd w:val="0"/>
        <w:snapToGrid w:val="0"/>
        <w:ind w:leftChars="0"/>
        <w:rPr>
          <w:rFonts w:hint="default"/>
          <w:lang w:val="en-US" w:eastAsia="zh-CN"/>
        </w:rPr>
      </w:pPr>
    </w:p>
    <w:p>
      <w:pPr>
        <w:numPr>
          <w:ilvl w:val="0"/>
          <w:numId w:val="0"/>
        </w:numPr>
        <w:adjustRightInd w:val="0"/>
        <w:snapToGrid w:val="0"/>
        <w:rPr>
          <w:rFonts w:hint="default" w:ascii="微软雅黑" w:hAnsi="微软雅黑" w:eastAsia="微软雅黑"/>
          <w:lang w:val="en-US" w:eastAsia="zh-CN"/>
        </w:rPr>
      </w:pP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第二步：新建事件</w:t>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新建事件提供给流程的节点附加操作中进行调用，事件的设置如下：</w:t>
      </w:r>
    </w:p>
    <w:p>
      <w:pPr>
        <w:numPr>
          <w:ilvl w:val="0"/>
          <w:numId w:val="0"/>
        </w:numPr>
        <w:adjustRightInd w:val="0"/>
        <w:snapToGrid w:val="0"/>
      </w:pPr>
      <w:r>
        <w:drawing>
          <wp:inline distT="0" distB="0" distL="114300" distR="114300">
            <wp:extent cx="5257800" cy="1434465"/>
            <wp:effectExtent l="0" t="0" r="0" b="1333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5257800" cy="1434465"/>
                    </a:xfrm>
                    <a:prstGeom prst="rect">
                      <a:avLst/>
                    </a:prstGeom>
                    <a:noFill/>
                    <a:ln>
                      <a:noFill/>
                    </a:ln>
                  </pic:spPr>
                </pic:pic>
              </a:graphicData>
            </a:graphic>
          </wp:inline>
        </w:drawing>
      </w:r>
    </w:p>
    <w:p>
      <w:pPr>
        <w:numPr>
          <w:ilvl w:val="0"/>
          <w:numId w:val="0"/>
        </w:numPr>
        <w:adjustRightInd w:val="0"/>
        <w:snapToGrid w:val="0"/>
      </w:pPr>
      <w:r>
        <w:drawing>
          <wp:inline distT="0" distB="0" distL="114300" distR="114300">
            <wp:extent cx="5268595" cy="1393190"/>
            <wp:effectExtent l="0" t="0" r="8255" b="1651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3"/>
                    <a:stretch>
                      <a:fillRect/>
                    </a:stretch>
                  </pic:blipFill>
                  <pic:spPr>
                    <a:xfrm>
                      <a:off x="0" y="0"/>
                      <a:ext cx="5268595" cy="1393190"/>
                    </a:xfrm>
                    <a:prstGeom prst="rect">
                      <a:avLst/>
                    </a:prstGeom>
                    <a:noFill/>
                    <a:ln>
                      <a:noFill/>
                    </a:ln>
                  </pic:spPr>
                </pic:pic>
              </a:graphicData>
            </a:graphic>
          </wp:inline>
        </w:drawing>
      </w:r>
    </w:p>
    <w:p>
      <w:pPr>
        <w:numPr>
          <w:ilvl w:val="0"/>
          <w:numId w:val="0"/>
        </w:numPr>
        <w:adjustRightInd w:val="0"/>
        <w:snapToGrid w:val="0"/>
        <w:rPr>
          <w:rFonts w:hint="default" w:ascii="微软雅黑" w:hAnsi="微软雅黑" w:eastAsia="微软雅黑"/>
          <w:lang w:val="en-US" w:eastAsia="zh-CN"/>
        </w:rPr>
      </w:pPr>
      <w:r>
        <w:drawing>
          <wp:inline distT="0" distB="0" distL="114300" distR="114300">
            <wp:extent cx="5271770" cy="1249680"/>
            <wp:effectExtent l="0" t="0" r="5080" b="762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4"/>
                    <a:stretch>
                      <a:fillRect/>
                    </a:stretch>
                  </pic:blipFill>
                  <pic:spPr>
                    <a:xfrm>
                      <a:off x="0" y="0"/>
                      <a:ext cx="5271770" cy="1249680"/>
                    </a:xfrm>
                    <a:prstGeom prst="rect">
                      <a:avLst/>
                    </a:prstGeom>
                    <a:noFill/>
                    <a:ln>
                      <a:noFill/>
                    </a:ln>
                  </pic:spPr>
                </pic:pic>
              </a:graphicData>
            </a:graphic>
          </wp:inline>
        </w:drawing>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注：</w:t>
      </w:r>
    </w:p>
    <w:p>
      <w:pPr>
        <w:numPr>
          <w:ilvl w:val="0"/>
          <w:numId w:val="5"/>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事件定义中，对于数据格式的选择，需要选择json格式；</w:t>
      </w:r>
    </w:p>
    <w:p>
      <w:pPr>
        <w:numPr>
          <w:ilvl w:val="0"/>
          <w:numId w:val="5"/>
        </w:numPr>
        <w:adjustRightInd w:val="0"/>
        <w:snapToGrid w:val="0"/>
        <w:ind w:left="0" w:leftChars="0" w:firstLine="0" w:firstLineChars="0"/>
        <w:rPr>
          <w:rFonts w:hint="eastAsia" w:ascii="微软雅黑" w:hAnsi="微软雅黑" w:eastAsia="微软雅黑"/>
          <w:lang w:val="en-US" w:eastAsia="zh-CN"/>
        </w:rPr>
      </w:pPr>
      <w:r>
        <w:rPr>
          <w:rFonts w:hint="eastAsia" w:ascii="微软雅黑" w:hAnsi="微软雅黑" w:eastAsia="微软雅黑"/>
          <w:lang w:val="en-US" w:eastAsia="zh-CN"/>
        </w:rPr>
        <w:t>对于事件的请求参数是根据接口的请求参数进行设置的，参照接口进行设置即可；</w:t>
      </w:r>
    </w:p>
    <w:p>
      <w:pPr>
        <w:numPr>
          <w:ilvl w:val="0"/>
          <w:numId w:val="5"/>
        </w:numPr>
        <w:adjustRightInd w:val="0"/>
        <w:snapToGrid w:val="0"/>
        <w:ind w:left="0" w:leftChars="0" w:firstLine="0" w:firstLineChars="0"/>
        <w:rPr>
          <w:rFonts w:hint="default" w:ascii="微软雅黑" w:hAnsi="微软雅黑" w:eastAsia="微软雅黑"/>
          <w:lang w:val="en-US" w:eastAsia="zh-CN"/>
        </w:rPr>
      </w:pPr>
      <w:r>
        <w:rPr>
          <w:rFonts w:hint="eastAsia" w:ascii="微软雅黑" w:hAnsi="微软雅黑" w:eastAsia="微软雅黑"/>
          <w:lang w:val="en-US" w:eastAsia="zh-CN"/>
        </w:rPr>
        <w:t>事件的响应参数，是指将流程表单数据推送给第三方系统后，第三方系统返回的参数值，所以需要在事件的响应参数进行设置，参数的设置可根据自行想返回的数据进行设置。</w:t>
      </w:r>
    </w:p>
    <w:p>
      <w:pPr>
        <w:numPr>
          <w:ilvl w:val="0"/>
          <w:numId w:val="0"/>
        </w:numPr>
        <w:adjustRightInd w:val="0"/>
        <w:snapToGrid w:val="0"/>
        <w:ind w:leftChars="0"/>
        <w:rPr>
          <w:rFonts w:hint="default" w:ascii="微软雅黑" w:hAnsi="微软雅黑" w:eastAsia="微软雅黑"/>
          <w:szCs w:val="21"/>
          <w:lang w:val="en-US" w:eastAsia="zh-CN"/>
        </w:rPr>
      </w:pP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第三步：新建应用</w:t>
      </w: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新建应用，将新建的事件和新建的接口的参数关系进行对应，配置如下：</w:t>
      </w:r>
    </w:p>
    <w:p>
      <w:pPr>
        <w:numPr>
          <w:ilvl w:val="0"/>
          <w:numId w:val="0"/>
        </w:numPr>
        <w:adjustRightInd w:val="0"/>
        <w:snapToGrid w:val="0"/>
        <w:ind w:leftChars="0"/>
      </w:pPr>
      <w:r>
        <w:drawing>
          <wp:inline distT="0" distB="0" distL="114300" distR="114300">
            <wp:extent cx="5267960" cy="1316990"/>
            <wp:effectExtent l="0" t="0" r="8890" b="1651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5"/>
                    <a:stretch>
                      <a:fillRect/>
                    </a:stretch>
                  </pic:blipFill>
                  <pic:spPr>
                    <a:xfrm>
                      <a:off x="0" y="0"/>
                      <a:ext cx="5267960" cy="1316990"/>
                    </a:xfrm>
                    <a:prstGeom prst="rect">
                      <a:avLst/>
                    </a:prstGeom>
                    <a:noFill/>
                    <a:ln>
                      <a:noFill/>
                    </a:ln>
                  </pic:spPr>
                </pic:pic>
              </a:graphicData>
            </a:graphic>
          </wp:inline>
        </w:drawing>
      </w:r>
    </w:p>
    <w:p>
      <w:pPr>
        <w:numPr>
          <w:ilvl w:val="0"/>
          <w:numId w:val="0"/>
        </w:numPr>
        <w:adjustRightInd w:val="0"/>
        <w:snapToGrid w:val="0"/>
        <w:ind w:leftChars="0"/>
      </w:pPr>
      <w:r>
        <w:drawing>
          <wp:inline distT="0" distB="0" distL="114300" distR="114300">
            <wp:extent cx="5271135" cy="3018790"/>
            <wp:effectExtent l="0" t="0" r="5715" b="1016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6"/>
                    <a:stretch>
                      <a:fillRect/>
                    </a:stretch>
                  </pic:blipFill>
                  <pic:spPr>
                    <a:xfrm>
                      <a:off x="0" y="0"/>
                      <a:ext cx="5271135" cy="3018790"/>
                    </a:xfrm>
                    <a:prstGeom prst="rect">
                      <a:avLst/>
                    </a:prstGeom>
                    <a:noFill/>
                    <a:ln>
                      <a:noFill/>
                    </a:ln>
                  </pic:spPr>
                </pic:pic>
              </a:graphicData>
            </a:graphic>
          </wp:inline>
        </w:drawing>
      </w:r>
    </w:p>
    <w:p>
      <w:pPr>
        <w:numPr>
          <w:ilvl w:val="0"/>
          <w:numId w:val="0"/>
        </w:numPr>
        <w:adjustRightInd w:val="0"/>
        <w:snapToGrid w:val="0"/>
        <w:ind w:leftChars="0"/>
      </w:pPr>
      <w:r>
        <w:drawing>
          <wp:inline distT="0" distB="0" distL="114300" distR="114300">
            <wp:extent cx="5266690" cy="2011045"/>
            <wp:effectExtent l="0" t="0" r="10160" b="825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7"/>
                    <a:stretch>
                      <a:fillRect/>
                    </a:stretch>
                  </pic:blipFill>
                  <pic:spPr>
                    <a:xfrm>
                      <a:off x="0" y="0"/>
                      <a:ext cx="5266690" cy="2011045"/>
                    </a:xfrm>
                    <a:prstGeom prst="rect">
                      <a:avLst/>
                    </a:prstGeom>
                    <a:noFill/>
                    <a:ln>
                      <a:noFill/>
                    </a:ln>
                  </pic:spPr>
                </pic:pic>
              </a:graphicData>
            </a:graphic>
          </wp:inline>
        </w:drawing>
      </w: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注：</w:t>
      </w:r>
    </w:p>
    <w:p>
      <w:pPr>
        <w:numPr>
          <w:ilvl w:val="0"/>
          <w:numId w:val="6"/>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在应用中数据关系的对应关系主要是：数据映射中相当于是把事件的请求数据传给接口，通过接口发送请求参数返回其响应数据传给事件，最后返回的数据是事件的响应数据；</w:t>
      </w:r>
    </w:p>
    <w:p>
      <w:pPr>
        <w:numPr>
          <w:ilvl w:val="0"/>
          <w:numId w:val="6"/>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数据映射相当于是请求参数的发送，由于我们对外暴露的是事件而不是接口，所以需要将事件的请求参数对应到接口的请求参数进行关系对应</w:t>
      </w:r>
    </w:p>
    <w:p>
      <w:pPr>
        <w:numPr>
          <w:ilvl w:val="0"/>
          <w:numId w:val="6"/>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响应数据其实是内部将接口根据请求数据发送出响应数据传给事件，由事件将响应的数据传出进行使用，由于我们做的是将输入的请求数据插入到第三方表单，所以响应配置中对应的就是将接口的请求数据对应到事件的响应数据中，这也就是前面接口设置中没有设置响应数据，但事件却设置的原因</w:t>
      </w:r>
      <w:bookmarkStart w:id="0" w:name="_GoBack"/>
      <w:bookmarkEnd w:id="0"/>
    </w:p>
    <w:p>
      <w:pPr>
        <w:numPr>
          <w:ilvl w:val="0"/>
          <w:numId w:val="0"/>
        </w:numPr>
        <w:adjustRightInd w:val="0"/>
        <w:snapToGrid w:val="0"/>
        <w:ind w:leftChars="0"/>
        <w:rPr>
          <w:rFonts w:hint="default" w:ascii="微软雅黑" w:hAnsi="微软雅黑" w:eastAsia="微软雅黑"/>
          <w:lang w:val="en-US" w:eastAsia="zh-CN"/>
        </w:rPr>
      </w:pPr>
    </w:p>
    <w:p>
      <w:pPr>
        <w:numPr>
          <w:ilvl w:val="0"/>
          <w:numId w:val="0"/>
        </w:numPr>
        <w:adjustRightInd w:val="0"/>
        <w:snapToGrid w:val="0"/>
        <w:ind w:leftChars="0"/>
        <w:rPr>
          <w:rFonts w:hint="eastAsia" w:ascii="微软雅黑" w:hAnsi="微软雅黑" w:eastAsia="微软雅黑"/>
          <w:lang w:val="en-US" w:eastAsia="zh-CN"/>
        </w:rPr>
      </w:pPr>
    </w:p>
    <w:p>
      <w:pPr>
        <w:pStyle w:val="2"/>
        <w:keepNext/>
        <w:keepLines/>
        <w:pageBreakBefore w:val="0"/>
        <w:widowControl w:val="0"/>
        <w:numPr>
          <w:ilvl w:val="0"/>
          <w:numId w:val="0"/>
        </w:numPr>
        <w:kinsoku/>
        <w:wordWrap/>
        <w:overflowPunct/>
        <w:topLinePunct w:val="0"/>
        <w:autoSpaceDE/>
        <w:autoSpaceDN/>
        <w:bidi w:val="0"/>
        <w:adjustRightInd/>
        <w:snapToGrid/>
        <w:spacing w:before="100" w:after="100" w:line="579" w:lineRule="auto"/>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六、流程流转集成配置</w:t>
      </w: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1、在流程流转集成中选择ESB事件，并设置请求数据与流程字段的对应关系：</w:t>
      </w:r>
    </w:p>
    <w:p>
      <w:pPr>
        <w:numPr>
          <w:ilvl w:val="0"/>
          <w:numId w:val="0"/>
        </w:numPr>
        <w:rPr>
          <w:rFonts w:hint="eastAsia"/>
          <w:lang w:eastAsia="zh-CN"/>
        </w:rPr>
      </w:pPr>
      <w:r>
        <w:drawing>
          <wp:inline distT="0" distB="0" distL="114300" distR="114300">
            <wp:extent cx="5266690" cy="3532505"/>
            <wp:effectExtent l="0" t="0" r="10160" b="1079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8"/>
                    <a:stretch>
                      <a:fillRect/>
                    </a:stretch>
                  </pic:blipFill>
                  <pic:spPr>
                    <a:xfrm>
                      <a:off x="0" y="0"/>
                      <a:ext cx="5266690" cy="3532505"/>
                    </a:xfrm>
                    <a:prstGeom prst="rect">
                      <a:avLst/>
                    </a:prstGeom>
                    <a:noFill/>
                    <a:ln>
                      <a:noFill/>
                    </a:ln>
                  </pic:spPr>
                </pic:pic>
              </a:graphicData>
            </a:graphic>
          </wp:inline>
        </w:drawing>
      </w: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说明：</w:t>
      </w:r>
    </w:p>
    <w:p>
      <w:pPr>
        <w:numPr>
          <w:ilvl w:val="0"/>
          <w:numId w:val="7"/>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只有明细数据的参数，才能选择到明细表</w:t>
      </w:r>
    </w:p>
    <w:p>
      <w:pPr>
        <w:numPr>
          <w:ilvl w:val="0"/>
          <w:numId w:val="7"/>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请求数据左侧的参数名称是事件的请求数据，右侧对应的是流程表单中字段</w:t>
      </w:r>
    </w:p>
    <w:p>
      <w:pPr>
        <w:numPr>
          <w:ilvl w:val="0"/>
          <w:numId w:val="7"/>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在请求数据中的设置其实已经做到了将流程表单数据提交后推送到第三方系统表单中的效果；右侧对应字段中的流程字段对应到事件的请求数据，然后会执行事件对应到的ESB应用里面的操作</w:t>
      </w:r>
    </w:p>
    <w:p>
      <w:pPr>
        <w:numPr>
          <w:ilvl w:val="0"/>
          <w:numId w:val="0"/>
        </w:numPr>
        <w:adjustRightInd w:val="0"/>
        <w:snapToGrid w:val="0"/>
        <w:ind w:leftChars="0"/>
        <w:rPr>
          <w:rFonts w:hint="eastAsia" w:ascii="微软雅黑" w:hAnsi="微软雅黑" w:eastAsia="微软雅黑"/>
          <w:lang w:val="en-US" w:eastAsia="zh-CN"/>
        </w:rPr>
      </w:pP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赋值设置：将事件的响应数据回写到流程表单中</w:t>
      </w: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主表：</w:t>
      </w:r>
    </w:p>
    <w:p>
      <w:pPr>
        <w:numPr>
          <w:ilvl w:val="0"/>
          <w:numId w:val="0"/>
        </w:numPr>
        <w:adjustRightInd w:val="0"/>
        <w:snapToGrid w:val="0"/>
        <w:ind w:leftChars="0"/>
      </w:pPr>
      <w:r>
        <w:drawing>
          <wp:inline distT="0" distB="0" distL="114300" distR="114300">
            <wp:extent cx="5270500" cy="1277620"/>
            <wp:effectExtent l="0" t="0" r="6350" b="1778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9"/>
                    <a:stretch>
                      <a:fillRect/>
                    </a:stretch>
                  </pic:blipFill>
                  <pic:spPr>
                    <a:xfrm>
                      <a:off x="0" y="0"/>
                      <a:ext cx="5270500" cy="1277620"/>
                    </a:xfrm>
                    <a:prstGeom prst="rect">
                      <a:avLst/>
                    </a:prstGeom>
                    <a:noFill/>
                    <a:ln>
                      <a:noFill/>
                    </a:ln>
                  </pic:spPr>
                </pic:pic>
              </a:graphicData>
            </a:graphic>
          </wp:inline>
        </w:drawing>
      </w: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说明：</w:t>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a、对主表字段进行赋值，响应数据只能选择到非明细下的字段</w:t>
      </w:r>
    </w:p>
    <w:p>
      <w:pPr>
        <w:numPr>
          <w:ilvl w:val="0"/>
          <w:numId w:val="0"/>
        </w:numPr>
        <w:adjustRightInd w:val="0"/>
        <w:snapToGrid w:val="0"/>
      </w:pPr>
      <w:r>
        <w:rPr>
          <w:rFonts w:hint="eastAsia" w:ascii="微软雅黑" w:hAnsi="微软雅黑" w:eastAsia="微软雅黑"/>
          <w:lang w:val="en-US" w:eastAsia="zh-CN"/>
        </w:rPr>
        <w:t>b、赋值设置中左侧是流程表单中字段，右侧对应的是事件的响应数据</w:t>
      </w:r>
    </w:p>
    <w:p>
      <w:pPr>
        <w:numPr>
          <w:ilvl w:val="0"/>
          <w:numId w:val="0"/>
        </w:numPr>
        <w:adjustRightInd w:val="0"/>
        <w:snapToGrid w:val="0"/>
        <w:ind w:leftChars="0"/>
        <w:rPr>
          <w:rFonts w:hint="eastAsia"/>
          <w:lang w:val="en-US" w:eastAsia="zh-CN"/>
        </w:rPr>
      </w:pP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明细表：</w:t>
      </w:r>
    </w:p>
    <w:p>
      <w:pPr>
        <w:numPr>
          <w:ilvl w:val="0"/>
          <w:numId w:val="0"/>
        </w:numPr>
        <w:adjustRightInd w:val="0"/>
        <w:snapToGrid w:val="0"/>
      </w:pPr>
      <w:r>
        <w:drawing>
          <wp:inline distT="0" distB="0" distL="114300" distR="114300">
            <wp:extent cx="5271135" cy="3164205"/>
            <wp:effectExtent l="0" t="0" r="5715" b="1714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0"/>
                    <a:stretch>
                      <a:fillRect/>
                    </a:stretch>
                  </pic:blipFill>
                  <pic:spPr>
                    <a:xfrm>
                      <a:off x="0" y="0"/>
                      <a:ext cx="5271135" cy="3164205"/>
                    </a:xfrm>
                    <a:prstGeom prst="rect">
                      <a:avLst/>
                    </a:prstGeom>
                    <a:noFill/>
                    <a:ln>
                      <a:noFill/>
                    </a:ln>
                  </pic:spPr>
                </pic:pic>
              </a:graphicData>
            </a:graphic>
          </wp:inline>
        </w:drawing>
      </w:r>
    </w:p>
    <w:p>
      <w:pPr>
        <w:numPr>
          <w:ilvl w:val="0"/>
          <w:numId w:val="0"/>
        </w:numPr>
        <w:adjustRightInd w:val="0"/>
        <w:snapToGrid w:val="0"/>
        <w:ind w:leftChars="0"/>
        <w:rPr>
          <w:rFonts w:hint="eastAsia" w:ascii="微软雅黑" w:hAnsi="微软雅黑" w:eastAsia="微软雅黑"/>
          <w:lang w:val="en-US" w:eastAsia="zh-CN"/>
        </w:rPr>
      </w:pPr>
      <w:r>
        <w:rPr>
          <w:rFonts w:hint="eastAsia" w:ascii="微软雅黑" w:hAnsi="微软雅黑" w:eastAsia="微软雅黑"/>
          <w:lang w:val="en-US" w:eastAsia="zh-CN"/>
        </w:rPr>
        <w:t>说明：</w:t>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a、对明细字段进行赋值，响应数据可以选择非明细数据及配置的对应明细数据的下级非明细数据</w:t>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b、赋值设置中左侧是流程表单中字段，右侧对应的是事件的响应数据</w:t>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c、匹配字段的主要作用是将流程表单明细表数据与事件的响应数据对应，当输入的匹配字段值与匹配字段对应值相等时，会将事件的响应数据中的该行数据更新回写到对应的流程明细表中</w:t>
      </w:r>
    </w:p>
    <w:p>
      <w:pPr>
        <w:numPr>
          <w:ilvl w:val="0"/>
          <w:numId w:val="0"/>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d、匹配失败添加行：</w:t>
      </w:r>
    </w:p>
    <w:p>
      <w:pPr>
        <w:numPr>
          <w:ilvl w:val="0"/>
          <w:numId w:val="8"/>
        </w:numPr>
        <w:adjustRightInd w:val="0"/>
        <w:snapToGrid w:val="0"/>
        <w:ind w:left="420" w:leftChars="0" w:hanging="420" w:firstLineChars="0"/>
        <w:rPr>
          <w:rFonts w:hint="default" w:ascii="微软雅黑" w:hAnsi="微软雅黑" w:eastAsia="微软雅黑"/>
          <w:lang w:val="en-US" w:eastAsia="zh-CN"/>
        </w:rPr>
      </w:pPr>
      <w:r>
        <w:rPr>
          <w:rFonts w:hint="eastAsia" w:ascii="微软雅黑" w:hAnsi="微软雅黑" w:eastAsia="微软雅黑"/>
          <w:lang w:val="en-US" w:eastAsia="zh-CN"/>
        </w:rPr>
        <w:t>开关开启：没有匹配字段与匹配字段对应值相等的记录时，会在流程明细表单中新增一行数据，将匹配字段对应值所对应的事件响应数据进行回写显示</w:t>
      </w:r>
    </w:p>
    <w:p>
      <w:pPr>
        <w:numPr>
          <w:ilvl w:val="0"/>
          <w:numId w:val="8"/>
        </w:numPr>
        <w:adjustRightInd w:val="0"/>
        <w:snapToGrid w:val="0"/>
        <w:ind w:left="420" w:leftChars="0" w:hanging="420" w:firstLineChars="0"/>
        <w:rPr>
          <w:rFonts w:hint="default" w:ascii="微软雅黑" w:hAnsi="微软雅黑" w:eastAsia="微软雅黑"/>
          <w:lang w:val="en-US" w:eastAsia="zh-CN"/>
        </w:rPr>
      </w:pPr>
      <w:r>
        <w:rPr>
          <w:rFonts w:hint="eastAsia" w:ascii="微软雅黑" w:hAnsi="微软雅黑" w:eastAsia="微软雅黑"/>
          <w:lang w:val="en-US" w:eastAsia="zh-CN"/>
        </w:rPr>
        <w:t>开关关闭：没有匹配字段与匹配字段对应值相等的记录时，不会在流程明细表单中新增一行数据</w:t>
      </w:r>
    </w:p>
    <w:p>
      <w:pPr>
        <w:numPr>
          <w:ilvl w:val="0"/>
          <w:numId w:val="0"/>
        </w:numPr>
        <w:adjustRightInd w:val="0"/>
        <w:snapToGrid w:val="0"/>
        <w:rPr>
          <w:rFonts w:hint="eastAsia"/>
          <w:lang w:val="en-US" w:eastAsia="zh-CN"/>
        </w:rPr>
      </w:pPr>
    </w:p>
    <w:p>
      <w:pPr>
        <w:numPr>
          <w:ilvl w:val="0"/>
          <w:numId w:val="9"/>
        </w:numPr>
        <w:adjustRightInd w:val="0"/>
        <w:snapToGrid w:val="0"/>
        <w:rPr>
          <w:rFonts w:hint="eastAsia" w:ascii="微软雅黑" w:hAnsi="微软雅黑" w:eastAsia="微软雅黑"/>
          <w:lang w:val="en-US" w:eastAsia="zh-CN"/>
        </w:rPr>
      </w:pPr>
      <w:r>
        <w:rPr>
          <w:rFonts w:hint="eastAsia" w:ascii="微软雅黑" w:hAnsi="微软雅黑" w:eastAsia="微软雅黑"/>
          <w:lang w:val="en-US" w:eastAsia="zh-CN"/>
        </w:rPr>
        <w:t>在流程中设置节点后附加操作，添加ESB接口动作</w:t>
      </w:r>
    </w:p>
    <w:p>
      <w:pPr>
        <w:numPr>
          <w:ilvl w:val="0"/>
          <w:numId w:val="0"/>
        </w:numPr>
        <w:adjustRightInd w:val="0"/>
        <w:snapToGrid w:val="0"/>
        <w:rPr>
          <w:rFonts w:hint="default" w:ascii="微软雅黑" w:hAnsi="微软雅黑" w:eastAsia="微软雅黑"/>
          <w:lang w:val="en-US" w:eastAsia="zh-CN"/>
        </w:rPr>
      </w:pPr>
      <w:r>
        <w:drawing>
          <wp:inline distT="0" distB="0" distL="114300" distR="114300">
            <wp:extent cx="5274310" cy="1486535"/>
            <wp:effectExtent l="0" t="0" r="2540" b="1841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1"/>
                    <a:stretch>
                      <a:fillRect/>
                    </a:stretch>
                  </pic:blipFill>
                  <pic:spPr>
                    <a:xfrm>
                      <a:off x="0" y="0"/>
                      <a:ext cx="5274310" cy="1486535"/>
                    </a:xfrm>
                    <a:prstGeom prst="rect">
                      <a:avLst/>
                    </a:prstGeom>
                    <a:noFill/>
                    <a:ln>
                      <a:noFill/>
                    </a:ln>
                  </pic:spPr>
                </pic:pic>
              </a:graphicData>
            </a:graphic>
          </wp:inline>
        </w:drawing>
      </w:r>
    </w:p>
    <w:p>
      <w:pPr>
        <w:pStyle w:val="2"/>
        <w:keepNext/>
        <w:keepLines/>
        <w:pageBreakBefore w:val="0"/>
        <w:widowControl w:val="0"/>
        <w:numPr>
          <w:ilvl w:val="0"/>
          <w:numId w:val="0"/>
        </w:numPr>
        <w:kinsoku/>
        <w:wordWrap/>
        <w:overflowPunct/>
        <w:topLinePunct w:val="0"/>
        <w:autoSpaceDE/>
        <w:autoSpaceDN/>
        <w:bidi w:val="0"/>
        <w:adjustRightInd/>
        <w:snapToGrid/>
        <w:spacing w:before="100" w:after="0" w:line="579" w:lineRule="auto"/>
        <w:textAlignment w:val="auto"/>
        <w:rPr>
          <w:rFonts w:hint="eastAsia" w:ascii="微软雅黑" w:hAnsi="微软雅黑" w:eastAsia="微软雅黑"/>
          <w:szCs w:val="21"/>
          <w:lang w:val="en-US" w:eastAsia="zh-CN"/>
        </w:rPr>
      </w:pPr>
      <w:r>
        <w:rPr>
          <w:rFonts w:hint="eastAsia" w:ascii="微软雅黑" w:hAnsi="微软雅黑" w:eastAsia="微软雅黑" w:cs="微软雅黑"/>
          <w:sz w:val="21"/>
          <w:szCs w:val="21"/>
          <w:lang w:eastAsia="zh-CN"/>
        </w:rPr>
        <w:t>七、效果</w:t>
      </w:r>
    </w:p>
    <w:p>
      <w:pPr>
        <w:numPr>
          <w:ilvl w:val="0"/>
          <w:numId w:val="0"/>
        </w:numPr>
        <w:adjustRightInd w:val="0"/>
        <w:snapToGrid w:val="0"/>
        <w:ind w:leftChars="0"/>
        <w:rPr>
          <w:rFonts w:hint="eastAsia" w:ascii="微软雅黑" w:hAnsi="微软雅黑" w:eastAsia="微软雅黑"/>
          <w:szCs w:val="21"/>
          <w:lang w:val="en-US" w:eastAsia="zh-CN"/>
        </w:rPr>
      </w:pPr>
      <w:r>
        <w:rPr>
          <w:rFonts w:hint="eastAsia" w:ascii="微软雅黑" w:hAnsi="微软雅黑" w:eastAsia="微软雅黑"/>
          <w:szCs w:val="21"/>
          <w:lang w:val="en-US" w:eastAsia="zh-CN"/>
        </w:rPr>
        <w:t>1、在OA系统中流程发起触发事件之前，第三方系统的表单数据是空的</w:t>
      </w:r>
    </w:p>
    <w:p>
      <w:pPr>
        <w:numPr>
          <w:ilvl w:val="0"/>
          <w:numId w:val="0"/>
        </w:numPr>
        <w:adjustRightInd w:val="0"/>
        <w:snapToGrid w:val="0"/>
        <w:ind w:leftChars="0"/>
      </w:pPr>
      <w:r>
        <w:drawing>
          <wp:inline distT="0" distB="0" distL="114300" distR="114300">
            <wp:extent cx="5270500" cy="1068705"/>
            <wp:effectExtent l="0" t="0" r="6350" b="1714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2"/>
                    <a:stretch>
                      <a:fillRect/>
                    </a:stretch>
                  </pic:blipFill>
                  <pic:spPr>
                    <a:xfrm>
                      <a:off x="0" y="0"/>
                      <a:ext cx="5270500" cy="1068705"/>
                    </a:xfrm>
                    <a:prstGeom prst="rect">
                      <a:avLst/>
                    </a:prstGeom>
                    <a:noFill/>
                    <a:ln>
                      <a:noFill/>
                    </a:ln>
                  </pic:spPr>
                </pic:pic>
              </a:graphicData>
            </a:graphic>
          </wp:inline>
        </w:drawing>
      </w:r>
    </w:p>
    <w:p>
      <w:pPr>
        <w:numPr>
          <w:ilvl w:val="0"/>
          <w:numId w:val="0"/>
        </w:numPr>
        <w:adjustRightInd w:val="0"/>
        <w:snapToGrid w:val="0"/>
        <w:ind w:leftChars="0"/>
      </w:pPr>
    </w:p>
    <w:p>
      <w:pPr>
        <w:numPr>
          <w:ilvl w:val="0"/>
          <w:numId w:val="0"/>
        </w:numPr>
        <w:adjustRightInd w:val="0"/>
        <w:snapToGrid w:val="0"/>
        <w:ind w:leftChars="0"/>
        <w:rPr>
          <w:rFonts w:hint="eastAsia" w:ascii="微软雅黑" w:hAnsi="微软雅黑" w:eastAsia="微软雅黑"/>
          <w:szCs w:val="21"/>
          <w:lang w:val="en-US" w:eastAsia="zh-CN"/>
        </w:rPr>
      </w:pPr>
      <w:r>
        <w:rPr>
          <w:rFonts w:hint="eastAsia" w:ascii="微软雅黑" w:hAnsi="微软雅黑" w:eastAsia="微软雅黑"/>
          <w:szCs w:val="21"/>
          <w:lang w:val="en-US" w:eastAsia="zh-CN"/>
        </w:rPr>
        <w:t>2、在OA系统中发起流程添加明细数据：</w:t>
      </w:r>
    </w:p>
    <w:p>
      <w:pPr>
        <w:numPr>
          <w:ilvl w:val="0"/>
          <w:numId w:val="0"/>
        </w:numPr>
        <w:adjustRightInd w:val="0"/>
        <w:snapToGrid w:val="0"/>
        <w:ind w:leftChars="0"/>
        <w:rPr>
          <w:rFonts w:hint="eastAsia"/>
          <w:lang w:val="en-US" w:eastAsia="zh-CN"/>
        </w:rPr>
      </w:pPr>
      <w:r>
        <w:drawing>
          <wp:inline distT="0" distB="0" distL="114300" distR="114300">
            <wp:extent cx="5273040" cy="1947545"/>
            <wp:effectExtent l="0" t="0" r="3810" b="14605"/>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3"/>
                    <a:stretch>
                      <a:fillRect/>
                    </a:stretch>
                  </pic:blipFill>
                  <pic:spPr>
                    <a:xfrm>
                      <a:off x="0" y="0"/>
                      <a:ext cx="5273040" cy="1947545"/>
                    </a:xfrm>
                    <a:prstGeom prst="rect">
                      <a:avLst/>
                    </a:prstGeom>
                    <a:noFill/>
                    <a:ln>
                      <a:noFill/>
                    </a:ln>
                  </pic:spPr>
                </pic:pic>
              </a:graphicData>
            </a:graphic>
          </wp:inline>
        </w:drawing>
      </w:r>
    </w:p>
    <w:p>
      <w:pPr>
        <w:numPr>
          <w:ilvl w:val="0"/>
          <w:numId w:val="0"/>
        </w:numPr>
        <w:adjustRightInd w:val="0"/>
        <w:snapToGrid w:val="0"/>
        <w:ind w:leftChars="0"/>
        <w:rPr>
          <w:rFonts w:hint="default" w:ascii="微软雅黑" w:hAnsi="微软雅黑" w:eastAsia="微软雅黑"/>
          <w:szCs w:val="21"/>
          <w:lang w:val="en-US" w:eastAsia="zh-CN"/>
        </w:rPr>
      </w:pPr>
    </w:p>
    <w:p>
      <w:pPr>
        <w:numPr>
          <w:ilvl w:val="0"/>
          <w:numId w:val="9"/>
        </w:numPr>
        <w:adjustRightInd w:val="0"/>
        <w:snapToGrid w:val="0"/>
        <w:ind w:left="0" w:leftChars="0" w:firstLine="0" w:firstLineChars="0"/>
        <w:rPr>
          <w:rFonts w:hint="eastAsia" w:ascii="微软雅黑" w:hAnsi="微软雅黑" w:eastAsia="微软雅黑"/>
          <w:szCs w:val="21"/>
          <w:lang w:val="en-US" w:eastAsia="zh-CN"/>
        </w:rPr>
      </w:pPr>
      <w:r>
        <w:rPr>
          <w:rFonts w:hint="eastAsia" w:ascii="微软雅黑" w:hAnsi="微软雅黑" w:eastAsia="微软雅黑"/>
          <w:szCs w:val="21"/>
          <w:lang w:val="en-US" w:eastAsia="zh-CN"/>
        </w:rPr>
        <w:t>执行ESB接口后事件的返回结果会回写到流程中</w:t>
      </w:r>
    </w:p>
    <w:p>
      <w:pPr>
        <w:numPr>
          <w:ilvl w:val="0"/>
          <w:numId w:val="0"/>
        </w:numPr>
        <w:adjustRightInd w:val="0"/>
        <w:snapToGrid w:val="0"/>
        <w:ind w:leftChars="0"/>
        <w:rPr>
          <w:rFonts w:hint="eastAsia" w:ascii="微软雅黑" w:hAnsi="微软雅黑" w:eastAsia="微软雅黑"/>
          <w:szCs w:val="21"/>
          <w:lang w:val="en-US" w:eastAsia="zh-CN"/>
        </w:rPr>
      </w:pPr>
      <w:r>
        <w:drawing>
          <wp:inline distT="0" distB="0" distL="114300" distR="114300">
            <wp:extent cx="5269230" cy="1934210"/>
            <wp:effectExtent l="0" t="0" r="7620" b="889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4"/>
                    <a:stretch>
                      <a:fillRect/>
                    </a:stretch>
                  </pic:blipFill>
                  <pic:spPr>
                    <a:xfrm>
                      <a:off x="0" y="0"/>
                      <a:ext cx="5269230" cy="1934210"/>
                    </a:xfrm>
                    <a:prstGeom prst="rect">
                      <a:avLst/>
                    </a:prstGeom>
                    <a:noFill/>
                    <a:ln>
                      <a:noFill/>
                    </a:ln>
                  </pic:spPr>
                </pic:pic>
              </a:graphicData>
            </a:graphic>
          </wp:inline>
        </w:drawing>
      </w:r>
    </w:p>
    <w:p>
      <w:pPr>
        <w:numPr>
          <w:ilvl w:val="0"/>
          <w:numId w:val="0"/>
        </w:numPr>
        <w:adjustRightInd w:val="0"/>
        <w:snapToGrid w:val="0"/>
        <w:ind w:leftChars="0"/>
        <w:rPr>
          <w:rFonts w:hint="default" w:ascii="微软雅黑" w:hAnsi="微软雅黑" w:eastAsia="微软雅黑"/>
          <w:szCs w:val="21"/>
          <w:lang w:val="en-US" w:eastAsia="zh-CN"/>
        </w:rPr>
      </w:pPr>
    </w:p>
    <w:p>
      <w:pPr>
        <w:numPr>
          <w:ilvl w:val="0"/>
          <w:numId w:val="9"/>
        </w:numPr>
        <w:adjustRightInd w:val="0"/>
        <w:snapToGrid w:val="0"/>
        <w:ind w:left="0" w:leftChars="0" w:firstLine="0" w:firstLineChars="0"/>
        <w:rPr>
          <w:rFonts w:hint="eastAsia" w:ascii="微软雅黑" w:hAnsi="微软雅黑" w:eastAsia="微软雅黑"/>
          <w:szCs w:val="21"/>
          <w:lang w:val="en-US" w:eastAsia="zh-CN"/>
        </w:rPr>
      </w:pPr>
      <w:r>
        <w:rPr>
          <w:rFonts w:hint="eastAsia" w:ascii="微软雅黑" w:hAnsi="微软雅黑" w:eastAsia="微软雅黑"/>
          <w:szCs w:val="21"/>
          <w:lang w:val="en-US" w:eastAsia="zh-CN"/>
        </w:rPr>
        <w:t>执行ESB接口后事件会将流程中插入的明细数据显示在第三方系统的表中</w:t>
      </w:r>
    </w:p>
    <w:p>
      <w:pPr>
        <w:numPr>
          <w:ilvl w:val="0"/>
          <w:numId w:val="0"/>
        </w:numPr>
        <w:adjustRightInd w:val="0"/>
        <w:snapToGrid w:val="0"/>
        <w:ind w:leftChars="0"/>
      </w:pPr>
      <w:r>
        <w:drawing>
          <wp:inline distT="0" distB="0" distL="114300" distR="114300">
            <wp:extent cx="5261610" cy="1462405"/>
            <wp:effectExtent l="0" t="0" r="15240" b="444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25"/>
                    <a:stretch>
                      <a:fillRect/>
                    </a:stretch>
                  </pic:blipFill>
                  <pic:spPr>
                    <a:xfrm>
                      <a:off x="0" y="0"/>
                      <a:ext cx="5261610" cy="1462405"/>
                    </a:xfrm>
                    <a:prstGeom prst="rect">
                      <a:avLst/>
                    </a:prstGeom>
                    <a:noFill/>
                    <a:ln>
                      <a:noFill/>
                    </a:ln>
                  </pic:spPr>
                </pic:pic>
              </a:graphicData>
            </a:graphic>
          </wp:inline>
        </w:drawing>
      </w:r>
    </w:p>
    <w:p>
      <w:pPr>
        <w:numPr>
          <w:ilvl w:val="0"/>
          <w:numId w:val="0"/>
        </w:numPr>
        <w:adjustRightInd w:val="0"/>
        <w:snapToGrid w:val="0"/>
        <w:ind w:leftChars="0"/>
        <w:rPr>
          <w:rFonts w:hint="default"/>
          <w:lang w:val="en-US" w:eastAsia="zh-CN"/>
        </w:rPr>
      </w:pPr>
      <w:r>
        <w:rPr>
          <w:rFonts w:hint="eastAsia" w:ascii="微软雅黑" w:hAnsi="微软雅黑" w:eastAsia="微软雅黑"/>
          <w:lang w:val="en-US" w:eastAsia="zh-CN"/>
        </w:rPr>
        <w:t>注：http://oaurl/api/integration/esb/test/这个接口对应的表单是ESB_interface_test，所以只要对应的资源和接口地址是第三方系统的，就可以在OA系统中通过发起流程给第三方系统的表单ESB_interface_test插入数据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884BE7"/>
    <w:multiLevelType w:val="singleLevel"/>
    <w:tmpl w:val="A4884BE7"/>
    <w:lvl w:ilvl="0" w:tentative="0">
      <w:start w:val="1"/>
      <w:numFmt w:val="lowerLetter"/>
      <w:suff w:val="nothing"/>
      <w:lvlText w:val="%1、"/>
      <w:lvlJc w:val="left"/>
    </w:lvl>
  </w:abstractNum>
  <w:abstractNum w:abstractNumId="1">
    <w:nsid w:val="A8073610"/>
    <w:multiLevelType w:val="singleLevel"/>
    <w:tmpl w:val="A8073610"/>
    <w:lvl w:ilvl="0" w:tentative="0">
      <w:start w:val="1"/>
      <w:numFmt w:val="lowerLetter"/>
      <w:suff w:val="nothing"/>
      <w:lvlText w:val="%1、"/>
      <w:lvlJc w:val="left"/>
    </w:lvl>
  </w:abstractNum>
  <w:abstractNum w:abstractNumId="2">
    <w:nsid w:val="BE2685B8"/>
    <w:multiLevelType w:val="singleLevel"/>
    <w:tmpl w:val="BE2685B8"/>
    <w:lvl w:ilvl="0" w:tentative="0">
      <w:start w:val="1"/>
      <w:numFmt w:val="bullet"/>
      <w:lvlText w:val=""/>
      <w:lvlJc w:val="left"/>
      <w:pPr>
        <w:ind w:left="420" w:hanging="420"/>
      </w:pPr>
      <w:rPr>
        <w:rFonts w:hint="default" w:ascii="Wingdings" w:hAnsi="Wingdings"/>
      </w:rPr>
    </w:lvl>
  </w:abstractNum>
  <w:abstractNum w:abstractNumId="3">
    <w:nsid w:val="C444D154"/>
    <w:multiLevelType w:val="singleLevel"/>
    <w:tmpl w:val="C444D154"/>
    <w:lvl w:ilvl="0" w:tentative="0">
      <w:start w:val="2"/>
      <w:numFmt w:val="decimal"/>
      <w:suff w:val="nothing"/>
      <w:lvlText w:val="%1、"/>
      <w:lvlJc w:val="left"/>
    </w:lvl>
  </w:abstractNum>
  <w:abstractNum w:abstractNumId="4">
    <w:nsid w:val="061625D6"/>
    <w:multiLevelType w:val="singleLevel"/>
    <w:tmpl w:val="061625D6"/>
    <w:lvl w:ilvl="0" w:tentative="0">
      <w:start w:val="1"/>
      <w:numFmt w:val="lowerLetter"/>
      <w:suff w:val="nothing"/>
      <w:lvlText w:val="%1、"/>
      <w:lvlJc w:val="left"/>
    </w:lvl>
  </w:abstractNum>
  <w:abstractNum w:abstractNumId="5">
    <w:nsid w:val="21AE6054"/>
    <w:multiLevelType w:val="singleLevel"/>
    <w:tmpl w:val="21AE6054"/>
    <w:lvl w:ilvl="0" w:tentative="0">
      <w:start w:val="4"/>
      <w:numFmt w:val="chineseCounting"/>
      <w:suff w:val="nothing"/>
      <w:lvlText w:val="%1、"/>
      <w:lvlJc w:val="left"/>
      <w:rPr>
        <w:rFonts w:hint="eastAsia"/>
      </w:rPr>
    </w:lvl>
  </w:abstractNum>
  <w:abstractNum w:abstractNumId="6">
    <w:nsid w:val="5272A71A"/>
    <w:multiLevelType w:val="singleLevel"/>
    <w:tmpl w:val="5272A71A"/>
    <w:lvl w:ilvl="0" w:tentative="0">
      <w:start w:val="1"/>
      <w:numFmt w:val="lowerLetter"/>
      <w:suff w:val="nothing"/>
      <w:lvlText w:val="%1、"/>
      <w:lvlJc w:val="left"/>
    </w:lvl>
  </w:abstractNum>
  <w:abstractNum w:abstractNumId="7">
    <w:nsid w:val="55F1BDE5"/>
    <w:multiLevelType w:val="singleLevel"/>
    <w:tmpl w:val="55F1BDE5"/>
    <w:lvl w:ilvl="0" w:tentative="0">
      <w:start w:val="1"/>
      <w:numFmt w:val="decimal"/>
      <w:suff w:val="nothing"/>
      <w:lvlText w:val="%1、"/>
      <w:lvlJc w:val="left"/>
    </w:lvl>
  </w:abstractNum>
  <w:abstractNum w:abstractNumId="8">
    <w:nsid w:val="57503175"/>
    <w:multiLevelType w:val="singleLevel"/>
    <w:tmpl w:val="57503175"/>
    <w:lvl w:ilvl="0" w:tentative="0">
      <w:start w:val="1"/>
      <w:numFmt w:val="lowerLetter"/>
      <w:suff w:val="nothing"/>
      <w:lvlText w:val="%1、"/>
      <w:lvlJc w:val="left"/>
    </w:lvl>
  </w:abstractNum>
  <w:num w:numId="1">
    <w:abstractNumId w:val="7"/>
  </w:num>
  <w:num w:numId="2">
    <w:abstractNumId w:val="5"/>
  </w:num>
  <w:num w:numId="3">
    <w:abstractNumId w:val="8"/>
  </w:num>
  <w:num w:numId="4">
    <w:abstractNumId w:val="6"/>
  </w:num>
  <w:num w:numId="5">
    <w:abstractNumId w:val="0"/>
  </w:num>
  <w:num w:numId="6">
    <w:abstractNumId w:val="4"/>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4E9"/>
    <w:rsid w:val="00024588"/>
    <w:rsid w:val="00040A62"/>
    <w:rsid w:val="000428D6"/>
    <w:rsid w:val="000431AA"/>
    <w:rsid w:val="0005512B"/>
    <w:rsid w:val="000770D5"/>
    <w:rsid w:val="00092A5F"/>
    <w:rsid w:val="000A7265"/>
    <w:rsid w:val="000B4219"/>
    <w:rsid w:val="000D3CA7"/>
    <w:rsid w:val="00112693"/>
    <w:rsid w:val="00155804"/>
    <w:rsid w:val="001C2603"/>
    <w:rsid w:val="001D093C"/>
    <w:rsid w:val="001F14E9"/>
    <w:rsid w:val="001F7C30"/>
    <w:rsid w:val="002A330A"/>
    <w:rsid w:val="002A4CD9"/>
    <w:rsid w:val="002C4761"/>
    <w:rsid w:val="002D5473"/>
    <w:rsid w:val="002D772C"/>
    <w:rsid w:val="003013CC"/>
    <w:rsid w:val="00311E95"/>
    <w:rsid w:val="00337990"/>
    <w:rsid w:val="0037089C"/>
    <w:rsid w:val="003947BD"/>
    <w:rsid w:val="003B1734"/>
    <w:rsid w:val="00417D2D"/>
    <w:rsid w:val="004419B8"/>
    <w:rsid w:val="004479F8"/>
    <w:rsid w:val="00455348"/>
    <w:rsid w:val="0049796B"/>
    <w:rsid w:val="004D3667"/>
    <w:rsid w:val="004E0508"/>
    <w:rsid w:val="004E69F8"/>
    <w:rsid w:val="00525A3D"/>
    <w:rsid w:val="0053052A"/>
    <w:rsid w:val="00534FC7"/>
    <w:rsid w:val="00540208"/>
    <w:rsid w:val="00573D84"/>
    <w:rsid w:val="005B674C"/>
    <w:rsid w:val="005E1A0C"/>
    <w:rsid w:val="005F65F4"/>
    <w:rsid w:val="0061503C"/>
    <w:rsid w:val="00627E8C"/>
    <w:rsid w:val="0068012E"/>
    <w:rsid w:val="006A5D93"/>
    <w:rsid w:val="00710A16"/>
    <w:rsid w:val="0074062A"/>
    <w:rsid w:val="00743DB5"/>
    <w:rsid w:val="00753606"/>
    <w:rsid w:val="00774E9A"/>
    <w:rsid w:val="00787027"/>
    <w:rsid w:val="007A0495"/>
    <w:rsid w:val="007B1DB0"/>
    <w:rsid w:val="007C7193"/>
    <w:rsid w:val="007F2357"/>
    <w:rsid w:val="007F297F"/>
    <w:rsid w:val="008108EF"/>
    <w:rsid w:val="0081712D"/>
    <w:rsid w:val="00835FC9"/>
    <w:rsid w:val="00884F89"/>
    <w:rsid w:val="008B06AE"/>
    <w:rsid w:val="008B0EA1"/>
    <w:rsid w:val="008D718F"/>
    <w:rsid w:val="008F605B"/>
    <w:rsid w:val="00901357"/>
    <w:rsid w:val="00903438"/>
    <w:rsid w:val="00930A3D"/>
    <w:rsid w:val="00970243"/>
    <w:rsid w:val="009A7E13"/>
    <w:rsid w:val="009E0E76"/>
    <w:rsid w:val="009F7C7E"/>
    <w:rsid w:val="00A539A2"/>
    <w:rsid w:val="00A90020"/>
    <w:rsid w:val="00AB4D5F"/>
    <w:rsid w:val="00AD1EEA"/>
    <w:rsid w:val="00AD7B4E"/>
    <w:rsid w:val="00B072DB"/>
    <w:rsid w:val="00B24DFE"/>
    <w:rsid w:val="00B4688C"/>
    <w:rsid w:val="00B63259"/>
    <w:rsid w:val="00B80AB2"/>
    <w:rsid w:val="00BD2893"/>
    <w:rsid w:val="00BD5C18"/>
    <w:rsid w:val="00C03E52"/>
    <w:rsid w:val="00C102EE"/>
    <w:rsid w:val="00C14971"/>
    <w:rsid w:val="00C15162"/>
    <w:rsid w:val="00C67671"/>
    <w:rsid w:val="00C95D92"/>
    <w:rsid w:val="00CA7A09"/>
    <w:rsid w:val="00CB1B72"/>
    <w:rsid w:val="00CD07C4"/>
    <w:rsid w:val="00CE1FDC"/>
    <w:rsid w:val="00CE5F91"/>
    <w:rsid w:val="00D035E4"/>
    <w:rsid w:val="00D92677"/>
    <w:rsid w:val="00D956AA"/>
    <w:rsid w:val="00DA03C0"/>
    <w:rsid w:val="00DE4229"/>
    <w:rsid w:val="00DE4C16"/>
    <w:rsid w:val="00E250AD"/>
    <w:rsid w:val="00E30B30"/>
    <w:rsid w:val="00E4690E"/>
    <w:rsid w:val="00E46FCE"/>
    <w:rsid w:val="00E91257"/>
    <w:rsid w:val="00ED40DA"/>
    <w:rsid w:val="00EF4DED"/>
    <w:rsid w:val="00F00F60"/>
    <w:rsid w:val="00F15716"/>
    <w:rsid w:val="00F22F9D"/>
    <w:rsid w:val="00F95952"/>
    <w:rsid w:val="00FC1BBF"/>
    <w:rsid w:val="00FC2AB1"/>
    <w:rsid w:val="00FD2E8D"/>
    <w:rsid w:val="00FF5F3A"/>
    <w:rsid w:val="019C24CC"/>
    <w:rsid w:val="024379C2"/>
    <w:rsid w:val="02693E14"/>
    <w:rsid w:val="02815CE5"/>
    <w:rsid w:val="02BA5845"/>
    <w:rsid w:val="02FB49BC"/>
    <w:rsid w:val="035909C1"/>
    <w:rsid w:val="03906F89"/>
    <w:rsid w:val="039903C2"/>
    <w:rsid w:val="03C274BC"/>
    <w:rsid w:val="03C92440"/>
    <w:rsid w:val="03C935B4"/>
    <w:rsid w:val="03C97B0C"/>
    <w:rsid w:val="04C96919"/>
    <w:rsid w:val="059D6511"/>
    <w:rsid w:val="06982F85"/>
    <w:rsid w:val="07A81BAA"/>
    <w:rsid w:val="0965359F"/>
    <w:rsid w:val="096F5221"/>
    <w:rsid w:val="097C053B"/>
    <w:rsid w:val="09A3105B"/>
    <w:rsid w:val="09EB6F34"/>
    <w:rsid w:val="0ACF4BF3"/>
    <w:rsid w:val="0AF53B7C"/>
    <w:rsid w:val="0BA520DA"/>
    <w:rsid w:val="0CF54248"/>
    <w:rsid w:val="0D2E4A7D"/>
    <w:rsid w:val="0DE53B15"/>
    <w:rsid w:val="0DEC6977"/>
    <w:rsid w:val="0ED17A55"/>
    <w:rsid w:val="102553BA"/>
    <w:rsid w:val="10972538"/>
    <w:rsid w:val="116C0F50"/>
    <w:rsid w:val="12D54F49"/>
    <w:rsid w:val="130D671E"/>
    <w:rsid w:val="14D55847"/>
    <w:rsid w:val="172E7100"/>
    <w:rsid w:val="174B7310"/>
    <w:rsid w:val="17794123"/>
    <w:rsid w:val="17D34BFA"/>
    <w:rsid w:val="18395298"/>
    <w:rsid w:val="1B116F23"/>
    <w:rsid w:val="1B1F6368"/>
    <w:rsid w:val="1C14309B"/>
    <w:rsid w:val="1C430ABF"/>
    <w:rsid w:val="1D9461D7"/>
    <w:rsid w:val="1DB1771F"/>
    <w:rsid w:val="1DF724BE"/>
    <w:rsid w:val="1E3E317C"/>
    <w:rsid w:val="1ED36476"/>
    <w:rsid w:val="1F22154C"/>
    <w:rsid w:val="1F5E511F"/>
    <w:rsid w:val="1F65085D"/>
    <w:rsid w:val="1FCC7992"/>
    <w:rsid w:val="1FD30269"/>
    <w:rsid w:val="200A267F"/>
    <w:rsid w:val="20136A5F"/>
    <w:rsid w:val="207A14B5"/>
    <w:rsid w:val="20D01833"/>
    <w:rsid w:val="21172001"/>
    <w:rsid w:val="21F23FCB"/>
    <w:rsid w:val="223626D7"/>
    <w:rsid w:val="22E75FE1"/>
    <w:rsid w:val="232627CB"/>
    <w:rsid w:val="23583B88"/>
    <w:rsid w:val="23931FE1"/>
    <w:rsid w:val="243F68E1"/>
    <w:rsid w:val="24796890"/>
    <w:rsid w:val="24AA47FD"/>
    <w:rsid w:val="251B23F0"/>
    <w:rsid w:val="254A00D9"/>
    <w:rsid w:val="257512F7"/>
    <w:rsid w:val="25781DB9"/>
    <w:rsid w:val="258241EA"/>
    <w:rsid w:val="263A57E8"/>
    <w:rsid w:val="266361A7"/>
    <w:rsid w:val="26645C96"/>
    <w:rsid w:val="26DC67C0"/>
    <w:rsid w:val="280B330C"/>
    <w:rsid w:val="288B484E"/>
    <w:rsid w:val="289F641B"/>
    <w:rsid w:val="28A5145F"/>
    <w:rsid w:val="28F84909"/>
    <w:rsid w:val="29862E2F"/>
    <w:rsid w:val="2AA75E2A"/>
    <w:rsid w:val="2AEF3435"/>
    <w:rsid w:val="2B405566"/>
    <w:rsid w:val="2B5718A4"/>
    <w:rsid w:val="2BA2757C"/>
    <w:rsid w:val="2BB44986"/>
    <w:rsid w:val="2BB86013"/>
    <w:rsid w:val="2C9B2735"/>
    <w:rsid w:val="2CAF6821"/>
    <w:rsid w:val="2D042151"/>
    <w:rsid w:val="2DC72CC9"/>
    <w:rsid w:val="2ED315AA"/>
    <w:rsid w:val="2FCF4F0F"/>
    <w:rsid w:val="2FEE1668"/>
    <w:rsid w:val="303F1F16"/>
    <w:rsid w:val="30643841"/>
    <w:rsid w:val="30756861"/>
    <w:rsid w:val="30C12816"/>
    <w:rsid w:val="30ED1880"/>
    <w:rsid w:val="31246008"/>
    <w:rsid w:val="31620E75"/>
    <w:rsid w:val="31732A34"/>
    <w:rsid w:val="31845AC0"/>
    <w:rsid w:val="318F7DBA"/>
    <w:rsid w:val="323A10AB"/>
    <w:rsid w:val="32972E97"/>
    <w:rsid w:val="32F85D7D"/>
    <w:rsid w:val="340969EA"/>
    <w:rsid w:val="34584B9B"/>
    <w:rsid w:val="346E5925"/>
    <w:rsid w:val="34FB3293"/>
    <w:rsid w:val="352966FA"/>
    <w:rsid w:val="355F680E"/>
    <w:rsid w:val="35600B33"/>
    <w:rsid w:val="36B35E32"/>
    <w:rsid w:val="36EE7BC1"/>
    <w:rsid w:val="37315A4F"/>
    <w:rsid w:val="37DD2422"/>
    <w:rsid w:val="380F252E"/>
    <w:rsid w:val="38A16C5F"/>
    <w:rsid w:val="38AF67BF"/>
    <w:rsid w:val="38D34BDE"/>
    <w:rsid w:val="39100596"/>
    <w:rsid w:val="393D5837"/>
    <w:rsid w:val="399A101D"/>
    <w:rsid w:val="3A6C74A5"/>
    <w:rsid w:val="3B625F77"/>
    <w:rsid w:val="3BA77FC8"/>
    <w:rsid w:val="3BD04942"/>
    <w:rsid w:val="3BE77078"/>
    <w:rsid w:val="3C1B7025"/>
    <w:rsid w:val="3C4617A3"/>
    <w:rsid w:val="3C4A7707"/>
    <w:rsid w:val="3CCB58D5"/>
    <w:rsid w:val="3D0B4D43"/>
    <w:rsid w:val="3DA85570"/>
    <w:rsid w:val="3E3A0D03"/>
    <w:rsid w:val="3EA86987"/>
    <w:rsid w:val="3EFE4814"/>
    <w:rsid w:val="401F2ABC"/>
    <w:rsid w:val="40357FAD"/>
    <w:rsid w:val="40734EB9"/>
    <w:rsid w:val="40BB0086"/>
    <w:rsid w:val="40E37A4D"/>
    <w:rsid w:val="411A21B5"/>
    <w:rsid w:val="42566C01"/>
    <w:rsid w:val="425D6DC1"/>
    <w:rsid w:val="426C71BF"/>
    <w:rsid w:val="42A276DC"/>
    <w:rsid w:val="42AB5B33"/>
    <w:rsid w:val="42B7208B"/>
    <w:rsid w:val="42BC6F88"/>
    <w:rsid w:val="43552A3D"/>
    <w:rsid w:val="43A20D91"/>
    <w:rsid w:val="43EA1167"/>
    <w:rsid w:val="43FF5CDC"/>
    <w:rsid w:val="45725978"/>
    <w:rsid w:val="457E34E9"/>
    <w:rsid w:val="46633AB8"/>
    <w:rsid w:val="466574BC"/>
    <w:rsid w:val="466A4995"/>
    <w:rsid w:val="4676028E"/>
    <w:rsid w:val="467F3300"/>
    <w:rsid w:val="46A72C9E"/>
    <w:rsid w:val="46B82AF6"/>
    <w:rsid w:val="4757118F"/>
    <w:rsid w:val="47C5599A"/>
    <w:rsid w:val="48616721"/>
    <w:rsid w:val="48AB4B50"/>
    <w:rsid w:val="4ABE2EFA"/>
    <w:rsid w:val="4AE03BD9"/>
    <w:rsid w:val="4AE27D29"/>
    <w:rsid w:val="4B39129D"/>
    <w:rsid w:val="4BBA571B"/>
    <w:rsid w:val="4D766E8D"/>
    <w:rsid w:val="4D9030BF"/>
    <w:rsid w:val="4DC95634"/>
    <w:rsid w:val="4E103AC8"/>
    <w:rsid w:val="4E767A91"/>
    <w:rsid w:val="4E967A5D"/>
    <w:rsid w:val="4EA43147"/>
    <w:rsid w:val="4EB76CA7"/>
    <w:rsid w:val="4EEB1CD6"/>
    <w:rsid w:val="4F0B2890"/>
    <w:rsid w:val="4F5245CE"/>
    <w:rsid w:val="4F757E15"/>
    <w:rsid w:val="4FAC54CF"/>
    <w:rsid w:val="4FAF0798"/>
    <w:rsid w:val="4FAF686D"/>
    <w:rsid w:val="4FC413E9"/>
    <w:rsid w:val="500A1A07"/>
    <w:rsid w:val="501339B5"/>
    <w:rsid w:val="5060563A"/>
    <w:rsid w:val="50610DCB"/>
    <w:rsid w:val="50725B95"/>
    <w:rsid w:val="52952CDD"/>
    <w:rsid w:val="53422D17"/>
    <w:rsid w:val="54063D57"/>
    <w:rsid w:val="54687981"/>
    <w:rsid w:val="54836729"/>
    <w:rsid w:val="551E2174"/>
    <w:rsid w:val="552F0433"/>
    <w:rsid w:val="56CE7542"/>
    <w:rsid w:val="57BE0F4D"/>
    <w:rsid w:val="58013B6F"/>
    <w:rsid w:val="59017FBB"/>
    <w:rsid w:val="5942054E"/>
    <w:rsid w:val="59C609A5"/>
    <w:rsid w:val="5A125417"/>
    <w:rsid w:val="5A3F32CB"/>
    <w:rsid w:val="5A43127D"/>
    <w:rsid w:val="5A7D6C92"/>
    <w:rsid w:val="5B816EEA"/>
    <w:rsid w:val="5BA065C0"/>
    <w:rsid w:val="5C546564"/>
    <w:rsid w:val="5CE81F3C"/>
    <w:rsid w:val="5D027A37"/>
    <w:rsid w:val="5DCD278E"/>
    <w:rsid w:val="5DE706C9"/>
    <w:rsid w:val="5DF809E5"/>
    <w:rsid w:val="5E781975"/>
    <w:rsid w:val="5F0758B7"/>
    <w:rsid w:val="5F90787A"/>
    <w:rsid w:val="5F9C7E98"/>
    <w:rsid w:val="61577249"/>
    <w:rsid w:val="61B9148A"/>
    <w:rsid w:val="61E9384E"/>
    <w:rsid w:val="61F70B13"/>
    <w:rsid w:val="622D70C2"/>
    <w:rsid w:val="6294639C"/>
    <w:rsid w:val="629D487D"/>
    <w:rsid w:val="63164708"/>
    <w:rsid w:val="631F6735"/>
    <w:rsid w:val="63F0263F"/>
    <w:rsid w:val="643165EB"/>
    <w:rsid w:val="64597FDB"/>
    <w:rsid w:val="64717A4D"/>
    <w:rsid w:val="66634A92"/>
    <w:rsid w:val="67284A9F"/>
    <w:rsid w:val="672E68C3"/>
    <w:rsid w:val="673E2CFF"/>
    <w:rsid w:val="680040BF"/>
    <w:rsid w:val="68EB136D"/>
    <w:rsid w:val="69F63AC2"/>
    <w:rsid w:val="6A4C5F42"/>
    <w:rsid w:val="6B3C0F66"/>
    <w:rsid w:val="6B4011E9"/>
    <w:rsid w:val="6B7414B6"/>
    <w:rsid w:val="6B8C07DA"/>
    <w:rsid w:val="6BB01E8F"/>
    <w:rsid w:val="6C046568"/>
    <w:rsid w:val="6C5613C7"/>
    <w:rsid w:val="6CE60544"/>
    <w:rsid w:val="6D51586C"/>
    <w:rsid w:val="6D7345B5"/>
    <w:rsid w:val="6E4455F3"/>
    <w:rsid w:val="6E5876F1"/>
    <w:rsid w:val="6EB632DA"/>
    <w:rsid w:val="6F0634C8"/>
    <w:rsid w:val="6F4F75A6"/>
    <w:rsid w:val="6F501B76"/>
    <w:rsid w:val="6FA54B7E"/>
    <w:rsid w:val="7026323F"/>
    <w:rsid w:val="70796202"/>
    <w:rsid w:val="70AA54E1"/>
    <w:rsid w:val="711A60B1"/>
    <w:rsid w:val="715E0246"/>
    <w:rsid w:val="715F5EE5"/>
    <w:rsid w:val="72432A54"/>
    <w:rsid w:val="72F33560"/>
    <w:rsid w:val="734A645E"/>
    <w:rsid w:val="735379B0"/>
    <w:rsid w:val="73A96F9B"/>
    <w:rsid w:val="73B63DC0"/>
    <w:rsid w:val="74273213"/>
    <w:rsid w:val="74E42E14"/>
    <w:rsid w:val="75654F85"/>
    <w:rsid w:val="756E7FB2"/>
    <w:rsid w:val="75AF7C5E"/>
    <w:rsid w:val="7682360C"/>
    <w:rsid w:val="769D2C34"/>
    <w:rsid w:val="776C70EF"/>
    <w:rsid w:val="778F59FD"/>
    <w:rsid w:val="7795398D"/>
    <w:rsid w:val="77DA6798"/>
    <w:rsid w:val="77E10B84"/>
    <w:rsid w:val="78036E42"/>
    <w:rsid w:val="782A725F"/>
    <w:rsid w:val="796D377D"/>
    <w:rsid w:val="79C345E2"/>
    <w:rsid w:val="7A6372FF"/>
    <w:rsid w:val="7A8C2D99"/>
    <w:rsid w:val="7B762ACD"/>
    <w:rsid w:val="7BFF14DA"/>
    <w:rsid w:val="7C3A00EA"/>
    <w:rsid w:val="7CC171D1"/>
    <w:rsid w:val="7D0718F0"/>
    <w:rsid w:val="7DA05003"/>
    <w:rsid w:val="7DD82423"/>
    <w:rsid w:val="7E344AD3"/>
    <w:rsid w:val="7E6C06BA"/>
    <w:rsid w:val="7E7329E1"/>
    <w:rsid w:val="7E934CC1"/>
    <w:rsid w:val="7EA81302"/>
    <w:rsid w:val="7F4A3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16"/>
    <w:semiHidden/>
    <w:unhideWhenUsed/>
    <w:qFormat/>
    <w:uiPriority w:val="99"/>
    <w:rPr>
      <w:rFonts w:ascii="宋体" w:eastAsia="宋体"/>
      <w:sz w:val="18"/>
      <w:szCs w:val="18"/>
    </w:rPr>
  </w:style>
  <w:style w:type="paragraph" w:styleId="5">
    <w:name w:val="annotation text"/>
    <w:basedOn w:val="1"/>
    <w:semiHidden/>
    <w:unhideWhenUsed/>
    <w:qFormat/>
    <w:uiPriority w:val="99"/>
    <w:pPr>
      <w:jc w:val="left"/>
    </w:pPr>
  </w:style>
  <w:style w:type="paragraph" w:styleId="6">
    <w:name w:val="Balloon Text"/>
    <w:basedOn w:val="1"/>
    <w:link w:val="18"/>
    <w:semiHidden/>
    <w:unhideWhenUsed/>
    <w:qFormat/>
    <w:uiPriority w:val="99"/>
    <w:rPr>
      <w:sz w:val="18"/>
      <w:szCs w:val="18"/>
    </w:rPr>
  </w:style>
  <w:style w:type="paragraph" w:styleId="7">
    <w:name w:val="footer"/>
    <w:basedOn w:val="1"/>
    <w:link w:val="14"/>
    <w:semiHidden/>
    <w:unhideWhenUsed/>
    <w:qFormat/>
    <w:uiPriority w:val="99"/>
    <w:pPr>
      <w:tabs>
        <w:tab w:val="center" w:pos="4153"/>
        <w:tab w:val="right" w:pos="8306"/>
      </w:tabs>
      <w:snapToGrid w:val="0"/>
      <w:jc w:val="left"/>
    </w:pPr>
    <w:rPr>
      <w:sz w:val="18"/>
      <w:szCs w:val="18"/>
    </w:rPr>
  </w:style>
  <w:style w:type="paragraph" w:styleId="8">
    <w:name w:val="header"/>
    <w:basedOn w:val="1"/>
    <w:link w:val="13"/>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2">
    <w:name w:val="Strong"/>
    <w:basedOn w:val="11"/>
    <w:qFormat/>
    <w:uiPriority w:val="22"/>
    <w:rPr>
      <w:b/>
      <w:bCs/>
    </w:rPr>
  </w:style>
  <w:style w:type="character" w:customStyle="1" w:styleId="13">
    <w:name w:val="页眉 Char"/>
    <w:basedOn w:val="11"/>
    <w:link w:val="8"/>
    <w:semiHidden/>
    <w:qFormat/>
    <w:uiPriority w:val="99"/>
    <w:rPr>
      <w:sz w:val="18"/>
      <w:szCs w:val="18"/>
    </w:rPr>
  </w:style>
  <w:style w:type="character" w:customStyle="1" w:styleId="14">
    <w:name w:val="页脚 Char"/>
    <w:basedOn w:val="11"/>
    <w:link w:val="7"/>
    <w:semiHidden/>
    <w:qFormat/>
    <w:uiPriority w:val="99"/>
    <w:rPr>
      <w:sz w:val="18"/>
      <w:szCs w:val="18"/>
    </w:rPr>
  </w:style>
  <w:style w:type="character" w:customStyle="1" w:styleId="15">
    <w:name w:val="标题 2 Char"/>
    <w:basedOn w:val="11"/>
    <w:link w:val="3"/>
    <w:qFormat/>
    <w:uiPriority w:val="9"/>
    <w:rPr>
      <w:rFonts w:asciiTheme="majorHAnsi" w:hAnsiTheme="majorHAnsi" w:eastAsiaTheme="majorEastAsia" w:cstheme="majorBidi"/>
      <w:b/>
      <w:bCs/>
      <w:sz w:val="32"/>
      <w:szCs w:val="32"/>
    </w:rPr>
  </w:style>
  <w:style w:type="character" w:customStyle="1" w:styleId="16">
    <w:name w:val="文档结构图 Char"/>
    <w:basedOn w:val="11"/>
    <w:link w:val="4"/>
    <w:semiHidden/>
    <w:qFormat/>
    <w:uiPriority w:val="99"/>
    <w:rPr>
      <w:rFonts w:ascii="宋体" w:eastAsia="宋体"/>
      <w:sz w:val="18"/>
      <w:szCs w:val="18"/>
    </w:rPr>
  </w:style>
  <w:style w:type="character" w:customStyle="1" w:styleId="17">
    <w:name w:val="标题 1 Char"/>
    <w:basedOn w:val="11"/>
    <w:link w:val="2"/>
    <w:qFormat/>
    <w:uiPriority w:val="9"/>
    <w:rPr>
      <w:b/>
      <w:bCs/>
      <w:kern w:val="44"/>
      <w:sz w:val="44"/>
      <w:szCs w:val="44"/>
    </w:rPr>
  </w:style>
  <w:style w:type="character" w:customStyle="1" w:styleId="18">
    <w:name w:val="批注框文本 Char"/>
    <w:basedOn w:val="11"/>
    <w:link w:val="6"/>
    <w:semiHidden/>
    <w:qFormat/>
    <w:uiPriority w:val="99"/>
    <w:rPr>
      <w:sz w:val="18"/>
      <w:szCs w:val="18"/>
    </w:rPr>
  </w:style>
  <w:style w:type="paragraph" w:styleId="1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100</Words>
  <Characters>573</Characters>
  <Lines>4</Lines>
  <Paragraphs>1</Paragraphs>
  <TotalTime>14</TotalTime>
  <ScaleCrop>false</ScaleCrop>
  <LinksUpToDate>false</LinksUpToDate>
  <CharactersWithSpaces>672</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2018-12-17T05:35:00Z</dcterms:created>
  <dc:creator>未定义</dc:creator>
  <cp:lastModifiedBy>WPS_1602469567</cp:lastModifiedBy>
  <dcterms:modified xsi:type="dcterms:W3CDTF">2021-01-15T08:15:34Z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