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数据库设计说明</w:t>
      </w:r>
    </w:p>
    <w:p>
      <w:r>
        <w:t>本文档描述农产品价格分析系统的数据库表结构设计，包含各表的字段定义、约束关系及说明。</w:t>
      </w:r>
    </w:p>
    <w:p/>
    <w:p>
      <w:pPr>
        <w:pStyle w:val="Heading1"/>
      </w:pPr>
      <w:r>
        <w:t>一、表关联关系</w:t>
      </w:r>
    </w:p>
    <w:p>
      <w:r>
        <w:rPr>
          <w:b w:val="0"/>
        </w:rPr>
        <w:t>系统共包含 9 张业务表，主要关联关系如下：</w:t>
        <w:br/>
      </w:r>
    </w:p>
    <w:p>
      <w:pPr>
        <w:pStyle w:val="ListBullet"/>
      </w:pPr>
      <w:r>
        <w:t>products.category_id  →  categories.id（产品所属分类）</w:t>
      </w:r>
    </w:p>
    <w:p>
      <w:pPr>
        <w:pStyle w:val="ListBullet"/>
      </w:pPr>
      <w:r>
        <w:t>price_records.product_id  →  products.id（价格记录关联产品）</w:t>
      </w:r>
    </w:p>
    <w:p>
      <w:pPr>
        <w:pStyle w:val="ListBullet"/>
      </w:pPr>
      <w:r>
        <w:t>price_records.market_id  →  markets.id（价格记录关联市场）</w:t>
      </w:r>
    </w:p>
    <w:p>
      <w:pPr>
        <w:pStyle w:val="ListBullet"/>
      </w:pPr>
      <w:r>
        <w:t>price_records.source_id  →  data_sources.id（价格记录关联数据来源）</w:t>
      </w:r>
    </w:p>
    <w:p>
      <w:pPr>
        <w:pStyle w:val="ListBullet"/>
      </w:pPr>
      <w:r>
        <w:t>crawl_logs.source_id  →  data_sources.id（爬虫日志关联数据来源）</w:t>
      </w:r>
    </w:p>
    <w:p>
      <w:pPr>
        <w:pStyle w:val="ListBullet"/>
      </w:pPr>
      <w:r>
        <w:t>price_alerts.user_id  →  users.id（预警规则关联用户）</w:t>
      </w:r>
    </w:p>
    <w:p>
      <w:pPr>
        <w:pStyle w:val="ListBullet"/>
      </w:pPr>
      <w:r>
        <w:t>price_alerts.product_id  →  products.id（预警规则关联产品）</w:t>
      </w:r>
    </w:p>
    <w:p>
      <w:pPr>
        <w:pStyle w:val="ListBullet"/>
      </w:pPr>
      <w:r>
        <w:t>alert_logs.alert_id  →  price_alerts.id（预警记录关联预警规则）</w:t>
      </w:r>
    </w:p>
    <w:p/>
    <w:p>
      <w:pPr>
        <w:pStyle w:val="Heading1"/>
      </w:pPr>
      <w:r>
        <w:t>二、各表结构详细说明</w:t>
      </w:r>
    </w:p>
    <w:p>
      <w:pPr>
        <w:pStyle w:val="Heading2"/>
      </w:pPr>
      <w:r>
        <w:t>1. 用户表（users）</w:t>
      </w:r>
    </w:p>
    <w:p>
      <w:r>
        <w:t>存储系统用户信息，包括管理员和普通用户。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UUID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uuid_generate_v4()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用户唯一标识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created_at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updated_at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更新时间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deleted_at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软删除时间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username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唯一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用户名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加密密码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cellphone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VARCHAR(45)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唯一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手机号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user_state_type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用户状态（enabled/disabled）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avatar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VARCHAR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头像路径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is_admin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是否为管理员</w:t>
            </w:r>
          </w:p>
        </w:tc>
      </w:tr>
    </w:tbl>
    <w:p/>
    <w:p>
      <w:pPr>
        <w:pStyle w:val="Heading2"/>
      </w:pPr>
      <w:r>
        <w:t>2. 商品分类表（categories）</w:t>
      </w:r>
    </w:p>
    <w:p>
      <w:r>
        <w:t>存储农产品的分类信息，如蔬菜、水果等。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自增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分类唯一标识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VARCHAR(50)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分类名称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created_at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创建时间</w:t>
            </w:r>
          </w:p>
        </w:tc>
      </w:tr>
    </w:tbl>
    <w:p/>
    <w:p>
      <w:pPr>
        <w:pStyle w:val="Heading2"/>
      </w:pPr>
      <w:r>
        <w:t>3. 农产品表（products）</w:t>
      </w:r>
    </w:p>
    <w:p>
      <w:r>
        <w:t>存储农产品基本信息，关联分类表。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自增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产品唯一标识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产品名称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category_id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外键→categories.id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所属分类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unit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VARCHAR(20)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斤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计量单位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remark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备注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created_at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创建时间</w:t>
            </w:r>
          </w:p>
        </w:tc>
      </w:tr>
    </w:tbl>
    <w:p/>
    <w:p>
      <w:pPr>
        <w:pStyle w:val="Heading2"/>
      </w:pPr>
      <w:r>
        <w:t>4. 市场表（markets）</w:t>
      </w:r>
    </w:p>
    <w:p>
      <w:r>
        <w:t>存储农产品批发市场信息。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自增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市场唯一标识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市场名称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province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VARCHAR(50)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所在省份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city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VARCHAR(50)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所在城市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created_at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创建时间</w:t>
            </w:r>
          </w:p>
        </w:tc>
      </w:tr>
    </w:tbl>
    <w:p/>
    <w:p>
      <w:pPr>
        <w:pStyle w:val="Heading2"/>
      </w:pPr>
      <w:r>
        <w:t>5. 数据来源表（data_sources）</w:t>
      </w:r>
    </w:p>
    <w:p>
      <w:r>
        <w:t>存储爬虫数据来源配置信息。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自增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来源唯一标识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VARCHAR(50)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来源名称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来源URL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crawler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VARCHAR(50)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爬虫类名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is_active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是否启用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created_at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创建时间</w:t>
            </w:r>
          </w:p>
        </w:tc>
      </w:tr>
    </w:tbl>
    <w:p/>
    <w:p>
      <w:pPr>
        <w:pStyle w:val="Heading2"/>
      </w:pPr>
      <w:r>
        <w:t>6. 价格记录表（price_records）</w:t>
      </w:r>
    </w:p>
    <w:p>
      <w:r>
        <w:t>存储农产品历史价格数据，为系统核心数据表。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价格记录时间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product_id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外键→products.id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关联产品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market_id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外键→markets.id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关联市场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source_id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外键→data_sources.id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关联数据来源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price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价格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min_price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最低价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max_price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最高价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avg_price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平均价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spec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规格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unit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VARCHAR(20)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单位</w:t>
            </w:r>
          </w:p>
        </w:tc>
      </w:tr>
    </w:tbl>
    <w:p/>
    <w:p>
      <w:pPr>
        <w:pStyle w:val="Heading2"/>
      </w:pPr>
      <w:r>
        <w:t>7. 爬虫日志表（crawl_logs）</w:t>
      </w:r>
    </w:p>
    <w:p>
      <w:r>
        <w:t>记录每次爬虫任务的执行情况。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自增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日志唯一标识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source_id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外键→data_sources.id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关联数据来源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started_at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开始时间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finished_at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结束时间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VARCHAR(20)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执行状态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saved_count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入库数量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skipped_count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跳过数量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error_msg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错误信息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created_at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updated_at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更新时间</w:t>
            </w:r>
          </w:p>
        </w:tc>
      </w:tr>
    </w:tbl>
    <w:p/>
    <w:p>
      <w:pPr>
        <w:pStyle w:val="Heading2"/>
      </w:pPr>
      <w:r>
        <w:t>8. 价格预警规则表（price_alerts）</w:t>
      </w:r>
    </w:p>
    <w:p>
      <w:r>
        <w:t>存储用户设置的价格预警规则。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自增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规则唯一标识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user_id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UUID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外键→users.id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关联用户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product_id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外键→products.id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关联产品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alert_type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VARCHAR(10)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预警类型（above/below）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threshold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预警阈值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is_active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是否启用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created_at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updated_at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更新时间</w:t>
            </w:r>
          </w:p>
        </w:tc>
      </w:tr>
    </w:tbl>
    <w:p/>
    <w:p>
      <w:pPr>
        <w:pStyle w:val="Heading2"/>
      </w:pPr>
      <w:r>
        <w:t>9. 预警触发记录表（alert_logs）</w:t>
      </w:r>
    </w:p>
    <w:p>
      <w:r>
        <w:t>记录价格预警被触发的历史记录。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type="dxa" w:w="85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允许空</w:t>
            </w:r>
          </w:p>
        </w:tc>
        <w:tc>
          <w:tcPr>
            <w:tcW w:type="dxa" w:w="1587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181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2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自增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1F497D"/>
                <w:sz w:val="18"/>
              </w:rPr>
              <w:t>主键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记录唯一标识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alert_id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外键→price_alerts.id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关联预警规则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triggered_at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now()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触发时间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price_value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触发时价格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threshold_value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触发时阈值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alert_type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VARCHAR(10)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预警类型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/>
                <w:sz w:val="18"/>
              </w:rPr>
              <w:t>product_name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NULL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产品名称（冗余）</w:t>
            </w:r>
          </w:p>
        </w:tc>
      </w:tr>
      <w:tr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/>
                <w:sz w:val="18"/>
              </w:rPr>
              <w:t>is_read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>
              <w:rPr>
                <w:b w:val="0"/>
                <w:sz w:val="18"/>
              </w:rPr>
              <w:t>是否已读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