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SimHei" w:cs="SimHei" w:eastAsia="SimHei" w:hAnsi="SimHei"/>
          <w:b/>
          <w:bCs/>
          <w:sz w:val="44"/>
          <w:szCs w:val="44"/>
        </w:rPr>
        <w:t xml:space="preserve">第二章 相关技术简介</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2.1 Python语言</w:t>
      </w:r>
    </w:p>
    <w:p>
      <w:pPr>
        <w:spacing w:after="0" w:before="0" w:line="360" w:lineRule="auto"/>
        <w:ind w:firstLine="480"/>
      </w:pPr>
      <w:r>
        <w:rPr>
          <w:rFonts w:ascii="SimSun" w:cs="SimSun" w:eastAsia="SimSun" w:hAnsi="SimSun"/>
          <w:sz w:val="24"/>
          <w:szCs w:val="24"/>
        </w:rPr>
        <w:t xml:space="preserve">Python是一门跨平台、解释型的高级编程语言，由Guido van Rossum于1991年创建。其设计哲学强调代码的可读性和简洁性，语法接近自然语言，相较于Java、C++等编译型语言，Python程序通常只需要更少的代码行数即可实现相同的功能，这使得初学者能够快速入门，同时也大大提高了开发效率。</w:t>
      </w:r>
    </w:p>
    <w:p>
      <w:pPr>
        <w:spacing w:after="0" w:before="0" w:line="360" w:lineRule="auto"/>
        <w:ind w:firstLine="480"/>
      </w:pPr>
      <w:r>
        <w:rPr>
          <w:rFonts w:ascii="SimSun" w:cs="SimSun" w:eastAsia="SimSun" w:hAnsi="SimSun"/>
          <w:sz w:val="24"/>
          <w:szCs w:val="24"/>
        </w:rPr>
        <w:t xml:space="preserve">Python拥有极为丰富的第三方库生态，涵盖科学计算（NumPy、Pandas、SciPy）、机器学习（TensorFlow、PyTorch、Scikit-learn）、Web开发（Django、Flask、FastAPI）以及数据可视化（Matplotlib、ECharts）等多个领域。PyPI（Python Package Index）上托管了超过40万个软件包，为开发者提供了几乎无穷的功能扩展选择。</w:t>
      </w:r>
    </w:p>
    <w:p>
      <w:pPr>
        <w:spacing w:after="0" w:before="0" w:line="360" w:lineRule="auto"/>
        <w:ind w:firstLine="480"/>
      </w:pPr>
      <w:r>
        <w:rPr>
          <w:rFonts w:ascii="SimSun" w:cs="SimSun" w:eastAsia="SimSun" w:hAnsi="SimSun"/>
          <w:sz w:val="24"/>
          <w:szCs w:val="24"/>
        </w:rPr>
        <w:t xml:space="preserve">在Web开发中，Python的异步编程特性为构建高性能网络应用提供了有力支持。通过async/await语法，开发者可以编写非阻塞的异步代码，在处理大量并发请求时大幅降低系统资源消耗。结合asyncio库和异步驱动程序（如asyncpg、aiohttp），异步Python应用能够以极低的开销处理成千上万的并发连接。</w:t>
      </w:r>
    </w:p>
    <w:p>
      <w:pPr>
        <w:spacing w:after="0" w:before="0" w:line="360" w:lineRule="auto"/>
        <w:ind w:firstLine="480"/>
      </w:pPr>
      <w:r>
        <w:rPr>
          <w:rFonts w:ascii="SimSun" w:cs="SimSun" w:eastAsia="SimSun" w:hAnsi="SimSun"/>
          <w:sz w:val="24"/>
          <w:szCs w:val="24"/>
        </w:rPr>
        <w:t xml:space="preserve">在本系统中，Python作为核心开发语言，承担了后端RESTful API开发（FastAPI框架）、异步爬虫实现（httpx + asyncio）、数据清洗与处理（Pandas）以及时间序列预测分析（Prophet）等关键任务，充分体现了Python语言在现代数据工程领域的强大能力。</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2.2 FastAPI框架</w:t>
      </w:r>
    </w:p>
    <w:p>
      <w:pPr>
        <w:spacing w:after="0" w:before="0" w:line="360" w:lineRule="auto"/>
        <w:ind w:firstLine="480"/>
      </w:pPr>
      <w:r>
        <w:rPr>
          <w:rFonts w:ascii="SimSun" w:cs="SimSun" w:eastAsia="SimSun" w:hAnsi="SimSun"/>
          <w:sz w:val="24"/>
          <w:szCs w:val="24"/>
        </w:rPr>
        <w:t xml:space="preserve">FastAPI是一个现代、快速（高性能）的Python Web框架，由Sebastian Ramírez于2018年发布。它基于Starlette（路由和中间件层）和Uvicorn（ASGI服务器）构建，在TechEmpower的Web框架基准测试中长期位居Python框架榜首，其性能接近Node.js和Go等低层次语言的表现，能够支撑高并发访问场景。</w:t>
      </w:r>
    </w:p>
    <w:p>
      <w:pPr>
        <w:spacing w:after="0" w:before="0" w:line="360" w:lineRule="auto"/>
        <w:ind w:firstLine="480"/>
      </w:pPr>
      <w:r>
        <w:rPr>
          <w:rFonts w:ascii="SimSun" w:cs="SimSun" w:eastAsia="SimSun" w:hAnsi="SimSun"/>
          <w:sz w:val="24"/>
          <w:szCs w:val="24"/>
        </w:rPr>
        <w:t xml:space="preserve">FastAPI最显著的特点之一是自动生成交互式API文档。基于OpenAPI规范（Swagger UI）和ReDoc，系统启动后可通过/docs和/redoc路径直接访问可视化的API测试界面，开发者无需额外工具即可完成接口调试，极大地提升了前后端协作和API交付的效率。所有路由函数自动生成请求参数、返回值和错误响应的文档说明。</w:t>
      </w:r>
    </w:p>
    <w:p>
      <w:pPr>
        <w:spacing w:after="0" w:before="0" w:line="360" w:lineRule="auto"/>
        <w:ind w:firstLine="480"/>
      </w:pPr>
      <w:r>
        <w:rPr>
          <w:rFonts w:ascii="SimSun" w:cs="SimSun" w:eastAsia="SimSun" w:hAnsi="SimSun"/>
          <w:sz w:val="24"/>
          <w:szCs w:val="24"/>
        </w:rPr>
        <w:t xml:space="preserve">FastAPI充分利用Python的类型注解实现请求数据的自动校验与转换。开发者通过标准类型提示（int、str、Pydantic Model等）声明路径参数、查询参数和请求体的数据结构，FastAPI在请求到达路由处理函数之前完成类型检查和反序列化，对不合格的数据自动返回422 Unprocessable Entity响应，错误信息清晰明确，无需编写冗长的手工校验代码。</w:t>
      </w:r>
    </w:p>
    <w:p>
      <w:pPr>
        <w:spacing w:after="0" w:before="0" w:line="360" w:lineRule="auto"/>
        <w:ind w:firstLine="480"/>
      </w:pPr>
      <w:r>
        <w:rPr>
          <w:rFonts w:ascii="SimSun" w:cs="SimSun" w:eastAsia="SimSun" w:hAnsi="SimSun"/>
          <w:sz w:val="24"/>
          <w:szCs w:val="24"/>
        </w:rPr>
        <w:t xml:space="preserve">本系统的后端API层全部基于FastAPI构建。使用Pydantic定义用户认证、价格记录、价格预警等核心数据模型，利用其async/await支持实现数据库查询和外部API调用的非阻塞处理，并通过依赖注入系统管理认证鉴权、数据库会话和日志记录等横切关注点，代码结构清晰且易于维护。</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2.3 Vue.js前端框架</w:t>
      </w:r>
    </w:p>
    <w:p>
      <w:pPr>
        <w:spacing w:after="0" w:before="0" w:line="360" w:lineRule="auto"/>
        <w:ind w:firstLine="480"/>
      </w:pPr>
      <w:r>
        <w:rPr>
          <w:rFonts w:ascii="SimSun" w:cs="SimSun" w:eastAsia="SimSun" w:hAnsi="SimSun"/>
          <w:sz w:val="24"/>
          <w:szCs w:val="24"/>
        </w:rPr>
        <w:t xml:space="preserve">Vue.js是由尤雨溪于2014年创建的开源JavaScript渐进式前端框架，其核心理念是"渐进式增量开发"，开发者可以根据需要逐步引入其功能，而不必一次性接受整套框架。Vue 3于2020年正式发布，带来了全新的Composition API（组合式API），将同一逻辑关注点的代码组织在一起，相比Options API在处理复杂组件逻辑时具有更好的可复用性和可维护性。</w:t>
      </w:r>
    </w:p>
    <w:p>
      <w:pPr>
        <w:spacing w:after="0" w:before="0" w:line="360" w:lineRule="auto"/>
        <w:ind w:firstLine="480"/>
      </w:pPr>
      <w:r>
        <w:rPr>
          <w:rFonts w:ascii="SimSun" w:cs="SimSun" w:eastAsia="SimSun" w:hAnsi="SimSun"/>
          <w:sz w:val="24"/>
          <w:szCs w:val="24"/>
        </w:rPr>
        <w:t xml:space="preserve">Element Plus是基于Vue 3的权威开源UI组件库，提供了超过80个高质量的组件，涵盖表单、表格、弹窗、导航等常见业务场景。本系统大量使用Element Plus构建数据展示页面，包括带分页的价格数据表格、带日期范围筛选的查询表单以及响应式布局的统计卡片等，显著提升了开发效率和界面一致性。</w:t>
      </w:r>
    </w:p>
    <w:p>
      <w:pPr>
        <w:spacing w:after="0" w:before="0" w:line="360" w:lineRule="auto"/>
        <w:ind w:firstLine="480"/>
      </w:pPr>
      <w:r>
        <w:rPr>
          <w:rFonts w:ascii="SimSun" w:cs="SimSun" w:eastAsia="SimSun" w:hAnsi="SimSun"/>
          <w:sz w:val="24"/>
          <w:szCs w:val="24"/>
        </w:rPr>
        <w:t xml:space="preserve">Vue的响应式系统基于JavaScript Proxy实现，当组件的data或ref数据发生变化时，依赖该数据的DOM节点会自动重新渲染，无需开发者手动操作DOM。配合Vue Router提供的客户端路由管理，系统实现了用户端和管理端的SPA（单页应用）体验——页面切换时无需整页刷新，仅更新变化的内容区域，用户操作流畅且服务器压力更小。</w:t>
      </w:r>
    </w:p>
    <w:p>
      <w:pPr>
        <w:spacing w:after="0" w:before="0" w:line="360" w:lineRule="auto"/>
        <w:ind w:firstLine="480"/>
      </w:pPr>
      <w:r>
        <w:rPr>
          <w:rFonts w:ascii="SimSun" w:cs="SimSun" w:eastAsia="SimSun" w:hAnsi="SimSun"/>
          <w:sz w:val="24"/>
          <w:szCs w:val="24"/>
        </w:rPr>
        <w:t xml:space="preserve">Pinia是Vue 3官方推荐的状态管理库，用于在组件树间共享和管理全局状态。本系统使用Pinia管理用户认证状态（登录信息、Token令牌），确保用户登录状态在刷新页面后仍然有效，并在导航守卫中判断用户角色权限，实现普通用户和管理员不同页面的访问控制。</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2.4 PostgreSQL数据库</w:t>
      </w:r>
    </w:p>
    <w:p>
      <w:pPr>
        <w:spacing w:after="0" w:before="0" w:line="360" w:lineRule="auto"/>
        <w:ind w:firstLine="480"/>
      </w:pPr>
      <w:r>
        <w:rPr>
          <w:rFonts w:ascii="SimSun" w:cs="SimSun" w:eastAsia="SimSun" w:hAnsi="SimSun"/>
          <w:sz w:val="24"/>
          <w:szCs w:val="24"/>
        </w:rPr>
        <w:t xml:space="preserve">PostgreSQL是一个功能强大的开源对象关系型数据库系统，起源于UC Berkeley的POSTGRES项目，经过30余年的持续开发与社区贡献，已成为功能最为完备的开源数据库之一。PostgreSQL完全支持SQL标准（SQL:2023大部分特性），提供事务（ACID）、外键、触发器、存储过程和视图等完整的关系型数据库特性，同时保持高度的可扩展性。</w:t>
      </w:r>
    </w:p>
    <w:p>
      <w:pPr>
        <w:spacing w:after="0" w:before="0" w:line="360" w:lineRule="auto"/>
        <w:ind w:firstLine="480"/>
      </w:pPr>
      <w:r>
        <w:rPr>
          <w:rFonts w:ascii="SimSun" w:cs="SimSun" w:eastAsia="SimSun" w:hAnsi="SimSun"/>
          <w:sz w:val="24"/>
          <w:szCs w:val="24"/>
        </w:rPr>
        <w:t xml:space="preserve">PostgreSQL支持JSON和JSONB数据类型，能够在关系表中存储半结构化数据，适用于爬虫原始响应缓存、用户偏好设置等场景。本系统使用JSONB字段存储爬虫任务的原始返回结果，便于调试和异常数据追溯；同时利用PostgreSQL强大的全文搜索能力对产品名称和分类进行模糊检索。</w:t>
      </w:r>
    </w:p>
    <w:p>
      <w:pPr>
        <w:spacing w:after="0" w:before="0" w:line="360" w:lineRule="auto"/>
        <w:ind w:firstLine="480"/>
      </w:pPr>
      <w:r>
        <w:rPr>
          <w:rFonts w:ascii="SimSun" w:cs="SimSun" w:eastAsia="SimSun" w:hAnsi="SimSun"/>
          <w:sz w:val="24"/>
          <w:szCs w:val="24"/>
        </w:rPr>
        <w:t xml:space="preserve">PostgreSQL的GiST和GIN索引对全文搜索、地理空间数据和数组类型提供了高效支持。其查询优化器能够基于成本模型自动选择最优执行计划，支持表达式索引和部分索引以应对特殊查询模式。本系统对价格记录表建立了（product_id, time）的复合索引和时间列的单独索引，确保按产品聚合统计和时间范围查询在千万级数据量下依然保持毫秒级响应。</w:t>
      </w:r>
    </w:p>
    <w:p>
      <w:pPr>
        <w:spacing w:after="0" w:before="0" w:line="360" w:lineRule="auto"/>
        <w:ind w:firstLine="480"/>
      </w:pPr>
      <w:r>
        <w:rPr>
          <w:rFonts w:ascii="SimSun" w:cs="SimSun" w:eastAsia="SimSun" w:hAnsi="SimSun"/>
          <w:sz w:val="24"/>
          <w:szCs w:val="24"/>
        </w:rPr>
        <w:t xml:space="preserve">在本系统中，PostgreSQL作为主数据存储，承载了用户账户（users）、产品目录（products）、价格历史记录（price_records）、市场信息（markets）、价格预警规则（price_alerts）和系统操作日志（admin_logs）等核心业务表，通过外键约束保证数据完整性，并利用事务机制确保CSV批量导入的原子性。</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2.5 ECharts数据可视化</w:t>
      </w:r>
    </w:p>
    <w:p>
      <w:pPr>
        <w:spacing w:after="0" w:before="0" w:line="360" w:lineRule="auto"/>
        <w:ind w:firstLine="480"/>
      </w:pPr>
      <w:r>
        <w:rPr>
          <w:rFonts w:ascii="SimSun" w:cs="SimSun" w:eastAsia="SimSun" w:hAnsi="SimSun"/>
          <w:sz w:val="24"/>
          <w:szCs w:val="24"/>
        </w:rPr>
        <w:t xml:space="preserve">ECharts是百度开源的数据可视化图表库，底层基于Canvas和SVG双渲染引擎，支持超过20种常用图表类型，包括折线图、柱状图、散点图、饼图、K线图、热力图、关系图以及地图等。其设计目标是为商业产品提供具有专业交互能力的数据可视化解决方案，在国内Web数据可视化领域占据主导地位。</w:t>
      </w:r>
    </w:p>
    <w:p>
      <w:pPr>
        <w:spacing w:after="0" w:before="0" w:line="360" w:lineRule="auto"/>
        <w:ind w:firstLine="480"/>
      </w:pPr>
      <w:r>
        <w:rPr>
          <w:rFonts w:ascii="SimSun" w:cs="SimSun" w:eastAsia="SimSun" w:hAnsi="SimSun"/>
          <w:sz w:val="24"/>
          <w:szCs w:val="24"/>
        </w:rPr>
        <w:t xml:space="preserve">ECharts支持丰富的交互功能，包括数据区域缩放（dataZoom）、动态数据切换、提示框（tooltip）、图例选择、图表联动（connect）和视觉映射（visualMap）。开发者可以组合多个图表建立仪表盘，实现多维数据的联动展示。当鼠标悬停或点击图表元素时，ECharts会自动渲染精美的提示框并支持自定义格式化函数，满足业务数据的精确展示需求。</w:t>
      </w:r>
    </w:p>
    <w:p>
      <w:pPr>
        <w:spacing w:after="0" w:before="0" w:line="360" w:lineRule="auto"/>
        <w:ind w:firstLine="480"/>
      </w:pPr>
      <w:r>
        <w:rPr>
          <w:rFonts w:ascii="SimSun" w:cs="SimSun" w:eastAsia="SimSun" w:hAnsi="SimSun"/>
          <w:sz w:val="24"/>
          <w:szCs w:val="24"/>
        </w:rPr>
        <w:t xml:space="preserve">本系统的数据展示面板集成了ECharts词云图、柱状图、折线图、地图和旭日图等多种图表类型，分别用于展示产品热度排名、价格高低对比、历史走势分析、产地省份分布和品种分类结构等不同维度的数据。Vue-ECharts作为Vue 3的封装库，将ECharts实例与Vue生命周期自动关联，组件销毁时自动释放图表资源，避免内存泄漏。</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2.6 Web数据采集技术</w:t>
      </w:r>
    </w:p>
    <w:p>
      <w:pPr>
        <w:spacing w:after="0" w:before="0" w:line="360" w:lineRule="auto"/>
        <w:ind w:firstLine="480"/>
      </w:pPr>
      <w:r>
        <w:rPr>
          <w:rFonts w:ascii="SimSun" w:cs="SimSun" w:eastAsia="SimSun" w:hAnsi="SimSun"/>
          <w:sz w:val="24"/>
          <w:szCs w:val="24"/>
        </w:rPr>
        <w:t xml:space="preserve">Web数据采集（爬虫）是指通过自动化程序从互联网上抓取目标网站内容的技术。其基本原理是模拟浏览器发送HTTP请求，接收服务器返回的HTML响应，然后通过解析器从中提取结构化数据。本系统针对新发地等农产品批发市场的公开数据页面进行定时采集，为价格分析系统提供持续更新的数据来源。</w:t>
      </w:r>
    </w:p>
    <w:p>
      <w:pPr>
        <w:spacing w:after="0" w:before="0" w:line="360" w:lineRule="auto"/>
        <w:ind w:firstLine="480"/>
      </w:pPr>
      <w:r>
        <w:rPr>
          <w:rFonts w:ascii="SimSun" w:cs="SimSun" w:eastAsia="SimSun" w:hAnsi="SimSun"/>
          <w:sz w:val="24"/>
          <w:szCs w:val="24"/>
        </w:rPr>
        <w:t xml:space="preserve">Python生态中，httpx是目前最先进的异步HTTP客户端库，兼容requests API的同时支持HTTP/2协议和异步上下文管理器，可配合asyncio实现高并发的异步爬取。在解析HTML方面，BeautifulSoup提供DOM树遍历接口，适用于结构相对规范的页面；正则表达式则用于处理非标准格式的文本数据，两者在实际项目中通常配合使用。</w:t>
      </w:r>
    </w:p>
    <w:p>
      <w:pPr>
        <w:spacing w:after="0" w:before="0" w:line="360" w:lineRule="auto"/>
        <w:ind w:firstLine="480"/>
      </w:pPr>
      <w:r>
        <w:rPr>
          <w:rFonts w:ascii="SimSun" w:cs="SimSun" w:eastAsia="SimSun" w:hAnsi="SimSun"/>
          <w:sz w:val="24"/>
          <w:szCs w:val="24"/>
        </w:rPr>
        <w:t xml:space="preserve">网络爬虫需要应对目标网站的反爬机制。本系统采用多种策略降低被封禁的风险：设置合理的请求间隔（随时间和随机延迟错峰请求）、模拟不同User-Agent的浏览器标识、控制并发连接数，以及遵守robots.txt协议规定的爬虫规则。对于临时性网络异常，使用指数退避策略进行智能重试，保证数据采集的可靠性。</w:t>
      </w:r>
    </w:p>
    <w:p>
      <w:pPr>
        <w:spacing w:after="0" w:before="0" w:line="360" w:lineRule="auto"/>
        <w:ind w:firstLine="480"/>
      </w:pPr>
      <w:r>
        <w:rPr>
          <w:rFonts w:ascii="SimSun" w:cs="SimSun" w:eastAsia="SimSun" w:hAnsi="SimSun"/>
          <w:sz w:val="24"/>
          <w:szCs w:val="24"/>
        </w:rPr>
        <w:t xml:space="preserve">异步爬虫架构是本系统的核心技术特征之一。利用asyncio事件循环和aiofiles的异步文件I/O，主爬虫进程可以在等待网络响应的间隙同时处理多个页面的解析和数据入库，实现每秒数十页的采集效率，显著优于同步串行爬取方案。</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2.7 AI大语言模型（DeepSeek）</w:t>
      </w:r>
    </w:p>
    <w:p>
      <w:pPr>
        <w:spacing w:after="0" w:before="0" w:line="360" w:lineRule="auto"/>
        <w:ind w:firstLine="480"/>
      </w:pPr>
      <w:r>
        <w:rPr>
          <w:rFonts w:ascii="SimSun" w:cs="SimSun" w:eastAsia="SimSun" w:hAnsi="SimSun"/>
          <w:sz w:val="24"/>
          <w:szCs w:val="24"/>
        </w:rPr>
        <w:t xml:space="preserve">大语言模型（Large Language Model，LLM）是基于深度学习Transformer架构、通过海量文本数据训练得到的具备自然语言理解和生成能力的人工智能模型。DeepSeek是由深度求索公司自主研发的大语言模型，支持超长上下文窗口和高效的推理性能，在代码生成、数学推理和中文语义理解等任务上表现出色，其API接口遵循OpenAI兼容格式，便于集成调用。</w:t>
      </w:r>
    </w:p>
    <w:p>
      <w:pPr>
        <w:spacing w:after="0" w:before="0" w:line="360" w:lineRule="auto"/>
        <w:ind w:firstLine="480"/>
      </w:pPr>
      <w:r>
        <w:rPr>
          <w:rFonts w:ascii="SimSun" w:cs="SimSun" w:eastAsia="SimSun" w:hAnsi="SimSun"/>
          <w:sz w:val="24"/>
          <w:szCs w:val="24"/>
        </w:rPr>
        <w:t xml:space="preserve">本系统的AI智能分析模块以DeepSeek为核心，结合Function Calling（函数调用）机制实现自然语言驱动的数据库查询。用户以日常语言提问（如"最近榴莲价格走势如何"），大模型解析用户意图后，调用预定义的数据库查询工具（Tool）生成对应的SQL语句，从PostgreSQL中检索实时价格数据，再将结果以自然语言回答返回，实现"问即所得"的智能交互体验。</w:t>
      </w:r>
    </w:p>
    <w:p>
      <w:pPr>
        <w:spacing w:after="0" w:before="0" w:line="360" w:lineRule="auto"/>
        <w:ind w:firstLine="480"/>
      </w:pPr>
      <w:r>
        <w:rPr>
          <w:rFonts w:ascii="SimSun" w:cs="SimSun" w:eastAsia="SimSun" w:hAnsi="SimSun"/>
          <w:sz w:val="24"/>
          <w:szCs w:val="24"/>
        </w:rPr>
        <w:t xml:space="preserve">这一设计体现了检索增强生成（RAG）思想的核心要义——不依赖模型的内部知识（可能导致过时或幻觉），而是让模型作为语义理解层，连接实时、准确的数据库内容。价格数据来自最新爬取的真实市场记录，具有100%的时效性保证，避免了大模型知识截止日期带来的信息陈旧问题。</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2.8 Redis缓存技术</w:t>
      </w:r>
    </w:p>
    <w:p>
      <w:pPr>
        <w:spacing w:after="0" w:before="0" w:line="360" w:lineRule="auto"/>
        <w:ind w:firstLine="480"/>
      </w:pPr>
      <w:r>
        <w:rPr>
          <w:rFonts w:ascii="SimSun" w:cs="SimSun" w:eastAsia="SimSun" w:hAnsi="SimSun"/>
          <w:sz w:val="24"/>
          <w:szCs w:val="24"/>
        </w:rPr>
        <w:t xml:space="preserve">Redis是一个开源的内存键值存储数据库，支持字符串、哈希、列表、集合、有序集合和位图等多种数据结构，读写性能可达每秒数十万次操作，远超传统磁盘数据库。由于数据完全驻留在内存中，Redis特别适合用作缓存层来加速频繁访问的数据查询，大幅降低后端数据库的负载压力。</w:t>
      </w:r>
    </w:p>
    <w:p>
      <w:pPr>
        <w:spacing w:after="0" w:before="0" w:line="360" w:lineRule="auto"/>
        <w:ind w:firstLine="480"/>
      </w:pPr>
      <w:r>
        <w:rPr>
          <w:rFonts w:ascii="SimSun" w:cs="SimSun" w:eastAsia="SimSun" w:hAnsi="SimSun"/>
          <w:sz w:val="24"/>
          <w:szCs w:val="24"/>
        </w:rPr>
        <w:t xml:space="preserve">在本系统中，Redis承担两项核心职责。其一是查询结果缓存：对访问频率高的价格聚合统计（如分类均价排行、近期最高价产品）设置TTL（Time-To-Live）过期时间，在缓存命中时直接返回结果，绕过数据库的聚合计算开销；其二是API速率限制（Rate Limiting），结合令牌桶算法对每个认证用户的请求频率进行计数，防止恶意爬取或异常流量冲击系统。</w:t>
      </w:r>
    </w:p>
    <w:p>
      <w:pPr>
        <w:spacing w:after="0" w:before="0" w:line="360" w:lineRule="auto"/>
        <w:ind w:firstLine="480"/>
      </w:pPr>
      <w:r>
        <w:rPr>
          <w:rFonts w:ascii="SimSun" w:cs="SimSun" w:eastAsia="SimSun" w:hAnsi="SimSun"/>
          <w:sz w:val="24"/>
          <w:szCs w:val="24"/>
        </w:rPr>
        <w:t xml:space="preserve">Redis的持久化机制（RDB快照和AOF日志）能够在服务重启后快速恢复缓存数据，哨兵（Sentinel）和集群（Cluster）模式则为高可用和水平扩展提供了成熟方案。在生产环境中，Redis与FastAPI后端的连接通过异步驱动aioredis实现，不阻塞事件循环，保证高并发场景下的稳定性能。</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2.9 JWT身份认证</w:t>
      </w:r>
    </w:p>
    <w:p>
      <w:pPr>
        <w:spacing w:after="0" w:before="0" w:line="360" w:lineRule="auto"/>
        <w:ind w:firstLine="480"/>
      </w:pPr>
      <w:r>
        <w:rPr>
          <w:rFonts w:ascii="SimSun" w:cs="SimSun" w:eastAsia="SimSun" w:hAnsi="SimSun"/>
          <w:sz w:val="24"/>
          <w:szCs w:val="24"/>
        </w:rPr>
        <w:t xml:space="preserve">JSON Web Token（JWT，RFC 7519）是一种开放标准（RFC 7519），用于在各方之间安全地传输声明（Claims）信息。JWT由Header（头部）、Payload（载荷）和Signature（签名）三部分组成，通过Base64编码后以点号（.）分隔串联为一个字符串。服务端签发Token时使用私钥对Payload进行签名，客户端验证时用公钥校验签名完整性，任何篡改Payload的尝试都会导致签名验证失败。</w:t>
      </w:r>
    </w:p>
    <w:p>
      <w:pPr>
        <w:spacing w:after="0" w:before="0" w:line="360" w:lineRule="auto"/>
        <w:ind w:firstLine="480"/>
      </w:pPr>
      <w:r>
        <w:rPr>
          <w:rFonts w:ascii="SimSun" w:cs="SimSun" w:eastAsia="SimSun" w:hAnsi="SimSun"/>
          <w:sz w:val="24"/>
          <w:szCs w:val="24"/>
        </w:rPr>
        <w:t xml:space="preserve">JWT的核心优势在于无状态认证。传统Session认证需要在服务端维护会话存储，而JWT将用户身份信息编码在Token本身，验证请求时服务端只需解码并检验签名，无需查询数据库或分布式Session存储。这使得水平扩展极为简单——任意服务节点独立验证Token即可，特别适合微服务架构和容器化部署场景。</w:t>
      </w:r>
    </w:p>
    <w:p>
      <w:pPr>
        <w:spacing w:after="0" w:before="0" w:line="360" w:lineRule="auto"/>
        <w:ind w:firstLine="480"/>
      </w:pPr>
      <w:r>
        <w:rPr>
          <w:rFonts w:ascii="SimSun" w:cs="SimSun" w:eastAsia="SimSun" w:hAnsi="SimSun"/>
          <w:sz w:val="24"/>
          <w:szCs w:val="24"/>
        </w:rPr>
        <w:t xml:space="preserve">本系统的认证流程如下：用户提交用户名和密码后，服务端验证通过，使用python-jose库签发包含用户ID和角色权限的JWT，响应中返回Token给客户端；客户端后续所有请求在Authorization头部携带Bearer Token；服务端中间件在路由处理前完成Token解码和鉴权，对未携带有效Token或Token过期的请求返回401 Unauthorized。</w:t>
      </w:r>
    </w:p>
    <w:p>
      <w:pPr>
        <w:spacing w:after="0" w:before="0" w:line="360" w:lineRule="auto"/>
      </w:pPr>
      <w:r>
        <w:rPr>
          <w:rFonts w:ascii="SimSun" w:cs="SimSun" w:eastAsia="SimSun" w:hAnsi="SimSun"/>
          <w:sz w:val="24"/>
          <w:szCs w:val="24"/>
        </w:rPr>
        <w:t xml:space="preserve"/>
      </w:r>
    </w:p>
    <w:p>
      <w:pPr>
        <w:spacing w:after="160" w:before="200" w:line="360" w:lineRule="auto"/>
      </w:pPr>
      <w:r>
        <w:rPr>
          <w:rFonts w:ascii="SimHei" w:cs="SimHei" w:eastAsia="SimHei" w:hAnsi="SimHei"/>
          <w:b/>
          <w:bCs/>
          <w:sz w:val="32"/>
          <w:szCs w:val="32"/>
        </w:rPr>
        <w:t xml:space="preserve">2.10 时间序列预测（Prophet）</w:t>
      </w:r>
    </w:p>
    <w:p>
      <w:pPr>
        <w:spacing w:after="0" w:before="0" w:line="360" w:lineRule="auto"/>
        <w:ind w:firstLine="480"/>
      </w:pPr>
      <w:r>
        <w:rPr>
          <w:rFonts w:ascii="SimSun" w:cs="SimSun" w:eastAsia="SimSun" w:hAnsi="SimSun"/>
          <w:sz w:val="24"/>
          <w:szCs w:val="24"/>
        </w:rPr>
        <w:t xml:space="preserve">Prophet是由Facebook（现Meta）开源的时间序列预测库，于2017年发布，专门设计用于商业时间序列的自动化预测任务。Prophet将时间序列分解为趋势（Trend）、季节性（Seasonality）和假日效应（Holiday）三个加法分量，能够自动识别数据中的周期性模式，对缺失值和异常值具有较强的鲁棒性，无需深厚的统计学背景即可上手使用。</w:t>
      </w:r>
    </w:p>
    <w:p>
      <w:pPr>
        <w:spacing w:after="0" w:before="0" w:line="360" w:lineRule="auto"/>
        <w:ind w:firstLine="480"/>
      </w:pPr>
      <w:r>
        <w:rPr>
          <w:rFonts w:ascii="SimSun" w:cs="SimSun" w:eastAsia="SimSun" w:hAnsi="SimSun"/>
          <w:sz w:val="24"/>
          <w:szCs w:val="24"/>
        </w:rPr>
        <w:t xml:space="preserve">在数学形式上，Prophet的预测模型为 y(t) = g(t) + s(t) + h(t) + ε，其中g(t)表示长期趋势（通常使用分段线性函数拟合），s(t)表示周期性季节性（通过傅里叶级数建模，支持年、周、日等多尺度周期），h(t)表示假日效应（用户自定义节假日列表），ε为噪声项。对于农产品价格数据，用户可在模型中注册春节、国庆等特殊节日，捕捉节日带来的需求波动对价格的显著影响。</w:t>
      </w:r>
    </w:p>
    <w:p>
      <w:pPr>
        <w:spacing w:after="0" w:before="0" w:line="360" w:lineRule="auto"/>
        <w:ind w:firstLine="480"/>
      </w:pPr>
      <w:r>
        <w:rPr>
          <w:rFonts w:ascii="SimSun" w:cs="SimSun" w:eastAsia="SimSun" w:hAnsi="SimSun"/>
          <w:sz w:val="24"/>
          <w:szCs w:val="24"/>
        </w:rPr>
        <w:t xml:space="preserve">本系统的价格预测模块使用Prophet对选定农产品未来7至30天的批发均价进行预测。模型训练时以历史价格记录的时间序列作为输入，自动检测周季节性（周末采购需求变化）和年季节性（各品种的产季周期），输出预测值及置信区间。预测结果以折线图形式在前端展示，为农产品供应链参与者提供短期价格走势参考，辅助经营决策。</w:t>
      </w:r>
    </w:p>
    <w:p>
      <w:pPr>
        <w:spacing w:after="0" w:before="0" w:line="360" w:lineRule="auto"/>
      </w:pPr>
      <w:r>
        <w:rPr>
          <w:rFonts w:ascii="SimSun" w:cs="SimSun" w:eastAsia="SimSun" w:hAnsi="SimSun"/>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2026-04-11T09:34:27.155Z</dcterms:created>
  <dcterms:modified xsi:type="dcterms:W3CDTF">2026-04-11T09:34:27.158Z</dcterms:modified>
</cp:coreProperties>
</file>

<file path=docProps/custom.xml><?xml version="1.0" encoding="utf-8"?>
<Properties xmlns="http://schemas.openxmlformats.org/officeDocument/2006/custom-properties" xmlns:vt="http://schemas.openxmlformats.org/officeDocument/2006/docPropsVTypes"/>
</file>