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program, go to Eclipse and open </w:t>
      </w:r>
      <w:r w:rsidDel="00000000" w:rsidR="00000000" w:rsidRPr="00000000">
        <w:rPr>
          <w:rFonts w:ascii="Times New Roman" w:cs="Times New Roman" w:eastAsia="Times New Roman" w:hAnsi="Times New Roman"/>
          <w:b w:val="1"/>
          <w:sz w:val="24"/>
          <w:szCs w:val="24"/>
          <w:rtl w:val="0"/>
        </w:rPr>
        <w:t xml:space="preserve">Chess.java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ChessTest.java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Main.java</w:t>
      </w:r>
      <w:r w:rsidDel="00000000" w:rsidR="00000000" w:rsidRPr="00000000">
        <w:rPr>
          <w:rFonts w:ascii="Times New Roman" w:cs="Times New Roman" w:eastAsia="Times New Roman" w:hAnsi="Times New Roman"/>
          <w:sz w:val="24"/>
          <w:szCs w:val="24"/>
          <w:rtl w:val="0"/>
        </w:rPr>
        <w:t xml:space="preserve"> under the same package. Go go ChessTest.java and right click the file and choose </w:t>
      </w:r>
      <w:r w:rsidDel="00000000" w:rsidR="00000000" w:rsidRPr="00000000">
        <w:rPr>
          <w:rFonts w:ascii="Times New Roman" w:cs="Times New Roman" w:eastAsia="Times New Roman" w:hAnsi="Times New Roman"/>
          <w:b w:val="1"/>
          <w:sz w:val="24"/>
          <w:szCs w:val="24"/>
          <w:rtl w:val="0"/>
        </w:rPr>
        <w:t xml:space="preserve">Coverage as -&gt; JUnit Test</w:t>
      </w:r>
      <w:r w:rsidDel="00000000" w:rsidR="00000000" w:rsidRPr="00000000">
        <w:rPr>
          <w:rFonts w:ascii="Times New Roman" w:cs="Times New Roman" w:eastAsia="Times New Roman" w:hAnsi="Times New Roman"/>
          <w:sz w:val="24"/>
          <w:szCs w:val="24"/>
          <w:rtl w:val="0"/>
        </w:rPr>
        <w:t xml:space="preserve"> as Figure 1 shows, in the Console window you will see the output for each test case, in Coverage you will see the code coverage information. You can run </w:t>
      </w:r>
      <w:r w:rsidDel="00000000" w:rsidR="00000000" w:rsidRPr="00000000">
        <w:rPr>
          <w:rFonts w:ascii="Times New Roman" w:cs="Times New Roman" w:eastAsia="Times New Roman" w:hAnsi="Times New Roman"/>
          <w:b w:val="1"/>
          <w:sz w:val="24"/>
          <w:szCs w:val="24"/>
          <w:rtl w:val="0"/>
        </w:rPr>
        <w:t xml:space="preserve">Main.java</w:t>
      </w:r>
      <w:r w:rsidDel="00000000" w:rsidR="00000000" w:rsidRPr="00000000">
        <w:rPr>
          <w:rFonts w:ascii="Times New Roman" w:cs="Times New Roman" w:eastAsia="Times New Roman" w:hAnsi="Times New Roman"/>
          <w:sz w:val="24"/>
          <w:szCs w:val="24"/>
          <w:rtl w:val="0"/>
        </w:rPr>
        <w:t xml:space="preserve"> as a Java Application as well, it runs the example in the assignment: it takes input and output the result as the instructions in the assignment document. The </w:t>
      </w:r>
      <w:r w:rsidDel="00000000" w:rsidR="00000000" w:rsidRPr="00000000">
        <w:rPr>
          <w:rFonts w:ascii="Times New Roman" w:cs="Times New Roman" w:eastAsia="Times New Roman" w:hAnsi="Times New Roman"/>
          <w:i w:val="1"/>
          <w:sz w:val="24"/>
          <w:szCs w:val="24"/>
          <w:rtl w:val="0"/>
        </w:rPr>
        <w:t xml:space="preserve">whiteInput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blackInput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pieceInput </w:t>
      </w:r>
      <w:r w:rsidDel="00000000" w:rsidR="00000000" w:rsidRPr="00000000">
        <w:rPr>
          <w:rFonts w:ascii="Times New Roman" w:cs="Times New Roman" w:eastAsia="Times New Roman" w:hAnsi="Times New Roman"/>
          <w:sz w:val="24"/>
          <w:szCs w:val="24"/>
          <w:rtl w:val="0"/>
        </w:rPr>
        <w:t xml:space="preserve">String variables </w:t>
      </w:r>
      <w:r w:rsidDel="00000000" w:rsidR="00000000" w:rsidRPr="00000000">
        <w:rPr>
          <w:rFonts w:ascii="Times New Roman" w:cs="Times New Roman" w:eastAsia="Times New Roman" w:hAnsi="Times New Roman"/>
          <w:sz w:val="24"/>
          <w:szCs w:val="24"/>
          <w:rtl w:val="0"/>
        </w:rPr>
        <w:t xml:space="preserve">take board configuration from the user input. The </w:t>
      </w:r>
      <w:r w:rsidDel="00000000" w:rsidR="00000000" w:rsidRPr="00000000">
        <w:rPr>
          <w:rFonts w:ascii="Times New Roman" w:cs="Times New Roman" w:eastAsia="Times New Roman" w:hAnsi="Times New Roman"/>
          <w:i w:val="1"/>
          <w:sz w:val="24"/>
          <w:szCs w:val="24"/>
          <w:rtl w:val="0"/>
        </w:rPr>
        <w:t xml:space="preserve">setBoard()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getBoard()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getMove()</w:t>
      </w:r>
      <w:r w:rsidDel="00000000" w:rsidR="00000000" w:rsidRPr="00000000">
        <w:rPr>
          <w:rFonts w:ascii="Times New Roman" w:cs="Times New Roman" w:eastAsia="Times New Roman" w:hAnsi="Times New Roman"/>
          <w:sz w:val="24"/>
          <w:szCs w:val="24"/>
          <w:rtl w:val="0"/>
        </w:rPr>
        <w:t xml:space="preserve"> methods perform outputs and calculations.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testSetBoard()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testSetBoard()</w:t>
      </w:r>
      <w:r w:rsidDel="00000000" w:rsidR="00000000" w:rsidRPr="00000000">
        <w:rPr>
          <w:rFonts w:ascii="Times New Roman" w:cs="Times New Roman" w:eastAsia="Times New Roman" w:hAnsi="Times New Roman"/>
          <w:sz w:val="24"/>
          <w:szCs w:val="24"/>
          <w:rtl w:val="0"/>
        </w:rPr>
        <w:t xml:space="preserve"> method tests the board's setup function by accepting configuration from the user.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testGetBoard()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testGetBoard()</w:t>
      </w:r>
      <w:r w:rsidDel="00000000" w:rsidR="00000000" w:rsidRPr="00000000">
        <w:rPr>
          <w:rFonts w:ascii="Times New Roman" w:cs="Times New Roman" w:eastAsia="Times New Roman" w:hAnsi="Times New Roman"/>
          <w:sz w:val="24"/>
          <w:szCs w:val="24"/>
          <w:rtl w:val="0"/>
        </w:rPr>
        <w:t xml:space="preserve"> method tests board’s print function.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testGetMove()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testGetMove()</w:t>
      </w:r>
      <w:r w:rsidDel="00000000" w:rsidR="00000000" w:rsidRPr="00000000">
        <w:rPr>
          <w:rFonts w:ascii="Times New Roman" w:cs="Times New Roman" w:eastAsia="Times New Roman" w:hAnsi="Times New Roman"/>
          <w:sz w:val="24"/>
          <w:szCs w:val="24"/>
          <w:rtl w:val="0"/>
        </w:rPr>
        <w:t xml:space="preserve"> method tests a piece's possible move output.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testKingMove()</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testKingMove()</w:t>
      </w:r>
      <w:r w:rsidDel="00000000" w:rsidR="00000000" w:rsidRPr="00000000">
        <w:rPr>
          <w:rFonts w:ascii="Times New Roman" w:cs="Times New Roman" w:eastAsia="Times New Roman" w:hAnsi="Times New Roman"/>
          <w:sz w:val="24"/>
          <w:szCs w:val="24"/>
          <w:rtl w:val="0"/>
        </w:rPr>
        <w:t xml:space="preserve"> method tests all situations of King piece's move, including: move to all directions, partially blocked by friendly pieces, fully blocked, move with take.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testQueenMove()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testQueenMove()</w:t>
      </w:r>
      <w:r w:rsidDel="00000000" w:rsidR="00000000" w:rsidRPr="00000000">
        <w:rPr>
          <w:rFonts w:ascii="Times New Roman" w:cs="Times New Roman" w:eastAsia="Times New Roman" w:hAnsi="Times New Roman"/>
          <w:sz w:val="24"/>
          <w:szCs w:val="24"/>
          <w:rtl w:val="0"/>
        </w:rPr>
        <w:t xml:space="preserve"> method tests all situations of Queen piece's move, including: move to all directions, partially blocked by friendly pieces, fully blocked, move with take.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testRookMove()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testRookMove()</w:t>
      </w:r>
      <w:r w:rsidDel="00000000" w:rsidR="00000000" w:rsidRPr="00000000">
        <w:rPr>
          <w:rFonts w:ascii="Times New Roman" w:cs="Times New Roman" w:eastAsia="Times New Roman" w:hAnsi="Times New Roman"/>
          <w:sz w:val="24"/>
          <w:szCs w:val="24"/>
          <w:rtl w:val="0"/>
        </w:rPr>
        <w:t xml:space="preserve"> method tests all situations of Rook piece's move, including: move to all directions, partially blocked by friendly pieces, fully blocked, move with take.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testKnightMove()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testKnightMove()</w:t>
      </w:r>
      <w:r w:rsidDel="00000000" w:rsidR="00000000" w:rsidRPr="00000000">
        <w:rPr>
          <w:rFonts w:ascii="Times New Roman" w:cs="Times New Roman" w:eastAsia="Times New Roman" w:hAnsi="Times New Roman"/>
          <w:sz w:val="24"/>
          <w:szCs w:val="24"/>
          <w:rtl w:val="0"/>
        </w:rPr>
        <w:t xml:space="preserve"> method tests all situations of Knight piece's move, including: move to all directions, partially blocked by friendly pieces, fully blocked, move with take.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testBishopMove()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testBishopMove()</w:t>
      </w:r>
      <w:r w:rsidDel="00000000" w:rsidR="00000000" w:rsidRPr="00000000">
        <w:rPr>
          <w:rFonts w:ascii="Times New Roman" w:cs="Times New Roman" w:eastAsia="Times New Roman" w:hAnsi="Times New Roman"/>
          <w:sz w:val="24"/>
          <w:szCs w:val="24"/>
          <w:rtl w:val="0"/>
        </w:rPr>
        <w:t xml:space="preserve"> method tests all situations of Bishop piece's move, including: move to all directions, partially blocked by friendly pieces, fully blocked, move with take.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testPawnMove()</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testPawnMove() </w:t>
      </w:r>
      <w:r w:rsidDel="00000000" w:rsidR="00000000" w:rsidRPr="00000000">
        <w:rPr>
          <w:rFonts w:ascii="Times New Roman" w:cs="Times New Roman" w:eastAsia="Times New Roman" w:hAnsi="Times New Roman"/>
          <w:sz w:val="24"/>
          <w:szCs w:val="24"/>
          <w:rtl w:val="0"/>
        </w:rPr>
        <w:t xml:space="preserve">method tests all situations of Pawn piece's move, including: move to all directions as white, partially blocked by friendly pieces as white, fully blocked as white, move with take as white, move to all directions as black, partially blocked by friendly pieces as black, fully blocked as black, move with take as black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analysis tool improvements: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FindBugs is not working with the Eclipse Maven plugin, I use SpotBugs instead.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run my program, the SpotBugs shows 8 bugs as Figure 2 shows.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using == and != to check and compare actual contents of String objects, which is a mistake in Java programming as Figure 3 and 4 shows.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13716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05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3</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changed the comparison method to an appropriate String function: .equals() as Figure 5 and 6 shows.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447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5</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this modification, the SpotBugs no longer shows anything. Therefore I assume there is no bug in my program.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code coverage report: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code coverage is 98.5% shown as Figure 7. The missing 1.5% is due to the nested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 in move methods of pieces. Although I added all possible situations in test cases, there are conflicts between situations that make certain conditions cannot be triggered while other conditions are satisfied. Therefore the nested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 cannot be covered 100%.</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7</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and Static analysis tool and code coverage Report</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