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8138CF">
      <w:r>
        <w:pict>
          <v:rect id="_x0000_i1025" o:spt="1" style="height:1.5pt;width:0pt;" coordsize="21600,21600" o:hr="t" o:hrstd="t" o:hralign="center">
            <v:path/>
            <v:fill focussize="0,0"/>
            <v:stroke/>
            <v:imagedata o:title=""/>
            <o:lock v:ext="edit"/>
            <w10:wrap type="none"/>
            <w10:anchorlock/>
          </v:rect>
        </w:pict>
      </w:r>
    </w:p>
    <w:p w14:paraId="41FC3332">
      <w:pPr>
        <w:pStyle w:val="2"/>
      </w:pPr>
      <w:bookmarkStart w:id="0" w:name="基于下一代北斗的5g北斗地面增强核心技术研究及能力攻关2026"/>
      <w:r>
        <w:t>1、基于下一代北斗的5G+北斗地面增强核心技术研究及能力攻关2026</w:t>
      </w:r>
    </w:p>
    <w:p w14:paraId="5788F0F5">
      <w:pPr>
        <w:pStyle w:val="4"/>
      </w:pPr>
      <w:bookmarkStart w:id="1" w:name="年项目总结"/>
      <w:r>
        <w:t>2025年项目总结</w:t>
      </w:r>
    </w:p>
    <w:p w14:paraId="2E631603">
      <w:pPr>
        <w:pStyle w:val="26"/>
      </w:pPr>
      <w:r>
        <w:rPr>
          <w:b/>
          <w:bCs/>
        </w:rPr>
        <w:t>郝晓龙：</w:t>
      </w:r>
      <w:r>
        <w:t>项目紧跟产业化发展趋势，聚焦目标明确，任务完成度高，极大的推动了北斗技术的应用。建议后续在丰富终端方面、多场景拓展方面进一步开展研究。</w:t>
      </w:r>
    </w:p>
    <w:p w14:paraId="64F986CA">
      <w:pPr>
        <w:pStyle w:val="3"/>
      </w:pPr>
      <w:r>
        <w:rPr>
          <w:b/>
          <w:bCs/>
        </w:rPr>
        <w:t>乔秀全：</w:t>
      </w:r>
      <w:r>
        <w:t>目前5G和北斗还是松散耦合关系，建议深入考虑，发挥5G网络优势的应用场景。</w:t>
      </w:r>
    </w:p>
    <w:p w14:paraId="47FCA255">
      <w:pPr>
        <w:pStyle w:val="3"/>
      </w:pPr>
      <w:r>
        <w:rPr>
          <w:b/>
          <w:bCs/>
        </w:rPr>
        <w:t>何良生：</w:t>
      </w:r>
      <w:r>
        <w:t>年度目标完成较好，取得了比较好的成果，技术创新性较好，成果转化前景好。</w:t>
      </w:r>
    </w:p>
    <w:p w14:paraId="360F6122">
      <w:pPr>
        <w:pStyle w:val="3"/>
      </w:pPr>
      <w:r>
        <w:rPr>
          <w:b/>
          <w:bCs/>
        </w:rPr>
        <w:t>殷绪成：</w:t>
      </w:r>
      <w:r>
        <w:t>项目完成年度目标，取得了较丰富的技术成果，5G+北斗时空技术及应用效果良好。</w:t>
      </w:r>
    </w:p>
    <w:p w14:paraId="0D411E58">
      <w:pPr>
        <w:pStyle w:val="3"/>
      </w:pPr>
      <w:r>
        <w:rPr>
          <w:b/>
          <w:bCs/>
        </w:rPr>
        <w:t>童恩：</w:t>
      </w:r>
      <w:r>
        <w:t>进一步聚焦主责主业，界定好研发范围。</w:t>
      </w:r>
    </w:p>
    <w:p w14:paraId="5A3700B6">
      <w:pPr>
        <w:pStyle w:val="3"/>
      </w:pPr>
      <w:r>
        <w:rPr>
          <w:b/>
          <w:bCs/>
        </w:rPr>
        <w:t>章嘉懿：</w:t>
      </w:r>
      <w:r>
        <w:t>明确2025年项目成果与研发工作的直接关系。明确5G与北斗之间的相互关系。明确5G定位与北斗定位之间的融合机制。明确项目2025年的成果边界。</w:t>
      </w:r>
    </w:p>
    <w:p w14:paraId="24A5EF69">
      <w:pPr>
        <w:pStyle w:val="3"/>
      </w:pPr>
      <w:r>
        <w:rPr>
          <w:b/>
          <w:bCs/>
        </w:rPr>
        <w:t>李科：</w:t>
      </w:r>
      <w:r>
        <w:t>项目具有较高的完成度，技术层面多项内容国内空白，成果从专利、论文、技术实物等均有体现，较为完善，同时也有一定的市场转化，符合科创项目定位。</w:t>
      </w:r>
    </w:p>
    <w:p w14:paraId="75DA50D7">
      <w:pPr>
        <w:pStyle w:val="3"/>
      </w:pPr>
      <w:r>
        <w:rPr>
          <w:b/>
          <w:bCs/>
        </w:rPr>
        <w:t>李琳：</w:t>
      </w:r>
      <w:r>
        <w:t>工作完成度较好，成果可观，技术有一定先进性，司局层面建议在后续产品中，尤其在民用、商用方面适当渗透，建议落地，成果显著，未来非常好。</w:t>
      </w:r>
    </w:p>
    <w:p w14:paraId="11A343E9">
      <w:pPr>
        <w:pStyle w:val="3"/>
      </w:pPr>
      <w:r>
        <w:rPr>
          <w:b/>
          <w:bCs/>
        </w:rPr>
        <w:t>陈豫蓉：</w:t>
      </w:r>
      <w:r>
        <w:t>该项目总体完成度优秀，面向”精准可信”“智能化”“常态化”的建设方向需进一步加强。建议进一步在项目研发中践行”创新得在工程、现场创新得在总结、科创项目要真正在矿地”的理念，做到：通过多种方式加强海外基站的建设；将重要的工程项目的技术挑战和指标要求纳入到战略研发领域的相关目标中。</w:t>
      </w:r>
    </w:p>
    <w:p w14:paraId="4C16410E">
      <w:pPr>
        <w:pStyle w:val="3"/>
      </w:pPr>
      <w:r>
        <w:rPr>
          <w:b/>
          <w:bCs/>
        </w:rPr>
        <w:t>刘佳：</w:t>
      </w:r>
      <w:r>
        <w:t>技术水平和市场成效已经身居行业前列，值得肯定。充分地体现得肯定。应增加体系化总结和梳理。</w:t>
      </w:r>
    </w:p>
    <w:bookmarkEnd w:id="1"/>
    <w:p w14:paraId="4FB747E0">
      <w:pPr>
        <w:pStyle w:val="4"/>
      </w:pPr>
      <w:bookmarkStart w:id="2" w:name="年目标"/>
      <w:r>
        <w:t>2026年目标</w:t>
      </w:r>
    </w:p>
    <w:p w14:paraId="09557A3C">
      <w:pPr>
        <w:pStyle w:val="26"/>
      </w:pPr>
      <w:r>
        <w:rPr>
          <w:b/>
          <w:bCs/>
        </w:rPr>
        <w:t>郝晓龙：</w:t>
      </w:r>
      <w:r>
        <w:t>目标明确，成果任务能够很好的满足目前产业需求和市场发展方向。建议：1.进一步丰富在智能化方面的技术成果 2.加强海外能力建设</w:t>
      </w:r>
    </w:p>
    <w:p w14:paraId="0A81CAE8">
      <w:pPr>
        <w:pStyle w:val="3"/>
      </w:pPr>
      <w:r>
        <w:rPr>
          <w:b/>
          <w:bCs/>
        </w:rPr>
        <w:t>乔秀全：</w:t>
      </w:r>
      <w:r>
        <w:t>建议加强应用场景的研究，发挥5G+北斗的优势。</w:t>
      </w:r>
    </w:p>
    <w:p w14:paraId="05F6F105">
      <w:pPr>
        <w:pStyle w:val="3"/>
      </w:pPr>
      <w:r>
        <w:rPr>
          <w:b/>
          <w:bCs/>
        </w:rPr>
        <w:t>何良生：</w:t>
      </w:r>
      <w:r>
        <w:t>2026目标比较明确，战略符合转变，市场转化前景良好。</w:t>
      </w:r>
    </w:p>
    <w:p w14:paraId="52809B7D">
      <w:pPr>
        <w:pStyle w:val="3"/>
      </w:pPr>
      <w:r>
        <w:rPr>
          <w:b/>
          <w:bCs/>
        </w:rPr>
        <w:t>殷绪成：</w:t>
      </w:r>
      <w:r>
        <w:t>该年2026年度目标具有较为前瞻性，技术先进性较强。建议进一步明确指标测试验证与具体场景。</w:t>
      </w:r>
    </w:p>
    <w:p w14:paraId="3FB43A5D">
      <w:pPr>
        <w:pStyle w:val="3"/>
      </w:pPr>
      <w:r>
        <w:rPr>
          <w:b/>
          <w:bCs/>
        </w:rPr>
        <w:t>田辉：</w:t>
      </w:r>
      <w:r>
        <w:t>当前指标基本与5G网络能力与方案，建议加强蜂窝网络定位技术研究及产业推动的任务指标。目前多场景研究存在遗漏，如室内、地下、峡谷、矿区等，建议增加场景研究。</w:t>
      </w:r>
    </w:p>
    <w:p w14:paraId="5E5559BC">
      <w:pPr>
        <w:pStyle w:val="3"/>
      </w:pPr>
      <w:r>
        <w:rPr>
          <w:b/>
          <w:bCs/>
        </w:rPr>
        <w:t>童恩：</w:t>
      </w:r>
      <w:r>
        <w:t>进一步明确研发图谱，聚焦市场。</w:t>
      </w:r>
    </w:p>
    <w:p w14:paraId="1BDCCB2B">
      <w:pPr>
        <w:pStyle w:val="3"/>
      </w:pPr>
      <w:r>
        <w:rPr>
          <w:b/>
          <w:bCs/>
        </w:rPr>
        <w:t>章嘉懿：</w:t>
      </w:r>
      <w:r>
        <w:t>考虑高中低轨星座混合定位的可行性。海外地面基站降至30个的现状依据是什么？明确考核指标的第三方测试机制。明确项目2026年的商业进展和目标。</w:t>
      </w:r>
    </w:p>
    <w:p w14:paraId="211C25EA">
      <w:pPr>
        <w:pStyle w:val="3"/>
      </w:pPr>
      <w:r>
        <w:rPr>
          <w:b/>
          <w:bCs/>
        </w:rPr>
        <w:t>李科：</w:t>
      </w:r>
      <w:r>
        <w:t>项目规划符合国家战略规划，在国际形势不断紧张的前提下用技术解决实际问题，有清晰的技术路线和市场规划。</w:t>
      </w:r>
    </w:p>
    <w:p w14:paraId="506505F3">
      <w:pPr>
        <w:pStyle w:val="3"/>
      </w:pPr>
      <w:r>
        <w:rPr>
          <w:b/>
          <w:bCs/>
        </w:rPr>
        <w:t>李琳：</w:t>
      </w:r>
      <w:r>
        <w:t>2026年目标完成度高，体系完备，有较好前瞻性，建议在市场化方面多做突破，尤其在民用、商用方面更为体现，更为落地，更为高效，纳入新的考核。</w:t>
      </w:r>
    </w:p>
    <w:p w14:paraId="40E79222">
      <w:pPr>
        <w:pStyle w:val="3"/>
      </w:pPr>
      <w:r>
        <w:rPr>
          <w:b/>
          <w:bCs/>
        </w:rPr>
        <w:t>陈豫蓉：</w:t>
      </w:r>
      <w:r>
        <w:t>项目目标清晰，具备战略性和先进性，四项任务的时间可控。后续需进一步强化生命的职能，重点推进三方面工作：强化北斗短报文的民用应用；实现天地一体化的赋能；加强海外拓展的资源保障。</w:t>
      </w:r>
    </w:p>
    <w:p w14:paraId="7EDBA87D">
      <w:pPr>
        <w:pStyle w:val="3"/>
      </w:pPr>
      <w:r>
        <w:rPr>
          <w:b/>
          <w:bCs/>
        </w:rPr>
        <w:t>刘佳：</w:t>
      </w:r>
      <w:r>
        <w:t>任务要更多考虑5G关联北斗的内容。任务赋能上，多考虑些目前制约发展的技术攻关，响应速度，有效参量等。成果转化指标略少，不能匹配攻关产出要求。</w:t>
      </w:r>
    </w:p>
    <w:bookmarkEnd w:id="2"/>
    <w:p w14:paraId="185DF13B">
      <w:pPr>
        <w:pStyle w:val="4"/>
      </w:pPr>
      <w:bookmarkStart w:id="3" w:name="财务评审意见"/>
      <w:r>
        <w:t>财务评审意见</w:t>
      </w:r>
    </w:p>
    <w:p w14:paraId="624C46A8">
      <w:pPr>
        <w:pStyle w:val="26"/>
      </w:pPr>
      <w:r>
        <w:rPr>
          <w:b/>
          <w:bCs/>
        </w:rPr>
        <w:t>资金预算合理性：</w:t>
      </w:r>
      <w:r>
        <w:t>预算科目覆盖不够完整，设备折旧未考虑，研发水平与项目范围要求不匹配。材料费用偏高，与项目研发任务匹配度不足。</w:t>
      </w:r>
    </w:p>
    <w:p w14:paraId="3FD63647">
      <w:pPr>
        <w:pStyle w:val="3"/>
      </w:pPr>
      <w:r>
        <w:rPr>
          <w:b/>
          <w:bCs/>
        </w:rPr>
        <w:t>经费使用合规性：</w:t>
      </w:r>
      <w:r>
        <w:t>经费使用基本符合规定，但”支撑条件”和”管理性支出”未计入，支撑材料不完整。</w:t>
      </w:r>
    </w:p>
    <w:p w14:paraId="49873F34">
      <w:pPr>
        <w:pStyle w:val="3"/>
      </w:pPr>
      <w:r>
        <w:rPr>
          <w:b/>
          <w:bCs/>
        </w:rPr>
        <w:t>成本控制有效性：</w:t>
      </w:r>
      <w:r>
        <w:t>人员成本占比高，支撑条件和管理水平未纳入成本控制范围。外协费用较少，利于培育创新能力，整体成本可控。</w:t>
      </w:r>
    </w:p>
    <w:p w14:paraId="0C49F530">
      <w:pPr>
        <w:pStyle w:val="3"/>
      </w:pPr>
      <w:r>
        <w:rPr>
          <w:b/>
          <w:bCs/>
        </w:rPr>
        <w:t>投入产出效益性：</w:t>
      </w:r>
      <w:r>
        <w:t>项目符合国家和集团发展战略方向，预期有市场需求，经济效益可量化，收入测算依据合理有逻辑。但设备测算依据覆盖不够完整，有虚高。</w:t>
      </w:r>
    </w:p>
    <w:p w14:paraId="31D4D178">
      <w:pPr>
        <w:pStyle w:val="3"/>
      </w:pPr>
      <w:r>
        <w:rPr>
          <w:b/>
          <w:bCs/>
        </w:rPr>
        <w:t>其他：</w:t>
      </w:r>
      <w:r>
        <w:t>研发申报文件不够完整，人员成本占比偏高，材料物资投入预算不足。建议结合研究内容、方式和成果指标，进一步优化投入计划结构，提升分项分析的准确性。</w:t>
      </w:r>
    </w:p>
    <w:p w14:paraId="2BDA2707">
      <w:r>
        <w:pict>
          <v:rect id="_x0000_i1026" o:spt="1" style="height:1.5pt;width:0pt;" coordsize="21600,21600" o:hr="t" o:hrstd="t" o:hralign="center">
            <v:path/>
            <v:fill focussize="0,0"/>
            <v:stroke/>
            <v:imagedata o:title=""/>
            <o:lock v:ext="edit"/>
            <w10:wrap type="none"/>
            <w10:anchorlock/>
          </v:rect>
        </w:pict>
      </w:r>
    </w:p>
    <w:bookmarkEnd w:id="0"/>
    <w:bookmarkEnd w:id="3"/>
    <w:p w14:paraId="63B75124">
      <w:pPr>
        <w:pStyle w:val="2"/>
      </w:pPr>
      <w:bookmarkStart w:id="4" w:name="车路云一体化核心能力攻关及应用验证"/>
      <w:r>
        <w:t>2、车路云一体化核心能力攻关及应用验证</w:t>
      </w:r>
    </w:p>
    <w:p w14:paraId="39F4964A">
      <w:pPr>
        <w:pStyle w:val="4"/>
      </w:pPr>
      <w:bookmarkStart w:id="5" w:name="年项目总结-1"/>
      <w:r>
        <w:t>2025年项目总结</w:t>
      </w:r>
    </w:p>
    <w:p w14:paraId="35DCBE38">
      <w:pPr>
        <w:pStyle w:val="26"/>
      </w:pPr>
      <w:r>
        <w:rPr>
          <w:b/>
          <w:bCs/>
        </w:rPr>
        <w:t>郝晓龙：</w:t>
      </w:r>
      <w:r>
        <w:t>项目推动了以5G大网为主、低成本、高可靠的城市级车路云一体化5G+C-V2X融合新通信能力的形成与落地，是结合运营资源能力，卡位车路云城市基础设施的关键举措。</w:t>
      </w:r>
    </w:p>
    <w:p w14:paraId="4BFECC3D">
      <w:pPr>
        <w:pStyle w:val="3"/>
      </w:pPr>
      <w:r>
        <w:rPr>
          <w:b/>
          <w:bCs/>
        </w:rPr>
        <w:t>乔秀全：</w:t>
      </w:r>
      <w:r>
        <w:t>任务圆满完成，单车智能和自动驾驶目前厂商已经做的不错，“车路云”协同未来应考虑城市级智慧交通的管控和调度方面。</w:t>
      </w:r>
    </w:p>
    <w:p w14:paraId="4C4F74E6">
      <w:pPr>
        <w:pStyle w:val="3"/>
      </w:pPr>
      <w:r>
        <w:rPr>
          <w:b/>
          <w:bCs/>
        </w:rPr>
        <w:t>何良生：</w:t>
      </w:r>
      <w:r>
        <w:t>目标任务完成较好，成果较丰富，有一定的作用和影响力，市场转化效果一般。</w:t>
      </w:r>
    </w:p>
    <w:p w14:paraId="6714F4C5">
      <w:pPr>
        <w:pStyle w:val="3"/>
      </w:pPr>
      <w:r>
        <w:rPr>
          <w:b/>
          <w:bCs/>
        </w:rPr>
        <w:t>殷绪成：</w:t>
      </w:r>
      <w:r>
        <w:t>项目完成年度目标，取得较丰富的技术创新成果，在无锡等地进行较好的应用示范。</w:t>
      </w:r>
    </w:p>
    <w:p w14:paraId="4D591497">
      <w:pPr>
        <w:pStyle w:val="3"/>
      </w:pPr>
      <w:r>
        <w:rPr>
          <w:b/>
          <w:bCs/>
        </w:rPr>
        <w:t>童恩：</w:t>
      </w:r>
      <w:r>
        <w:t>项目研究时间比较长，应更加注重市场推广。</w:t>
      </w:r>
    </w:p>
    <w:p w14:paraId="5848FD5E">
      <w:pPr>
        <w:pStyle w:val="3"/>
      </w:pPr>
      <w:r>
        <w:rPr>
          <w:b/>
          <w:bCs/>
        </w:rPr>
        <w:t>章嘉懿：</w:t>
      </w:r>
      <w:r>
        <w:t>明确5G+C-V2X融合车车/车路通信系统的核心技术突破点。明确AI等业务泛化能力的体现指标和应用场景。明确2025年项目的主要成果，以及对项目整体的支撑作用。</w:t>
      </w:r>
    </w:p>
    <w:p w14:paraId="1F1546C5">
      <w:pPr>
        <w:pStyle w:val="3"/>
      </w:pPr>
      <w:r>
        <w:rPr>
          <w:b/>
          <w:bCs/>
        </w:rPr>
        <w:t>李科：</w:t>
      </w:r>
      <w:r>
        <w:t>项目完成度较好，技术水平达到国内先进水平，有一定的市场转化。</w:t>
      </w:r>
    </w:p>
    <w:p w14:paraId="4247A6E7">
      <w:pPr>
        <w:pStyle w:val="3"/>
      </w:pPr>
      <w:r>
        <w:rPr>
          <w:b/>
          <w:bCs/>
        </w:rPr>
        <w:t>李琳：</w:t>
      </w:r>
      <w:r>
        <w:t>围绕智能网联汽车自动驾驶发展，预设实验室智能化程度高，关键点、技术难点不同且突出。建议对再算平台优化部署，在技术问题上多表现，在监测层面多突破，需去做、需去落实。</w:t>
      </w:r>
    </w:p>
    <w:p w14:paraId="7D577BD6">
      <w:pPr>
        <w:pStyle w:val="3"/>
      </w:pPr>
      <w:r>
        <w:rPr>
          <w:b/>
          <w:bCs/>
        </w:rPr>
        <w:t>陈豫蓉：</w:t>
      </w:r>
      <w:r>
        <w:t>建立强化研发与需求和市场的来源导向，明确车路云研发成果对应的客户需求来源；针对市场化需求，结合技术和产品进行分级分类管理，做好市场和行业技术发展趋势论证，多产品协同布局；确保车路云能力研发与市场吻合，建议探索更具商业价值的场景，打造异常天气等复杂场景下的高精度感知能力，实现多车种路径诱导，推动城市级规模化应用。</w:t>
      </w:r>
    </w:p>
    <w:p w14:paraId="6D374338">
      <w:pPr>
        <w:pStyle w:val="3"/>
      </w:pPr>
      <w:r>
        <w:rPr>
          <w:b/>
          <w:bCs/>
        </w:rPr>
        <w:t>刘佳：</w:t>
      </w:r>
      <w:r>
        <w:t>车路云是否是可持续的技术路线？成果落地后是否有后续产业能力？公关成果落地变现效果要显性化一些。</w:t>
      </w:r>
    </w:p>
    <w:bookmarkEnd w:id="5"/>
    <w:p w14:paraId="5DFFFB55">
      <w:pPr>
        <w:pStyle w:val="4"/>
      </w:pPr>
      <w:bookmarkStart w:id="6" w:name="年目标-1"/>
      <w:r>
        <w:t>2026年目标</w:t>
      </w:r>
    </w:p>
    <w:p w14:paraId="11C2DAF3">
      <w:pPr>
        <w:pStyle w:val="26"/>
      </w:pPr>
      <w:r>
        <w:rPr>
          <w:b/>
          <w:bCs/>
        </w:rPr>
        <w:t>郝晓龙：</w:t>
      </w:r>
      <w:r>
        <w:t>2026年度研发任务明确，研发的三大方向符合产业发展的需求，也是打造差异化竞争力的有力抓手。建议：1.应用落地城市数可增加数量</w:t>
      </w:r>
    </w:p>
    <w:p w14:paraId="2A1BAE50">
      <w:pPr>
        <w:pStyle w:val="3"/>
      </w:pPr>
      <w:r>
        <w:rPr>
          <w:b/>
          <w:bCs/>
        </w:rPr>
        <w:t>乔秀全：</w:t>
      </w:r>
      <w:r>
        <w:t>建议加强和交通部门的协调，增强城市交通道路管控和调度能力。</w:t>
      </w:r>
    </w:p>
    <w:p w14:paraId="161CFC5A">
      <w:pPr>
        <w:pStyle w:val="3"/>
      </w:pPr>
      <w:r>
        <w:rPr>
          <w:b/>
          <w:bCs/>
        </w:rPr>
        <w:t>何良生：</w:t>
      </w:r>
      <w:r>
        <w:t>战略符合性一般，可靠性较好，市场效果一般。</w:t>
      </w:r>
    </w:p>
    <w:p w14:paraId="69521E66">
      <w:pPr>
        <w:pStyle w:val="3"/>
      </w:pPr>
      <w:r>
        <w:rPr>
          <w:b/>
          <w:bCs/>
        </w:rPr>
        <w:t>殷绪成：</w:t>
      </w:r>
      <w:r>
        <w:t>项目2026年目标较明确，具有较好的前瞻性和先进性。建议进一步明确指标、具体场景及对标分析。</w:t>
      </w:r>
    </w:p>
    <w:p w14:paraId="2A73BC68">
      <w:pPr>
        <w:pStyle w:val="3"/>
      </w:pPr>
      <w:r>
        <w:rPr>
          <w:b/>
          <w:bCs/>
        </w:rPr>
        <w:t>田辉：</w:t>
      </w:r>
      <w:r>
        <w:t>建议将”多场云一体”方案与”单车智能”“降碳智慧交通”等方案进行对标。现有研究内容需匹配25个项目交付内容。</w:t>
      </w:r>
    </w:p>
    <w:p w14:paraId="17C2A9CD">
      <w:pPr>
        <w:pStyle w:val="3"/>
      </w:pPr>
      <w:r>
        <w:rPr>
          <w:b/>
          <w:bCs/>
        </w:rPr>
        <w:t>童恩：</w:t>
      </w:r>
      <w:r>
        <w:t>增加市场推广相关指标。</w:t>
      </w:r>
    </w:p>
    <w:p w14:paraId="40AA5E3A">
      <w:pPr>
        <w:pStyle w:val="3"/>
      </w:pPr>
      <w:r>
        <w:rPr>
          <w:b/>
          <w:bCs/>
        </w:rPr>
        <w:t>章嘉懿：</w:t>
      </w:r>
      <w:r>
        <w:t>明确AI算法的技术路线。明确项目适配5G网络的核心要求。探索6G车联网的研究之间的方向，匹配5G/5G-A国际标准化组织的参与度。明确车结构与云网的协同处理技术。</w:t>
      </w:r>
    </w:p>
    <w:p w14:paraId="54FDF21F">
      <w:pPr>
        <w:pStyle w:val="3"/>
      </w:pPr>
      <w:r>
        <w:rPr>
          <w:b/>
          <w:bCs/>
        </w:rPr>
        <w:t>李科：</w:t>
      </w:r>
      <w:r>
        <w:t>体系规划较为完整，可行性高，技术层面建议对标国际水平，市场转化建议完善。</w:t>
      </w:r>
    </w:p>
    <w:p w14:paraId="657A5D8C">
      <w:pPr>
        <w:pStyle w:val="3"/>
      </w:pPr>
      <w:r>
        <w:rPr>
          <w:b/>
          <w:bCs/>
        </w:rPr>
        <w:t>李琳：</w:t>
      </w:r>
      <w:r>
        <w:t>方向、强度、平台聚焦，建议对接平台并快速发展，在提高资源、要素上，在技术层面去突破，在工业场景充分验证。建议对路况及复杂场景下的驾驶发展，预设实验室解决问题，关键点、技术难点不同且突出。</w:t>
      </w:r>
    </w:p>
    <w:p w14:paraId="440278A2">
      <w:pPr>
        <w:pStyle w:val="3"/>
      </w:pPr>
      <w:r>
        <w:rPr>
          <w:b/>
          <w:bCs/>
        </w:rPr>
        <w:t>陈豫蓉：</w:t>
      </w:r>
      <w:r>
        <w:t>建议将研发成果面向多工能力沉淀和多场景应用的有效转化路径，建立车路云四部分技术方案的常态化；在车路云一体化的20城试点建设过程中，充分利用5G大网的资源禀赋，打造青海智慧交管、江苏应急保障等跨行业场景，构建全国域无线通信底座；面向2026年的多车种智能无人化机遇，在智慧港口、智慧园区等典型场景形成示范，打造科研成果转化为车路云行业能力提升的有效实践；建议增加成果转化指标：在青海车路云试点区域，要超过85%城市建设，打通2组重要信令，复制到10个领域。</w:t>
      </w:r>
    </w:p>
    <w:p w14:paraId="07130E39">
      <w:pPr>
        <w:pStyle w:val="3"/>
      </w:pPr>
      <w:r>
        <w:rPr>
          <w:b/>
          <w:bCs/>
        </w:rPr>
        <w:t>刘佳：</w:t>
      </w:r>
      <w:r>
        <w:t>加强技术与产品的关联度。成果转化指标要强化/组织。</w:t>
      </w:r>
    </w:p>
    <w:bookmarkEnd w:id="6"/>
    <w:p w14:paraId="287D422F">
      <w:pPr>
        <w:pStyle w:val="4"/>
      </w:pPr>
      <w:bookmarkStart w:id="7" w:name="财务评审意见-1"/>
      <w:r>
        <w:t>财务评审意见</w:t>
      </w:r>
    </w:p>
    <w:p w14:paraId="3F13F7FC">
      <w:pPr>
        <w:pStyle w:val="26"/>
      </w:pPr>
      <w:r>
        <w:rPr>
          <w:b/>
          <w:bCs/>
        </w:rPr>
        <w:t>资金预算合理性：</w:t>
      </w:r>
      <w:r>
        <w:t>预算科目覆盖完整，与研发任务匹配。但项目名称含”验证”，预算内容未明显安排验证相关支出。</w:t>
      </w:r>
    </w:p>
    <w:p w14:paraId="228AEE2E">
      <w:pPr>
        <w:pStyle w:val="3"/>
      </w:pPr>
      <w:r>
        <w:rPr>
          <w:b/>
          <w:bCs/>
        </w:rPr>
        <w:t>经费使用合规性：</w:t>
      </w:r>
      <w:r>
        <w:t>经费使用内容与财政部出台的企业研发费用归集范围不够匹配。</w:t>
      </w:r>
    </w:p>
    <w:p w14:paraId="2095F96F">
      <w:pPr>
        <w:pStyle w:val="3"/>
      </w:pPr>
      <w:r>
        <w:rPr>
          <w:b/>
          <w:bCs/>
        </w:rPr>
        <w:t>成本控制有效性：</w:t>
      </w:r>
      <w:r>
        <w:t>人力成本占比过高，主要原因是材料、条件、管理等方面的投入在外协中占比较大，但（外协）主要是内部，人才成本在集团制度框架下可控风险较低。</w:t>
      </w:r>
    </w:p>
    <w:p w14:paraId="61852C4E">
      <w:pPr>
        <w:pStyle w:val="3"/>
      </w:pPr>
      <w:r>
        <w:rPr>
          <w:b/>
          <w:bCs/>
        </w:rPr>
        <w:t>投入产出效益性：</w:t>
      </w:r>
      <w:r>
        <w:t>项目符合国家和集团的发展战略，战略效益较高，市场需求明确。但存在经济效益计算不充分的风险。</w:t>
      </w:r>
    </w:p>
    <w:p w14:paraId="3AF4083C">
      <w:pPr>
        <w:pStyle w:val="3"/>
      </w:pPr>
      <w:r>
        <w:rPr>
          <w:b/>
          <w:bCs/>
        </w:rPr>
        <w:t>其他：</w:t>
      </w:r>
      <w:r>
        <w:t>项目符合国家发展战略需求，投入产出具有可持续性。但也存在成本效益评估不够全面、充分，影响经济效益的计算。</w:t>
      </w:r>
    </w:p>
    <w:p w14:paraId="31C06F83">
      <w:r>
        <w:pict>
          <v:rect id="_x0000_i1027" o:spt="1" style="height:1.5pt;width:0pt;" coordsize="21600,21600" o:hr="t" o:hrstd="t" o:hralign="center">
            <v:path/>
            <v:fill focussize="0,0"/>
            <v:stroke/>
            <v:imagedata o:title=""/>
            <o:lock v:ext="edit"/>
            <w10:wrap type="none"/>
            <w10:anchorlock/>
          </v:rect>
        </w:pict>
      </w:r>
    </w:p>
    <w:bookmarkEnd w:id="4"/>
    <w:bookmarkEnd w:id="7"/>
    <w:p w14:paraId="67A13793">
      <w:pPr>
        <w:pStyle w:val="2"/>
      </w:pPr>
      <w:bookmarkStart w:id="8" w:name="天工大模型2025工业互联网关键技术攻关"/>
      <w:r>
        <w:t>3、天工大模型(2025)+工业互联网关键技术攻关</w:t>
      </w:r>
    </w:p>
    <w:p w14:paraId="6F39DDBD">
      <w:pPr>
        <w:pStyle w:val="4"/>
      </w:pPr>
      <w:bookmarkStart w:id="9" w:name="年项目总结-2"/>
      <w:r>
        <w:t>2025年项目总结</w:t>
      </w:r>
    </w:p>
    <w:p w14:paraId="1B90DDFF">
      <w:pPr>
        <w:pStyle w:val="26"/>
      </w:pPr>
      <w:r>
        <w:rPr>
          <w:b/>
          <w:bCs/>
        </w:rPr>
        <w:t>郝晓龙：</w:t>
      </w:r>
      <w:r>
        <w:t>该项目较为聚焦，围绕工业视觉感知理解、工业图文问答等技术开展研究。实现了工业场景识别任务的准确率应进一步提升。</w:t>
      </w:r>
    </w:p>
    <w:p w14:paraId="571FACF7">
      <w:pPr>
        <w:pStyle w:val="3"/>
      </w:pPr>
      <w:r>
        <w:rPr>
          <w:b/>
          <w:bCs/>
        </w:rPr>
        <w:t>乔秀全：</w:t>
      </w:r>
      <w:r>
        <w:t>指标圆满完成，部分指标有超越，取得了一系列标性成果，行业影响力显著。</w:t>
      </w:r>
    </w:p>
    <w:p w14:paraId="2F9EC3AA">
      <w:pPr>
        <w:pStyle w:val="3"/>
      </w:pPr>
      <w:r>
        <w:rPr>
          <w:b/>
          <w:bCs/>
        </w:rPr>
        <w:t>何良生：</w:t>
      </w:r>
      <w:r>
        <w:t>目标完成较好，成果较丰富，有一定的创新性和影响力，有较好的市场转化前景。</w:t>
      </w:r>
    </w:p>
    <w:p w14:paraId="483C9F51">
      <w:pPr>
        <w:pStyle w:val="3"/>
      </w:pPr>
      <w:r>
        <w:rPr>
          <w:b/>
          <w:bCs/>
        </w:rPr>
        <w:t>殷绪成：</w:t>
      </w:r>
      <w:r>
        <w:t>项目完成了年度目标，进行了大量的技术研发工作，取得了较丰富的技术成果。</w:t>
      </w:r>
    </w:p>
    <w:p w14:paraId="50BEAAE7">
      <w:pPr>
        <w:pStyle w:val="3"/>
      </w:pPr>
      <w:r>
        <w:rPr>
          <w:b/>
          <w:bCs/>
        </w:rPr>
        <w:t>章嘉懿：</w:t>
      </w:r>
      <w:r>
        <w:t>工业场景的识别任务准确率较低。明确产品在应用服务的相关资质。明确工业视觉大模型与工业多模态大模型的关系。</w:t>
      </w:r>
    </w:p>
    <w:p w14:paraId="5AA31B81">
      <w:pPr>
        <w:pStyle w:val="3"/>
      </w:pPr>
      <w:r>
        <w:rPr>
          <w:b/>
          <w:bCs/>
        </w:rPr>
        <w:t>李科：</w:t>
      </w:r>
      <w:r>
        <w:t>项目初步实现了多模态大模型在工业场景的应用，并积累了海量的数据集及解决方案。</w:t>
      </w:r>
    </w:p>
    <w:p w14:paraId="604E606B">
      <w:pPr>
        <w:pStyle w:val="3"/>
      </w:pPr>
      <w:r>
        <w:rPr>
          <w:b/>
          <w:bCs/>
        </w:rPr>
        <w:t>李琳：</w:t>
      </w:r>
      <w:r>
        <w:t>建议做好对标行业，体现出工程性，提高亮点；建议实现体现落地，效果扎实，应用层面有突破。</w:t>
      </w:r>
    </w:p>
    <w:p w14:paraId="4AEDF5A4">
      <w:pPr>
        <w:pStyle w:val="3"/>
      </w:pPr>
      <w:r>
        <w:rPr>
          <w:b/>
          <w:bCs/>
        </w:rPr>
        <w:t>陈豫蓉：</w:t>
      </w:r>
      <w:r>
        <w:t>面向工程的需要，在客户现场完成技术的攻关，依托客户需求去开展研发；具体的成果和指标结合行业的特点进行分类，针对重点行业实现对应的攻关和突破；强化场景化能力的支持，聚焦重点行业重点场景打造；发挥运营商的资源优势，实现自我创新，有力的配合端侧、云侧等的研发成果，实现一体化的创新；AI的技术日渐昇腾，积极拥抱开源，打造自主可控的AI核心能力和智能体系；进一步降本增效，更大范围完成技术平移。</w:t>
      </w:r>
    </w:p>
    <w:p w14:paraId="41DDE574">
      <w:pPr>
        <w:pStyle w:val="3"/>
      </w:pPr>
      <w:r>
        <w:rPr>
          <w:b/>
          <w:bCs/>
        </w:rPr>
        <w:t>刘佳：</w:t>
      </w:r>
      <w:r>
        <w:t>项目完成情况一般，对市场支持力度不够。</w:t>
      </w:r>
    </w:p>
    <w:bookmarkEnd w:id="9"/>
    <w:p w14:paraId="3AD9FE5E">
      <w:pPr>
        <w:pStyle w:val="4"/>
      </w:pPr>
      <w:bookmarkStart w:id="10" w:name="年目标-2"/>
      <w:r>
        <w:t>2026年目标</w:t>
      </w:r>
    </w:p>
    <w:p w14:paraId="06CAC472">
      <w:pPr>
        <w:pStyle w:val="26"/>
      </w:pPr>
      <w:r>
        <w:rPr>
          <w:b/>
          <w:bCs/>
        </w:rPr>
        <w:t>郝晓龙：</w:t>
      </w:r>
      <w:r>
        <w:t>AI+工业互联网方向是很具有战略意义的项目，整体项目体系完整、目标明确。建议：1.更加聚焦行业、聚焦客户、聚焦场景。2.更加突出AI使能、突出云网算优势、突出成本优势。</w:t>
      </w:r>
    </w:p>
    <w:p w14:paraId="7CABAE15">
      <w:pPr>
        <w:pStyle w:val="3"/>
      </w:pPr>
      <w:r>
        <w:rPr>
          <w:b/>
          <w:bCs/>
        </w:rPr>
        <w:t>乔秀全：</w:t>
      </w:r>
      <w:r>
        <w:t>建议针对特定行业和领域做出成果，另外在2026年度指标中是否重大研发方向中没有一个属于重大研发方向，建议进一步核实。</w:t>
      </w:r>
    </w:p>
    <w:p w14:paraId="4915ED9C">
      <w:pPr>
        <w:pStyle w:val="3"/>
      </w:pPr>
      <w:r>
        <w:rPr>
          <w:b/>
          <w:bCs/>
        </w:rPr>
        <w:t>何良生：</w:t>
      </w:r>
      <w:r>
        <w:t>战略符合性较好，体系性较强，技术路线和实施前景可行，市场转化前景较好。</w:t>
      </w:r>
    </w:p>
    <w:p w14:paraId="2CAB6807">
      <w:pPr>
        <w:pStyle w:val="3"/>
      </w:pPr>
      <w:r>
        <w:rPr>
          <w:b/>
          <w:bCs/>
        </w:rPr>
        <w:t>殷绪成：</w:t>
      </w:r>
      <w:r>
        <w:t>项目2026年目标具有较好的前瞻性和应用潜力，技术内容多，调度难度大。建议进一步明确技术指标与具体行业、具体场景及对标分析。</w:t>
      </w:r>
    </w:p>
    <w:p w14:paraId="5F6E6165">
      <w:pPr>
        <w:pStyle w:val="3"/>
      </w:pPr>
      <w:r>
        <w:rPr>
          <w:b/>
          <w:bCs/>
        </w:rPr>
        <w:t>田辉：</w:t>
      </w:r>
      <w:r>
        <w:t>符合当前改革产业发展趋势，方向合理。当前研究内容、指标比较散装，需要聚焦。建议加强垂直行业重点场景的数据集训有效性。</w:t>
      </w:r>
    </w:p>
    <w:p w14:paraId="5E4729A4">
      <w:pPr>
        <w:pStyle w:val="3"/>
      </w:pPr>
      <w:r>
        <w:rPr>
          <w:b/>
          <w:bCs/>
        </w:rPr>
        <w:t>童恩：</w:t>
      </w:r>
      <w:r>
        <w:t>聚焦网络。</w:t>
      </w:r>
    </w:p>
    <w:p w14:paraId="1E71E2A9">
      <w:pPr>
        <w:pStyle w:val="3"/>
      </w:pPr>
      <w:r>
        <w:rPr>
          <w:b/>
          <w:bCs/>
        </w:rPr>
        <w:t>章嘉懿：</w:t>
      </w:r>
      <w:r>
        <w:t>明确与项目一和二的区别、各单位的分工。明确任务3中感知定位技术的指标。如何获取关键缺陷样本？工业单据图文理解能力较低、较好。</w:t>
      </w:r>
    </w:p>
    <w:p w14:paraId="07DF2B16">
      <w:pPr>
        <w:pStyle w:val="3"/>
      </w:pPr>
      <w:r>
        <w:rPr>
          <w:b/>
          <w:bCs/>
        </w:rPr>
        <w:t>李科：</w:t>
      </w:r>
      <w:r>
        <w:t>项目定位符合国家战略，技术路线规划较为清晰，同时有初步的体系化设计，但由于工业互联网场景多样、行业丰富，希望加强行业细分化设计与实现。</w:t>
      </w:r>
    </w:p>
    <w:p w14:paraId="3F2177B0">
      <w:pPr>
        <w:pStyle w:val="3"/>
      </w:pPr>
      <w:r>
        <w:rPr>
          <w:b/>
          <w:bCs/>
        </w:rPr>
        <w:t>李琳：</w:t>
      </w:r>
      <w:r>
        <w:t>建议2026年更优化，落地，务实，应用数据；建议体现发展进程，提高亮点；建议梳理出存在的问题，怎么去解决，更高效优化。</w:t>
      </w:r>
    </w:p>
    <w:p w14:paraId="0250F630">
      <w:pPr>
        <w:pStyle w:val="3"/>
      </w:pPr>
      <w:r>
        <w:rPr>
          <w:b/>
          <w:bCs/>
        </w:rPr>
        <w:t>陈豫蓉：</w:t>
      </w:r>
      <w:r>
        <w:t>发挥运营商的资源优势，实现自我创新，有力配合端侧、云侧等的研发成果，实现一体化创新；积极拥抱开源，打造自主可控的AI核心能力和智能体系；进一步降本增效，更大范围完成技术平移。</w:t>
      </w:r>
    </w:p>
    <w:p w14:paraId="546A4731">
      <w:pPr>
        <w:pStyle w:val="3"/>
      </w:pPr>
      <w:r>
        <w:rPr>
          <w:b/>
          <w:bCs/>
        </w:rPr>
        <w:t>刘佳：</w:t>
      </w:r>
      <w:r>
        <w:t>针对碎片化严重的问题，需从共性角度审视，聚焦成果转化指标；在内部，将多个单位、多个成果的技术能力整合形成一套完整的方案与产品，是实现变现与行业领先的关键战场。</w:t>
      </w:r>
    </w:p>
    <w:bookmarkEnd w:id="10"/>
    <w:p w14:paraId="63E52BF5">
      <w:pPr>
        <w:pStyle w:val="4"/>
      </w:pPr>
      <w:bookmarkStart w:id="11" w:name="财务评审意见-2"/>
      <w:r>
        <w:t>财务评审意见</w:t>
      </w:r>
    </w:p>
    <w:p w14:paraId="1ABB8406">
      <w:pPr>
        <w:pStyle w:val="26"/>
      </w:pPr>
      <w:r>
        <w:rPr>
          <w:b/>
          <w:bCs/>
        </w:rPr>
        <w:t>资金预算合理性：</w:t>
      </w:r>
      <w:r>
        <w:t>预算科目覆盖完整，与研发任务匹配，列支合理，无重大缺项或虚高。</w:t>
      </w:r>
    </w:p>
    <w:p w14:paraId="209FF6CA">
      <w:pPr>
        <w:pStyle w:val="3"/>
      </w:pPr>
      <w:r>
        <w:rPr>
          <w:b/>
          <w:bCs/>
        </w:rPr>
        <w:t>经费使用合规性：</w:t>
      </w:r>
      <w:r>
        <w:t>经费内容符合公司研发相关规定，但有关手续缺失。</w:t>
      </w:r>
    </w:p>
    <w:p w14:paraId="220B6002">
      <w:pPr>
        <w:pStyle w:val="3"/>
      </w:pPr>
      <w:r>
        <w:rPr>
          <w:b/>
          <w:bCs/>
        </w:rPr>
        <w:t>成本控制有效性：</w:t>
      </w:r>
      <w:r>
        <w:t>人员成本占比较高，不够合理。人月工时单价超过6万元，偏高。</w:t>
      </w:r>
    </w:p>
    <w:p w14:paraId="20731B32">
      <w:pPr>
        <w:pStyle w:val="3"/>
      </w:pPr>
      <w:r>
        <w:rPr>
          <w:b/>
          <w:bCs/>
        </w:rPr>
        <w:t>投入产出效益性：</w:t>
      </w:r>
      <w:r>
        <w:t>经费投入与预期成果基本匹配，经济及战略效益可量化、可持续，收入测算依据合理。但效益测算不够完整，导致效益（预期）偏高。</w:t>
      </w:r>
    </w:p>
    <w:p w14:paraId="4BF1FA4E">
      <w:pPr>
        <w:pStyle w:val="3"/>
      </w:pPr>
      <w:r>
        <w:rPr>
          <w:b/>
          <w:bCs/>
        </w:rPr>
        <w:t>其他：</w:t>
      </w:r>
      <w:r>
        <w:t>成本测算不够全面导致预算虚高，另外人员费占比过高，与研究任务匹配性不够好。</w:t>
      </w:r>
    </w:p>
    <w:p w14:paraId="73064E93">
      <w:r>
        <w:pict>
          <v:rect id="_x0000_i1028" o:spt="1" style="height:1.5pt;width:0pt;" coordsize="21600,21600" o:hr="t" o:hrstd="t" o:hralign="center">
            <v:path/>
            <v:fill focussize="0,0"/>
            <v:stroke/>
            <v:imagedata o:title=""/>
            <o:lock v:ext="edit"/>
            <w10:wrap type="none"/>
            <w10:anchorlock/>
          </v:rect>
        </w:pict>
      </w:r>
    </w:p>
    <w:bookmarkEnd w:id="8"/>
    <w:bookmarkEnd w:id="11"/>
    <w:p w14:paraId="77CFB5E5">
      <w:pPr>
        <w:pStyle w:val="2"/>
      </w:pPr>
      <w:bookmarkStart w:id="12" w:name="城市超脑关键技术及共性能力攻关"/>
      <w:r>
        <w:t>4、城市超脑关键技术及共性能力攻关</w:t>
      </w:r>
    </w:p>
    <w:p w14:paraId="17F0C2CA">
      <w:pPr>
        <w:pStyle w:val="4"/>
      </w:pPr>
      <w:bookmarkStart w:id="13" w:name="年项目总结-3"/>
      <w:r>
        <w:t>2025年项目总结</w:t>
      </w:r>
    </w:p>
    <w:p w14:paraId="61C1D581">
      <w:pPr>
        <w:pStyle w:val="26"/>
      </w:pPr>
      <w:r>
        <w:rPr>
          <w:b/>
          <w:bCs/>
        </w:rPr>
        <w:t>郝晓龙：</w:t>
      </w:r>
      <w:r>
        <w:t>项目很前瞻的以智能体协同能力构建为核心，实现了城市治理智能化场景汽化能力的建设。任务明确，重点研发成果成效明显。</w:t>
      </w:r>
    </w:p>
    <w:p w14:paraId="2A7AE718">
      <w:pPr>
        <w:pStyle w:val="3"/>
      </w:pPr>
      <w:r>
        <w:rPr>
          <w:b/>
          <w:bCs/>
        </w:rPr>
        <w:t>乔秀全：</w:t>
      </w:r>
      <w:r>
        <w:t>完成了要求的任务指标，创新性强。建议进一步加大智能体相关的技术和应用场景研究。</w:t>
      </w:r>
    </w:p>
    <w:p w14:paraId="3639EB03">
      <w:pPr>
        <w:pStyle w:val="3"/>
      </w:pPr>
      <w:r>
        <w:rPr>
          <w:b/>
          <w:bCs/>
        </w:rPr>
        <w:t>何良生：</w:t>
      </w:r>
      <w:r>
        <w:t>目标完成度较好，成果较丰富，有一定的先进性和影响力，市场转化较好。</w:t>
      </w:r>
    </w:p>
    <w:p w14:paraId="58A51CD6">
      <w:pPr>
        <w:pStyle w:val="3"/>
      </w:pPr>
      <w:r>
        <w:rPr>
          <w:b/>
          <w:bCs/>
        </w:rPr>
        <w:t>殷绪成：</w:t>
      </w:r>
      <w:r>
        <w:t>项目完成了年度目标，取得了较丰富的技术成果。其中，智能体及多智能体协同技术具有较强的创新性及较好的先进性。</w:t>
      </w:r>
    </w:p>
    <w:p w14:paraId="37259B64">
      <w:pPr>
        <w:pStyle w:val="3"/>
      </w:pPr>
      <w:r>
        <w:rPr>
          <w:b/>
          <w:bCs/>
        </w:rPr>
        <w:t>田辉：</w:t>
      </w:r>
      <w:r>
        <w:t>总体完成度较高。项目创新成果总结比较泛化，可以聚焦一些（例如垂直行业、重点场景等）。</w:t>
      </w:r>
    </w:p>
    <w:p w14:paraId="4F116E4E">
      <w:pPr>
        <w:pStyle w:val="3"/>
      </w:pPr>
      <w:r>
        <w:rPr>
          <w:b/>
          <w:bCs/>
        </w:rPr>
        <w:t>章嘉懿：</w:t>
      </w:r>
      <w:r>
        <w:t>明确多智能体协同通信技术突破。如何保障多元信息的合规与安全？明确业界对标情况。</w:t>
      </w:r>
    </w:p>
    <w:p w14:paraId="1E0899C0">
      <w:pPr>
        <w:pStyle w:val="3"/>
      </w:pPr>
      <w:r>
        <w:rPr>
          <w:b/>
          <w:bCs/>
        </w:rPr>
        <w:t>李科：</w:t>
      </w:r>
      <w:r>
        <w:t>项目完成度比较高，达到了计划中的技术和效益指标。</w:t>
      </w:r>
    </w:p>
    <w:p w14:paraId="40DCF74C">
      <w:pPr>
        <w:pStyle w:val="3"/>
      </w:pPr>
      <w:r>
        <w:rPr>
          <w:b/>
          <w:bCs/>
        </w:rPr>
        <w:t>李琳：</w:t>
      </w:r>
      <w:r>
        <w:t>建议项目落地，效果、资源都体现出来；建议量化，更显性价比，突出性，沉淀更多。</w:t>
      </w:r>
    </w:p>
    <w:p w14:paraId="2F015641">
      <w:pPr>
        <w:pStyle w:val="3"/>
      </w:pPr>
      <w:r>
        <w:rPr>
          <w:b/>
          <w:bCs/>
        </w:rPr>
        <w:t>陈豫蓉：</w:t>
      </w:r>
      <w:r>
        <w:t>项目需进一步加强：对AI技术的迭代更新；对成果转化的加强；利用技术做好项目宣传；提高能力的自主掌控度。</w:t>
      </w:r>
    </w:p>
    <w:p w14:paraId="103A4B13">
      <w:pPr>
        <w:pStyle w:val="3"/>
      </w:pPr>
      <w:r>
        <w:rPr>
          <w:b/>
          <w:bCs/>
        </w:rPr>
        <w:t>刘佳：</w:t>
      </w:r>
      <w:r>
        <w:t>各种技术能力如何变为市场能力，如何变现？行业的水平上看，那个是真的遥遥领先？</w:t>
      </w:r>
    </w:p>
    <w:bookmarkEnd w:id="13"/>
    <w:p w14:paraId="4154E68F">
      <w:pPr>
        <w:pStyle w:val="4"/>
      </w:pPr>
      <w:bookmarkStart w:id="14" w:name="财务评审意见-3"/>
      <w:r>
        <w:t>财务评审意见</w:t>
      </w:r>
    </w:p>
    <w:p w14:paraId="0A56FEE2">
      <w:pPr>
        <w:pStyle w:val="26"/>
      </w:pPr>
      <w:r>
        <w:rPr>
          <w:b/>
          <w:bCs/>
        </w:rPr>
        <w:t>资金预算合理性：</w:t>
      </w:r>
      <w:r>
        <w:t>预算科目覆盖不够完整，主要为建设和委托费，无详细说明，难以判断与研发任务的匹配性，与项目任务提供的支付方果不符，无法判断实际列支是否合理。</w:t>
      </w:r>
    </w:p>
    <w:p w14:paraId="62FD0F70">
      <w:pPr>
        <w:pStyle w:val="3"/>
      </w:pPr>
      <w:r>
        <w:rPr>
          <w:b/>
          <w:bCs/>
        </w:rPr>
        <w:t>经费使用合规性：</w:t>
      </w:r>
      <w:r>
        <w:t>未提供专业证明资料、经费决算表等，无法判断使用是否合规。但作为中国移动系统内经常承担研发任务的单位，应有完善的经费使用规范。</w:t>
      </w:r>
    </w:p>
    <w:p w14:paraId="3B2F1866">
      <w:pPr>
        <w:pStyle w:val="3"/>
      </w:pPr>
      <w:r>
        <w:rPr>
          <w:b/>
          <w:bCs/>
        </w:rPr>
        <w:t>成本控制有效性：</w:t>
      </w:r>
      <w:r>
        <w:t>范围合理，但也存在缺项，人力成本占比较高。</w:t>
      </w:r>
    </w:p>
    <w:p w14:paraId="18915BA9">
      <w:pPr>
        <w:pStyle w:val="3"/>
      </w:pPr>
      <w:r>
        <w:rPr>
          <w:b/>
          <w:bCs/>
        </w:rPr>
        <w:t>投入产出效益性：</w:t>
      </w:r>
      <w:r>
        <w:t>经济效益明显，并可量化、可持续。</w:t>
      </w:r>
    </w:p>
    <w:p w14:paraId="4F2E93C9">
      <w:pPr>
        <w:pStyle w:val="3"/>
      </w:pPr>
      <w:r>
        <w:rPr>
          <w:b/>
          <w:bCs/>
        </w:rPr>
        <w:t>其他：</w:t>
      </w:r>
      <w:r>
        <w:t>人员成本占比偏高，计算（或结算）依据不充分，建议应有实际业务证明材料。</w:t>
      </w:r>
    </w:p>
    <w:p w14:paraId="6F2A1313">
      <w:r>
        <w:pict>
          <v:rect id="_x0000_i1029" o:spt="1" style="height:1.5pt;width:0pt;" coordsize="21600,21600" o:hr="t" o:hrstd="t" o:hralign="center">
            <v:path/>
            <v:fill focussize="0,0"/>
            <v:stroke/>
            <v:imagedata o:title=""/>
            <o:lock v:ext="edit"/>
            <w10:wrap type="none"/>
            <w10:anchorlock/>
          </v:rect>
        </w:pict>
      </w:r>
    </w:p>
    <w:bookmarkEnd w:id="12"/>
    <w:bookmarkEnd w:id="14"/>
    <w:p w14:paraId="552B06D7">
      <w:pPr>
        <w:pStyle w:val="2"/>
      </w:pPr>
      <w:bookmarkStart w:id="15" w:name="基于网络数据和视频内容的公共安全qxxb赋能关键技术及能力攻关2026"/>
      <w:r>
        <w:t>5、基于网络数据和视频内容的公共安全QXXB赋能关键技术及能力攻关(2026)</w:t>
      </w:r>
    </w:p>
    <w:p w14:paraId="20B26CFA">
      <w:pPr>
        <w:pStyle w:val="4"/>
      </w:pPr>
      <w:bookmarkStart w:id="16" w:name="年目标-4"/>
      <w:r>
        <w:t>2026年目标</w:t>
      </w:r>
    </w:p>
    <w:p w14:paraId="65EE9B1A">
      <w:pPr>
        <w:pStyle w:val="3"/>
      </w:pPr>
      <w:r>
        <w:rPr>
          <w:b/>
          <w:bCs/>
        </w:rPr>
        <w:t>乔秀全：</w:t>
      </w:r>
      <w:r>
        <w:t>项目背景明确，建议进一步加大AI技术在项目中的应用研究。</w:t>
      </w:r>
    </w:p>
    <w:p w14:paraId="4DF5CF3A">
      <w:pPr>
        <w:pStyle w:val="3"/>
      </w:pPr>
      <w:r>
        <w:rPr>
          <w:b/>
          <w:bCs/>
        </w:rPr>
        <w:t>何良生：</w:t>
      </w:r>
      <w:r>
        <w:t>战略符合性好，有较好的先进性和体系性，实施路线可行，市场应用前景较好。</w:t>
      </w:r>
    </w:p>
    <w:p w14:paraId="7C1756C9">
      <w:pPr>
        <w:pStyle w:val="3"/>
      </w:pPr>
      <w:r>
        <w:rPr>
          <w:b/>
          <w:bCs/>
        </w:rPr>
        <w:t>殷绪成：</w:t>
      </w:r>
      <w:r>
        <w:t>项目应用明确，技术方案具有较好的先进性和可行性。建议进一步明确技术方案和技术指标与具体应用场景。</w:t>
      </w:r>
    </w:p>
    <w:p w14:paraId="6C7BB53C">
      <w:pPr>
        <w:pStyle w:val="3"/>
      </w:pPr>
      <w:r>
        <w:rPr>
          <w:b/>
          <w:bCs/>
        </w:rPr>
        <w:t>田辉：</w:t>
      </w:r>
      <w:r>
        <w:t>指标基本合理。</w:t>
      </w:r>
    </w:p>
    <w:p w14:paraId="6C5863C9">
      <w:pPr>
        <w:pStyle w:val="3"/>
      </w:pPr>
      <w:r>
        <w:rPr>
          <w:b/>
          <w:bCs/>
        </w:rPr>
        <w:t>童恩：</w:t>
      </w:r>
      <w:r>
        <w:t>数据是关键。</w:t>
      </w:r>
    </w:p>
    <w:p w14:paraId="1607D168">
      <w:pPr>
        <w:pStyle w:val="3"/>
      </w:pPr>
      <w:r>
        <w:rPr>
          <w:b/>
          <w:bCs/>
        </w:rPr>
        <w:t>章嘉懿：</w:t>
      </w:r>
      <w:r>
        <w:t>明确全球多链融合分析的具体指标。颁布敏感业务子分类。加强网络与视频数据的多技术分析研究。明确网络超大流量的具体数值。</w:t>
      </w:r>
    </w:p>
    <w:p w14:paraId="2F93FAF7">
      <w:pPr>
        <w:pStyle w:val="3"/>
      </w:pPr>
      <w:r>
        <w:rPr>
          <w:b/>
          <w:bCs/>
        </w:rPr>
        <w:t>李科：</w:t>
      </w:r>
      <w:r>
        <w:t>项目目标清晰，技术路线明确，具有较强的应用价值和明确的市场前景。子项目和任务拆分清晰，有明确的投入-产出测算，符合科创项目定位。</w:t>
      </w:r>
    </w:p>
    <w:p w14:paraId="6BFAA7E8">
      <w:pPr>
        <w:pStyle w:val="3"/>
      </w:pPr>
      <w:r>
        <w:rPr>
          <w:b/>
          <w:bCs/>
        </w:rPr>
        <w:t>李琳：</w:t>
      </w:r>
      <w:r>
        <w:t>项目涉及信息安全，有特定客户业务需求。建议项目拓展至规范应用的内部，可对内部产生效益。建议对外部可灵活应用、落地、见效。</w:t>
      </w:r>
    </w:p>
    <w:p w14:paraId="3F18E599">
      <w:pPr>
        <w:pStyle w:val="3"/>
      </w:pPr>
      <w:r>
        <w:rPr>
          <w:b/>
          <w:bCs/>
        </w:rPr>
        <w:t>陈豫蓉：</w:t>
      </w:r>
      <w:r>
        <w:t>明确企业（中国移动）的核心优势，让项目依托优势落地；统一数据、信息、场景的标准（含AIP体系），避免适配混乱；锚定项目交付的硬件形态，解决当前硬件/设备适配差异的问题。</w:t>
      </w:r>
    </w:p>
    <w:p w14:paraId="66CCA6EC">
      <w:pPr>
        <w:pStyle w:val="3"/>
      </w:pPr>
      <w:r>
        <w:rPr>
          <w:b/>
          <w:bCs/>
        </w:rPr>
        <w:t>刘佳：</w:t>
      </w:r>
      <w:r>
        <w:t>项目值得做，如何从个性化需求提炼出更有价值的共性能力或平台，值得深思。此外，用好AI工具。</w:t>
      </w:r>
    </w:p>
    <w:bookmarkEnd w:id="16"/>
    <w:p w14:paraId="25408F6E">
      <w:pPr>
        <w:pStyle w:val="4"/>
      </w:pPr>
      <w:bookmarkStart w:id="17" w:name="财务评审意见-4"/>
      <w:r>
        <w:t>财务评审意见</w:t>
      </w:r>
    </w:p>
    <w:p w14:paraId="0B73AC92">
      <w:pPr>
        <w:pStyle w:val="26"/>
      </w:pPr>
      <w:r>
        <w:rPr>
          <w:b/>
          <w:bCs/>
        </w:rPr>
        <w:t>资金预算合理性：</w:t>
      </w:r>
      <w:r>
        <w:t>覆盖了申报文本规定的全部科目内容，列支合理，无重大缺项。</w:t>
      </w:r>
    </w:p>
    <w:p w14:paraId="526A9CA0">
      <w:pPr>
        <w:pStyle w:val="3"/>
      </w:pPr>
      <w:r>
        <w:rPr>
          <w:b/>
          <w:bCs/>
        </w:rPr>
        <w:t>经费使用合规性：</w:t>
      </w:r>
      <w:r>
        <w:t>内容按规定格式填报，未发现存在内容和范围问题。2026年项目尚未实际发生费用。</w:t>
      </w:r>
    </w:p>
    <w:p w14:paraId="2B0BFBB0">
      <w:pPr>
        <w:pStyle w:val="3"/>
      </w:pPr>
      <w:r>
        <w:rPr>
          <w:b/>
          <w:bCs/>
        </w:rPr>
        <w:t>成本控制有效性：</w:t>
      </w:r>
      <w:r>
        <w:t>人员费占比较高（80%？），但也存在按规定格式申报，成本覆盖可能无法满足实际需求的情况。</w:t>
      </w:r>
    </w:p>
    <w:p w14:paraId="6915B8B7">
      <w:pPr>
        <w:pStyle w:val="3"/>
      </w:pPr>
      <w:r>
        <w:rPr>
          <w:b/>
          <w:bCs/>
        </w:rPr>
        <w:t>投入产出效益性：</w:t>
      </w:r>
      <w:r>
        <w:t>经费投入与预期成果基本匹配，经济及战略效益可量化、可持续，收入测算依据合理有逻辑。</w:t>
      </w:r>
    </w:p>
    <w:p w14:paraId="2B8F22AE">
      <w:pPr>
        <w:pStyle w:val="3"/>
      </w:pPr>
      <w:r>
        <w:rPr>
          <w:b/>
          <w:bCs/>
        </w:rPr>
        <w:t>其他：</w:t>
      </w:r>
      <w:r>
        <w:t>可能导致的测算设备产量偏高。</w:t>
      </w:r>
    </w:p>
    <w:p w14:paraId="46CFD7E3">
      <w:r>
        <w:pict>
          <v:rect id="_x0000_i1030" o:spt="1" style="height:1.5pt;width:0pt;" coordsize="21600,21600" o:hr="t" o:hrstd="t" o:hralign="center">
            <v:path/>
            <v:fill focussize="0,0"/>
            <v:stroke/>
            <v:imagedata o:title=""/>
            <o:lock v:ext="edit"/>
            <w10:wrap type="none"/>
            <w10:anchorlock/>
          </v:rect>
        </w:pict>
      </w:r>
    </w:p>
    <w:bookmarkEnd w:id="15"/>
    <w:bookmarkEnd w:id="17"/>
    <w:p w14:paraId="3697F34C">
      <w:pPr>
        <w:pStyle w:val="2"/>
      </w:pPr>
      <w:bookmarkStart w:id="18" w:name="智能化网络安全靶场仿真引擎关键技术攻关2026"/>
      <w:r>
        <w:t>6、智能化网络安全靶场仿真引擎关键技术攻关（2026）</w:t>
      </w:r>
    </w:p>
    <w:p w14:paraId="58018A54">
      <w:pPr>
        <w:pStyle w:val="4"/>
      </w:pPr>
      <w:bookmarkStart w:id="19" w:name="年目标-5"/>
      <w:r>
        <w:t>2026年目标</w:t>
      </w:r>
    </w:p>
    <w:p w14:paraId="1CB153F4">
      <w:pPr>
        <w:pStyle w:val="3"/>
      </w:pPr>
      <w:r>
        <w:rPr>
          <w:b/>
          <w:bCs/>
        </w:rPr>
        <w:t>乔秀全：</w:t>
      </w:r>
      <w:r>
        <w:t>目前，国内已有相关网络靶场产品，建议进一步明确自己的需求和应用场景，同时加大AI技术在网络靶场的应用研究。</w:t>
      </w:r>
    </w:p>
    <w:p w14:paraId="44E19B4D">
      <w:pPr>
        <w:pStyle w:val="3"/>
      </w:pPr>
      <w:r>
        <w:rPr>
          <w:b/>
          <w:bCs/>
        </w:rPr>
        <w:t>何良生：</w:t>
      </w:r>
      <w:r>
        <w:t>战略符合性一般，先进性、体系性一般，具有较好的可实施性，市场转化前景一般。</w:t>
      </w:r>
    </w:p>
    <w:p w14:paraId="1E3707A4">
      <w:pPr>
        <w:pStyle w:val="3"/>
      </w:pPr>
      <w:r>
        <w:rPr>
          <w:b/>
          <w:bCs/>
        </w:rPr>
        <w:t>殷绪成：</w:t>
      </w:r>
      <w:r>
        <w:t>项目年度目标较明确，技术方案具有较好的先进性。建议进一步突出AI在其中的主要作用和核心支撑。</w:t>
      </w:r>
    </w:p>
    <w:p w14:paraId="224E5F29">
      <w:pPr>
        <w:pStyle w:val="3"/>
      </w:pPr>
      <w:r>
        <w:rPr>
          <w:b/>
          <w:bCs/>
        </w:rPr>
        <w:t>田辉：</w:t>
      </w:r>
      <w:r>
        <w:t>作为”大规建电信网络靶场”攻关项目，应将中国移动中传输、承载、方式、电信业务的攻防演练要求充分考虑进来。建议与集团内其它靶场团队及研究成果进行整合，例如ITU-国际标准攻防智能体等团队。</w:t>
      </w:r>
    </w:p>
    <w:p w14:paraId="2FECF4D0">
      <w:pPr>
        <w:pStyle w:val="3"/>
      </w:pPr>
      <w:r>
        <w:rPr>
          <w:b/>
          <w:bCs/>
        </w:rPr>
        <w:t>章嘉懿：</w:t>
      </w:r>
      <w:r>
        <w:t>突出天线信号对网络安全靶场的影响。加强对国内外对打产品的具体性能分析。技术方案需要进一步细化。</w:t>
      </w:r>
    </w:p>
    <w:p w14:paraId="53BC63AA">
      <w:pPr>
        <w:pStyle w:val="3"/>
      </w:pPr>
      <w:r>
        <w:rPr>
          <w:b/>
          <w:bCs/>
        </w:rPr>
        <w:t>李科：</w:t>
      </w:r>
      <w:r>
        <w:t>技术路线明确，在通信网场景下有一定的创新性，安全保障又是网络基础设施的一部分，因而项目本身有较强的必要性。但市场效益不明确，量化的技术必要性，是否可以不再考核此指标？</w:t>
      </w:r>
    </w:p>
    <w:p w14:paraId="2DF45904">
      <w:pPr>
        <w:pStyle w:val="3"/>
      </w:pPr>
      <w:r>
        <w:rPr>
          <w:b/>
          <w:bCs/>
        </w:rPr>
        <w:t>李琳：</w:t>
      </w:r>
      <w:r>
        <w:t>目标聚焦，网络安全领域方向明确。建议项目成果对环境的效果、转化更显性。</w:t>
      </w:r>
    </w:p>
    <w:p w14:paraId="1006C887">
      <w:pPr>
        <w:pStyle w:val="3"/>
      </w:pPr>
      <w:r>
        <w:rPr>
          <w:b/>
          <w:bCs/>
        </w:rPr>
        <w:t>刘佳：</w:t>
      </w:r>
      <w:r>
        <w:t>争取国家级项目支持，建成后要有专业认证资质，除了内用外，看如何商业变现。</w:t>
      </w:r>
    </w:p>
    <w:bookmarkEnd w:id="19"/>
    <w:p w14:paraId="36D16EEA">
      <w:pPr>
        <w:pStyle w:val="4"/>
      </w:pPr>
      <w:bookmarkStart w:id="20" w:name="财务评审意见-5"/>
      <w:r>
        <w:t>财务评审意见</w:t>
      </w:r>
    </w:p>
    <w:p w14:paraId="32310622">
      <w:pPr>
        <w:pStyle w:val="26"/>
      </w:pPr>
      <w:r>
        <w:rPr>
          <w:b/>
          <w:bCs/>
        </w:rPr>
        <w:t>资金预算合理性：</w:t>
      </w:r>
      <w:r>
        <w:t>申报预算科目已覆盖格式规定的全部内容，与研发任务基本匹配。</w:t>
      </w:r>
    </w:p>
    <w:p w14:paraId="27C0C4C9">
      <w:pPr>
        <w:pStyle w:val="3"/>
      </w:pPr>
      <w:r>
        <w:rPr>
          <w:b/>
          <w:bCs/>
        </w:rPr>
        <w:t>经费使用合规性：</w:t>
      </w:r>
      <w:r>
        <w:t>该指标不适用（因为是2026年计划项目）。</w:t>
      </w:r>
    </w:p>
    <w:p w14:paraId="5EB81D26">
      <w:pPr>
        <w:pStyle w:val="3"/>
      </w:pPr>
      <w:r>
        <w:rPr>
          <w:b/>
          <w:bCs/>
        </w:rPr>
        <w:t>成本控制有效性：</w:t>
      </w:r>
      <w:r>
        <w:t>范围合理，但人员费占比较高。</w:t>
      </w:r>
    </w:p>
    <w:p w14:paraId="55602A18">
      <w:pPr>
        <w:pStyle w:val="3"/>
      </w:pPr>
      <w:r>
        <w:rPr>
          <w:b/>
          <w:bCs/>
        </w:rPr>
        <w:t>投入产出效益性：</w:t>
      </w:r>
      <w:r>
        <w:t>经济效益不够明显，战略效益应优于经济效益。投入测算依据合理，但累计投资收入（至2036年）为负。</w:t>
      </w:r>
    </w:p>
    <w:p w14:paraId="0C77B0A9">
      <w:pPr>
        <w:pStyle w:val="3"/>
      </w:pPr>
      <w:r>
        <w:rPr>
          <w:b/>
          <w:bCs/>
        </w:rPr>
        <w:t>其他：</w:t>
      </w:r>
      <w:r>
        <w:t>无。与其他评审项目存在的共性问题一致。</w:t>
      </w:r>
    </w:p>
    <w:p w14:paraId="05FFCCDA">
      <w:r>
        <w:pict>
          <v:rect id="_x0000_i1031" o:spt="1" style="height:1.5pt;width:0pt;" coordsize="21600,21600" o:hr="t" o:hrstd="t" o:hralign="center">
            <v:path/>
            <v:fill focussize="0,0"/>
            <v:stroke/>
            <v:imagedata o:title=""/>
            <o:lock v:ext="edit"/>
            <w10:wrap type="none"/>
            <w10:anchorlock/>
          </v:rect>
        </w:pict>
      </w:r>
    </w:p>
    <w:bookmarkEnd w:id="18"/>
    <w:bookmarkEnd w:id="20"/>
    <w:p w14:paraId="125156A9">
      <w:pPr>
        <w:pStyle w:val="2"/>
      </w:pPr>
      <w:bookmarkStart w:id="21" w:name="量子加密关键技术研究及应用"/>
      <w:r>
        <w:t>7、量子加密关键技术研究及应用</w:t>
      </w:r>
    </w:p>
    <w:p w14:paraId="29E505DE">
      <w:pPr>
        <w:pStyle w:val="4"/>
      </w:pPr>
      <w:bookmarkStart w:id="22" w:name="年项目总结-6"/>
      <w:r>
        <w:t>2025年项目总结</w:t>
      </w:r>
    </w:p>
    <w:p w14:paraId="0D63D755">
      <w:pPr>
        <w:pStyle w:val="3"/>
      </w:pPr>
      <w:r>
        <w:rPr>
          <w:b/>
          <w:bCs/>
        </w:rPr>
        <w:t>乔秀全：</w:t>
      </w:r>
      <w:r>
        <w:t>指标圆满完成，创新性强。建议加强量子通信的术语含义的明确。</w:t>
      </w:r>
    </w:p>
    <w:p w14:paraId="7BECA9AA">
      <w:pPr>
        <w:pStyle w:val="3"/>
      </w:pPr>
      <w:r>
        <w:rPr>
          <w:b/>
          <w:bCs/>
        </w:rPr>
        <w:t>何良生：</w:t>
      </w:r>
      <w:r>
        <w:t>目标任务完成较好，成果丰富，具有较好的创新性，对推动量子通信技术的发展和应用奠定了很好的基础。</w:t>
      </w:r>
    </w:p>
    <w:p w14:paraId="343E01B4">
      <w:pPr>
        <w:pStyle w:val="3"/>
      </w:pPr>
      <w:r>
        <w:rPr>
          <w:b/>
          <w:bCs/>
        </w:rPr>
        <w:t>殷绪成：</w:t>
      </w:r>
      <w:r>
        <w:t>项目完成年度目标，取得了较丰富的技术成果。在量子加密技术及应用方面，进行了较深入的研发，具有较好的技术先进性。</w:t>
      </w:r>
    </w:p>
    <w:p w14:paraId="578D283C">
      <w:pPr>
        <w:pStyle w:val="3"/>
      </w:pPr>
      <w:r>
        <w:rPr>
          <w:b/>
          <w:bCs/>
        </w:rPr>
        <w:t>章嘉懿：</w:t>
      </w:r>
      <w:r>
        <w:t>明确通星一体关键技术的创新性。明确抗量子算法的创新。考虑如何在2C端场子落地。</w:t>
      </w:r>
    </w:p>
    <w:p w14:paraId="67A6E493">
      <w:pPr>
        <w:pStyle w:val="3"/>
      </w:pPr>
      <w:r>
        <w:rPr>
          <w:b/>
          <w:bCs/>
        </w:rPr>
        <w:t>李科：</w:t>
      </w:r>
      <w:r>
        <w:t>验证完成情况较高，9项指标均达到/超出跳变指标，也已在4个场景中实现应用。</w:t>
      </w:r>
    </w:p>
    <w:p w14:paraId="465D26AF">
      <w:pPr>
        <w:pStyle w:val="3"/>
      </w:pPr>
      <w:r>
        <w:rPr>
          <w:b/>
          <w:bCs/>
        </w:rPr>
        <w:t>李琳：</w:t>
      </w:r>
      <w:r>
        <w:t>建议该项目做深、更深化，真正进入市场。</w:t>
      </w:r>
    </w:p>
    <w:p w14:paraId="2F5AF21D">
      <w:pPr>
        <w:pStyle w:val="3"/>
      </w:pPr>
      <w:r>
        <w:rPr>
          <w:b/>
          <w:bCs/>
        </w:rPr>
        <w:t>陈豫蓉：</w:t>
      </w:r>
      <w:r>
        <w:t>相关指标均已完成，并完成通盘一体。关键技术、网络位置+行业应用多有落地。</w:t>
      </w:r>
    </w:p>
    <w:p w14:paraId="7DDC59AE">
      <w:pPr>
        <w:pStyle w:val="3"/>
      </w:pPr>
      <w:r>
        <w:rPr>
          <w:b/>
          <w:bCs/>
        </w:rPr>
        <w:t>刘佳：</w:t>
      </w:r>
      <w:r>
        <w:t>总体完成良好，高价值专利是，产品原型的交付要更贴近用户/市场的需求。</w:t>
      </w:r>
    </w:p>
    <w:bookmarkEnd w:id="22"/>
    <w:p w14:paraId="589E6900">
      <w:pPr>
        <w:pStyle w:val="4"/>
      </w:pPr>
      <w:bookmarkStart w:id="23" w:name="年目标-6"/>
      <w:r>
        <w:t>2026年目标</w:t>
      </w:r>
    </w:p>
    <w:p w14:paraId="288DB90B">
      <w:pPr>
        <w:pStyle w:val="3"/>
      </w:pPr>
      <w:r>
        <w:rPr>
          <w:b/>
          <w:bCs/>
        </w:rPr>
        <w:t>乔秀全：</w:t>
      </w:r>
      <w:r>
        <w:t>任务明确，指标清晰，技术路线合适。建议加强应用场景的研究。</w:t>
      </w:r>
    </w:p>
    <w:p w14:paraId="0F4F263F">
      <w:pPr>
        <w:pStyle w:val="3"/>
      </w:pPr>
      <w:r>
        <w:rPr>
          <w:b/>
          <w:bCs/>
        </w:rPr>
        <w:t>何良生：</w:t>
      </w:r>
      <w:r>
        <w:t>战略符合性好，具有较好的先进性和体系性，市场转化前景较好，实施路径可行。</w:t>
      </w:r>
    </w:p>
    <w:p w14:paraId="50E1E471">
      <w:pPr>
        <w:pStyle w:val="3"/>
      </w:pPr>
      <w:r>
        <w:rPr>
          <w:b/>
          <w:bCs/>
        </w:rPr>
        <w:t>殷绪成：</w:t>
      </w:r>
      <w:r>
        <w:t>项目2026年目标较明确，技术前瞻性和先进性较好。建议进一步明确应用场景和具体的应用技术方案。</w:t>
      </w:r>
    </w:p>
    <w:p w14:paraId="00166D01">
      <w:pPr>
        <w:pStyle w:val="3"/>
      </w:pPr>
      <w:r>
        <w:rPr>
          <w:b/>
          <w:bCs/>
        </w:rPr>
        <w:t>田辉：</w:t>
      </w:r>
      <w:r>
        <w:t>建议丰富目前的研究应用场景，指标基本合理。</w:t>
      </w:r>
    </w:p>
    <w:p w14:paraId="4B89BDAA">
      <w:pPr>
        <w:pStyle w:val="3"/>
      </w:pPr>
      <w:r>
        <w:rPr>
          <w:b/>
          <w:bCs/>
        </w:rPr>
        <w:t>章嘉懿：</w:t>
      </w:r>
      <w:r>
        <w:t>明确与国外厂商的对标分析，例如QKD密钥传输过程。如何将量子与移动通信用结合？明确量子通信的应用场景。</w:t>
      </w:r>
    </w:p>
    <w:p w14:paraId="2EA55429">
      <w:pPr>
        <w:pStyle w:val="3"/>
      </w:pPr>
      <w:r>
        <w:rPr>
          <w:b/>
          <w:bCs/>
        </w:rPr>
        <w:t>李科：</w:t>
      </w:r>
      <w:r>
        <w:t>项目设计有很高的战略性和先进性，方案和思路清晰可行，有一定的市场前景。</w:t>
      </w:r>
    </w:p>
    <w:p w14:paraId="058A7200">
      <w:pPr>
        <w:pStyle w:val="3"/>
      </w:pPr>
      <w:r>
        <w:rPr>
          <w:b/>
          <w:bCs/>
        </w:rPr>
        <w:t>李琳：</w:t>
      </w:r>
      <w:r>
        <w:t>1. 建议在精度等、管理落地、推进效率、行程同时考虑，将成果更沉淀；2. 建议在运营、商业、场景更好地突破，产品化；3. 建议多与行业应用明确关系，让过程更清晰。</w:t>
      </w:r>
    </w:p>
    <w:p w14:paraId="0C362F9A">
      <w:pPr>
        <w:pStyle w:val="3"/>
      </w:pPr>
      <w:r>
        <w:rPr>
          <w:b/>
          <w:bCs/>
        </w:rPr>
        <w:t>陈豫蓉：</w:t>
      </w:r>
      <w:r>
        <w:t>建议明确量子通信在公司网络体系中的应用选择。</w:t>
      </w:r>
    </w:p>
    <w:p w14:paraId="1BB40269">
      <w:pPr>
        <w:pStyle w:val="3"/>
      </w:pPr>
      <w:r>
        <w:rPr>
          <w:b/>
          <w:bCs/>
        </w:rPr>
        <w:t>刘佳：</w:t>
      </w:r>
      <w:r>
        <w:t>做好跨平台的协同，用好量子公司的力量，缺失市场实际需求。技术前瞻性偏弱，要与2035天地一体的任务接轨。</w:t>
      </w:r>
    </w:p>
    <w:bookmarkEnd w:id="23"/>
    <w:p w14:paraId="07CDC576">
      <w:pPr>
        <w:pStyle w:val="4"/>
      </w:pPr>
      <w:bookmarkStart w:id="24" w:name="财务评审意见-6"/>
      <w:r>
        <w:t>财务评审意见</w:t>
      </w:r>
    </w:p>
    <w:p w14:paraId="6F8949D4">
      <w:pPr>
        <w:pStyle w:val="26"/>
      </w:pPr>
      <w:r>
        <w:rPr>
          <w:b/>
          <w:bCs/>
        </w:rPr>
        <w:t>资金预算合理性：</w:t>
      </w:r>
      <w:r>
        <w:t>预算编制不完整，设备折旧考虑与项目特点不够匹配，从严重高。</w:t>
      </w:r>
    </w:p>
    <w:p w14:paraId="047EF4F1">
      <w:pPr>
        <w:pStyle w:val="3"/>
      </w:pPr>
      <w:r>
        <w:rPr>
          <w:b/>
          <w:bCs/>
        </w:rPr>
        <w:t>经费使用合规性：</w:t>
      </w:r>
      <w:r>
        <w:t>未提供2025年的经费证明材料，无法判断其使用是否符合相关财务规定。</w:t>
      </w:r>
    </w:p>
    <w:p w14:paraId="0BCA4436">
      <w:pPr>
        <w:pStyle w:val="3"/>
      </w:pPr>
      <w:r>
        <w:rPr>
          <w:b/>
          <w:bCs/>
        </w:rPr>
        <w:t>成本控制有效性：</w:t>
      </w:r>
      <w:r>
        <w:t>人员成本占比较高，设备折旧未纳入金额等。外协长期（不清晰），成本（不清晰）。</w:t>
      </w:r>
    </w:p>
    <w:p w14:paraId="6BA78BAD">
      <w:pPr>
        <w:pStyle w:val="3"/>
      </w:pPr>
      <w:r>
        <w:rPr>
          <w:b/>
          <w:bCs/>
        </w:rPr>
        <w:t>投入产出效益性：</w:t>
      </w:r>
      <w:r>
        <w:t>经费投入与预期成果匹配，经济及战略效益可量化、可持续，收入测算依据合理有逻辑。</w:t>
      </w:r>
    </w:p>
    <w:p w14:paraId="7B1C0682">
      <w:pPr>
        <w:pStyle w:val="3"/>
      </w:pPr>
      <w:r>
        <w:rPr>
          <w:b/>
          <w:bCs/>
        </w:rPr>
        <w:t>其他：</w:t>
      </w:r>
      <w:r>
        <w:t>预算和投入产出分析均未考虑非付现成本，导致预算成本要素不完整，收益率虚增的问题。</w:t>
      </w:r>
    </w:p>
    <w:p w14:paraId="26B98898">
      <w:r>
        <w:pict>
          <v:rect id="_x0000_i1032" o:spt="1" style="height:1.5pt;width:0pt;" coordsize="21600,21600" o:hr="t" o:hrstd="t" o:hralign="center">
            <v:path/>
            <v:fill focussize="0,0"/>
            <v:stroke/>
            <v:imagedata o:title=""/>
            <o:lock v:ext="edit"/>
            <w10:wrap type="none"/>
            <w10:anchorlock/>
          </v:rect>
        </w:pict>
      </w:r>
    </w:p>
    <w:bookmarkEnd w:id="21"/>
    <w:bookmarkEnd w:id="24"/>
    <w:p w14:paraId="3C91029A">
      <w:pPr>
        <w:pStyle w:val="2"/>
      </w:pPr>
      <w:bookmarkStart w:id="25" w:name="量子计算前沿技术研究与量子科学装置攻关2026"/>
      <w:r>
        <w:t>8、量子计算前沿技术研究与量子科学装置攻关（2026）</w:t>
      </w:r>
    </w:p>
    <w:p w14:paraId="0F84D3C2">
      <w:pPr>
        <w:pStyle w:val="4"/>
      </w:pPr>
      <w:bookmarkStart w:id="26" w:name="年项目总结-7"/>
      <w:r>
        <w:t>2025年项目总结</w:t>
      </w:r>
    </w:p>
    <w:p w14:paraId="7C2F8BA9">
      <w:pPr>
        <w:pStyle w:val="3"/>
      </w:pPr>
      <w:r>
        <w:rPr>
          <w:b/>
          <w:bCs/>
        </w:rPr>
        <w:t>乔秀全：</w:t>
      </w:r>
      <w:r>
        <w:t>任务指标圆满完成，部分指标超额完成，整体创新性强。建议在关键核心技术指标上与国外的优势与不足的对比分析。</w:t>
      </w:r>
    </w:p>
    <w:p w14:paraId="3214287B">
      <w:pPr>
        <w:pStyle w:val="3"/>
      </w:pPr>
      <w:r>
        <w:rPr>
          <w:b/>
          <w:bCs/>
        </w:rPr>
        <w:t>何良生：</w:t>
      </w:r>
      <w:r>
        <w:t>目标完成度一般，成果较丰富，具有一定的创新性，成果影响力一般。</w:t>
      </w:r>
    </w:p>
    <w:p w14:paraId="724E3C5C">
      <w:pPr>
        <w:pStyle w:val="3"/>
      </w:pPr>
      <w:r>
        <w:rPr>
          <w:b/>
          <w:bCs/>
        </w:rPr>
        <w:t>殷绪成：</w:t>
      </w:r>
      <w:r>
        <w:t>项目完成了年度目标，取得了较丰富的创新技术成果。</w:t>
      </w:r>
    </w:p>
    <w:p w14:paraId="15A000B7">
      <w:pPr>
        <w:pStyle w:val="3"/>
      </w:pPr>
      <w:r>
        <w:rPr>
          <w:b/>
          <w:bCs/>
        </w:rPr>
        <w:t>章嘉懿：</w:t>
      </w:r>
      <w:r>
        <w:t>明确量子算符的时间和空间复杂度。技术攻关类指标的价值成效需进一步明确。明确与电信量子计算的性能比较。</w:t>
      </w:r>
    </w:p>
    <w:p w14:paraId="460D9655">
      <w:pPr>
        <w:pStyle w:val="3"/>
      </w:pPr>
      <w:r>
        <w:rPr>
          <w:b/>
          <w:bCs/>
        </w:rPr>
        <w:t>李科：</w:t>
      </w:r>
      <w:r>
        <w:t>对多样化技术路线布局较为完整，研发思路较为清晰，量子计算方向产业定位清晰，成为整个产业链中的重要部分。</w:t>
      </w:r>
    </w:p>
    <w:p w14:paraId="1C4221FF">
      <w:pPr>
        <w:pStyle w:val="3"/>
      </w:pPr>
      <w:r>
        <w:rPr>
          <w:b/>
          <w:bCs/>
        </w:rPr>
        <w:t>李琳：</w:t>
      </w:r>
      <w:r>
        <w:t>加强对领域及成果的应用，科学、技术、工程推进。</w:t>
      </w:r>
    </w:p>
    <w:p w14:paraId="53C12290">
      <w:pPr>
        <w:pStyle w:val="3"/>
      </w:pPr>
      <w:r>
        <w:rPr>
          <w:b/>
          <w:bCs/>
        </w:rPr>
        <w:t>陈豫蓉：</w:t>
      </w:r>
      <w:r>
        <w:t>1. 优先补全基础设施：先完成”乡村电信平台”的建设与配套，夯实基础；2. 分类推进运营：避免盲目推进，需结合实际场景拆解运营任务，提升执行效率；3. 解决多厂商协作痛点：针对云网改造、多厂商协同场景，建立协调机制，明确技术保障与利益分配规则，推动项目落地见效。</w:t>
      </w:r>
    </w:p>
    <w:p w14:paraId="594648B1">
      <w:pPr>
        <w:pStyle w:val="3"/>
      </w:pPr>
      <w:r>
        <w:rPr>
          <w:b/>
          <w:bCs/>
        </w:rPr>
        <w:t>刘佳：</w:t>
      </w:r>
      <w:r>
        <w:t>投入已经过年，如何体现投入的价值。生态先机如何显性化。</w:t>
      </w:r>
    </w:p>
    <w:bookmarkEnd w:id="26"/>
    <w:p w14:paraId="1F03F8D1">
      <w:pPr>
        <w:pStyle w:val="4"/>
      </w:pPr>
      <w:bookmarkStart w:id="27" w:name="年目标-7"/>
      <w:r>
        <w:t>2026年目标</w:t>
      </w:r>
    </w:p>
    <w:p w14:paraId="62FE161F">
      <w:pPr>
        <w:pStyle w:val="3"/>
      </w:pPr>
      <w:r>
        <w:rPr>
          <w:b/>
          <w:bCs/>
        </w:rPr>
        <w:t>乔秀全：</w:t>
      </w:r>
      <w:r>
        <w:t>项目创新性，建议加强量子计算核心技术的突破与攻关，并重视研究特定应用场景的研究应用。</w:t>
      </w:r>
    </w:p>
    <w:p w14:paraId="1B3D352C">
      <w:pPr>
        <w:pStyle w:val="3"/>
      </w:pPr>
      <w:r>
        <w:rPr>
          <w:b/>
          <w:bCs/>
        </w:rPr>
        <w:t>何良生：</w:t>
      </w:r>
      <w:r>
        <w:t>战略符合性较好，创新性要求高，体系性较强，实施路径比较可行。</w:t>
      </w:r>
    </w:p>
    <w:p w14:paraId="4B14F06E">
      <w:pPr>
        <w:pStyle w:val="3"/>
      </w:pPr>
      <w:r>
        <w:rPr>
          <w:b/>
          <w:bCs/>
        </w:rPr>
        <w:t>殷绪成：</w:t>
      </w:r>
      <w:r>
        <w:t>项目2026年目标较具体，技术方案及指标具有较好的前瞻性与先进性。建议进一步突出AI技术的作用及改进相应的技术方案。</w:t>
      </w:r>
    </w:p>
    <w:p w14:paraId="35742F51">
      <w:pPr>
        <w:pStyle w:val="3"/>
      </w:pPr>
      <w:r>
        <w:rPr>
          <w:b/>
          <w:bCs/>
        </w:rPr>
        <w:t>田辉：</w:t>
      </w:r>
      <w:r>
        <w:t>前沿领域的学术性较强，但适配企业的优势尚不明显。量子计算操作系统的功能总结与产业概念还有一些歧义。</w:t>
      </w:r>
    </w:p>
    <w:p w14:paraId="2829490C">
      <w:pPr>
        <w:pStyle w:val="3"/>
      </w:pPr>
      <w:r>
        <w:rPr>
          <w:b/>
          <w:bCs/>
        </w:rPr>
        <w:t>童恩：</w:t>
      </w:r>
      <w:r>
        <w:t>对指标的界定要进一步明确，不流于包装。</w:t>
      </w:r>
    </w:p>
    <w:p w14:paraId="59C971D3">
      <w:pPr>
        <w:pStyle w:val="3"/>
      </w:pPr>
      <w:r>
        <w:rPr>
          <w:b/>
          <w:bCs/>
        </w:rPr>
        <w:t>章嘉懿：</w:t>
      </w:r>
      <w:r>
        <w:t>明确面向通信场景的行业经典解决方案。明确量子传感器的具体性能指标。AZ译码的复杂度是否更低？加强面向未来合同的量子算法研究。</w:t>
      </w:r>
    </w:p>
    <w:p w14:paraId="39A4D085">
      <w:pPr>
        <w:pStyle w:val="3"/>
      </w:pPr>
      <w:r>
        <w:rPr>
          <w:b/>
          <w:bCs/>
        </w:rPr>
        <w:t>李科：</w:t>
      </w:r>
      <w:r>
        <w:t>有清晰的产业定位和科研应用场景，有明确的产业路径和研发规划。</w:t>
      </w:r>
    </w:p>
    <w:p w14:paraId="53EE168F">
      <w:pPr>
        <w:pStyle w:val="3"/>
      </w:pPr>
      <w:r>
        <w:rPr>
          <w:b/>
          <w:bCs/>
        </w:rPr>
        <w:t>李琳：</w:t>
      </w:r>
      <w:r>
        <w:t>建议对2026年规划，完善项目与学术之间的关系，更具体；建议补充生态及发展的高效表现，更好。</w:t>
      </w:r>
    </w:p>
    <w:p w14:paraId="431F73C1">
      <w:pPr>
        <w:pStyle w:val="3"/>
      </w:pPr>
      <w:r>
        <w:rPr>
          <w:b/>
          <w:bCs/>
        </w:rPr>
        <w:t>陈豫蓉：</w:t>
      </w:r>
      <w:r>
        <w:t>在多国国家研发机构的研判计算机、算力、算力、及项目目标在行业中预期位置，加强特性。</w:t>
      </w:r>
    </w:p>
    <w:p w14:paraId="4B716E0D">
      <w:pPr>
        <w:pStyle w:val="3"/>
      </w:pPr>
      <w:r>
        <w:rPr>
          <w:b/>
          <w:bCs/>
        </w:rPr>
        <w:t>刘佳：</w:t>
      </w:r>
      <w:r>
        <w:t>技术深度有了，如何成果显性化，提升业界影响力，如何帮助现在的市场拓展。</w:t>
      </w:r>
    </w:p>
    <w:bookmarkEnd w:id="27"/>
    <w:p w14:paraId="31B51FB3">
      <w:pPr>
        <w:pStyle w:val="4"/>
      </w:pPr>
      <w:bookmarkStart w:id="28" w:name="财务评审意见-7"/>
      <w:r>
        <w:t>财务评审意见</w:t>
      </w:r>
    </w:p>
    <w:p w14:paraId="5841AE21">
      <w:pPr>
        <w:pStyle w:val="26"/>
      </w:pPr>
      <w:r>
        <w:rPr>
          <w:b/>
          <w:bCs/>
        </w:rPr>
        <w:t>资金预算合理性：</w:t>
      </w:r>
      <w:r>
        <w:t>预算科目覆盖基本完整，与研发任务基本匹配，但人员费占比偏高，与项目研究任务和成果的匹配性有一定偏差。</w:t>
      </w:r>
    </w:p>
    <w:p w14:paraId="309E9E21">
      <w:pPr>
        <w:pStyle w:val="3"/>
      </w:pPr>
      <w:r>
        <w:rPr>
          <w:b/>
          <w:bCs/>
        </w:rPr>
        <w:t>经费使用合规性：</w:t>
      </w:r>
      <w:r>
        <w:t>未提供25年的经费使用证明材料。</w:t>
      </w:r>
    </w:p>
    <w:p w14:paraId="4EF5328E">
      <w:pPr>
        <w:pStyle w:val="3"/>
      </w:pPr>
      <w:r>
        <w:rPr>
          <w:b/>
          <w:bCs/>
        </w:rPr>
        <w:t>成本控制有效性：</w:t>
      </w:r>
      <w:r>
        <w:t>成本列支和比例基本合理，但人员费占比偏高，外协成本可控。</w:t>
      </w:r>
    </w:p>
    <w:p w14:paraId="7EDB5378">
      <w:pPr>
        <w:pStyle w:val="3"/>
      </w:pPr>
      <w:r>
        <w:rPr>
          <w:b/>
          <w:bCs/>
        </w:rPr>
        <w:t>投入产出效益性：</w:t>
      </w:r>
      <w:r>
        <w:t>经费投入与预期成果匹配性较差，未提供完整的投入产出分析数据，需按照项目实际和上级单位的申报要求补充完整。</w:t>
      </w:r>
    </w:p>
    <w:p w14:paraId="748584D1">
      <w:pPr>
        <w:pStyle w:val="3"/>
      </w:pPr>
      <w:r>
        <w:rPr>
          <w:b/>
          <w:bCs/>
        </w:rPr>
        <w:t>其他：</w:t>
      </w:r>
      <w:r>
        <w:t>2025年的支出资料缺失，2026年的投入产出数据缺失。因该项目属于基础研究，无法测算收入，但投入产出测算是必要的，需考虑战略效益。</w:t>
      </w:r>
    </w:p>
    <w:p w14:paraId="370872A6">
      <w:r>
        <w:pict>
          <v:rect id="_x0000_i1033" o:spt="1" style="height:1.5pt;width:0pt;" coordsize="21600,21600" o:hr="t" o:hrstd="t" o:hralign="center">
            <v:path/>
            <v:fill focussize="0,0"/>
            <v:stroke/>
            <v:imagedata o:title=""/>
            <o:lock v:ext="edit"/>
            <w10:wrap type="none"/>
            <w10:anchorlock/>
          </v:rect>
        </w:pict>
      </w:r>
    </w:p>
    <w:bookmarkEnd w:id="25"/>
    <w:bookmarkEnd w:id="28"/>
    <w:p w14:paraId="10153181">
      <w:pPr>
        <w:pStyle w:val="2"/>
      </w:pPr>
      <w:bookmarkStart w:id="29" w:name="具身智能机器人关键技术研究及能力攻关2025202620262026"/>
      <w:r>
        <w:t>9、具身智能机器人关键技术研究及能力攻关（2025）(2026)(2026)(2026)</w:t>
      </w:r>
    </w:p>
    <w:p w14:paraId="42F8DC44">
      <w:pPr>
        <w:pStyle w:val="4"/>
      </w:pPr>
      <w:bookmarkStart w:id="30" w:name="年项目总结-8"/>
      <w:r>
        <w:t>2025年项目总结</w:t>
      </w:r>
    </w:p>
    <w:p w14:paraId="1A8C3253">
      <w:pPr>
        <w:pStyle w:val="26"/>
      </w:pPr>
      <w:r>
        <w:rPr>
          <w:b/>
          <w:bCs/>
        </w:rPr>
        <w:t>郝晓龙：</w:t>
      </w:r>
      <w:r>
        <w:t>25的研发构建了模-数-体-台-网的技术体系，在部分核心技术方面也取得了突破，建议聚焦集团主攻的场景攻关。</w:t>
      </w:r>
    </w:p>
    <w:p w14:paraId="4D1163B6">
      <w:pPr>
        <w:pStyle w:val="3"/>
      </w:pPr>
      <w:r>
        <w:rPr>
          <w:b/>
          <w:bCs/>
        </w:rPr>
        <w:t>肖利民：</w:t>
      </w:r>
      <w:r>
        <w:t>达成了目标和考核指标，取得了丰富的成果，形成了一定的影响力。在技术先进性方面，建议要与业界SOTA进行对比分析。</w:t>
      </w:r>
    </w:p>
    <w:p w14:paraId="76A313DA">
      <w:pPr>
        <w:pStyle w:val="3"/>
      </w:pPr>
      <w:r>
        <w:rPr>
          <w:b/>
          <w:bCs/>
        </w:rPr>
        <w:t>李科：</w:t>
      </w:r>
      <w:r>
        <w:t>初步完成具身智能方向的技术基础构建，在模型、数据、平台等方向实现了国内领先的技术水平，构建了知识产权的基础。全盘完成了较高指标，具有较高的项目完成度。</w:t>
      </w:r>
    </w:p>
    <w:p w14:paraId="432E7EA4">
      <w:pPr>
        <w:pStyle w:val="3"/>
      </w:pPr>
      <w:r>
        <w:rPr>
          <w:b/>
          <w:bCs/>
        </w:rPr>
        <w:t>殷绪成：</w:t>
      </w:r>
      <w:r>
        <w:t>项目完成了年度目标，取得了较丰富的创新技术成果，形成了具身智能机器人相关的技术、平台与框架，具有较强的技术先进性。</w:t>
      </w:r>
    </w:p>
    <w:p w14:paraId="70B650E4">
      <w:pPr>
        <w:pStyle w:val="3"/>
      </w:pPr>
      <w:r>
        <w:rPr>
          <w:b/>
          <w:bCs/>
        </w:rPr>
        <w:t>蒋树强：</w:t>
      </w:r>
      <w:r>
        <w:t>项目在具身大模型、情感交互、自主导航、数据采集、具身管理平台等方面完成了任务指标，产出了多项高水平成果，具有较好科技成果影响力，获得多个技术奖励。</w:t>
      </w:r>
    </w:p>
    <w:p w14:paraId="44FA45E3">
      <w:pPr>
        <w:pStyle w:val="3"/>
      </w:pPr>
      <w:r>
        <w:rPr>
          <w:b/>
          <w:bCs/>
        </w:rPr>
        <w:t>季向阳：</w:t>
      </w:r>
      <w:r>
        <w:t>总体成效显著，整体技术及系统上建议关键技术研究和平台开发联合。</w:t>
      </w:r>
    </w:p>
    <w:p w14:paraId="3793480F">
      <w:pPr>
        <w:pStyle w:val="3"/>
      </w:pPr>
      <w:r>
        <w:rPr>
          <w:b/>
          <w:bCs/>
        </w:rPr>
        <w:t>刘佳：</w:t>
      </w:r>
      <w:r>
        <w:t>做了工作，但是力度不够，没有数据支持。比如，商业化/产业化打造，从手搓→商用，成本降低数据。性能提升数据，多任务数据采集，成本降低。</w:t>
      </w:r>
    </w:p>
    <w:p w14:paraId="5129EE1E">
      <w:pPr>
        <w:pStyle w:val="3"/>
      </w:pPr>
      <w:r>
        <w:rPr>
          <w:b/>
          <w:bCs/>
        </w:rPr>
        <w:t>章嘉懿：</w:t>
      </w:r>
      <w:r>
        <w:t>1.提升技术水平的先进性；2.通信网络如何更好辅助具身智能的通信和定位；3.如何进行多源融合？</w:t>
      </w:r>
    </w:p>
    <w:bookmarkEnd w:id="30"/>
    <w:p w14:paraId="60F0CA46">
      <w:pPr>
        <w:pStyle w:val="4"/>
      </w:pPr>
      <w:bookmarkStart w:id="31" w:name="年目标-8"/>
      <w:r>
        <w:t>2026年目标</w:t>
      </w:r>
    </w:p>
    <w:p w14:paraId="63685438">
      <w:pPr>
        <w:pStyle w:val="26"/>
      </w:pPr>
      <w:r>
        <w:rPr>
          <w:b/>
          <w:bCs/>
        </w:rPr>
        <w:t>郝晓龙：</w:t>
      </w:r>
      <w:r>
        <w:t>建议尽量收敛关键研发技术，建议用家庭场景，工业泛化，建议重点予以公关。</w:t>
      </w:r>
    </w:p>
    <w:p w14:paraId="04B48470">
      <w:pPr>
        <w:pStyle w:val="3"/>
      </w:pPr>
      <w:r>
        <w:rPr>
          <w:b/>
          <w:bCs/>
        </w:rPr>
        <w:t>肖利民：</w:t>
      </w:r>
      <w:r>
        <w:t>1. 建议在全校技术布局的同时，选取核心关键技术重点突破，建立15项技术优势。2. 建议在应用场景方面，可考虑选择更具挑战性、能充分体现具身智能技术优势特色的场景。</w:t>
      </w:r>
    </w:p>
    <w:p w14:paraId="07883BEA">
      <w:pPr>
        <w:pStyle w:val="3"/>
      </w:pPr>
      <w:r>
        <w:rPr>
          <w:b/>
          <w:bCs/>
        </w:rPr>
        <w:t>童恩：</w:t>
      </w:r>
      <w:r>
        <w:t>加强技术跟踪，方向选择。</w:t>
      </w:r>
    </w:p>
    <w:p w14:paraId="38C8A511">
      <w:pPr>
        <w:pStyle w:val="3"/>
      </w:pPr>
      <w:r>
        <w:rPr>
          <w:b/>
          <w:bCs/>
        </w:rPr>
        <w:t>李科：</w:t>
      </w:r>
      <w:r>
        <w:t>项目规划与产业未来发展方向较为一致，有完整的体系化设计，技术指标设定较为完整，对标了国内领先的同行，达到了业界领先水平，方案可行性高，有一定的市场规模和前景。</w:t>
      </w:r>
    </w:p>
    <w:p w14:paraId="5DE14498">
      <w:pPr>
        <w:pStyle w:val="3"/>
      </w:pPr>
      <w:r>
        <w:rPr>
          <w:b/>
          <w:bCs/>
        </w:rPr>
        <w:t>殷绪成：</w:t>
      </w:r>
      <w:r>
        <w:t>项目2026年目标较明确，技术方案具有较好的前瞻性和先进性。建议进一步明确重点的家庭和工业场景，完善技术攻关重点内容和关键技术指标。</w:t>
      </w:r>
    </w:p>
    <w:p w14:paraId="388599EC">
      <w:pPr>
        <w:pStyle w:val="3"/>
      </w:pPr>
      <w:r>
        <w:rPr>
          <w:b/>
          <w:bCs/>
        </w:rPr>
        <w:t>蒋树强：</w:t>
      </w:r>
      <w:r>
        <w:t>项目研发思路清晰，目标明确，研发内容代表了具身智能领域的最高技术水平，所开展工作覆盖面广、体系化强，具有比较好的可行性和市场转化潜力。建议进一步聚焦关键核心技术，形成自己的行业特色，并加强应用场景落地与产业推广。</w:t>
      </w:r>
    </w:p>
    <w:p w14:paraId="1581FDBA">
      <w:pPr>
        <w:pStyle w:val="3"/>
      </w:pPr>
      <w:r>
        <w:rPr>
          <w:b/>
          <w:bCs/>
        </w:rPr>
        <w:t>田辉：</w:t>
      </w:r>
      <w:r>
        <w:t>具身智能布局”模—数一体一台一网”，非常全面。建议突出移动优势，突出选择优势发力领域，如：典型应用场景的数报集以及训练应用；本体智能与云端智能协同运营技术。</w:t>
      </w:r>
    </w:p>
    <w:p w14:paraId="363863C9">
      <w:pPr>
        <w:pStyle w:val="3"/>
      </w:pPr>
      <w:r>
        <w:rPr>
          <w:b/>
          <w:bCs/>
        </w:rPr>
        <w:t>季向阳：</w:t>
      </w:r>
      <w:r>
        <w:t>1.技术路径可进一步梳理阐述。2.能力域从层次、范围上可作一些完善。</w:t>
      </w:r>
    </w:p>
    <w:p w14:paraId="148A8493">
      <w:pPr>
        <w:pStyle w:val="3"/>
      </w:pPr>
      <w:r>
        <w:rPr>
          <w:b/>
          <w:bCs/>
        </w:rPr>
        <w:t>王旌阳（代孙世伟）：</w:t>
      </w:r>
      <w:r>
        <w:t>建议增加家庭场景的实践及应用计划。</w:t>
      </w:r>
    </w:p>
    <w:p w14:paraId="4D01D644">
      <w:pPr>
        <w:pStyle w:val="3"/>
      </w:pPr>
      <w:r>
        <w:rPr>
          <w:b/>
          <w:bCs/>
        </w:rPr>
        <w:t>无法辨认：</w:t>
      </w:r>
      <w:r>
        <w:t>建议加强项目实用场景落地信息的进度把握，注重经济效益。</w:t>
      </w:r>
    </w:p>
    <w:p w14:paraId="0534ED3E">
      <w:pPr>
        <w:pStyle w:val="3"/>
      </w:pPr>
      <w:r>
        <w:rPr>
          <w:b/>
          <w:bCs/>
        </w:rPr>
        <w:t>刘佳：</w:t>
      </w:r>
      <w:r>
        <w:t>需要交代的几个方向，牵引技术和系统。在新领域、区域统筹安排相关工作。技术线、功能线、产品线、平台线分别实现。</w:t>
      </w:r>
    </w:p>
    <w:p w14:paraId="7A47052D">
      <w:pPr>
        <w:pStyle w:val="3"/>
      </w:pPr>
      <w:r>
        <w:rPr>
          <w:b/>
          <w:bCs/>
        </w:rPr>
        <w:t>章嘉懿：</w:t>
      </w:r>
      <w:r>
        <w:t>1.建议机器人本体设计中引入5G-A/6G通感一体化技术。2.明确机器人通信要求，包括速率、时延、可靠性等。3.如何设计结构大模型。</w:t>
      </w:r>
    </w:p>
    <w:bookmarkEnd w:id="31"/>
    <w:p w14:paraId="4E758A37">
      <w:pPr>
        <w:pStyle w:val="4"/>
      </w:pPr>
      <w:bookmarkStart w:id="32" w:name="财务评审意见-8"/>
      <w:r>
        <w:t>财务评审意见</w:t>
      </w:r>
    </w:p>
    <w:p w14:paraId="4C6A2B32">
      <w:pPr>
        <w:pStyle w:val="26"/>
      </w:pPr>
      <w:r>
        <w:rPr>
          <w:b/>
          <w:bCs/>
        </w:rPr>
        <w:t>资金预算合理性：</w:t>
      </w:r>
      <w:r>
        <w:t>预算未涵盖设备折旧，且人力成本单价偏高，与项目所属的产业领域特点不够匹配。</w:t>
      </w:r>
    </w:p>
    <w:p w14:paraId="63B3C67C">
      <w:pPr>
        <w:pStyle w:val="3"/>
      </w:pPr>
      <w:r>
        <w:rPr>
          <w:b/>
          <w:bCs/>
        </w:rPr>
        <w:t>经费使用合规性：</w:t>
      </w:r>
      <w:r>
        <w:t>2025年的计划与预算（经费部分）未提供，无法判断经费的具体使用是否合规。</w:t>
      </w:r>
    </w:p>
    <w:p w14:paraId="5485F62A">
      <w:pPr>
        <w:pStyle w:val="3"/>
      </w:pPr>
      <w:r>
        <w:rPr>
          <w:b/>
          <w:bCs/>
        </w:rPr>
        <w:t>成本控制有效性：</w:t>
      </w:r>
      <w:r>
        <w:t>成本结构类似于制造类项目，有大量材料、加工、训练相关支出，但当前预算结构中人力与财务等比例偏高。</w:t>
      </w:r>
    </w:p>
    <w:p w14:paraId="4A331112">
      <w:pPr>
        <w:pStyle w:val="3"/>
      </w:pPr>
      <w:r>
        <w:rPr>
          <w:b/>
          <w:bCs/>
        </w:rPr>
        <w:t>投入产出效益性：</w:t>
      </w:r>
      <w:r>
        <w:t>该领域尚处培育阶段，研发处于基础研究阶段，以投入为主，收入及经济效益尚不明显，但具有战略效益。</w:t>
      </w:r>
    </w:p>
    <w:p w14:paraId="0BAFEE9A">
      <w:pPr>
        <w:pStyle w:val="3"/>
      </w:pPr>
      <w:r>
        <w:rPr>
          <w:b/>
          <w:bCs/>
        </w:rPr>
        <w:t>其他：</w:t>
      </w:r>
      <w:r>
        <w:t>2025-2026年4个项目的申报数据，与2026年度评估资料中部分数据不一致。建议以2025年的实际数据为准，2026年及以后年份的数据应确保各科目间的一致性、连续性。</w:t>
      </w:r>
    </w:p>
    <w:p w14:paraId="1DD9DCCB">
      <w:r>
        <w:pict>
          <v:rect id="_x0000_i1034" o:spt="1" style="height:1.5pt;width:0pt;" coordsize="21600,21600" o:hr="t" o:hrstd="t" o:hralign="center">
            <v:path/>
            <v:fill focussize="0,0"/>
            <v:stroke/>
            <v:imagedata o:title=""/>
            <o:lock v:ext="edit"/>
            <w10:wrap type="none"/>
            <w10:anchorlock/>
          </v:rect>
        </w:pict>
      </w:r>
    </w:p>
    <w:bookmarkEnd w:id="29"/>
    <w:bookmarkEnd w:id="32"/>
    <w:p w14:paraId="45ED0EE7">
      <w:pPr>
        <w:pStyle w:val="2"/>
      </w:pPr>
      <w:bookmarkStart w:id="33" w:name="数字孪生共性平台关键技术研究及能力攻关"/>
      <w:r>
        <w:t>10、数字孪生共性平台关键技术研究及能力攻关</w:t>
      </w:r>
    </w:p>
    <w:p w14:paraId="28BF022A">
      <w:pPr>
        <w:pStyle w:val="4"/>
      </w:pPr>
      <w:bookmarkStart w:id="34" w:name="年项目总结-9"/>
      <w:r>
        <w:t>2025年项目总结</w:t>
      </w:r>
    </w:p>
    <w:p w14:paraId="2F0681A6">
      <w:pPr>
        <w:pStyle w:val="26"/>
      </w:pPr>
      <w:r>
        <w:rPr>
          <w:b/>
          <w:bCs/>
        </w:rPr>
        <w:t>郝晓龙：</w:t>
      </w:r>
      <w:r>
        <w:t>项目目标较为明确，关键技术有突破，构建了全国统一的技术规范，并且重点围绕水利与工业打造特色能力，做到了决定向项目卡位的重要作用，有利于市场的拓展。</w:t>
      </w:r>
    </w:p>
    <w:p w14:paraId="19CD4810">
      <w:pPr>
        <w:pStyle w:val="3"/>
      </w:pPr>
      <w:r>
        <w:rPr>
          <w:b/>
          <w:bCs/>
        </w:rPr>
        <w:t>肖利民：</w:t>
      </w:r>
      <w:r>
        <w:t>达成了目标和考核指标，取得了丰富的成果，应用成果及社会及科技成果影响力一般。</w:t>
      </w:r>
    </w:p>
    <w:p w14:paraId="0E4845E9">
      <w:pPr>
        <w:pStyle w:val="3"/>
      </w:pPr>
      <w:r>
        <w:rPr>
          <w:b/>
          <w:bCs/>
        </w:rPr>
        <w:t>李科：</w:t>
      </w:r>
      <w:r>
        <w:t>技术类和成果转化类指标全部完成更高指标，落地项目数量和金额均远超计划，有较高的实用价值。</w:t>
      </w:r>
    </w:p>
    <w:p w14:paraId="2F028C4C">
      <w:pPr>
        <w:pStyle w:val="3"/>
      </w:pPr>
      <w:r>
        <w:rPr>
          <w:b/>
          <w:bCs/>
        </w:rPr>
        <w:t>殷绪成：</w:t>
      </w:r>
      <w:r>
        <w:t>项目完成了年度目标，取得了较丰富的技术成果，在水利、工业领域的数字仿真/数字孪生技术方面，技术先进性较强。</w:t>
      </w:r>
    </w:p>
    <w:p w14:paraId="24C9B521">
      <w:pPr>
        <w:pStyle w:val="3"/>
      </w:pPr>
      <w:r>
        <w:rPr>
          <w:b/>
          <w:bCs/>
        </w:rPr>
        <w:t>蒋树强：</w:t>
      </w:r>
      <w:r>
        <w:t>项目在国产化Native引擎、国产化WebGPU渲染引擎，高性能渲染管线，水利高性能实时渲染软件原型，泄水建筑物泄流流量模型，焊接仿真软件，遥感解译工具等方面完成了任务目标和指标，取得了大量成果，具有较好技术先进性和影响力。</w:t>
      </w:r>
    </w:p>
    <w:p w14:paraId="0F457F85">
      <w:pPr>
        <w:pStyle w:val="3"/>
      </w:pPr>
      <w:r>
        <w:rPr>
          <w:b/>
          <w:bCs/>
        </w:rPr>
        <w:t>季向阳：</w:t>
      </w:r>
      <w:r>
        <w:t>建议在建模的机理、几何层面作相应的阐述。渲染引擎的技术链可以作一些梳理。</w:t>
      </w:r>
    </w:p>
    <w:p w14:paraId="70CA5AC4">
      <w:pPr>
        <w:pStyle w:val="3"/>
      </w:pPr>
      <w:r>
        <w:rPr>
          <w:b/>
          <w:bCs/>
        </w:rPr>
        <w:t>刘佳：</w:t>
      </w:r>
      <w:r>
        <w:t>共性平台生态构造需由能力评审的数据支持。省公司各种DIET项目在平台应用较为欠缺。</w:t>
      </w:r>
    </w:p>
    <w:p w14:paraId="071575B6">
      <w:pPr>
        <w:pStyle w:val="3"/>
      </w:pPr>
      <w:r>
        <w:rPr>
          <w:b/>
          <w:bCs/>
        </w:rPr>
        <w:t>章嘉懿：</w:t>
      </w:r>
      <w:r>
        <w:t>1.如何定义流星模型准确与误差？2.如何提升焊接仿真计算效率？</w:t>
      </w:r>
    </w:p>
    <w:bookmarkEnd w:id="34"/>
    <w:p w14:paraId="1DFAA702">
      <w:pPr>
        <w:pStyle w:val="4"/>
      </w:pPr>
      <w:bookmarkStart w:id="35" w:name="财务评审意见-9"/>
      <w:r>
        <w:t>财务评审意见</w:t>
      </w:r>
    </w:p>
    <w:p w14:paraId="186B24DC">
      <w:pPr>
        <w:pStyle w:val="26"/>
      </w:pPr>
      <w:r>
        <w:rPr>
          <w:b/>
          <w:bCs/>
        </w:rPr>
        <w:t>资金预算合理性：</w:t>
      </w:r>
      <w:r>
        <w:t>无2026年度预算（注：此为2025年一年期项目）。</w:t>
      </w:r>
    </w:p>
    <w:p w14:paraId="111BAEC4">
      <w:pPr>
        <w:pStyle w:val="3"/>
      </w:pPr>
      <w:r>
        <w:rPr>
          <w:b/>
          <w:bCs/>
        </w:rPr>
        <w:t>经费使用合规性：</w:t>
      </w:r>
      <w:r>
        <w:t>项目共有4家单位参与，但未提供这4家单位2025年项目经费支出证明资料，无法判断支出是否与项目研究相关及支出合理性。</w:t>
      </w:r>
    </w:p>
    <w:p w14:paraId="7791C9FA">
      <w:pPr>
        <w:pStyle w:val="3"/>
      </w:pPr>
      <w:r>
        <w:rPr>
          <w:b/>
          <w:bCs/>
        </w:rPr>
        <w:t>成本控制有效性：</w:t>
      </w:r>
      <w:r>
        <w:t>项目预算总额7825.79万元中，自有人工成本6747.13万元，占比过高，与项目实际实施内容不匹配。</w:t>
      </w:r>
    </w:p>
    <w:p w14:paraId="07E398C9">
      <w:pPr>
        <w:pStyle w:val="3"/>
      </w:pPr>
      <w:r>
        <w:rPr>
          <w:b/>
          <w:bCs/>
        </w:rPr>
        <w:t>投入产出效益性：</w:t>
      </w:r>
      <w:r>
        <w:t>无。</w:t>
      </w:r>
    </w:p>
    <w:p w14:paraId="0D8193A7">
      <w:pPr>
        <w:pStyle w:val="3"/>
      </w:pPr>
      <w:r>
        <w:rPr>
          <w:b/>
          <w:bCs/>
        </w:rPr>
        <w:t>其他：</w:t>
      </w:r>
      <w:r>
        <w:t>项目预算编制过于简单草率。作为一个1年期且已实施完毕的项目，应提供全部参研单位的支出明细账。</w:t>
      </w:r>
    </w:p>
    <w:p w14:paraId="4EA133A2">
      <w:r>
        <w:pict>
          <v:rect id="_x0000_i1035" o:spt="1" style="height:1.5pt;width:0pt;" coordsize="21600,21600" o:hr="t" o:hrstd="t" o:hralign="center">
            <v:path/>
            <v:fill focussize="0,0"/>
            <v:stroke/>
            <v:imagedata o:title=""/>
            <o:lock v:ext="edit"/>
            <w10:wrap type="none"/>
            <w10:anchorlock/>
          </v:rect>
        </w:pict>
      </w:r>
    </w:p>
    <w:bookmarkEnd w:id="33"/>
    <w:bookmarkEnd w:id="35"/>
    <w:p w14:paraId="4CAB9E52">
      <w:pPr>
        <w:pStyle w:val="2"/>
      </w:pPr>
      <w:bookmarkStart w:id="36" w:name="元宇宙及数字孪生关键技术攻关2026"/>
      <w:r>
        <w:t>11、元宇宙及数字孪生关键技术攻关（2026）</w:t>
      </w:r>
    </w:p>
    <w:p w14:paraId="1B877C7A">
      <w:pPr>
        <w:pStyle w:val="4"/>
      </w:pPr>
      <w:bookmarkStart w:id="37" w:name="年项目总结-10"/>
      <w:r>
        <w:t>2025年项目总结</w:t>
      </w:r>
    </w:p>
    <w:p w14:paraId="395B34CB">
      <w:pPr>
        <w:pStyle w:val="26"/>
      </w:pPr>
      <w:r>
        <w:rPr>
          <w:b/>
          <w:bCs/>
        </w:rPr>
        <w:t>郝晓龙：</w:t>
      </w:r>
      <w:r>
        <w:t>项目日任务明确，成果丰富，提升了中国移动在元宇宙领域的技术突破和市场竞争力。</w:t>
      </w:r>
    </w:p>
    <w:p w14:paraId="5DA066F8">
      <w:pPr>
        <w:pStyle w:val="3"/>
      </w:pPr>
      <w:r>
        <w:rPr>
          <w:b/>
          <w:bCs/>
        </w:rPr>
        <w:t>肖利民：</w:t>
      </w:r>
      <w:r>
        <w:t>达成了目标和考核指标，取得了丰富的成果，具有一定的技术先进性，成果影响力一般。</w:t>
      </w:r>
    </w:p>
    <w:p w14:paraId="11BB64B2">
      <w:pPr>
        <w:pStyle w:val="3"/>
      </w:pPr>
      <w:r>
        <w:rPr>
          <w:b/>
          <w:bCs/>
        </w:rPr>
        <w:t>李科：</w:t>
      </w:r>
      <w:r>
        <w:t>在消费云等方面有明确的突破，各项指标均超出或完成较高指标，并形成多个标杆案例，初步打造了AIGC的智能化生产能力。</w:t>
      </w:r>
    </w:p>
    <w:p w14:paraId="46B30945">
      <w:pPr>
        <w:pStyle w:val="3"/>
      </w:pPr>
      <w:r>
        <w:rPr>
          <w:b/>
          <w:bCs/>
        </w:rPr>
        <w:t>殷绪成：</w:t>
      </w:r>
      <w:r>
        <w:t>项目完成了年度目标，取得了较丰富的技术成果，形成了3D重建、内容生成等相关元宇宙技术平台。</w:t>
      </w:r>
    </w:p>
    <w:p w14:paraId="77BBA633">
      <w:pPr>
        <w:pStyle w:val="3"/>
      </w:pPr>
      <w:r>
        <w:rPr>
          <w:b/>
          <w:bCs/>
        </w:rPr>
        <w:t>蒋树强：</w:t>
      </w:r>
      <w:r>
        <w:t>项目在沉浸内容数据资产库、生产基座和运营基座等方面完成了任务目标和指标，取得多项成果，技术水平具有先进性，并取得了比较显著的影响力，相关节目制作取得了大量关注。</w:t>
      </w:r>
    </w:p>
    <w:p w14:paraId="55A6DF10">
      <w:pPr>
        <w:pStyle w:val="3"/>
      </w:pPr>
      <w:r>
        <w:rPr>
          <w:b/>
          <w:bCs/>
        </w:rPr>
        <w:t>季向阳：</w:t>
      </w:r>
      <w:r>
        <w:t>总体成效显著，建议整体考虑资产。内容生成（人物等）、消费，在技术链条上的总体关系。</w:t>
      </w:r>
    </w:p>
    <w:p w14:paraId="427C0F90">
      <w:pPr>
        <w:pStyle w:val="3"/>
      </w:pPr>
      <w:r>
        <w:rPr>
          <w:b/>
          <w:bCs/>
        </w:rPr>
        <w:t>王旌阳（代孙世伟）：</w:t>
      </w:r>
      <w:r>
        <w:t>应用场景较为丰富。</w:t>
      </w:r>
    </w:p>
    <w:p w14:paraId="213DAA11">
      <w:pPr>
        <w:pStyle w:val="3"/>
      </w:pPr>
      <w:r>
        <w:rPr>
          <w:b/>
          <w:bCs/>
        </w:rPr>
        <w:t>刘佳：</w:t>
      </w:r>
      <w:r>
        <w:t>材料较为单薄，与02项目的关系不够清晰。</w:t>
      </w:r>
    </w:p>
    <w:p w14:paraId="67BB6EDC">
      <w:pPr>
        <w:pStyle w:val="3"/>
      </w:pPr>
      <w:r>
        <w:rPr>
          <w:b/>
          <w:bCs/>
        </w:rPr>
        <w:t>章嘉懿：</w:t>
      </w:r>
      <w:r>
        <w:t>1.进一步提升大场景建图效率；2.如何降低3D模型的采集成本；3.提高AZGC技术的落地转化。</w:t>
      </w:r>
    </w:p>
    <w:bookmarkEnd w:id="37"/>
    <w:p w14:paraId="4B79ADA6">
      <w:pPr>
        <w:pStyle w:val="4"/>
      </w:pPr>
      <w:bookmarkStart w:id="38" w:name="年目标-10"/>
      <w:r>
        <w:t>2026年目标</w:t>
      </w:r>
    </w:p>
    <w:p w14:paraId="449EB05A">
      <w:pPr>
        <w:pStyle w:val="26"/>
      </w:pPr>
      <w:r>
        <w:rPr>
          <w:b/>
          <w:bCs/>
        </w:rPr>
        <w:t>郝晓龙：</w:t>
      </w:r>
      <w:r>
        <w:t>项目承担任务，要规范项目管理，加强周拨任务攻关，确保任务完成。</w:t>
      </w:r>
    </w:p>
    <w:p w14:paraId="1B500622">
      <w:pPr>
        <w:pStyle w:val="3"/>
      </w:pPr>
      <w:r>
        <w:rPr>
          <w:b/>
          <w:bCs/>
        </w:rPr>
        <w:t>肖利民：</w:t>
      </w:r>
      <w:r>
        <w:t>建议面向落地方面规划要加强，明确与2025年的增量、另外，设置更具挑战性的成果转化指标。</w:t>
      </w:r>
    </w:p>
    <w:p w14:paraId="2920AE30">
      <w:pPr>
        <w:pStyle w:val="3"/>
      </w:pPr>
      <w:r>
        <w:rPr>
          <w:b/>
          <w:bCs/>
        </w:rPr>
        <w:t>童恩：</w:t>
      </w:r>
      <w:r>
        <w:t>注意技术风险。</w:t>
      </w:r>
    </w:p>
    <w:p w14:paraId="7EF40141">
      <w:pPr>
        <w:pStyle w:val="3"/>
      </w:pPr>
      <w:r>
        <w:rPr>
          <w:b/>
          <w:bCs/>
        </w:rPr>
        <w:t>李科：</w:t>
      </w:r>
      <w:r>
        <w:t>有明确的技术体系设计和规划，技术指标可以对标业界先进水平，项目具有广阔资产和技术前景。</w:t>
      </w:r>
    </w:p>
    <w:p w14:paraId="57308954">
      <w:pPr>
        <w:pStyle w:val="3"/>
      </w:pPr>
      <w:r>
        <w:rPr>
          <w:b/>
          <w:bCs/>
        </w:rPr>
        <w:t>殷绪成：</w:t>
      </w:r>
      <w:r>
        <w:t>项目2026年目标较明确，技术方案较先进，具有较好的可行性。建议进一步梳明2026年与2025年技术攻关内容的差异，明确2026年重建生成等关键技术的重点研发内容。</w:t>
      </w:r>
    </w:p>
    <w:p w14:paraId="00DBA7CD">
      <w:pPr>
        <w:pStyle w:val="3"/>
      </w:pPr>
      <w:r>
        <w:rPr>
          <w:b/>
          <w:bCs/>
        </w:rPr>
        <w:t>蒋树强：</w:t>
      </w:r>
      <w:r>
        <w:t>项目研发思路清晰，目标明确，研发内容能够体现数字孪生领域的前沿水平，所开展工作包含多个方面，具有较好体系性、可行性强，具有较好市场转化潜力。建议进一步关注当前AZGC领域的最新研究进展和动态，并强化内容生成质量与效率的平衡。</w:t>
      </w:r>
    </w:p>
    <w:p w14:paraId="3C01F2FF">
      <w:pPr>
        <w:pStyle w:val="3"/>
      </w:pPr>
      <w:r>
        <w:rPr>
          <w:b/>
          <w:bCs/>
        </w:rPr>
        <w:t>田辉：</w:t>
      </w:r>
      <w:r>
        <w:t>建议加强沉浸内容生产规范、标准以及合规研究。建议加强沉浸内容生产生成工具、集成工具研究，提高复用率。</w:t>
      </w:r>
    </w:p>
    <w:p w14:paraId="3207EF6F">
      <w:pPr>
        <w:pStyle w:val="3"/>
      </w:pPr>
      <w:r>
        <w:rPr>
          <w:b/>
          <w:bCs/>
        </w:rPr>
        <w:t>季向阳：</w:t>
      </w:r>
      <w:r>
        <w:t>考虑生成式方法的互补关系。</w:t>
      </w:r>
    </w:p>
    <w:p w14:paraId="5D3C2E48">
      <w:pPr>
        <w:pStyle w:val="3"/>
      </w:pPr>
      <w:r>
        <w:rPr>
          <w:b/>
          <w:bCs/>
        </w:rPr>
        <w:t>刘佳：</w:t>
      </w:r>
      <w:r>
        <w:t>需要主流AIGC在原宇宙中的应用技术路线，毕竟成本差距太大。多个应用纳入平台，数字生产，工具，引擎，多方向系统打造。</w:t>
      </w:r>
    </w:p>
    <w:p w14:paraId="212823FD">
      <w:pPr>
        <w:pStyle w:val="3"/>
      </w:pPr>
      <w:r>
        <w:rPr>
          <w:b/>
          <w:bCs/>
        </w:rPr>
        <w:t>章嘉懿：</w:t>
      </w:r>
      <w:r>
        <w:t>1.加强与学术前沿的交流。2.提高AIGC技术的应用。3.加强元宇宙的落地，拓展2C市场。</w:t>
      </w:r>
    </w:p>
    <w:bookmarkEnd w:id="38"/>
    <w:p w14:paraId="39CB3BCC">
      <w:pPr>
        <w:pStyle w:val="4"/>
      </w:pPr>
      <w:bookmarkStart w:id="39" w:name="财务评审意见-10"/>
      <w:r>
        <w:t>财务评审意见</w:t>
      </w:r>
    </w:p>
    <w:p w14:paraId="66D1BA1B">
      <w:pPr>
        <w:pStyle w:val="26"/>
      </w:pPr>
      <w:r>
        <w:rPr>
          <w:b/>
          <w:bCs/>
        </w:rPr>
        <w:t>资金预算合理性：</w:t>
      </w:r>
      <w:r>
        <w:t>项目提交2026年预算24218.75万元，包括设备费1200万元、人力外包费1080万元、任务外包费150万元、自有人工费24790.79万元等。预算编制包括不明确的人月数据，未编制资产折旧预算。</w:t>
      </w:r>
    </w:p>
    <w:p w14:paraId="1E54E9C6">
      <w:pPr>
        <w:pStyle w:val="3"/>
      </w:pPr>
      <w:r>
        <w:rPr>
          <w:b/>
          <w:bCs/>
        </w:rPr>
        <w:t>经费使用合规性：</w:t>
      </w:r>
      <w:r>
        <w:t>2025年项目研发计划书、预算总额14667万元，有5家单位参与研究。但未提供这5家单位的预算执行情况资料，无法判断支出必要性、相关性、合理性。</w:t>
      </w:r>
    </w:p>
    <w:p w14:paraId="32E6F35E">
      <w:pPr>
        <w:pStyle w:val="3"/>
      </w:pPr>
      <w:r>
        <w:rPr>
          <w:b/>
          <w:bCs/>
        </w:rPr>
        <w:t>成本控制有效性：</w:t>
      </w:r>
      <w:r>
        <w:t>2025年无执行情况资料，无法判断项目经费分项控制是否准确。2026年预算编制过于简单，无经费使用与项目任务的匹配分解。</w:t>
      </w:r>
    </w:p>
    <w:p w14:paraId="0CCE7B6C">
      <w:pPr>
        <w:pStyle w:val="3"/>
      </w:pPr>
      <w:r>
        <w:rPr>
          <w:b/>
          <w:bCs/>
        </w:rPr>
        <w:t>投入产出效益性：</w:t>
      </w:r>
      <w:r>
        <w:t>截至当前，项目实施期内尚未形成满足市场需求的成型产品。效益测算中反映，到2030年该项目的累计利润为负，经济效益不够明显。</w:t>
      </w:r>
    </w:p>
    <w:p w14:paraId="72338A33">
      <w:pPr>
        <w:pStyle w:val="3"/>
      </w:pPr>
      <w:r>
        <w:rPr>
          <w:b/>
          <w:bCs/>
        </w:rPr>
        <w:t>其他：</w:t>
      </w:r>
      <w:r>
        <w:t>2025年项目已实施完毕，未提供匹配任务实施的经费支出实际数据。实际经费使用情况应以全部参研单位财务账套的支出为准。</w:t>
      </w:r>
    </w:p>
    <w:p w14:paraId="6FC53C9C">
      <w:r>
        <w:pict>
          <v:rect id="_x0000_i1036" o:spt="1" style="height:1.5pt;width:0pt;" coordsize="21600,21600" o:hr="t" o:hrstd="t" o:hralign="center">
            <v:path/>
            <v:fill focussize="0,0"/>
            <v:stroke/>
            <v:imagedata o:title=""/>
            <o:lock v:ext="edit"/>
            <w10:wrap type="none"/>
            <w10:anchorlock/>
          </v:rect>
        </w:pict>
      </w:r>
    </w:p>
    <w:bookmarkEnd w:id="36"/>
    <w:bookmarkEnd w:id="39"/>
    <w:p w14:paraId="747ED5E1">
      <w:pPr>
        <w:pStyle w:val="2"/>
      </w:pPr>
      <w:bookmarkStart w:id="40" w:name="超高清沉浸式制播技术攻关"/>
      <w:r>
        <w:t>12、超高清沉浸式制播技术攻关</w:t>
      </w:r>
    </w:p>
    <w:p w14:paraId="1873EBE6">
      <w:pPr>
        <w:pStyle w:val="4"/>
      </w:pPr>
      <w:bookmarkStart w:id="41" w:name="年目标-11"/>
      <w:bookmarkStart w:id="63" w:name="_GoBack"/>
      <w:bookmarkEnd w:id="63"/>
      <w:r>
        <w:t>2026年目标</w:t>
      </w:r>
    </w:p>
    <w:p w14:paraId="41E109F3">
      <w:pPr>
        <w:pStyle w:val="3"/>
      </w:pPr>
      <w:r>
        <w:rPr>
          <w:b/>
          <w:bCs/>
        </w:rPr>
        <w:t>肖利民：</w:t>
      </w:r>
      <w:r>
        <w:t>建议更加细致分析典型应用场景需求及观众/用户体验要求；为项目设置更贴合实际应用场景的目标和指标；同时，项目成果不仅应用于本项目应用，还应面向外部市场进行推广应用。</w:t>
      </w:r>
    </w:p>
    <w:p w14:paraId="10CB2AF4">
      <w:pPr>
        <w:pStyle w:val="3"/>
      </w:pPr>
      <w:r>
        <w:rPr>
          <w:b/>
          <w:bCs/>
        </w:rPr>
        <w:t>李科：</w:t>
      </w:r>
      <w:r>
        <w:t>有明确的应用场景，技术指标可以对标业界先进水平，有清晰的可行路线。</w:t>
      </w:r>
    </w:p>
    <w:p w14:paraId="78CCB635">
      <w:pPr>
        <w:pStyle w:val="3"/>
      </w:pPr>
      <w:r>
        <w:rPr>
          <w:b/>
          <w:bCs/>
        </w:rPr>
        <w:t>殷绪成：</w:t>
      </w:r>
      <w:r>
        <w:t>项目2026年目标较明确，技术方案具有较好的前瞻性与先进性。建议进一步凝练项目的关键技术难题，明确具体的技术指标及对标分析。</w:t>
      </w:r>
    </w:p>
    <w:p w14:paraId="62C01501">
      <w:pPr>
        <w:pStyle w:val="3"/>
      </w:pPr>
      <w:r>
        <w:rPr>
          <w:b/>
          <w:bCs/>
        </w:rPr>
        <w:t>蒋树强：</w:t>
      </w:r>
      <w:r>
        <w:t>项目面向当前视觉内容生成的最新进展，开展超高清直播画质引擎、沉浸式3D制播平台、数字内容生产智能体等方面超高清沉浸式制播技术攻关，具有很好的战略性和先进性，可行性和市场转化潜力较大。建议进一步加强相关高质量数据的积累，以便更好支持模型训练；此外建议进一步关注内容生产智能体的评估与落地应用转化的评测。</w:t>
      </w:r>
    </w:p>
    <w:p w14:paraId="01F71F0F">
      <w:pPr>
        <w:pStyle w:val="3"/>
      </w:pPr>
      <w:r>
        <w:rPr>
          <w:b/>
          <w:bCs/>
        </w:rPr>
        <w:t>田辉：</w:t>
      </w:r>
      <w:r>
        <w:t>部分指标与行业发展趋势加强合作，将产业化与技术创新做出区分。</w:t>
      </w:r>
    </w:p>
    <w:p w14:paraId="1D9017D5">
      <w:pPr>
        <w:pStyle w:val="3"/>
      </w:pPr>
      <w:r>
        <w:rPr>
          <w:b/>
          <w:bCs/>
        </w:rPr>
        <w:t>季向阳：</w:t>
      </w:r>
      <w:r>
        <w:t>1.超台技术与体育赛事场景、特性有先天的耦合性，可以作一些分析。2.在制播相关方面，导播与内容制作与生成是否存在技术依赖。</w:t>
      </w:r>
    </w:p>
    <w:p w14:paraId="75AF516D">
      <w:pPr>
        <w:pStyle w:val="3"/>
      </w:pPr>
      <w:r>
        <w:rPr>
          <w:b/>
          <w:bCs/>
        </w:rPr>
        <w:t>刘佳：</w:t>
      </w:r>
      <w:r>
        <w:t>经济效益比较显著。后续可以考虑更为前瞻的技术攻关。面向市场/产品，可以自己巩固做。引进消化吸收再创新体系。</w:t>
      </w:r>
    </w:p>
    <w:p w14:paraId="4C7A193F">
      <w:pPr>
        <w:pStyle w:val="3"/>
      </w:pPr>
      <w:r>
        <w:rPr>
          <w:b/>
          <w:bCs/>
        </w:rPr>
        <w:t>章嘉懿：</w:t>
      </w:r>
      <w:r>
        <w:t>1.针对高动态大场子体育赛事特点开展超高清自适应研究。2.充分调研学术界相关研究内容的分享。3.如何降低制作时长开销。4.如何保证AIGC内容的安全性。</w:t>
      </w:r>
    </w:p>
    <w:bookmarkEnd w:id="41"/>
    <w:p w14:paraId="744DC823">
      <w:pPr>
        <w:pStyle w:val="4"/>
      </w:pPr>
      <w:bookmarkStart w:id="42" w:name="财务评审意见-11"/>
      <w:r>
        <w:t>财务评审意见</w:t>
      </w:r>
    </w:p>
    <w:p w14:paraId="45DDE63E">
      <w:pPr>
        <w:pStyle w:val="26"/>
      </w:pPr>
      <w:r>
        <w:rPr>
          <w:b/>
          <w:bCs/>
        </w:rPr>
        <w:t>资金预算合理性：</w:t>
      </w:r>
      <w:r>
        <w:t>2026年项目申报总预算5000万元，预算科目全部为人工费（包括人力外包和自有人工）。项目实施仅需投入人工，不需要材料、测试、租赁等专项支出？</w:t>
      </w:r>
    </w:p>
    <w:p w14:paraId="0A0DD50E">
      <w:pPr>
        <w:pStyle w:val="3"/>
      </w:pPr>
      <w:r>
        <w:rPr>
          <w:b/>
          <w:bCs/>
        </w:rPr>
        <w:t>经费使用合规性：</w:t>
      </w:r>
      <w:r>
        <w:t>2026年的项目尚未发生支出。</w:t>
      </w:r>
    </w:p>
    <w:p w14:paraId="7AC68445">
      <w:pPr>
        <w:pStyle w:val="3"/>
      </w:pPr>
      <w:r>
        <w:rPr>
          <w:b/>
          <w:bCs/>
        </w:rPr>
        <w:t>成本控制有效性：</w:t>
      </w:r>
      <w:r>
        <w:t>全部成本为人工费，与实际研发任务不匹配。开发所需设备、租赁等都未考虑。</w:t>
      </w:r>
    </w:p>
    <w:p w14:paraId="1D55D926">
      <w:pPr>
        <w:pStyle w:val="3"/>
      </w:pPr>
      <w:r>
        <w:rPr>
          <w:b/>
          <w:bCs/>
        </w:rPr>
        <w:t>投入产出效益性：</w:t>
      </w:r>
      <w:r>
        <w:t>5年期项目，第1年投入5000万元，第2年起每年投2700万元。2026年经费投入全部为人工工资，是否与项目实际实施内容匹配？2026年收入预期有合同支持，2027年起有收入增长点，与项目预期实施内容匹配。</w:t>
      </w:r>
    </w:p>
    <w:p w14:paraId="11319BAD">
      <w:pPr>
        <w:pStyle w:val="3"/>
      </w:pPr>
      <w:r>
        <w:rPr>
          <w:b/>
          <w:bCs/>
        </w:rPr>
        <w:t>其他：</w:t>
      </w:r>
      <w:r>
        <w:t>投入与效益的对应关系分析不完整，缺乏效益量化分析。</w:t>
      </w:r>
    </w:p>
    <w:p w14:paraId="266F4678">
      <w:r>
        <w:pict>
          <v:rect id="_x0000_i1037" o:spt="1" style="height:1.5pt;width:0pt;" coordsize="21600,21600" o:hr="t" o:hrstd="t" o:hralign="center">
            <v:path/>
            <v:fill focussize="0,0"/>
            <v:stroke/>
            <v:imagedata o:title=""/>
            <o:lock v:ext="edit"/>
            <w10:wrap type="none"/>
            <w10:anchorlock/>
          </v:rect>
        </w:pict>
      </w:r>
    </w:p>
    <w:bookmarkEnd w:id="40"/>
    <w:bookmarkEnd w:id="42"/>
    <w:p w14:paraId="45041CED">
      <w:pPr>
        <w:pStyle w:val="2"/>
      </w:pPr>
      <w:bookmarkStart w:id="43" w:name="泛在智能视联关键技术攻关2026"/>
      <w:r>
        <w:t>13、泛在智能视联关键技术攻关（2026）</w:t>
      </w:r>
    </w:p>
    <w:p w14:paraId="20A854DC">
      <w:pPr>
        <w:pStyle w:val="4"/>
      </w:pPr>
      <w:bookmarkStart w:id="44" w:name="年项目总结-12"/>
      <w:r>
        <w:t>2025年项目总结</w:t>
      </w:r>
    </w:p>
    <w:p w14:paraId="44B5C958">
      <w:pPr>
        <w:pStyle w:val="26"/>
      </w:pPr>
      <w:r>
        <w:rPr>
          <w:b/>
          <w:bCs/>
        </w:rPr>
        <w:t>郝晓龙：</w:t>
      </w:r>
      <w:r>
        <w:t>该项目很好地体现了业务出题，技术答题，共题共答，牵头整合集团各相关单位力量攻关，推动业务竞争力，项目的成果推动了视联网业务的快速发展。</w:t>
      </w:r>
    </w:p>
    <w:p w14:paraId="7D3D2043">
      <w:pPr>
        <w:pStyle w:val="3"/>
      </w:pPr>
      <w:r>
        <w:rPr>
          <w:b/>
          <w:bCs/>
        </w:rPr>
        <w:t>肖利民：</w:t>
      </w:r>
      <w:r>
        <w:t>达成了目标和考核指标，取得了显著的成果，形成了应用成效和较大的影响力。</w:t>
      </w:r>
    </w:p>
    <w:p w14:paraId="1FE15D6E">
      <w:pPr>
        <w:pStyle w:val="3"/>
      </w:pPr>
      <w:r>
        <w:rPr>
          <w:b/>
          <w:bCs/>
        </w:rPr>
        <w:t>李科：</w:t>
      </w:r>
      <w:r>
        <w:t>项目目标清晰，完成路径明确，所有指标均达到或超出较高指标，发表了多篇有影响力的论文，形成了一系列软著、专利、技术规范等知识产权，成果落地于实际产品中，有很好的示范效应。</w:t>
      </w:r>
    </w:p>
    <w:p w14:paraId="02CDD4AC">
      <w:pPr>
        <w:pStyle w:val="3"/>
      </w:pPr>
      <w:r>
        <w:rPr>
          <w:b/>
          <w:bCs/>
        </w:rPr>
        <w:t>乔秀全：</w:t>
      </w:r>
      <w:r>
        <w:t>指标圆满完成，技术创新性强，国产化方面成果显著。</w:t>
      </w:r>
    </w:p>
    <w:p w14:paraId="4D07F355">
      <w:pPr>
        <w:pStyle w:val="3"/>
      </w:pPr>
      <w:r>
        <w:rPr>
          <w:b/>
          <w:bCs/>
        </w:rPr>
        <w:t>殷绪成：</w:t>
      </w:r>
      <w:r>
        <w:t>项目完成了年度目标，取得了丰富的技术成果及应用成果，视联网云边端协同技术具有较好的技术先进性。</w:t>
      </w:r>
    </w:p>
    <w:p w14:paraId="32054F16">
      <w:pPr>
        <w:pStyle w:val="3"/>
      </w:pPr>
      <w:r>
        <w:rPr>
          <w:b/>
          <w:bCs/>
        </w:rPr>
        <w:t>刘佳：</w:t>
      </w:r>
      <w:r>
        <w:t>该设计针对性强，研究成效好。</w:t>
      </w:r>
    </w:p>
    <w:p w14:paraId="7C18D584">
      <w:pPr>
        <w:pStyle w:val="3"/>
      </w:pPr>
      <w:r>
        <w:rPr>
          <w:b/>
          <w:bCs/>
        </w:rPr>
        <w:t>章嘉懿：</w:t>
      </w:r>
      <w:r>
        <w:t>1.具体支持的AZ端侧算法是什么？2.传输路径质量预测算法是什么？</w:t>
      </w:r>
    </w:p>
    <w:bookmarkEnd w:id="44"/>
    <w:p w14:paraId="6E281F53">
      <w:pPr>
        <w:pStyle w:val="4"/>
      </w:pPr>
      <w:bookmarkStart w:id="45" w:name="年目标-12"/>
      <w:r>
        <w:t>2026年目标</w:t>
      </w:r>
    </w:p>
    <w:p w14:paraId="7CE46DF4">
      <w:pPr>
        <w:pStyle w:val="26"/>
      </w:pPr>
      <w:r>
        <w:rPr>
          <w:b/>
          <w:bCs/>
        </w:rPr>
        <w:t>郝晓龙：</w:t>
      </w:r>
      <w:r>
        <w:t>项目主攻方向符合市场需求，任务明确。</w:t>
      </w:r>
    </w:p>
    <w:p w14:paraId="5438436C">
      <w:pPr>
        <w:pStyle w:val="3"/>
      </w:pPr>
      <w:r>
        <w:rPr>
          <w:b/>
          <w:bCs/>
        </w:rPr>
        <w:t>肖利民：</w:t>
      </w:r>
      <w:r>
        <w:t>建议加强成果转化应用指标的挑选。</w:t>
      </w:r>
    </w:p>
    <w:p w14:paraId="79CFD08A">
      <w:pPr>
        <w:pStyle w:val="3"/>
      </w:pPr>
      <w:r>
        <w:rPr>
          <w:b/>
          <w:bCs/>
        </w:rPr>
        <w:t>李科：</w:t>
      </w:r>
      <w:r>
        <w:t>整体目标设定对标国内主要厂商，整体目标设定符合业界技术及产品演进方向（如加入了无人机等终端），有明确的应用场景。</w:t>
      </w:r>
    </w:p>
    <w:p w14:paraId="629B7127">
      <w:pPr>
        <w:pStyle w:val="3"/>
      </w:pPr>
      <w:r>
        <w:rPr>
          <w:b/>
          <w:bCs/>
        </w:rPr>
        <w:t>乔秀全：</w:t>
      </w:r>
      <w:r>
        <w:t>建议加强AI技术在互联网技术应用的创新，特别是端侧智能的应用创新。</w:t>
      </w:r>
    </w:p>
    <w:p w14:paraId="3D13F8D8">
      <w:pPr>
        <w:pStyle w:val="3"/>
      </w:pPr>
      <w:r>
        <w:rPr>
          <w:b/>
          <w:bCs/>
        </w:rPr>
        <w:t>殷绪成：</w:t>
      </w:r>
      <w:r>
        <w:t>项目2026年目标较明确，技术方案具有较好的前瞻性和先进性。建议进一步突出2026年拓展内容的关键技术难题，强化AI算法（大模型、智能体等）技术的作用。</w:t>
      </w:r>
    </w:p>
    <w:p w14:paraId="149FD947">
      <w:pPr>
        <w:pStyle w:val="3"/>
      </w:pPr>
      <w:r>
        <w:rPr>
          <w:b/>
          <w:bCs/>
        </w:rPr>
        <w:t>田辉：</w:t>
      </w:r>
      <w:r>
        <w:t>与移动的元素专业优势结合紧密，指标基本合理。智能化对社联网很重要，建议加强端侧智能，取得更好效果。质量也是社联网服务的关键，加强端到端质量保障的技术。</w:t>
      </w:r>
    </w:p>
    <w:p w14:paraId="726C108A">
      <w:pPr>
        <w:pStyle w:val="3"/>
      </w:pPr>
      <w:r>
        <w:rPr>
          <w:b/>
          <w:bCs/>
        </w:rPr>
        <w:t>无法辨认：</w:t>
      </w:r>
      <w:r>
        <w:t>建议加强面向政企用户和家庭用户不同场景的AI大小模型基础底座的统一规划和设计。</w:t>
      </w:r>
    </w:p>
    <w:p w14:paraId="101465BD">
      <w:pPr>
        <w:pStyle w:val="3"/>
      </w:pPr>
      <w:r>
        <w:rPr>
          <w:b/>
          <w:bCs/>
        </w:rPr>
        <w:t>刘佳：</w:t>
      </w:r>
      <w:r>
        <w:t>WiFi影像投入，纳入研究范畴。</w:t>
      </w:r>
    </w:p>
    <w:p w14:paraId="31F25281">
      <w:pPr>
        <w:pStyle w:val="3"/>
      </w:pPr>
      <w:r>
        <w:rPr>
          <w:b/>
          <w:bCs/>
        </w:rPr>
        <w:t>章嘉懿：</w:t>
      </w:r>
      <w:r>
        <w:t>1.明确新场子的特征。2.重点研究移动网络场子的接入和高效传输。</w:t>
      </w:r>
    </w:p>
    <w:bookmarkEnd w:id="45"/>
    <w:p w14:paraId="01A29903">
      <w:pPr>
        <w:pStyle w:val="4"/>
      </w:pPr>
      <w:bookmarkStart w:id="46" w:name="财务评审意见-12"/>
      <w:r>
        <w:t>财务评审意见</w:t>
      </w:r>
    </w:p>
    <w:p w14:paraId="74E55293">
      <w:pPr>
        <w:pStyle w:val="26"/>
      </w:pPr>
      <w:r>
        <w:rPr>
          <w:b/>
          <w:bCs/>
        </w:rPr>
        <w:t>资金预算合理性：</w:t>
      </w:r>
      <w:r>
        <w:t>按子项目编制2026年预算9256.26万元，其中人力外包705万元，项目自研人员费7705.26万元。2026年考核指标共82页，其中61项考核内容为测试报告。为取得这些测试报告，是否需要发生材料费、不使用单位设备？预算中无材料费、资产折旧费预算。</w:t>
      </w:r>
    </w:p>
    <w:p w14:paraId="4FACA3A1">
      <w:pPr>
        <w:pStyle w:val="3"/>
      </w:pPr>
      <w:r>
        <w:rPr>
          <w:b/>
          <w:bCs/>
        </w:rPr>
        <w:t>经费使用合规性：</w:t>
      </w:r>
      <w:r>
        <w:t>按标志性成果申报，2025年收入金额合计4821.59万元，2025年投入6892.16万元，其中完成2000余万元投入。但未按2025年项目参研单位提供支出明细，无法判断经费支出必要性、相关性、合理性及是否符合财务制度规定。</w:t>
      </w:r>
    </w:p>
    <w:p w14:paraId="4E98524F">
      <w:pPr>
        <w:pStyle w:val="3"/>
      </w:pPr>
      <w:r>
        <w:rPr>
          <w:b/>
          <w:bCs/>
        </w:rPr>
        <w:t>成本控制有效性：</w:t>
      </w:r>
      <w:r>
        <w:t>2025年经费投入包括自研人员和委外费，是按标志性成果列示的，未与单位匹配，无法判断人员投入是否与项目实施匹配。</w:t>
      </w:r>
    </w:p>
    <w:p w14:paraId="7AAE977B">
      <w:pPr>
        <w:pStyle w:val="3"/>
      </w:pPr>
      <w:r>
        <w:rPr>
          <w:b/>
          <w:bCs/>
        </w:rPr>
        <w:t>投入产出效益性：</w:t>
      </w:r>
      <w:r>
        <w:t>2025年收入与投入相比为亏损。所需持续关注研究成果的突破性，以及产品成型和市场对产品需求的形成速度。</w:t>
      </w:r>
    </w:p>
    <w:p w14:paraId="59EA2780">
      <w:pPr>
        <w:pStyle w:val="3"/>
      </w:pPr>
      <w:r>
        <w:rPr>
          <w:b/>
          <w:bCs/>
        </w:rPr>
        <w:t>其他：</w:t>
      </w:r>
      <w:r>
        <w:t>2025年经费数据应以全部参研单位财务账套的实际支出为准。经费使用分析应与经费预算匹配，否则没有对比依据。</w:t>
      </w:r>
    </w:p>
    <w:p w14:paraId="4E4E3E1C">
      <w:r>
        <w:pict>
          <v:rect id="_x0000_i1038" o:spt="1" style="height:1.5pt;width:0pt;" coordsize="21600,21600" o:hr="t" o:hrstd="t" o:hralign="center">
            <v:path/>
            <v:fill focussize="0,0"/>
            <v:stroke/>
            <v:imagedata o:title=""/>
            <o:lock v:ext="edit"/>
            <w10:wrap type="none"/>
            <w10:anchorlock/>
          </v:rect>
        </w:pict>
      </w:r>
    </w:p>
    <w:bookmarkEnd w:id="43"/>
    <w:bookmarkEnd w:id="46"/>
    <w:p w14:paraId="73CD82D4">
      <w:pPr>
        <w:pStyle w:val="2"/>
      </w:pPr>
      <w:bookmarkStart w:id="47" w:name="面向智能时代的融合号码idaas关键技术研究与应用"/>
      <w:r>
        <w:t>14、面向智能时代的融合号码IDaaS关键技术研究与应用</w:t>
      </w:r>
    </w:p>
    <w:p w14:paraId="36E234DB">
      <w:pPr>
        <w:pStyle w:val="4"/>
      </w:pPr>
      <w:bookmarkStart w:id="48" w:name="年目标-13"/>
      <w:r>
        <w:t>2026年目标</w:t>
      </w:r>
    </w:p>
    <w:p w14:paraId="4848EB74">
      <w:pPr>
        <w:pStyle w:val="26"/>
      </w:pPr>
      <w:r>
        <w:rPr>
          <w:b/>
          <w:bCs/>
        </w:rPr>
        <w:t>郝晓龙：</w:t>
      </w:r>
      <w:r>
        <w:t>立足移动内部优势的卡号资源进行创新，符合智能体时代业务发展的需求，任务明确，成果安排合理。</w:t>
      </w:r>
    </w:p>
    <w:p w14:paraId="5196C028">
      <w:pPr>
        <w:pStyle w:val="3"/>
      </w:pPr>
      <w:r>
        <w:rPr>
          <w:b/>
          <w:bCs/>
        </w:rPr>
        <w:t>肖利民：</w:t>
      </w:r>
      <w:r>
        <w:t>建议至少智能化体2D，选取典型应用场景进行验证，建议加强应用系统指标的设置。</w:t>
      </w:r>
    </w:p>
    <w:p w14:paraId="44A0CC86">
      <w:pPr>
        <w:pStyle w:val="3"/>
      </w:pPr>
      <w:r>
        <w:rPr>
          <w:b/>
          <w:bCs/>
        </w:rPr>
        <w:t>童恩：</w:t>
      </w:r>
      <w:r>
        <w:t>聚焦号码，目标不要泛化到智能体，投入比较大。</w:t>
      </w:r>
    </w:p>
    <w:p w14:paraId="046D7CA3">
      <w:pPr>
        <w:pStyle w:val="3"/>
      </w:pPr>
      <w:r>
        <w:rPr>
          <w:b/>
          <w:bCs/>
        </w:rPr>
        <w:t>李科：</w:t>
      </w:r>
      <w:r>
        <w:t>利用移动实名号码体系为基础，在身份认证、授权层面具有天然的优势，项目本身设计完整，演进路线清晰，其应用场景和方法具有较强的创新性。</w:t>
      </w:r>
    </w:p>
    <w:p w14:paraId="1159B401">
      <w:pPr>
        <w:pStyle w:val="3"/>
      </w:pPr>
      <w:r>
        <w:rPr>
          <w:b/>
          <w:bCs/>
        </w:rPr>
        <w:t>乔秀全：</w:t>
      </w:r>
      <w:r>
        <w:t>建议加快围绕5G消息服务号的智能体生态建设。</w:t>
      </w:r>
    </w:p>
    <w:p w14:paraId="0043DE66">
      <w:pPr>
        <w:pStyle w:val="3"/>
      </w:pPr>
      <w:r>
        <w:rPr>
          <w:b/>
          <w:bCs/>
        </w:rPr>
        <w:t>殷绪成：</w:t>
      </w:r>
      <w:r>
        <w:t>项目2026年目标明确，基于号码IDaaS的关键Agent技术及应用具有较强的前瞻性与先进性，潜力大。建议进一步明确关键智能体（Agent）的技术框架及应用方案，加快测试、验证与应用。</w:t>
      </w:r>
    </w:p>
    <w:p w14:paraId="485235EE">
      <w:pPr>
        <w:pStyle w:val="3"/>
      </w:pPr>
      <w:r>
        <w:rPr>
          <w:b/>
          <w:bCs/>
        </w:rPr>
        <w:t>田辉：</w:t>
      </w:r>
      <w:r>
        <w:t>智能体、AI体系研究适可而止，把重点投入到统一数字身份技术研究与产业推广之中。</w:t>
      </w:r>
    </w:p>
    <w:p w14:paraId="23E77281">
      <w:pPr>
        <w:pStyle w:val="3"/>
      </w:pPr>
      <w:r>
        <w:rPr>
          <w:b/>
          <w:bCs/>
        </w:rPr>
        <w:t>无法辨认：</w:t>
      </w:r>
      <w:r>
        <w:t>建议加强项目研发成果与国家相关管理制度的一致性与可行性评估。</w:t>
      </w:r>
    </w:p>
    <w:p w14:paraId="6E46AD86">
      <w:pPr>
        <w:pStyle w:val="3"/>
      </w:pPr>
      <w:r>
        <w:rPr>
          <w:b/>
          <w:bCs/>
        </w:rPr>
        <w:t>刘佳：</w:t>
      </w:r>
      <w:r>
        <w:t>结合openclaw、Review下设计是否能很好的Match未来类似场景，一是分层接入，二是管理和限制openclaw能干什么。</w:t>
      </w:r>
    </w:p>
    <w:p w14:paraId="7749C6E0">
      <w:pPr>
        <w:pStyle w:val="3"/>
      </w:pPr>
      <w:r>
        <w:rPr>
          <w:b/>
          <w:bCs/>
        </w:rPr>
        <w:t>章嘉懿：</w:t>
      </w:r>
      <w:r>
        <w:t>1.将短信端口升级为智能化入口具有创新性。2.发挥多智能体协作互联的网络优势。3.考虑智能体安全隐私保护等问题。</w:t>
      </w:r>
    </w:p>
    <w:bookmarkEnd w:id="48"/>
    <w:p w14:paraId="643EA625">
      <w:pPr>
        <w:pStyle w:val="4"/>
      </w:pPr>
      <w:bookmarkStart w:id="49" w:name="财务评审意见-13"/>
      <w:r>
        <w:t>财务评审意见</w:t>
      </w:r>
    </w:p>
    <w:p w14:paraId="755935A3">
      <w:pPr>
        <w:pStyle w:val="26"/>
      </w:pPr>
      <w:r>
        <w:rPr>
          <w:b/>
          <w:bCs/>
        </w:rPr>
        <w:t>资金预算合理性：</w:t>
      </w:r>
      <w:r>
        <w:t>按子项目编制2026年经费预算8125万元，包括人力外包200万元、自研人员费用7445万元。2026年设定了10项考核指标，证明材料类型包括测试报告、应用证明、论文录用通知、专利申请受理通知、国标编制意见采纳证明等。为取得这些材料，之前仅发生人员费？</w:t>
      </w:r>
    </w:p>
    <w:p w14:paraId="32A13AEF">
      <w:pPr>
        <w:pStyle w:val="3"/>
      </w:pPr>
      <w:r>
        <w:rPr>
          <w:b/>
          <w:bCs/>
        </w:rPr>
        <w:t>经费使用合规性：</w:t>
      </w:r>
      <w:r>
        <w:t>无2025年数据。</w:t>
      </w:r>
    </w:p>
    <w:p w14:paraId="4F7349AD">
      <w:pPr>
        <w:pStyle w:val="3"/>
      </w:pPr>
      <w:r>
        <w:rPr>
          <w:b/>
          <w:bCs/>
        </w:rPr>
        <w:t>成本控制有效性：</w:t>
      </w:r>
      <w:r>
        <w:t>2026年收入800万元，对应商品销售成本仅75元，未明确支出内容。人力投入148.9人年，无编制说明。</w:t>
      </w:r>
    </w:p>
    <w:p w14:paraId="602A0A00">
      <w:pPr>
        <w:pStyle w:val="3"/>
      </w:pPr>
      <w:r>
        <w:rPr>
          <w:b/>
          <w:bCs/>
        </w:rPr>
        <w:t>投入产出效益性：</w:t>
      </w:r>
      <w:r>
        <w:t>2026年经费投入8125万元（为项目结题对应投入），对应2026年收入800万元。收入形成的增长点是什么？</w:t>
      </w:r>
    </w:p>
    <w:p w14:paraId="4ECAB175">
      <w:pPr>
        <w:pStyle w:val="3"/>
      </w:pPr>
      <w:r>
        <w:rPr>
          <w:b/>
          <w:bCs/>
        </w:rPr>
        <w:t>其他：</w:t>
      </w:r>
      <w:r>
        <w:t>项目预算编制、经费使用应结合项目考核指标。</w:t>
      </w:r>
    </w:p>
    <w:p w14:paraId="3ECE9BC7">
      <w:r>
        <w:pict>
          <v:rect id="_x0000_i1039" o:spt="1" style="height:1.5pt;width:0pt;" coordsize="21600,21600" o:hr="t" o:hrstd="t" o:hralign="center">
            <v:path/>
            <v:fill focussize="0,0"/>
            <v:stroke/>
            <v:imagedata o:title=""/>
            <o:lock v:ext="edit"/>
            <w10:wrap type="none"/>
            <w10:anchorlock/>
          </v:rect>
        </w:pict>
      </w:r>
    </w:p>
    <w:bookmarkEnd w:id="47"/>
    <w:bookmarkEnd w:id="49"/>
    <w:p w14:paraId="07F3E882">
      <w:pPr>
        <w:pStyle w:val="2"/>
      </w:pPr>
      <w:bookmarkStart w:id="50" w:name="X65f62e5073fff1acc2c48089326768f83b9fea9"/>
      <w:r>
        <w:t>15、面向新通信+AI演进实现”通信即AI服务”（ComAI）端到端应用场景研发与技术攻关（2026）</w:t>
      </w:r>
    </w:p>
    <w:p w14:paraId="12335243">
      <w:pPr>
        <w:pStyle w:val="4"/>
      </w:pPr>
      <w:bookmarkStart w:id="51" w:name="年目标-14"/>
      <w:r>
        <w:t>2026年目标</w:t>
      </w:r>
    </w:p>
    <w:p w14:paraId="47B46AF9">
      <w:pPr>
        <w:pStyle w:val="26"/>
      </w:pPr>
      <w:r>
        <w:rPr>
          <w:b/>
          <w:bCs/>
        </w:rPr>
        <w:t>郝晓龙：</w:t>
      </w:r>
      <w:r>
        <w:t>应用场景的分析不够明确，对于新形势下客户的需求洞察不足。</w:t>
      </w:r>
    </w:p>
    <w:p w14:paraId="3634CA7A">
      <w:pPr>
        <w:pStyle w:val="3"/>
      </w:pPr>
      <w:r>
        <w:rPr>
          <w:b/>
          <w:bCs/>
        </w:rPr>
        <w:t>肖利民：</w:t>
      </w:r>
      <w:r>
        <w:t>项目设计缺少场景，从项目内容到考核指标都较为空泛，建议要加强从不同的应用场景、技术内容到考核指标的支撑逻辑和依据。</w:t>
      </w:r>
    </w:p>
    <w:p w14:paraId="618CF258">
      <w:pPr>
        <w:pStyle w:val="3"/>
      </w:pPr>
      <w:r>
        <w:rPr>
          <w:b/>
          <w:bCs/>
        </w:rPr>
        <w:t>童恩：</w:t>
      </w:r>
      <w:r>
        <w:t>投入比较大，问题把握不准。应深入分析前面新途径存在的问题，找准切入点。思路比较停留，只是简单包装了一下。</w:t>
      </w:r>
    </w:p>
    <w:p w14:paraId="2F6539A3">
      <w:pPr>
        <w:pStyle w:val="3"/>
      </w:pPr>
      <w:r>
        <w:rPr>
          <w:b/>
          <w:bCs/>
        </w:rPr>
        <w:t>李科：</w:t>
      </w:r>
      <w:r>
        <w:t>如何以保护用户库集更大的价值，“通信部门服务”的探索做好，如何能更清晰的规划数据值得思考。</w:t>
      </w:r>
    </w:p>
    <w:p w14:paraId="63D79CB8">
      <w:pPr>
        <w:pStyle w:val="3"/>
      </w:pPr>
      <w:r>
        <w:rPr>
          <w:b/>
          <w:bCs/>
        </w:rPr>
        <w:t>乔秀全：</w:t>
      </w:r>
      <w:r>
        <w:t>建议考虑，新型的终端产品，如AI智能眼镜的新赛道，设计符合AI智能眼镜和AI Agent的新通话服务。</w:t>
      </w:r>
    </w:p>
    <w:p w14:paraId="605DF473">
      <w:pPr>
        <w:pStyle w:val="3"/>
      </w:pPr>
      <w:r>
        <w:rPr>
          <w:b/>
          <w:bCs/>
        </w:rPr>
        <w:t>殷绪成：</w:t>
      </w:r>
      <w:r>
        <w:t>项目年度目标较明确，ComAI技术规划及服务平台内容丰富，具有一定的前瞻性和先进性。建议明确重点的应用场景，细化技术方案及应用验证。</w:t>
      </w:r>
    </w:p>
    <w:p w14:paraId="1BACF409">
      <w:pPr>
        <w:pStyle w:val="3"/>
      </w:pPr>
      <w:r>
        <w:rPr>
          <w:b/>
          <w:bCs/>
        </w:rPr>
        <w:t>田辉：</w:t>
      </w:r>
      <w:r>
        <w:t>”新通信”再次被AI赋能，是一次革新的机会，但应重新设计产品、场景、模式，不应简单修修补补。</w:t>
      </w:r>
    </w:p>
    <w:p w14:paraId="13C30FB3">
      <w:pPr>
        <w:pStyle w:val="3"/>
      </w:pPr>
      <w:r>
        <w:rPr>
          <w:b/>
          <w:bCs/>
        </w:rPr>
        <w:t>刘佳：</w:t>
      </w:r>
      <w:r>
        <w:t>针对新经济类型，设计会融入新生活，可能三个比较好切入场景。</w:t>
      </w:r>
    </w:p>
    <w:p w14:paraId="42E8D1BC">
      <w:pPr>
        <w:pStyle w:val="3"/>
      </w:pPr>
      <w:r>
        <w:rPr>
          <w:b/>
          <w:bCs/>
        </w:rPr>
        <w:t>章嘉懿：</w:t>
      </w:r>
      <w:r>
        <w:t>1.联子人分组准确并建议进一步提高目标。2.重点建设听障专属的数据训练集。3.明确与IDaaS项目的区别。</w:t>
      </w:r>
    </w:p>
    <w:bookmarkEnd w:id="51"/>
    <w:p w14:paraId="7C5885B6">
      <w:pPr>
        <w:pStyle w:val="4"/>
      </w:pPr>
      <w:bookmarkStart w:id="52" w:name="财务评审意见-14"/>
      <w:r>
        <w:t>财务评审意见</w:t>
      </w:r>
    </w:p>
    <w:p w14:paraId="66D1DE2C">
      <w:pPr>
        <w:pStyle w:val="26"/>
      </w:pPr>
      <w:r>
        <w:rPr>
          <w:b/>
          <w:bCs/>
        </w:rPr>
        <w:t>资金预算合理性：</w:t>
      </w:r>
      <w:r>
        <w:t>按5个子项目编制31050万元预算，包括人力外包1112.50万元、自研人员费8700万元、外包费687.50万元。对应多项考核指标，证明资料类型包括测试报告、标准化集成等。取得测试报告前的支出未包括在预算内。</w:t>
      </w:r>
    </w:p>
    <w:p w14:paraId="6C6105E4">
      <w:pPr>
        <w:pStyle w:val="3"/>
      </w:pPr>
      <w:r>
        <w:rPr>
          <w:b/>
          <w:bCs/>
        </w:rPr>
        <w:t>经费使用合规性：</w:t>
      </w:r>
      <w:r>
        <w:t>无2025年度预算。</w:t>
      </w:r>
    </w:p>
    <w:p w14:paraId="67E5AAF4">
      <w:pPr>
        <w:pStyle w:val="3"/>
      </w:pPr>
      <w:r>
        <w:rPr>
          <w:b/>
          <w:bCs/>
        </w:rPr>
        <w:t>成本控制有效性：</w:t>
      </w:r>
      <w:r>
        <w:t>2026年收入预算4000万，对应行业投入12300万元，包括商品销售成本1800万元。收入4000万测算依据是根据研发投入预测，商品销售成本按45%预计。收入编制说明未明确增长点，商品销售成本编制无依据。</w:t>
      </w:r>
    </w:p>
    <w:p w14:paraId="16D5E45B">
      <w:pPr>
        <w:pStyle w:val="3"/>
      </w:pPr>
      <w:r>
        <w:rPr>
          <w:b/>
          <w:bCs/>
        </w:rPr>
        <w:t>投入产出效益性：</w:t>
      </w:r>
      <w:r>
        <w:t>2026年收入4000万元是否由本项目直接形成，具体是什么没有明确证明。</w:t>
      </w:r>
    </w:p>
    <w:p w14:paraId="0FE2551C">
      <w:pPr>
        <w:pStyle w:val="3"/>
      </w:pPr>
      <w:r>
        <w:rPr>
          <w:b/>
          <w:bCs/>
        </w:rPr>
        <w:t>其他：</w:t>
      </w:r>
      <w:r>
        <w:t>项目预算编制、经费使用应结合项目考核指标。</w:t>
      </w:r>
    </w:p>
    <w:p w14:paraId="15FAAFAD">
      <w:r>
        <w:pict>
          <v:rect id="_x0000_i1040" o:spt="1" style="height:1.5pt;width:0pt;" coordsize="21600,21600" o:hr="t" o:hrstd="t" o:hralign="center">
            <v:path/>
            <v:fill focussize="0,0"/>
            <v:stroke/>
            <v:imagedata o:title=""/>
            <o:lock v:ext="edit"/>
            <w10:wrap type="none"/>
            <w10:anchorlock/>
          </v:rect>
        </w:pict>
      </w:r>
    </w:p>
    <w:bookmarkEnd w:id="50"/>
    <w:bookmarkEnd w:id="52"/>
    <w:p w14:paraId="6A1DE325">
      <w:pPr>
        <w:pStyle w:val="2"/>
      </w:pPr>
      <w:bookmarkStart w:id="53" w:name="超大规模多模态大数据存算底座研发"/>
      <w:r>
        <w:t>16、超大规模、多模态大数据存算底座研发</w:t>
      </w:r>
    </w:p>
    <w:p w14:paraId="65002A00">
      <w:pPr>
        <w:pStyle w:val="4"/>
      </w:pPr>
      <w:bookmarkStart w:id="54" w:name="年项目总结-15"/>
      <w:r>
        <w:t>2025年项目总结</w:t>
      </w:r>
    </w:p>
    <w:p w14:paraId="36D01784">
      <w:pPr>
        <w:pStyle w:val="26"/>
      </w:pPr>
      <w:r>
        <w:rPr>
          <w:b/>
          <w:bCs/>
        </w:rPr>
        <w:t>郝晓龙：</w:t>
      </w:r>
      <w:r>
        <w:t>项目较好地完成了预设的研发任务。在超大规模我的数据存算效能方面工作扎实，为全网大数据业务的发展打好了基础。</w:t>
      </w:r>
    </w:p>
    <w:p w14:paraId="37E7B874">
      <w:pPr>
        <w:pStyle w:val="3"/>
      </w:pPr>
      <w:r>
        <w:rPr>
          <w:b/>
          <w:bCs/>
        </w:rPr>
        <w:t>肖利民：</w:t>
      </w:r>
      <w:r>
        <w:t>达成了目标和更高指标，取得了丰富的技术成果和应用成果，形成了重要影响力。</w:t>
      </w:r>
    </w:p>
    <w:p w14:paraId="22AB3E3C">
      <w:pPr>
        <w:pStyle w:val="3"/>
      </w:pPr>
      <w:r>
        <w:rPr>
          <w:b/>
          <w:bCs/>
        </w:rPr>
        <w:t>李科：</w:t>
      </w:r>
      <w:r>
        <w:t>14项成果指标全部达到跳高指标，总体成果完成丰富，由于主要是内部使用，市场转化有待提高。</w:t>
      </w:r>
    </w:p>
    <w:p w14:paraId="68448808">
      <w:pPr>
        <w:pStyle w:val="3"/>
      </w:pPr>
      <w:r>
        <w:rPr>
          <w:b/>
          <w:bCs/>
        </w:rPr>
        <w:t>乔秀全：</w:t>
      </w:r>
      <w:r>
        <w:t>建议加强针对超大规模和强模态场景下的存算面临的重大技术挑战展开研究，突破瓶颈。</w:t>
      </w:r>
    </w:p>
    <w:p w14:paraId="0F410B45">
      <w:pPr>
        <w:pStyle w:val="3"/>
      </w:pPr>
      <w:r>
        <w:rPr>
          <w:b/>
          <w:bCs/>
        </w:rPr>
        <w:t>殷绪成：</w:t>
      </w:r>
      <w:r>
        <w:t>项目完成了2025年度目标，取得了较丰富的技术成果，数据中心的大数据存算技术具有较强的先进性，技术应用效果良好。</w:t>
      </w:r>
    </w:p>
    <w:p w14:paraId="2BB231A4">
      <w:pPr>
        <w:pStyle w:val="3"/>
      </w:pPr>
      <w:r>
        <w:rPr>
          <w:b/>
          <w:bCs/>
        </w:rPr>
        <w:t>田辉：</w:t>
      </w:r>
      <w:r>
        <w:t>建议结合移动自身业务需求，加强需求分析，如：计费核算、BOSS报表等超大规模数据中分析处理等场景。当前功能、性能指标需与各大互联网企业进行对标。</w:t>
      </w:r>
    </w:p>
    <w:p w14:paraId="7DA81B25">
      <w:pPr>
        <w:pStyle w:val="3"/>
      </w:pPr>
      <w:r>
        <w:rPr>
          <w:b/>
          <w:bCs/>
        </w:rPr>
        <w:t>刘佳：</w:t>
      </w:r>
      <w:r>
        <w:t>偏工程无创新。</w:t>
      </w:r>
    </w:p>
    <w:p w14:paraId="3ED9F250">
      <w:pPr>
        <w:pStyle w:val="3"/>
      </w:pPr>
      <w:r>
        <w:rPr>
          <w:b/>
          <w:bCs/>
        </w:rPr>
        <w:t>章嘉懿：</w:t>
      </w:r>
      <w:r>
        <w:t>1.湖仓平台支持10万节点，是华为的20倍，如何实现的？2.光线分析引擎的业务实时性如何？3.明确各项性能指标提升的基准性能。</w:t>
      </w:r>
    </w:p>
    <w:bookmarkEnd w:id="54"/>
    <w:p w14:paraId="1ADFCB86">
      <w:pPr>
        <w:pStyle w:val="4"/>
      </w:pPr>
      <w:bookmarkStart w:id="55" w:name="财务评审意见-15"/>
      <w:r>
        <w:t>财务评审意见</w:t>
      </w:r>
    </w:p>
    <w:p w14:paraId="1D9D3F92">
      <w:pPr>
        <w:pStyle w:val="26"/>
      </w:pPr>
      <w:r>
        <w:rPr>
          <w:b/>
          <w:bCs/>
        </w:rPr>
        <w:t>资金预算合理性：</w:t>
      </w:r>
      <w:r>
        <w:t>无2026年项目申报。</w:t>
      </w:r>
    </w:p>
    <w:p w14:paraId="7EDFBE13">
      <w:pPr>
        <w:pStyle w:val="3"/>
      </w:pPr>
      <w:r>
        <w:rPr>
          <w:b/>
          <w:bCs/>
        </w:rPr>
        <w:t>经费使用合规性：</w:t>
      </w:r>
      <w:r>
        <w:t>2025年项目研发计划书是按子项目编制的，共7个项目，预算金额5680.26万元，包括自有人工成本4399.49万元、委外成本1280.76万元。2025年行业投入是按14项标志性成果编制的，经费投入金额合计6988.53万元，超预算支出。因未提供4家参研单位经费支出明细账，无法判断申请投入金额是否准确，支出与项目实施是否必要、相关、合规，是否符合财务制度规定。</w:t>
      </w:r>
    </w:p>
    <w:p w14:paraId="0F58C1DE">
      <w:pPr>
        <w:pStyle w:val="3"/>
      </w:pPr>
      <w:r>
        <w:rPr>
          <w:b/>
          <w:bCs/>
        </w:rPr>
        <w:t>成本控制有效性：</w:t>
      </w:r>
      <w:r>
        <w:t>未提供相关资料。</w:t>
      </w:r>
    </w:p>
    <w:p w14:paraId="1AC61E17">
      <w:pPr>
        <w:pStyle w:val="3"/>
      </w:pPr>
      <w:r>
        <w:rPr>
          <w:b/>
          <w:bCs/>
        </w:rPr>
        <w:t>投入产出效益性：</w:t>
      </w:r>
      <w:r>
        <w:t>未提供相关资料。</w:t>
      </w:r>
    </w:p>
    <w:p w14:paraId="34FF215B">
      <w:pPr>
        <w:pStyle w:val="3"/>
      </w:pPr>
      <w:r>
        <w:rPr>
          <w:b/>
          <w:bCs/>
        </w:rPr>
        <w:t>其他：</w:t>
      </w:r>
      <w:r>
        <w:t>项目经费实际支出应以全部参研单位财务支出明细账数据为准。</w:t>
      </w:r>
    </w:p>
    <w:p w14:paraId="63FD8EDB">
      <w:r>
        <w:pict>
          <v:rect id="_x0000_i1041" o:spt="1" style="height:1.5pt;width:0pt;" coordsize="21600,21600" o:hr="t" o:hrstd="t" o:hralign="center">
            <v:path/>
            <v:fill focussize="0,0"/>
            <v:stroke/>
            <v:imagedata o:title=""/>
            <o:lock v:ext="edit"/>
            <w10:wrap type="none"/>
            <w10:anchorlock/>
          </v:rect>
        </w:pict>
      </w:r>
    </w:p>
    <w:bookmarkEnd w:id="53"/>
    <w:bookmarkEnd w:id="55"/>
    <w:p w14:paraId="5CD15971">
      <w:pPr>
        <w:pStyle w:val="2"/>
      </w:pPr>
      <w:bookmarkStart w:id="56" w:name="面向规模商用的数联网2.0关键技术及应用攻关2024-2026"/>
      <w:r>
        <w:t>17、面向规模商用的数联网2.0关键技术及应用攻关（2024-2026）</w:t>
      </w:r>
    </w:p>
    <w:p w14:paraId="454C4FC0">
      <w:pPr>
        <w:pStyle w:val="4"/>
      </w:pPr>
      <w:bookmarkStart w:id="57" w:name="年项目总结-16"/>
      <w:r>
        <w:t>2025年项目总结</w:t>
      </w:r>
    </w:p>
    <w:p w14:paraId="47A46BA6">
      <w:pPr>
        <w:pStyle w:val="26"/>
      </w:pPr>
      <w:r>
        <w:rPr>
          <w:b/>
          <w:bCs/>
        </w:rPr>
        <w:t>郝晓龙：</w:t>
      </w:r>
      <w:r>
        <w:t>项目方向超前，研究内容丰富，但面向具体市场需求落地不足。</w:t>
      </w:r>
    </w:p>
    <w:p w14:paraId="68E873E6">
      <w:pPr>
        <w:pStyle w:val="3"/>
      </w:pPr>
      <w:r>
        <w:rPr>
          <w:b/>
          <w:bCs/>
        </w:rPr>
        <w:t>肖利民：</w:t>
      </w:r>
      <w:r>
        <w:t>达成了目标和更高指标，形成了丰富的技术成果和应用成果，在领域建立了应用试点和应用案例，形成了重要的影响力。</w:t>
      </w:r>
    </w:p>
    <w:p w14:paraId="311D8663">
      <w:pPr>
        <w:pStyle w:val="3"/>
      </w:pPr>
      <w:r>
        <w:rPr>
          <w:b/>
          <w:bCs/>
        </w:rPr>
        <w:t>李科：</w:t>
      </w:r>
      <w:r>
        <w:t>项目完成度很高，技术成果指标达到跳高标准，未来市场空间较大。</w:t>
      </w:r>
    </w:p>
    <w:p w14:paraId="50C4830A">
      <w:pPr>
        <w:pStyle w:val="3"/>
      </w:pPr>
      <w:r>
        <w:rPr>
          <w:b/>
          <w:bCs/>
        </w:rPr>
        <w:t>乔秀全：</w:t>
      </w:r>
      <w:r>
        <w:t>指标本完成，成果丰富，在国家数联网的建设中发挥了重要作用。建议加大规模化应用的推广。</w:t>
      </w:r>
    </w:p>
    <w:p w14:paraId="2454F21B">
      <w:pPr>
        <w:pStyle w:val="3"/>
      </w:pPr>
      <w:r>
        <w:rPr>
          <w:b/>
          <w:bCs/>
        </w:rPr>
        <w:t>殷绪成：</w:t>
      </w:r>
      <w:r>
        <w:t>项目完成了年度目标，取得了较丰富的技术成果，在视联网技术框架、关键技术等方面，具有较好的技术先进性。</w:t>
      </w:r>
    </w:p>
    <w:p w14:paraId="3D05F9C8">
      <w:pPr>
        <w:pStyle w:val="3"/>
      </w:pPr>
      <w:r>
        <w:rPr>
          <w:b/>
          <w:bCs/>
        </w:rPr>
        <w:t>无法辨认：</w:t>
      </w:r>
      <w:r>
        <w:t>建议加强项目研发成果的市场实用性。</w:t>
      </w:r>
    </w:p>
    <w:p w14:paraId="75A5A076">
      <w:pPr>
        <w:pStyle w:val="3"/>
      </w:pPr>
      <w:r>
        <w:rPr>
          <w:b/>
          <w:bCs/>
        </w:rPr>
        <w:t>刘佳：</w:t>
      </w:r>
      <w:r>
        <w:t>经费太高，不值。</w:t>
      </w:r>
    </w:p>
    <w:p w14:paraId="658BE8D7">
      <w:pPr>
        <w:pStyle w:val="3"/>
      </w:pPr>
      <w:r>
        <w:rPr>
          <w:b/>
          <w:bCs/>
        </w:rPr>
        <w:t>章嘉懿：</w:t>
      </w:r>
      <w:r>
        <w:t>1.TB级跨域传输吞吐的关键技术不清晰。2.如何应对复杂链路条件？3.核心专利有多少？</w:t>
      </w:r>
    </w:p>
    <w:bookmarkEnd w:id="57"/>
    <w:p w14:paraId="1456CE3C">
      <w:pPr>
        <w:pStyle w:val="4"/>
      </w:pPr>
      <w:bookmarkStart w:id="58" w:name="年目标-16"/>
      <w:r>
        <w:t>2026年目标</w:t>
      </w:r>
    </w:p>
    <w:p w14:paraId="0FD91BB6">
      <w:pPr>
        <w:pStyle w:val="26"/>
      </w:pPr>
      <w:r>
        <w:rPr>
          <w:b/>
          <w:bCs/>
        </w:rPr>
        <w:t>郝晓龙：</w:t>
      </w:r>
      <w:r>
        <w:t>项目目标建议更加注重市场需求，更加具有产品化和服务化。</w:t>
      </w:r>
    </w:p>
    <w:p w14:paraId="351A05A2">
      <w:pPr>
        <w:pStyle w:val="3"/>
      </w:pPr>
      <w:r>
        <w:rPr>
          <w:b/>
          <w:bCs/>
        </w:rPr>
        <w:t>肖利民：</w:t>
      </w:r>
      <w:r>
        <w:t>建议加强技术应用推广的规划。</w:t>
      </w:r>
    </w:p>
    <w:p w14:paraId="6F066DE1">
      <w:pPr>
        <w:pStyle w:val="3"/>
      </w:pPr>
      <w:r>
        <w:rPr>
          <w:b/>
          <w:bCs/>
        </w:rPr>
        <w:t>童恩：</w:t>
      </w:r>
      <w:r>
        <w:t>加强产品化，提供有效的解决方案。</w:t>
      </w:r>
    </w:p>
    <w:p w14:paraId="22D59834">
      <w:pPr>
        <w:pStyle w:val="3"/>
      </w:pPr>
      <w:r>
        <w:rPr>
          <w:b/>
          <w:bCs/>
        </w:rPr>
        <w:t>李科：</w:t>
      </w:r>
      <w:r>
        <w:t>项目设计符合国家”数据要素”战略要求，技术路线规划合理，完成指标设定完善，可行性极高，有明确的市场前景，可赋能之数据行业基础设施。</w:t>
      </w:r>
    </w:p>
    <w:p w14:paraId="6163F3A3">
      <w:pPr>
        <w:pStyle w:val="3"/>
      </w:pPr>
      <w:r>
        <w:rPr>
          <w:b/>
          <w:bCs/>
        </w:rPr>
        <w:t>乔秀全：</w:t>
      </w:r>
      <w:r>
        <w:t>建议加大对数据流通场景的研究，让数据真正流动起来，发挥价值。</w:t>
      </w:r>
    </w:p>
    <w:p w14:paraId="739AE6A7">
      <w:pPr>
        <w:pStyle w:val="3"/>
      </w:pPr>
      <w:r>
        <w:rPr>
          <w:b/>
          <w:bCs/>
        </w:rPr>
        <w:t>殷绪成：</w:t>
      </w:r>
      <w:r>
        <w:t>项目2026年目标较明确，研发内容较丰富，具有良好的前瞻性。建议进一步明确数据资产/资源，细化数联网的具体技术及应用场景，明确数联网子级平台的应用输出。</w:t>
      </w:r>
    </w:p>
    <w:p w14:paraId="098C9CA2">
      <w:pPr>
        <w:pStyle w:val="3"/>
      </w:pPr>
      <w:r>
        <w:rPr>
          <w:b/>
          <w:bCs/>
        </w:rPr>
        <w:t>田辉：</w:t>
      </w:r>
      <w:r>
        <w:t>现有指控应多行业应用场景结合，减少对集团内部的比例。当前数据传递技术解决方案较多，移动应尽快明确自有方案，避免不必要的重复研发投入，并进行行业推广布署。</w:t>
      </w:r>
    </w:p>
    <w:p w14:paraId="2C17835B">
      <w:pPr>
        <w:pStyle w:val="3"/>
      </w:pPr>
      <w:r>
        <w:rPr>
          <w:b/>
          <w:bCs/>
        </w:rPr>
        <w:t>刘佳：</w:t>
      </w:r>
      <w:r>
        <w:t>做好产品，实践中打磨好产品，抓住风口。</w:t>
      </w:r>
    </w:p>
    <w:p w14:paraId="521F4039">
      <w:pPr>
        <w:pStyle w:val="3"/>
      </w:pPr>
      <w:r>
        <w:rPr>
          <w:b/>
          <w:bCs/>
        </w:rPr>
        <w:t>章嘉懿：</w:t>
      </w:r>
      <w:r>
        <w:t>1.智能调度保障技术方案不够明确。2.如何利用意图—网络需求映射。3.如何根据不同行业特点设计适当的技术方案。</w:t>
      </w:r>
    </w:p>
    <w:bookmarkEnd w:id="58"/>
    <w:p w14:paraId="4500496D">
      <w:pPr>
        <w:pStyle w:val="4"/>
      </w:pPr>
      <w:bookmarkStart w:id="59" w:name="财务评审意见-16"/>
      <w:r>
        <w:t>财务评审意见</w:t>
      </w:r>
    </w:p>
    <w:p w14:paraId="3A985729">
      <w:pPr>
        <w:pStyle w:val="26"/>
      </w:pPr>
      <w:r>
        <w:rPr>
          <w:b/>
          <w:bCs/>
        </w:rPr>
        <w:t>资金预算合理性：</w:t>
      </w:r>
      <w:r>
        <w:t>按7个子项目编制2026年项目预算，金额合计16517万元，包括人力外包992.66万元、自研人员费用3188.5万元（注：此处数字疑有误，按上下文”人员费占比90%以上”推断，自研人员费应远高于此数，可能是13188.5万元或类似），人员费占比90%以上。未按子项目编制人员投入的合理性说明，也未编制为取得测试报告等考核指标对应的专项预算。</w:t>
      </w:r>
    </w:p>
    <w:p w14:paraId="255876EB">
      <w:pPr>
        <w:pStyle w:val="3"/>
      </w:pPr>
      <w:r>
        <w:rPr>
          <w:b/>
          <w:bCs/>
        </w:rPr>
        <w:t>经费使用合规性：</w:t>
      </w:r>
      <w:r>
        <w:t>按2025年考核指标编制预算投入情况，行业投入合计17235.64万元。未提供全部参研单位项目经费支出明细账，无法判断经费投入金额是否准确，经费使用与项目的必要性、相关性、合理性，及是否符合财务制度规定。</w:t>
      </w:r>
    </w:p>
    <w:p w14:paraId="2063DC7D">
      <w:pPr>
        <w:pStyle w:val="3"/>
      </w:pPr>
      <w:r>
        <w:rPr>
          <w:b/>
          <w:bCs/>
        </w:rPr>
        <w:t>成本控制有效性：</w:t>
      </w:r>
      <w:r>
        <w:t>2026年成本费用预算合计17893.7万元，包括商品销售成本1376万元、科研成本16517万元。人员相关支出占比90%，无编制说明，编制与项目实际实施的逻辑性不强。</w:t>
      </w:r>
    </w:p>
    <w:p w14:paraId="5BB143B3">
      <w:pPr>
        <w:pStyle w:val="3"/>
      </w:pPr>
      <w:r>
        <w:rPr>
          <w:b/>
          <w:bCs/>
        </w:rPr>
        <w:t>投入产出效益性：</w:t>
      </w:r>
      <w:r>
        <w:t>2026年收入预计6962万元，有编制说明；2026年项目相关支出合计17893万元，当年亏损10931万元，预计累计亏损27321万元。需对项目实施进度、成果等进行监控，以判断项目继续实施的必要性。至2030年该项目累计利润为亏损。</w:t>
      </w:r>
    </w:p>
    <w:p w14:paraId="24753E23">
      <w:pPr>
        <w:pStyle w:val="3"/>
      </w:pPr>
      <w:r>
        <w:rPr>
          <w:b/>
          <w:bCs/>
        </w:rPr>
        <w:t>其他：</w:t>
      </w:r>
      <w:r>
        <w:t>项目预算金额编制、经费使用应结合项目考核指标。</w:t>
      </w:r>
    </w:p>
    <w:p w14:paraId="32EE18B1">
      <w:r>
        <w:pict>
          <v:rect id="_x0000_i1042" o:spt="1" style="height:1.5pt;width:0pt;" coordsize="21600,21600" o:hr="t" o:hrstd="t" o:hralign="center">
            <v:path/>
            <v:fill focussize="0,0"/>
            <v:stroke/>
            <v:imagedata o:title=""/>
            <o:lock v:ext="edit"/>
            <w10:wrap type="none"/>
            <w10:anchorlock/>
          </v:rect>
        </w:pict>
      </w:r>
    </w:p>
    <w:bookmarkEnd w:id="56"/>
    <w:bookmarkEnd w:id="59"/>
    <w:p w14:paraId="09A9D85F">
      <w:pPr>
        <w:pStyle w:val="2"/>
      </w:pPr>
      <w:bookmarkStart w:id="60" w:name="可信智能支付关键技术攻关2026"/>
      <w:r>
        <w:t>18、可信智能支付关键技术攻关（2026）</w:t>
      </w:r>
    </w:p>
    <w:p w14:paraId="5340E00C">
      <w:pPr>
        <w:pStyle w:val="4"/>
      </w:pPr>
      <w:bookmarkStart w:id="61" w:name="年目标-17"/>
      <w:r>
        <w:t>2026年目标</w:t>
      </w:r>
    </w:p>
    <w:p w14:paraId="6CA6754A">
      <w:pPr>
        <w:pStyle w:val="26"/>
      </w:pPr>
      <w:r>
        <w:rPr>
          <w:b/>
          <w:bCs/>
        </w:rPr>
        <w:t>郝晓龙：</w:t>
      </w:r>
      <w:r>
        <w:t>基于声纹的研究仅适配一款AI眼镜。</w:t>
      </w:r>
    </w:p>
    <w:p w14:paraId="2609FEB6">
      <w:pPr>
        <w:pStyle w:val="3"/>
      </w:pPr>
      <w:r>
        <w:rPr>
          <w:b/>
          <w:bCs/>
        </w:rPr>
        <w:t>肖利民：</w:t>
      </w:r>
      <w:r>
        <w:t>建议加强声纹和智能体支付的安全陪护和可信的规划。</w:t>
      </w:r>
    </w:p>
    <w:p w14:paraId="0ED81207">
      <w:pPr>
        <w:pStyle w:val="3"/>
      </w:pPr>
      <w:r>
        <w:rPr>
          <w:b/>
          <w:bCs/>
        </w:rPr>
        <w:t>童恩：</w:t>
      </w:r>
      <w:r>
        <w:t>工作重点应该改在如何提升我们支付市场份额上，不要这种小众的研究上。</w:t>
      </w:r>
    </w:p>
    <w:p w14:paraId="369701AA">
      <w:pPr>
        <w:pStyle w:val="3"/>
      </w:pPr>
      <w:r>
        <w:rPr>
          <w:b/>
          <w:bCs/>
        </w:rPr>
        <w:t>李科：</w:t>
      </w:r>
      <w:r>
        <w:t>有明确的应用场景，技术方案设计合理，可行性较高，市场转化场景暂时不清晰。</w:t>
      </w:r>
    </w:p>
    <w:p w14:paraId="11C87806">
      <w:pPr>
        <w:pStyle w:val="3"/>
      </w:pPr>
      <w:r>
        <w:rPr>
          <w:b/>
          <w:bCs/>
        </w:rPr>
        <w:t>乔秀全：</w:t>
      </w:r>
      <w:r>
        <w:t>建议加强和和AI眼镜厂商的深度合作。</w:t>
      </w:r>
    </w:p>
    <w:p w14:paraId="0C46BF37">
      <w:pPr>
        <w:pStyle w:val="3"/>
      </w:pPr>
      <w:r>
        <w:rPr>
          <w:b/>
          <w:bCs/>
        </w:rPr>
        <w:t>殷绪成：</w:t>
      </w:r>
      <w:r>
        <w:t>项目2026年目标较明确，AI眼镜/智能体可信支付技术方案具有良好的前瞻性和先进性。建议进一步明确重点技术攻关内容，围绕中国移动的核心竞争力，形成较高的技术竞争力。</w:t>
      </w:r>
    </w:p>
    <w:p w14:paraId="36FFC743">
      <w:pPr>
        <w:pStyle w:val="3"/>
      </w:pPr>
      <w:r>
        <w:rPr>
          <w:b/>
          <w:bCs/>
        </w:rPr>
        <w:t>田辉：</w:t>
      </w:r>
      <w:r>
        <w:t>场景清楚、指标基本合理。建议与成熟方案开发商合做，抓住集成生态卡位即可。</w:t>
      </w:r>
    </w:p>
    <w:p w14:paraId="4C0A1192">
      <w:pPr>
        <w:pStyle w:val="3"/>
      </w:pPr>
      <w:r>
        <w:rPr>
          <w:b/>
          <w:bCs/>
        </w:rPr>
        <w:t>无法辨认：</w:t>
      </w:r>
      <w:r>
        <w:t>建议加强项目研发内容向市场实用性落地。</w:t>
      </w:r>
    </w:p>
    <w:p w14:paraId="0D094F02">
      <w:pPr>
        <w:pStyle w:val="3"/>
      </w:pPr>
      <w:r>
        <w:rPr>
          <w:b/>
          <w:bCs/>
        </w:rPr>
        <w:t>刘佳：</w:t>
      </w:r>
      <w:r>
        <w:t>基于高可靠的技术栈，看能否抓住新场子，扩大市场份额。</w:t>
      </w:r>
    </w:p>
    <w:p w14:paraId="5F6ACAF9">
      <w:pPr>
        <w:pStyle w:val="3"/>
      </w:pPr>
      <w:r>
        <w:rPr>
          <w:b/>
          <w:bCs/>
        </w:rPr>
        <w:t>章嘉懿：</w:t>
      </w:r>
      <w:r>
        <w:t>1.技术方案描述较为简单。2.如何构建模型训练的大量表实录音攻击样本。</w:t>
      </w:r>
    </w:p>
    <w:bookmarkEnd w:id="61"/>
    <w:p w14:paraId="5A622992">
      <w:pPr>
        <w:pStyle w:val="4"/>
      </w:pPr>
      <w:bookmarkStart w:id="62" w:name="财务评审意见-17"/>
      <w:r>
        <w:t>财务评审意见</w:t>
      </w:r>
    </w:p>
    <w:p w14:paraId="71199A03">
      <w:pPr>
        <w:pStyle w:val="26"/>
      </w:pPr>
      <w:r>
        <w:rPr>
          <w:b/>
          <w:bCs/>
        </w:rPr>
        <w:t>资金预算合理性：</w:t>
      </w:r>
      <w:r>
        <w:t>按工作模块申报2026年预算4000万元，包括人力外包100万元、自研人员费用3640万元和任务外包费260万元。未按子项目编制人员投入进行详细说明，人员相关支出占90%以上。</w:t>
      </w:r>
    </w:p>
    <w:p w14:paraId="441C391D">
      <w:pPr>
        <w:pStyle w:val="3"/>
      </w:pPr>
      <w:r>
        <w:rPr>
          <w:b/>
          <w:bCs/>
        </w:rPr>
        <w:t>经费使用合规性：</w:t>
      </w:r>
      <w:r>
        <w:t>无2025年项目预算。</w:t>
      </w:r>
    </w:p>
    <w:p w14:paraId="3FD15DAC">
      <w:pPr>
        <w:pStyle w:val="3"/>
      </w:pPr>
      <w:r>
        <w:rPr>
          <w:b/>
          <w:bCs/>
        </w:rPr>
        <w:t>成本控制有效性：</w:t>
      </w:r>
      <w:r>
        <w:t>2026年成本投入4000万元，人员费支出占90%以上，未对其合理性进行说明。</w:t>
      </w:r>
    </w:p>
    <w:p w14:paraId="320682F9">
      <w:pPr>
        <w:pStyle w:val="3"/>
      </w:pPr>
      <w:r>
        <w:rPr>
          <w:b/>
          <w:bCs/>
        </w:rPr>
        <w:t>投入产出效益性：</w:t>
      </w:r>
      <w:r>
        <w:t>未编制2026年收入，无法证明项目申报必要性及未来是否有市场。</w:t>
      </w:r>
    </w:p>
    <w:p w14:paraId="1211E253">
      <w:pPr>
        <w:pStyle w:val="3"/>
      </w:pPr>
      <w:r>
        <w:rPr>
          <w:b/>
          <w:bCs/>
        </w:rPr>
        <w:t>其他：</w:t>
      </w:r>
      <w:r>
        <w:t>系第1次申请，是否符合项目单位发展规划、市场需求等，需重点评估关注。</w:t>
      </w:r>
    </w:p>
    <w:bookmarkEnd w:id="60"/>
    <w:bookmarkEnd w:id="62"/>
    <w:sectPr>
      <w:headerReference r:id="rId6" w:type="first"/>
      <w:footerReference r:id="rId8" w:type="first"/>
      <w:headerReference r:id="rId5" w:type="even"/>
      <w:footerReference r:id="rId7" w:type="even"/>
      <w:footnotePr>
        <w:numRestart w:val="eachSect"/>
      </w:footnotePr>
      <w:pgSz w:w="12240" w:h="15840"/>
      <w:pgMar w:top="1440" w:right="1800" w:bottom="1440" w:left="1800" w:header="720" w:footer="10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Times New Roman (正文 CS 字体)">
    <w:altName w:val="宋体"/>
    <w:panose1 w:val="020B0604020202020204"/>
    <w:charset w:val="86"/>
    <w:family w:val="roman"/>
    <w:pitch w:val="default"/>
    <w:sig w:usb0="00000000" w:usb1="00000000" w:usb2="00000000" w:usb3="00000000" w:csb0="00000000" w:csb1="00000000"/>
  </w:font>
  <w:font w:name="Times New Roman (标题 CS)">
    <w:altName w:val="宋体"/>
    <w:panose1 w:val="020B0604020202020204"/>
    <w:charset w:val="86"/>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ptos Display">
    <w:altName w:val="Segoe Print"/>
    <w:panose1 w:val="020B0004020202020204"/>
    <w:charset w:val="00"/>
    <w:family w:val="swiss"/>
    <w:pitch w:val="default"/>
    <w:sig w:usb0="00000000" w:usb1="00000000"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49E6B">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5F95F">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4FFF8">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4456F">
    <w:pPr>
      <w:pStyle w:val="1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 w:val="320255C9"/>
    <w:rsid w:val="36393E81"/>
    <w:rsid w:val="6830306F"/>
    <w:rsid w:val="72CE7D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Arial" w:hAnsi="Arial" w:eastAsia="宋体" w:cs="Times New Roman (正文 CS 字体)"/>
      <w:sz w:val="24"/>
      <w:szCs w:val="24"/>
      <w:lang w:val="en-US" w:eastAsia="en-US" w:bidi="ar-SA"/>
    </w:rPr>
  </w:style>
  <w:style w:type="paragraph" w:styleId="2">
    <w:name w:val="heading 1"/>
    <w:basedOn w:val="1"/>
    <w:next w:val="3"/>
    <w:link w:val="34"/>
    <w:qFormat/>
    <w:uiPriority w:val="9"/>
    <w:pPr>
      <w:keepNext/>
      <w:keepLines/>
      <w:outlineLvl w:val="0"/>
    </w:pPr>
    <w:rPr>
      <w:rFonts w:eastAsia="黑体" w:cs="Times New Roman (标题 CS)"/>
      <w:sz w:val="30"/>
      <w:szCs w:val="40"/>
    </w:rPr>
  </w:style>
  <w:style w:type="paragraph" w:styleId="4">
    <w:name w:val="heading 2"/>
    <w:basedOn w:val="1"/>
    <w:next w:val="3"/>
    <w:link w:val="35"/>
    <w:semiHidden/>
    <w:unhideWhenUsed/>
    <w:qFormat/>
    <w:uiPriority w:val="9"/>
    <w:pPr>
      <w:keepNext/>
      <w:keepLines/>
      <w:outlineLvl w:val="1"/>
    </w:pPr>
    <w:rPr>
      <w:rFonts w:eastAsia="黑体" w:cs="Times New Roman (标题 CS)"/>
      <w:sz w:val="28"/>
      <w:szCs w:val="32"/>
    </w:rPr>
  </w:style>
  <w:style w:type="paragraph" w:styleId="5">
    <w:name w:val="heading 3"/>
    <w:basedOn w:val="1"/>
    <w:next w:val="3"/>
    <w:link w:val="36"/>
    <w:semiHidden/>
    <w:unhideWhenUsed/>
    <w:qFormat/>
    <w:uiPriority w:val="9"/>
    <w:pPr>
      <w:keepNext/>
      <w:keepLines/>
      <w:outlineLvl w:val="2"/>
    </w:pPr>
    <w:rPr>
      <w:rFonts w:eastAsia="黑体" w:cs="Times New Roman (标题 CS)"/>
      <w:sz w:val="26"/>
      <w:szCs w:val="28"/>
    </w:rPr>
  </w:style>
  <w:style w:type="paragraph" w:styleId="6">
    <w:name w:val="heading 4"/>
    <w:basedOn w:val="5"/>
    <w:next w:val="3"/>
    <w:link w:val="37"/>
    <w:unhideWhenUsed/>
    <w:qFormat/>
    <w:uiPriority w:val="9"/>
    <w:pPr>
      <w:outlineLvl w:val="3"/>
    </w:pPr>
  </w:style>
  <w:style w:type="paragraph" w:styleId="7">
    <w:name w:val="heading 5"/>
    <w:basedOn w:val="6"/>
    <w:next w:val="3"/>
    <w:link w:val="38"/>
    <w:unhideWhenUsed/>
    <w:qFormat/>
    <w:uiPriority w:val="9"/>
    <w:pPr>
      <w:outlineLvl w:val="4"/>
    </w:pPr>
  </w:style>
  <w:style w:type="paragraph" w:styleId="8">
    <w:name w:val="heading 6"/>
    <w:basedOn w:val="7"/>
    <w:next w:val="3"/>
    <w:link w:val="39"/>
    <w:unhideWhenUsed/>
    <w:qFormat/>
    <w:uiPriority w:val="9"/>
    <w:pPr>
      <w:outlineLvl w:val="5"/>
    </w:pPr>
  </w:style>
  <w:style w:type="paragraph" w:styleId="9">
    <w:name w:val="heading 7"/>
    <w:basedOn w:val="8"/>
    <w:next w:val="3"/>
    <w:link w:val="40"/>
    <w:unhideWhenUsed/>
    <w:qFormat/>
    <w:uiPriority w:val="9"/>
    <w:pPr>
      <w:outlineLvl w:val="6"/>
    </w:pPr>
  </w:style>
  <w:style w:type="paragraph" w:styleId="10">
    <w:name w:val="heading 8"/>
    <w:basedOn w:val="9"/>
    <w:next w:val="3"/>
    <w:link w:val="41"/>
    <w:unhideWhenUsed/>
    <w:qFormat/>
    <w:uiPriority w:val="9"/>
    <w:pPr>
      <w:outlineLvl w:val="7"/>
    </w:pPr>
  </w:style>
  <w:style w:type="paragraph" w:styleId="11">
    <w:name w:val="heading 9"/>
    <w:basedOn w:val="10"/>
    <w:next w:val="3"/>
    <w:link w:val="42"/>
    <w:unhideWhenUsed/>
    <w:qFormat/>
    <w:uiPriority w:val="9"/>
    <w:pPr>
      <w:outlineLvl w:val="8"/>
    </w:pPr>
  </w:style>
  <w:style w:type="character" w:default="1" w:styleId="22">
    <w:name w:val="Default Paragraph Font"/>
    <w:semiHidden/>
    <w:unhideWhenUsed/>
    <w:qFormat/>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style>
  <w:style w:type="paragraph" w:styleId="12">
    <w:name w:val="caption"/>
    <w:basedOn w:val="1"/>
    <w:link w:val="24"/>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contextualSpacing/>
      <w:jc w:val="center"/>
    </w:pPr>
    <w:rPr>
      <w:rFonts w:eastAsia="黑体" w:cs="Times New Roman (标题 CS)"/>
      <w:sz w:val="30"/>
      <w:szCs w:val="56"/>
    </w:rPr>
  </w:style>
  <w:style w:type="paragraph" w:styleId="16">
    <w:name w:val="footer"/>
    <w:basedOn w:val="1"/>
    <w:link w:val="57"/>
    <w:uiPriority w:val="0"/>
    <w:pPr>
      <w:tabs>
        <w:tab w:val="center" w:pos="4153"/>
        <w:tab w:val="right" w:pos="8306"/>
      </w:tabs>
      <w:snapToGrid w:val="0"/>
      <w:spacing w:line="240" w:lineRule="auto"/>
    </w:pPr>
    <w:rPr>
      <w:sz w:val="18"/>
      <w:szCs w:val="18"/>
    </w:rPr>
  </w:style>
  <w:style w:type="paragraph" w:styleId="17">
    <w:name w:val="header"/>
    <w:basedOn w:val="1"/>
    <w:link w:val="56"/>
    <w:uiPriority w:val="0"/>
    <w:pPr>
      <w:tabs>
        <w:tab w:val="center" w:pos="4153"/>
        <w:tab w:val="right" w:pos="8306"/>
      </w:tabs>
      <w:snapToGrid w:val="0"/>
      <w:spacing w:line="240" w:lineRule="auto"/>
      <w:jc w:val="center"/>
    </w:pPr>
    <w:rPr>
      <w:sz w:val="18"/>
      <w:szCs w:val="18"/>
    </w:rPr>
  </w:style>
  <w:style w:type="paragraph" w:styleId="18">
    <w:name w:val="Subtitle"/>
    <w:basedOn w:val="15"/>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rPr>
      <w:sz w:val="18"/>
    </w:rPr>
  </w:style>
  <w:style w:type="table" w:styleId="21">
    <w:name w:val="Table Grid"/>
    <w:basedOn w:val="20"/>
    <w:qFormat/>
    <w:uiPriority w:val="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4"/>
    <w:uiPriority w:val="0"/>
    <w:rPr>
      <w:color w:val="156082" w:themeColor="accent1"/>
      <w14:textFill>
        <w14:solidFill>
          <w14:schemeClr w14:val="accent1"/>
        </w14:solidFill>
      </w14:textFill>
    </w:rPr>
  </w:style>
  <w:style w:type="character" w:customStyle="1" w:styleId="24">
    <w:name w:val="题注 字符"/>
    <w:basedOn w:val="22"/>
    <w:link w:val="12"/>
    <w:qFormat/>
    <w:uiPriority w:val="0"/>
  </w:style>
  <w:style w:type="character" w:styleId="25">
    <w:name w:val="footnote reference"/>
    <w:basedOn w:val="24"/>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标题 字符"/>
    <w:basedOn w:val="22"/>
    <w:link w:val="15"/>
    <w:uiPriority w:val="10"/>
    <w:rPr>
      <w:rFonts w:ascii="Arial" w:hAnsi="Arial" w:eastAsia="黑体" w:cs="Times New Roman (标题 CS)"/>
      <w:sz w:val="30"/>
      <w:szCs w:val="56"/>
    </w:rPr>
  </w:style>
  <w:style w:type="character" w:customStyle="1" w:styleId="29">
    <w:name w:val="副标题 字符"/>
    <w:basedOn w:val="22"/>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标题 1 字符"/>
    <w:basedOn w:val="22"/>
    <w:link w:val="2"/>
    <w:uiPriority w:val="9"/>
    <w:rPr>
      <w:rFonts w:ascii="Arial" w:hAnsi="Arial" w:eastAsia="黑体" w:cs="Times New Roman (标题 CS)"/>
      <w:sz w:val="30"/>
      <w:szCs w:val="40"/>
    </w:rPr>
  </w:style>
  <w:style w:type="character" w:customStyle="1" w:styleId="35">
    <w:name w:val="标题 2 字符"/>
    <w:basedOn w:val="22"/>
    <w:link w:val="4"/>
    <w:semiHidden/>
    <w:uiPriority w:val="9"/>
    <w:rPr>
      <w:rFonts w:ascii="Arial" w:hAnsi="Arial" w:eastAsia="黑体" w:cs="Times New Roman (标题 CS)"/>
      <w:sz w:val="28"/>
      <w:szCs w:val="32"/>
    </w:rPr>
  </w:style>
  <w:style w:type="character" w:customStyle="1" w:styleId="36">
    <w:name w:val="标题 3 字符"/>
    <w:basedOn w:val="22"/>
    <w:link w:val="5"/>
    <w:semiHidden/>
    <w:uiPriority w:val="9"/>
    <w:rPr>
      <w:rFonts w:ascii="Arial" w:hAnsi="Arial" w:eastAsia="黑体" w:cs="Times New Roman (标题 CS)"/>
      <w:sz w:val="26"/>
      <w:szCs w:val="28"/>
    </w:rPr>
  </w:style>
  <w:style w:type="character" w:customStyle="1" w:styleId="37">
    <w:name w:val="标题 4 字符"/>
    <w:basedOn w:val="22"/>
    <w:link w:val="6"/>
    <w:uiPriority w:val="9"/>
    <w:rPr>
      <w:rFonts w:ascii="Arial" w:hAnsi="Arial" w:eastAsia="黑体" w:cs="Times New Roman (标题 CS)"/>
      <w:color w:val="104862" w:themeColor="accent1" w:themeShade="BF"/>
      <w:sz w:val="26"/>
      <w:szCs w:val="28"/>
    </w:rPr>
  </w:style>
  <w:style w:type="character" w:customStyle="1" w:styleId="38">
    <w:name w:val="标题 5 字符"/>
    <w:basedOn w:val="22"/>
    <w:link w:val="7"/>
    <w:uiPriority w:val="9"/>
    <w:rPr>
      <w:rFonts w:ascii="Arial" w:hAnsi="Arial" w:eastAsia="黑体" w:cs="Times New Roman (标题 CS)"/>
      <w:color w:val="104862" w:themeColor="accent1" w:themeShade="BF"/>
      <w:sz w:val="26"/>
      <w:szCs w:val="28"/>
    </w:rPr>
  </w:style>
  <w:style w:type="character" w:customStyle="1" w:styleId="39">
    <w:name w:val="标题 6 字符"/>
    <w:basedOn w:val="22"/>
    <w:link w:val="8"/>
    <w:uiPriority w:val="9"/>
    <w:rPr>
      <w:rFonts w:ascii="Arial" w:hAnsi="Arial" w:eastAsia="黑体" w:cs="Times New Roman (标题 CS)"/>
      <w:color w:val="104862" w:themeColor="accent1" w:themeShade="BF"/>
      <w:sz w:val="26"/>
      <w:szCs w:val="28"/>
    </w:rPr>
  </w:style>
  <w:style w:type="character" w:customStyle="1" w:styleId="40">
    <w:name w:val="标题 7 字符"/>
    <w:basedOn w:val="22"/>
    <w:link w:val="9"/>
    <w:uiPriority w:val="9"/>
    <w:rPr>
      <w:rFonts w:ascii="Arial" w:hAnsi="Arial" w:eastAsia="黑体" w:cs="Times New Roman (标题 CS)"/>
      <w:color w:val="104862" w:themeColor="accent1" w:themeShade="BF"/>
      <w:sz w:val="26"/>
      <w:szCs w:val="28"/>
    </w:rPr>
  </w:style>
  <w:style w:type="character" w:customStyle="1" w:styleId="41">
    <w:name w:val="标题 8 字符"/>
    <w:basedOn w:val="22"/>
    <w:link w:val="10"/>
    <w:uiPriority w:val="9"/>
    <w:rPr>
      <w:rFonts w:ascii="Arial" w:hAnsi="Arial" w:eastAsia="黑体" w:cs="Times New Roman (标题 CS)"/>
      <w:color w:val="104862" w:themeColor="accent1" w:themeShade="BF"/>
      <w:sz w:val="26"/>
      <w:szCs w:val="28"/>
    </w:rPr>
  </w:style>
  <w:style w:type="character" w:customStyle="1" w:styleId="42">
    <w:name w:val="标题 9 字符"/>
    <w:basedOn w:val="22"/>
    <w:link w:val="11"/>
    <w:uiPriority w:val="9"/>
    <w:rPr>
      <w:rFonts w:ascii="Arial" w:hAnsi="Arial" w:eastAsia="黑体" w:cs="Times New Roman (标题 CS)"/>
      <w:color w:val="104862" w:themeColor="accent1" w:themeShade="BF"/>
      <w:sz w:val="26"/>
      <w:szCs w:val="28"/>
    </w:rPr>
  </w:style>
  <w:style w:type="paragraph" w:customStyle="1" w:styleId="43">
    <w:name w:val="Footnote Block Text"/>
    <w:basedOn w:val="19"/>
    <w:next w:val="19"/>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uiPriority w:val="0"/>
    <w:pPr>
      <w:keepNext/>
      <w:keepLines/>
    </w:pPr>
    <w:rPr>
      <w:b/>
    </w:rPr>
  </w:style>
  <w:style w:type="paragraph" w:customStyle="1" w:styleId="46">
    <w:name w:val="Definition"/>
    <w:basedOn w:val="1"/>
    <w:uiPriority w:val="0"/>
  </w:style>
  <w:style w:type="paragraph" w:customStyle="1" w:styleId="47">
    <w:name w:val="Table Caption"/>
    <w:basedOn w:val="12"/>
    <w:uiPriority w:val="0"/>
    <w:pPr>
      <w:keepNext/>
      <w:spacing w:after="0"/>
      <w:jc w:val="center"/>
    </w:pPr>
    <w:rPr>
      <w:i w:val="0"/>
      <w:sz w:val="20"/>
    </w:rPr>
  </w:style>
  <w:style w:type="paragraph" w:customStyle="1" w:styleId="48">
    <w:name w:val="Image Caption"/>
    <w:basedOn w:val="12"/>
    <w:uiPriority w:val="0"/>
    <w:pPr>
      <w:spacing w:after="0"/>
      <w:jc w:val="center"/>
    </w:pPr>
    <w:rPr>
      <w:i w:val="0"/>
      <w:sz w:val="20"/>
    </w:rPr>
  </w:style>
  <w:style w:type="paragraph" w:customStyle="1" w:styleId="49">
    <w:name w:val="Figure"/>
    <w:basedOn w:val="1"/>
    <w:qFormat/>
    <w:uiPriority w:val="0"/>
  </w:style>
  <w:style w:type="paragraph" w:customStyle="1" w:styleId="50">
    <w:name w:val="Captioned Figure"/>
    <w:basedOn w:val="49"/>
    <w:uiPriority w:val="0"/>
    <w:pPr>
      <w:keepNext/>
    </w:pPr>
  </w:style>
  <w:style w:type="character" w:customStyle="1" w:styleId="51">
    <w:name w:val="Verbatim Char"/>
    <w:basedOn w:val="24"/>
    <w:link w:val="52"/>
    <w:qFormat/>
    <w:uiPriority w:val="0"/>
    <w:rPr>
      <w:rFonts w:ascii="Consolas" w:hAnsi="Consolas"/>
      <w:sz w:val="22"/>
    </w:rPr>
  </w:style>
  <w:style w:type="paragraph" w:customStyle="1" w:styleId="52">
    <w:name w:val="Source Code"/>
    <w:link w:val="51"/>
    <w:qFormat/>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53">
    <w:name w:val="Section Number"/>
    <w:basedOn w:val="24"/>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rPr>
  </w:style>
  <w:style w:type="paragraph" w:styleId="55">
    <w:name w:val="List Paragraph"/>
    <w:basedOn w:val="3"/>
    <w:uiPriority w:val="0"/>
    <w:pPr>
      <w:ind w:firstLine="420" w:firstLineChars="200"/>
    </w:pPr>
  </w:style>
  <w:style w:type="character" w:customStyle="1" w:styleId="56">
    <w:name w:val="页眉 字符"/>
    <w:basedOn w:val="22"/>
    <w:link w:val="17"/>
    <w:uiPriority w:val="0"/>
    <w:rPr>
      <w:rFonts w:ascii="Arial" w:hAnsi="Arial" w:eastAsia="宋体" w:cs="Times New Roman (正文 CS 字体)"/>
      <w:sz w:val="18"/>
      <w:szCs w:val="18"/>
    </w:rPr>
  </w:style>
  <w:style w:type="character" w:customStyle="1" w:styleId="57">
    <w:name w:val="页脚 字符"/>
    <w:basedOn w:val="22"/>
    <w:link w:val="16"/>
    <w:qFormat/>
    <w:uiPriority w:val="0"/>
    <w:rPr>
      <w:rFonts w:ascii="Arial" w:hAnsi="Arial" w:eastAsia="宋体" w:cs="Times New Roman (正文 CS 字体)"/>
      <w:sz w:val="18"/>
      <w:szCs w:val="18"/>
    </w:rPr>
  </w:style>
  <w:style w:type="character" w:customStyle="1" w:styleId="58">
    <w:name w:val="KeywordTok"/>
    <w:basedOn w:val="51"/>
    <w:uiPriority w:val="0"/>
    <w:rPr>
      <w:b/>
      <w:color w:val="007020"/>
    </w:rPr>
  </w:style>
  <w:style w:type="character" w:customStyle="1" w:styleId="59">
    <w:name w:val="DataTypeTok"/>
    <w:basedOn w:val="51"/>
    <w:qFormat/>
    <w:uiPriority w:val="0"/>
    <w:rPr>
      <w:color w:val="902000"/>
    </w:rPr>
  </w:style>
  <w:style w:type="character" w:customStyle="1" w:styleId="60">
    <w:name w:val="DecValTok"/>
    <w:basedOn w:val="51"/>
    <w:uiPriority w:val="0"/>
    <w:rPr>
      <w:color w:val="40A070"/>
    </w:rPr>
  </w:style>
  <w:style w:type="character" w:customStyle="1" w:styleId="61">
    <w:name w:val="BaseNTok"/>
    <w:basedOn w:val="51"/>
    <w:uiPriority w:val="0"/>
    <w:rPr>
      <w:color w:val="40A070"/>
    </w:rPr>
  </w:style>
  <w:style w:type="character" w:customStyle="1" w:styleId="62">
    <w:name w:val="FloatTok"/>
    <w:basedOn w:val="51"/>
    <w:uiPriority w:val="0"/>
    <w:rPr>
      <w:color w:val="40A070"/>
    </w:rPr>
  </w:style>
  <w:style w:type="character" w:customStyle="1" w:styleId="63">
    <w:name w:val="ConstantTok"/>
    <w:basedOn w:val="51"/>
    <w:uiPriority w:val="0"/>
    <w:rPr>
      <w:color w:val="880000"/>
    </w:rPr>
  </w:style>
  <w:style w:type="character" w:customStyle="1" w:styleId="64">
    <w:name w:val="CharTok"/>
    <w:basedOn w:val="51"/>
    <w:qFormat/>
    <w:uiPriority w:val="0"/>
    <w:rPr>
      <w:color w:val="4070A0"/>
    </w:rPr>
  </w:style>
  <w:style w:type="character" w:customStyle="1" w:styleId="65">
    <w:name w:val="SpecialCharTok"/>
    <w:basedOn w:val="51"/>
    <w:qFormat/>
    <w:uiPriority w:val="0"/>
    <w:rPr>
      <w:color w:val="4070A0"/>
    </w:rPr>
  </w:style>
  <w:style w:type="character" w:customStyle="1" w:styleId="66">
    <w:name w:val="StringTok"/>
    <w:basedOn w:val="51"/>
    <w:qFormat/>
    <w:uiPriority w:val="0"/>
    <w:rPr>
      <w:color w:val="4070A0"/>
    </w:rPr>
  </w:style>
  <w:style w:type="character" w:customStyle="1" w:styleId="67">
    <w:name w:val="VerbatimStringTok"/>
    <w:basedOn w:val="51"/>
    <w:uiPriority w:val="0"/>
    <w:rPr>
      <w:color w:val="4070A0"/>
    </w:rPr>
  </w:style>
  <w:style w:type="character" w:customStyle="1" w:styleId="68">
    <w:name w:val="SpecialStringTok"/>
    <w:basedOn w:val="51"/>
    <w:uiPriority w:val="0"/>
    <w:rPr>
      <w:color w:val="BB6688"/>
    </w:rPr>
  </w:style>
  <w:style w:type="character" w:customStyle="1" w:styleId="69">
    <w:name w:val="ImportTok"/>
    <w:basedOn w:val="51"/>
    <w:uiPriority w:val="0"/>
    <w:rPr>
      <w:b/>
      <w:color w:val="008000"/>
    </w:rPr>
  </w:style>
  <w:style w:type="character" w:customStyle="1" w:styleId="70">
    <w:name w:val="CommentTok"/>
    <w:basedOn w:val="51"/>
    <w:uiPriority w:val="0"/>
    <w:rPr>
      <w:i/>
      <w:color w:val="60A0B0"/>
    </w:rPr>
  </w:style>
  <w:style w:type="character" w:customStyle="1" w:styleId="71">
    <w:name w:val="DocumentationTok"/>
    <w:basedOn w:val="51"/>
    <w:uiPriority w:val="0"/>
    <w:rPr>
      <w:i/>
      <w:color w:val="BA2121"/>
    </w:rPr>
  </w:style>
  <w:style w:type="character" w:customStyle="1" w:styleId="72">
    <w:name w:val="AnnotationTok"/>
    <w:basedOn w:val="51"/>
    <w:uiPriority w:val="0"/>
    <w:rPr>
      <w:b/>
      <w:i/>
      <w:color w:val="60A0B0"/>
    </w:rPr>
  </w:style>
  <w:style w:type="character" w:customStyle="1" w:styleId="73">
    <w:name w:val="CommentVarTok"/>
    <w:basedOn w:val="51"/>
    <w:uiPriority w:val="0"/>
    <w:rPr>
      <w:b/>
      <w:i/>
      <w:color w:val="60A0B0"/>
    </w:rPr>
  </w:style>
  <w:style w:type="character" w:customStyle="1" w:styleId="74">
    <w:name w:val="OtherTok"/>
    <w:basedOn w:val="51"/>
    <w:uiPriority w:val="0"/>
    <w:rPr>
      <w:color w:val="007020"/>
    </w:rPr>
  </w:style>
  <w:style w:type="character" w:customStyle="1" w:styleId="75">
    <w:name w:val="FunctionTok"/>
    <w:basedOn w:val="51"/>
    <w:uiPriority w:val="0"/>
    <w:rPr>
      <w:color w:val="06287E"/>
    </w:rPr>
  </w:style>
  <w:style w:type="character" w:customStyle="1" w:styleId="76">
    <w:name w:val="VariableTok"/>
    <w:basedOn w:val="51"/>
    <w:uiPriority w:val="0"/>
    <w:rPr>
      <w:color w:val="19177C"/>
    </w:rPr>
  </w:style>
  <w:style w:type="character" w:customStyle="1" w:styleId="77">
    <w:name w:val="ControlFlowTok"/>
    <w:basedOn w:val="51"/>
    <w:uiPriority w:val="0"/>
    <w:rPr>
      <w:b/>
      <w:color w:val="007020"/>
    </w:rPr>
  </w:style>
  <w:style w:type="character" w:customStyle="1" w:styleId="78">
    <w:name w:val="OperatorTok"/>
    <w:basedOn w:val="51"/>
    <w:uiPriority w:val="0"/>
    <w:rPr>
      <w:color w:val="666666"/>
    </w:rPr>
  </w:style>
  <w:style w:type="character" w:customStyle="1" w:styleId="79">
    <w:name w:val="BuiltInTok"/>
    <w:basedOn w:val="51"/>
    <w:uiPriority w:val="0"/>
    <w:rPr>
      <w:color w:val="008000"/>
    </w:rPr>
  </w:style>
  <w:style w:type="character" w:customStyle="1" w:styleId="80">
    <w:name w:val="ExtensionTok"/>
    <w:basedOn w:val="51"/>
    <w:uiPriority w:val="0"/>
  </w:style>
  <w:style w:type="character" w:customStyle="1" w:styleId="81">
    <w:name w:val="PreprocessorTok"/>
    <w:basedOn w:val="51"/>
    <w:qFormat/>
    <w:uiPriority w:val="0"/>
    <w:rPr>
      <w:color w:val="BC7A00"/>
    </w:rPr>
  </w:style>
  <w:style w:type="character" w:customStyle="1" w:styleId="82">
    <w:name w:val="AttributeTok"/>
    <w:basedOn w:val="51"/>
    <w:qFormat/>
    <w:uiPriority w:val="0"/>
    <w:rPr>
      <w:color w:val="7D9029"/>
    </w:rPr>
  </w:style>
  <w:style w:type="character" w:customStyle="1" w:styleId="83">
    <w:name w:val="RegionMarkerTok"/>
    <w:basedOn w:val="51"/>
    <w:qFormat/>
    <w:uiPriority w:val="0"/>
  </w:style>
  <w:style w:type="character" w:customStyle="1" w:styleId="84">
    <w:name w:val="InformationTok"/>
    <w:basedOn w:val="51"/>
    <w:qFormat/>
    <w:uiPriority w:val="0"/>
    <w:rPr>
      <w:b/>
      <w:i/>
      <w:color w:val="60A0B0"/>
    </w:rPr>
  </w:style>
  <w:style w:type="character" w:customStyle="1" w:styleId="85">
    <w:name w:val="WarningTok"/>
    <w:basedOn w:val="51"/>
    <w:qFormat/>
    <w:uiPriority w:val="0"/>
    <w:rPr>
      <w:b/>
      <w:i/>
      <w:color w:val="60A0B0"/>
    </w:rPr>
  </w:style>
  <w:style w:type="character" w:customStyle="1" w:styleId="86">
    <w:name w:val="AlertTok"/>
    <w:basedOn w:val="51"/>
    <w:qFormat/>
    <w:uiPriority w:val="0"/>
    <w:rPr>
      <w:b/>
      <w:color w:val="FF0000"/>
    </w:rPr>
  </w:style>
  <w:style w:type="character" w:customStyle="1" w:styleId="87">
    <w:name w:val="ErrorTok"/>
    <w:basedOn w:val="51"/>
    <w:qFormat/>
    <w:uiPriority w:val="0"/>
    <w:rPr>
      <w:b/>
      <w:color w:val="FF0000"/>
    </w:rPr>
  </w:style>
  <w:style w:type="character" w:customStyle="1" w:styleId="88">
    <w:name w:val="NormalTok"/>
    <w:basedOn w:val="51"/>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14854</Words>
  <Characters>15419</Characters>
  <Lines>3</Lines>
  <Paragraphs>1</Paragraphs>
  <TotalTime>34</TotalTime>
  <ScaleCrop>false</ScaleCrop>
  <LinksUpToDate>false</LinksUpToDate>
  <CharactersWithSpaces>15428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2026-03-20T07:43:00Z</dcterms:created>
  <dc:creator>刘咏亭</dc:creator>
  <cp:lastModifiedBy>刘咏亭</cp:lastModifiedBy>
  <dcterms:modified xsi:type="dcterms:W3CDTF">2026-03-30T02:11:36Z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prudtu768j5a4m3nif0-19d0a1c9-1f32-8654-8000-09f56ffd7213-20260320074327","ReservedCode1":"","ContentPropagator":"001191110108MACG2KBH8F20000","PropagateID":"cprudtu768j5a4m3nif0-19d0a1c9-1f32-8654-8000-09f56ffd7213-20260320074327","ReservedCode2":""}</vt:lpwstr>
  </property>
  <property fmtid="{D5CDD505-2E9C-101B-9397-08002B2CF9AE}" pid="3" name="KSOProductBuildVer">
    <vt:lpwstr>2052-12.1.0.25225</vt:lpwstr>
  </property>
  <property fmtid="{D5CDD505-2E9C-101B-9397-08002B2CF9AE}" pid="4" name="ICV">
    <vt:lpwstr>84E00247899E489E83BF9F3EFA72351D_13</vt:lpwstr>
  </property>
  <property fmtid="{D5CDD505-2E9C-101B-9397-08002B2CF9AE}" pid="5" name="KSOTemplateDocerSaveRecord">
    <vt:lpwstr>eyJoZGlkIjoiNTQ3Yjk5NTRmYmUxNmNiNjFlOTE4YTI0NTk2MDQyYmYiLCJ1c2VySWQiOiI1Njk5NzE2MDYifQ==</vt:lpwstr>
  </property>
</Properties>
</file>