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129"/>
        <w:gridCol w:w="1133"/>
        <w:gridCol w:w="1478"/>
        <w:gridCol w:w="5150"/>
      </w:tblGrid>
      <w:tr w14:paraId="769108EB">
        <w:tblPrEx>
          <w:shd w:val="clear" w:color="auto" w:fill="auto"/>
          <w:tblCellMar>
            <w:top w:w="0" w:type="dxa"/>
            <w:left w:w="108" w:type="dxa"/>
            <w:bottom w:w="0" w:type="dxa"/>
            <w:right w:w="108" w:type="dxa"/>
          </w:tblCellMar>
        </w:tblPrEx>
        <w:trPr>
          <w:trHeight w:val="280" w:hRule="atLeast"/>
        </w:trPr>
        <w:tc>
          <w:tcPr>
            <w:tcW w:w="634" w:type="pct"/>
            <w:tcBorders>
              <w:tl2br w:val="nil"/>
              <w:tr2bl w:val="nil"/>
            </w:tcBorders>
            <w:shd w:val="clear" w:color="auto" w:fill="auto"/>
            <w:noWrap/>
            <w:vAlign w:val="center"/>
          </w:tcPr>
          <w:p w14:paraId="4458BAF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项目名称</w:t>
            </w:r>
          </w:p>
        </w:tc>
        <w:tc>
          <w:tcPr>
            <w:tcW w:w="637" w:type="pct"/>
            <w:tcBorders>
              <w:tl2br w:val="nil"/>
              <w:tr2bl w:val="nil"/>
            </w:tcBorders>
            <w:shd w:val="clear" w:color="auto" w:fill="auto"/>
            <w:noWrap/>
            <w:vAlign w:val="center"/>
          </w:tcPr>
          <w:p w14:paraId="3D2DF53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专家姓名</w:t>
            </w:r>
          </w:p>
        </w:tc>
        <w:tc>
          <w:tcPr>
            <w:tcW w:w="831" w:type="pct"/>
            <w:tcBorders>
              <w:tl2br w:val="nil"/>
              <w:tr2bl w:val="nil"/>
            </w:tcBorders>
            <w:shd w:val="clear" w:color="auto" w:fill="auto"/>
            <w:noWrap/>
            <w:vAlign w:val="center"/>
          </w:tcPr>
          <w:p w14:paraId="58B19AB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指标类别</w:t>
            </w:r>
          </w:p>
        </w:tc>
        <w:tc>
          <w:tcPr>
            <w:tcW w:w="2896" w:type="pct"/>
            <w:tcBorders>
              <w:tl2br w:val="nil"/>
              <w:tr2bl w:val="nil"/>
            </w:tcBorders>
            <w:shd w:val="clear" w:color="auto" w:fill="auto"/>
            <w:noWrap/>
            <w:vAlign w:val="center"/>
          </w:tcPr>
          <w:p w14:paraId="2754607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专家意见</w:t>
            </w:r>
          </w:p>
        </w:tc>
      </w:tr>
      <w:tr w14:paraId="48EE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restart"/>
            <w:tcBorders>
              <w:tl2br w:val="nil"/>
              <w:tr2bl w:val="nil"/>
            </w:tcBorders>
            <w:shd w:val="clear" w:color="auto" w:fill="auto"/>
            <w:vAlign w:val="center"/>
          </w:tcPr>
          <w:p w14:paraId="5EC944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基于网络数据和视频内容的公共安全QXXB赋能关键技术及能力攻关（2026）</w:t>
            </w:r>
          </w:p>
        </w:tc>
        <w:tc>
          <w:tcPr>
            <w:tcW w:w="637" w:type="pct"/>
            <w:vMerge w:val="restart"/>
            <w:tcBorders>
              <w:tl2br w:val="nil"/>
              <w:tr2bl w:val="nil"/>
            </w:tcBorders>
            <w:shd w:val="clear" w:color="auto" w:fill="auto"/>
            <w:noWrap/>
            <w:vAlign w:val="center"/>
          </w:tcPr>
          <w:p w14:paraId="5D8476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831" w:type="pct"/>
            <w:tcBorders>
              <w:tl2br w:val="nil"/>
              <w:tr2bl w:val="nil"/>
            </w:tcBorders>
            <w:shd w:val="clear" w:color="auto" w:fill="auto"/>
            <w:noWrap/>
            <w:vAlign w:val="center"/>
          </w:tcPr>
          <w:p w14:paraId="7DF835C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50D5A8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建议补充功能指标</w:t>
            </w:r>
          </w:p>
        </w:tc>
      </w:tr>
      <w:tr w14:paraId="2095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739A696">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4BA0507">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3BDF003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68508189">
            <w:pPr>
              <w:rPr>
                <w:rFonts w:hint="eastAsia" w:ascii="宋体" w:hAnsi="宋体" w:eastAsia="宋体" w:cs="宋体"/>
                <w:i w:val="0"/>
                <w:iCs w:val="0"/>
                <w:color w:val="000000"/>
                <w:sz w:val="22"/>
                <w:szCs w:val="22"/>
                <w:u w:val="none"/>
              </w:rPr>
            </w:pPr>
          </w:p>
        </w:tc>
      </w:tr>
      <w:tr w14:paraId="0814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D3D289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B7F3DB5">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2E2AA11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4924C258">
            <w:pPr>
              <w:rPr>
                <w:rFonts w:hint="eastAsia" w:ascii="宋体" w:hAnsi="宋体" w:eastAsia="宋体" w:cs="宋体"/>
                <w:i w:val="0"/>
                <w:iCs w:val="0"/>
                <w:color w:val="000000"/>
                <w:sz w:val="22"/>
                <w:szCs w:val="22"/>
                <w:u w:val="none"/>
              </w:rPr>
            </w:pPr>
          </w:p>
        </w:tc>
      </w:tr>
      <w:tr w14:paraId="2706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6672D86">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44F046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1478" w:type="dxa"/>
            <w:tcBorders>
              <w:tl2br w:val="nil"/>
              <w:tr2bl w:val="nil"/>
            </w:tcBorders>
            <w:shd w:val="clear" w:color="auto" w:fill="auto"/>
            <w:noWrap/>
            <w:vAlign w:val="center"/>
          </w:tcPr>
          <w:p w14:paraId="606658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1BAD031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建议进一步调研国家计算机网络与安全管理中心/网信办等相关单位、相关系统、相关技术指标</w:t>
            </w:r>
          </w:p>
        </w:tc>
      </w:tr>
      <w:tr w14:paraId="2B881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684583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55A47E7">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B5AA3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6B79758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建议进一步明确示范或测试场景</w:t>
            </w:r>
          </w:p>
        </w:tc>
      </w:tr>
      <w:tr w14:paraId="464F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D86BBE9">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EC42CA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54D91E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6BE9C17E">
            <w:pPr>
              <w:rPr>
                <w:rFonts w:hint="eastAsia" w:ascii="宋体" w:hAnsi="宋体" w:eastAsia="宋体" w:cs="宋体"/>
                <w:i w:val="0"/>
                <w:iCs w:val="0"/>
                <w:color w:val="000000"/>
                <w:sz w:val="22"/>
                <w:szCs w:val="22"/>
                <w:u w:val="none"/>
              </w:rPr>
            </w:pPr>
          </w:p>
        </w:tc>
      </w:tr>
      <w:tr w14:paraId="260F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E1BE46D">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EC2B4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1478" w:type="dxa"/>
            <w:tcBorders>
              <w:tl2br w:val="nil"/>
              <w:tr2bl w:val="nil"/>
            </w:tcBorders>
            <w:shd w:val="clear" w:color="auto" w:fill="auto"/>
            <w:noWrap/>
            <w:vAlign w:val="center"/>
          </w:tcPr>
          <w:p w14:paraId="630973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6B2DE443">
            <w:pPr>
              <w:rPr>
                <w:rFonts w:hint="eastAsia" w:ascii="宋体" w:hAnsi="宋体" w:eastAsia="宋体" w:cs="宋体"/>
                <w:i w:val="0"/>
                <w:iCs w:val="0"/>
                <w:color w:val="000000"/>
                <w:sz w:val="22"/>
                <w:szCs w:val="22"/>
                <w:u w:val="none"/>
              </w:rPr>
            </w:pPr>
          </w:p>
        </w:tc>
      </w:tr>
      <w:tr w14:paraId="212E4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FD863D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C9DB9E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BFEE0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235E2BCD">
            <w:pPr>
              <w:rPr>
                <w:rFonts w:hint="eastAsia" w:ascii="宋体" w:hAnsi="宋体" w:eastAsia="宋体" w:cs="宋体"/>
                <w:i w:val="0"/>
                <w:iCs w:val="0"/>
                <w:color w:val="000000"/>
                <w:sz w:val="22"/>
                <w:szCs w:val="22"/>
                <w:u w:val="none"/>
              </w:rPr>
            </w:pPr>
          </w:p>
        </w:tc>
      </w:tr>
      <w:tr w14:paraId="5D1F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5EC1CB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36A15C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F2CDC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5C90DDCB">
            <w:pPr>
              <w:rPr>
                <w:rFonts w:hint="eastAsia" w:ascii="宋体" w:hAnsi="宋体" w:eastAsia="宋体" w:cs="宋体"/>
                <w:i w:val="0"/>
                <w:iCs w:val="0"/>
                <w:color w:val="000000"/>
                <w:sz w:val="22"/>
                <w:szCs w:val="22"/>
                <w:u w:val="none"/>
              </w:rPr>
            </w:pPr>
          </w:p>
        </w:tc>
      </w:tr>
      <w:tr w14:paraId="45F5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774C9A9">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4B5207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1478" w:type="dxa"/>
            <w:tcBorders>
              <w:tl2br w:val="nil"/>
              <w:tr2bl w:val="nil"/>
            </w:tcBorders>
            <w:shd w:val="clear" w:color="auto" w:fill="auto"/>
            <w:noWrap/>
            <w:vAlign w:val="center"/>
          </w:tcPr>
          <w:p w14:paraId="4817807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4E9F1E3C">
            <w:pPr>
              <w:rPr>
                <w:rFonts w:hint="eastAsia" w:ascii="宋体" w:hAnsi="宋体" w:eastAsia="宋体" w:cs="宋体"/>
                <w:i w:val="0"/>
                <w:iCs w:val="0"/>
                <w:color w:val="000000"/>
                <w:sz w:val="22"/>
                <w:szCs w:val="22"/>
                <w:u w:val="none"/>
              </w:rPr>
            </w:pPr>
          </w:p>
        </w:tc>
      </w:tr>
      <w:tr w14:paraId="7B34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8CC2751">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15A7E7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9A50B1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368921C4">
            <w:pPr>
              <w:rPr>
                <w:rFonts w:hint="eastAsia" w:ascii="宋体" w:hAnsi="宋体" w:eastAsia="宋体" w:cs="宋体"/>
                <w:i w:val="0"/>
                <w:iCs w:val="0"/>
                <w:color w:val="000000"/>
                <w:sz w:val="22"/>
                <w:szCs w:val="22"/>
                <w:u w:val="none"/>
              </w:rPr>
            </w:pPr>
          </w:p>
        </w:tc>
      </w:tr>
      <w:tr w14:paraId="37BB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5C467C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129BC3E">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87CD0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0AA7AB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建议加大AI技术在项目中的应用研究及关键技术指标的明确</w:t>
            </w:r>
          </w:p>
        </w:tc>
      </w:tr>
      <w:tr w14:paraId="4D13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5B91E93">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7AE7A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1478" w:type="dxa"/>
            <w:tcBorders>
              <w:tl2br w:val="nil"/>
              <w:tr2bl w:val="nil"/>
            </w:tcBorders>
            <w:shd w:val="clear" w:color="auto" w:fill="auto"/>
            <w:noWrap/>
            <w:vAlign w:val="center"/>
          </w:tcPr>
          <w:p w14:paraId="05BF145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08D09CB4">
            <w:pPr>
              <w:rPr>
                <w:rFonts w:hint="eastAsia" w:ascii="宋体" w:hAnsi="宋体" w:eastAsia="宋体" w:cs="宋体"/>
                <w:i w:val="0"/>
                <w:iCs w:val="0"/>
                <w:color w:val="000000"/>
                <w:sz w:val="22"/>
                <w:szCs w:val="22"/>
                <w:u w:val="none"/>
              </w:rPr>
            </w:pPr>
          </w:p>
        </w:tc>
      </w:tr>
      <w:tr w14:paraId="7DA5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5CD7D39">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7F3C415">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6E059D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1D7503C4">
            <w:pPr>
              <w:rPr>
                <w:rFonts w:hint="eastAsia" w:ascii="宋体" w:hAnsi="宋体" w:eastAsia="宋体" w:cs="宋体"/>
                <w:i w:val="0"/>
                <w:iCs w:val="0"/>
                <w:color w:val="000000"/>
                <w:sz w:val="22"/>
                <w:szCs w:val="22"/>
                <w:u w:val="none"/>
              </w:rPr>
            </w:pPr>
          </w:p>
        </w:tc>
      </w:tr>
      <w:tr w14:paraId="7B39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B1609B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46EDCD9">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7773E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53011685">
            <w:pPr>
              <w:rPr>
                <w:rFonts w:hint="eastAsia" w:ascii="宋体" w:hAnsi="宋体" w:eastAsia="宋体" w:cs="宋体"/>
                <w:i w:val="0"/>
                <w:iCs w:val="0"/>
                <w:color w:val="000000"/>
                <w:sz w:val="22"/>
                <w:szCs w:val="22"/>
                <w:u w:val="none"/>
              </w:rPr>
            </w:pPr>
          </w:p>
        </w:tc>
      </w:tr>
      <w:tr w14:paraId="0B82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59E34AF">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A79BF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1478" w:type="dxa"/>
            <w:tcBorders>
              <w:tl2br w:val="nil"/>
              <w:tr2bl w:val="nil"/>
            </w:tcBorders>
            <w:shd w:val="clear" w:color="auto" w:fill="auto"/>
            <w:noWrap/>
            <w:vAlign w:val="center"/>
          </w:tcPr>
          <w:p w14:paraId="06EDBD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7B1C47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设计较为完整，技术路线清晰，有较强的实用价值</w:t>
            </w:r>
          </w:p>
        </w:tc>
      </w:tr>
      <w:tr w14:paraId="223A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D08F2C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C91DAA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D3C48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3AA690BC">
            <w:pPr>
              <w:rPr>
                <w:rFonts w:hint="eastAsia" w:ascii="宋体" w:hAnsi="宋体" w:eastAsia="宋体" w:cs="宋体"/>
                <w:i w:val="0"/>
                <w:iCs w:val="0"/>
                <w:color w:val="000000"/>
                <w:sz w:val="22"/>
                <w:szCs w:val="22"/>
                <w:u w:val="none"/>
              </w:rPr>
            </w:pPr>
          </w:p>
        </w:tc>
      </w:tr>
      <w:tr w14:paraId="3974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3B7226D">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5B77CB2">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2CCD4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7DDD65AA">
            <w:pPr>
              <w:rPr>
                <w:rFonts w:hint="eastAsia" w:ascii="宋体" w:hAnsi="宋体" w:eastAsia="宋体" w:cs="宋体"/>
                <w:i w:val="0"/>
                <w:iCs w:val="0"/>
                <w:color w:val="000000"/>
                <w:sz w:val="22"/>
                <w:szCs w:val="22"/>
                <w:u w:val="none"/>
              </w:rPr>
            </w:pPr>
          </w:p>
        </w:tc>
      </w:tr>
      <w:tr w14:paraId="2074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89F5791">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176BC5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1478" w:type="dxa"/>
            <w:tcBorders>
              <w:tl2br w:val="nil"/>
              <w:tr2bl w:val="nil"/>
            </w:tcBorders>
            <w:shd w:val="clear" w:color="auto" w:fill="auto"/>
            <w:noWrap/>
            <w:vAlign w:val="center"/>
          </w:tcPr>
          <w:p w14:paraId="06FD8A8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5E1A0E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对标分析中处理能力是否为单卡；“10类业务场景”具体指什么？需明确；需明确“全域多维融合分析”的具体指标。</w:t>
            </w:r>
          </w:p>
        </w:tc>
      </w:tr>
      <w:tr w14:paraId="27CA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87E4CFE">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CF4862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FB26A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59BE59F0">
            <w:pPr>
              <w:rPr>
                <w:rFonts w:hint="eastAsia" w:ascii="宋体" w:hAnsi="宋体" w:eastAsia="宋体" w:cs="宋体"/>
                <w:i w:val="0"/>
                <w:iCs w:val="0"/>
                <w:color w:val="000000"/>
                <w:sz w:val="22"/>
                <w:szCs w:val="22"/>
                <w:u w:val="none"/>
              </w:rPr>
            </w:pPr>
          </w:p>
        </w:tc>
      </w:tr>
      <w:tr w14:paraId="28C38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F3A90C6">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18B556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734AB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01039093">
            <w:pPr>
              <w:rPr>
                <w:rFonts w:hint="eastAsia" w:ascii="宋体" w:hAnsi="宋体" w:eastAsia="宋体" w:cs="宋体"/>
                <w:i w:val="0"/>
                <w:iCs w:val="0"/>
                <w:color w:val="000000"/>
                <w:sz w:val="22"/>
                <w:szCs w:val="22"/>
                <w:u w:val="none"/>
              </w:rPr>
            </w:pPr>
          </w:p>
        </w:tc>
      </w:tr>
      <w:tr w14:paraId="074F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2916232">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6AD239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李琳</w:t>
            </w:r>
          </w:p>
        </w:tc>
        <w:tc>
          <w:tcPr>
            <w:tcW w:w="1478" w:type="dxa"/>
            <w:tcBorders>
              <w:tl2br w:val="nil"/>
              <w:tr2bl w:val="nil"/>
            </w:tcBorders>
            <w:shd w:val="clear" w:color="auto" w:fill="auto"/>
            <w:noWrap/>
            <w:vAlign w:val="center"/>
          </w:tcPr>
          <w:p w14:paraId="471730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2A2AAD2C">
            <w:pPr>
              <w:rPr>
                <w:rFonts w:hint="eastAsia" w:ascii="宋体" w:hAnsi="宋体" w:eastAsia="宋体" w:cs="宋体"/>
                <w:i w:val="0"/>
                <w:iCs w:val="0"/>
                <w:color w:val="000000"/>
                <w:sz w:val="22"/>
                <w:szCs w:val="22"/>
                <w:u w:val="none"/>
              </w:rPr>
            </w:pPr>
          </w:p>
        </w:tc>
      </w:tr>
      <w:tr w14:paraId="39D3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771E32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084190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DE0E38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6EB49E8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建议也赋能内部，可产生效益</w:t>
            </w:r>
          </w:p>
        </w:tc>
      </w:tr>
      <w:tr w14:paraId="10B4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67DD286">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641B195">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42330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3E3161D9">
            <w:pPr>
              <w:rPr>
                <w:rFonts w:hint="eastAsia" w:ascii="宋体" w:hAnsi="宋体" w:eastAsia="宋体" w:cs="宋体"/>
                <w:i w:val="0"/>
                <w:iCs w:val="0"/>
                <w:color w:val="000000"/>
                <w:sz w:val="22"/>
                <w:szCs w:val="22"/>
                <w:u w:val="none"/>
              </w:rPr>
            </w:pPr>
          </w:p>
        </w:tc>
      </w:tr>
      <w:tr w14:paraId="569DF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2A61F0B">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2F04C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1478" w:type="dxa"/>
            <w:tcBorders>
              <w:tl2br w:val="nil"/>
              <w:tr2bl w:val="nil"/>
            </w:tcBorders>
            <w:shd w:val="clear" w:color="auto" w:fill="auto"/>
            <w:noWrap/>
            <w:vAlign w:val="center"/>
          </w:tcPr>
          <w:p w14:paraId="5FA23EB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02E6F1A6">
            <w:pPr>
              <w:rPr>
                <w:rFonts w:hint="eastAsia" w:ascii="宋体" w:hAnsi="宋体" w:eastAsia="宋体" w:cs="宋体"/>
                <w:i w:val="0"/>
                <w:iCs w:val="0"/>
                <w:color w:val="000000"/>
                <w:sz w:val="22"/>
                <w:szCs w:val="22"/>
                <w:u w:val="none"/>
              </w:rPr>
            </w:pPr>
          </w:p>
        </w:tc>
      </w:tr>
      <w:tr w14:paraId="25FD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7581D7D">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94FD48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A1B49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3E54EA91">
            <w:pPr>
              <w:rPr>
                <w:rFonts w:hint="eastAsia" w:ascii="宋体" w:hAnsi="宋体" w:eastAsia="宋体" w:cs="宋体"/>
                <w:i w:val="0"/>
                <w:iCs w:val="0"/>
                <w:color w:val="000000"/>
                <w:sz w:val="22"/>
                <w:szCs w:val="22"/>
                <w:u w:val="none"/>
              </w:rPr>
            </w:pPr>
          </w:p>
        </w:tc>
      </w:tr>
      <w:tr w14:paraId="14A2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C37E10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4BD78F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322EA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52EDFB08">
            <w:pPr>
              <w:rPr>
                <w:rFonts w:hint="eastAsia" w:ascii="宋体" w:hAnsi="宋体" w:eastAsia="宋体" w:cs="宋体"/>
                <w:i w:val="0"/>
                <w:iCs w:val="0"/>
                <w:color w:val="000000"/>
                <w:sz w:val="22"/>
                <w:szCs w:val="22"/>
                <w:u w:val="none"/>
              </w:rPr>
            </w:pPr>
          </w:p>
        </w:tc>
      </w:tr>
      <w:tr w14:paraId="49068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A248376">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7A6CAC76">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刘佳</w:t>
            </w:r>
          </w:p>
        </w:tc>
        <w:tc>
          <w:tcPr>
            <w:tcW w:w="1478" w:type="dxa"/>
            <w:tcBorders>
              <w:tl2br w:val="nil"/>
              <w:tr2bl w:val="nil"/>
            </w:tcBorders>
            <w:shd w:val="clear" w:color="auto" w:fill="auto"/>
            <w:noWrap/>
            <w:vAlign w:val="center"/>
          </w:tcPr>
          <w:p w14:paraId="787915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6FCD76B6">
            <w:pPr>
              <w:rPr>
                <w:rFonts w:hint="eastAsia" w:ascii="宋体" w:hAnsi="宋体" w:eastAsia="宋体" w:cs="宋体"/>
                <w:i w:val="0"/>
                <w:iCs w:val="0"/>
                <w:color w:val="000000"/>
                <w:sz w:val="22"/>
                <w:szCs w:val="22"/>
                <w:u w:val="none"/>
              </w:rPr>
            </w:pPr>
          </w:p>
        </w:tc>
      </w:tr>
      <w:tr w14:paraId="275E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A2BCEAE">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B41B07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11D02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549E6855">
            <w:pPr>
              <w:rPr>
                <w:rFonts w:hint="eastAsia" w:ascii="宋体" w:hAnsi="宋体" w:eastAsia="宋体" w:cs="宋体"/>
                <w:i w:val="0"/>
                <w:iCs w:val="0"/>
                <w:color w:val="000000"/>
                <w:sz w:val="22"/>
                <w:szCs w:val="22"/>
                <w:u w:val="none"/>
              </w:rPr>
            </w:pPr>
          </w:p>
        </w:tc>
      </w:tr>
      <w:tr w14:paraId="318A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9CC9B2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71BCF4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4796F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0D48C2C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5PPT指标的相比，有缺失</w:t>
            </w:r>
          </w:p>
        </w:tc>
      </w:tr>
      <w:tr w14:paraId="0CFC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AE86CFB">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936E8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何良生</w:t>
            </w:r>
          </w:p>
        </w:tc>
        <w:tc>
          <w:tcPr>
            <w:tcW w:w="1478" w:type="dxa"/>
            <w:tcBorders>
              <w:tl2br w:val="nil"/>
              <w:tr2bl w:val="nil"/>
            </w:tcBorders>
            <w:shd w:val="clear" w:color="auto" w:fill="auto"/>
            <w:noWrap/>
            <w:vAlign w:val="center"/>
          </w:tcPr>
          <w:p w14:paraId="320E783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网络超大流量精细化 FL</w:t>
            </w:r>
          </w:p>
        </w:tc>
        <w:tc>
          <w:tcPr>
            <w:tcW w:w="2896" w:type="pct"/>
            <w:tcBorders>
              <w:tl2br w:val="nil"/>
              <w:tr2bl w:val="nil"/>
            </w:tcBorders>
            <w:shd w:val="clear" w:color="auto" w:fill="auto"/>
            <w:noWrap/>
            <w:vAlign w:val="center"/>
          </w:tcPr>
          <w:p w14:paraId="07177E84">
            <w:pPr>
              <w:rPr>
                <w:rFonts w:hint="eastAsia" w:ascii="宋体" w:hAnsi="宋体" w:eastAsia="宋体" w:cs="宋体"/>
                <w:i w:val="0"/>
                <w:iCs w:val="0"/>
                <w:color w:val="000000"/>
                <w:sz w:val="22"/>
                <w:szCs w:val="22"/>
                <w:u w:val="none"/>
              </w:rPr>
            </w:pPr>
          </w:p>
        </w:tc>
      </w:tr>
      <w:tr w14:paraId="565C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232F00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E44705E">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FEB60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网络流量解析</w:t>
            </w:r>
          </w:p>
        </w:tc>
        <w:tc>
          <w:tcPr>
            <w:tcW w:w="2896" w:type="pct"/>
            <w:tcBorders>
              <w:tl2br w:val="nil"/>
              <w:tr2bl w:val="nil"/>
            </w:tcBorders>
            <w:shd w:val="clear" w:color="auto" w:fill="auto"/>
            <w:noWrap/>
            <w:vAlign w:val="center"/>
          </w:tcPr>
          <w:p w14:paraId="6150D8AE">
            <w:pPr>
              <w:rPr>
                <w:rFonts w:hint="eastAsia" w:ascii="宋体" w:hAnsi="宋体" w:eastAsia="宋体" w:cs="宋体"/>
                <w:i w:val="0"/>
                <w:iCs w:val="0"/>
                <w:color w:val="000000"/>
                <w:sz w:val="22"/>
                <w:szCs w:val="22"/>
                <w:u w:val="none"/>
              </w:rPr>
            </w:pPr>
          </w:p>
        </w:tc>
      </w:tr>
      <w:tr w14:paraId="0C03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1A76D8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6C76CC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3DA12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全域多维融合分析</w:t>
            </w:r>
          </w:p>
        </w:tc>
        <w:tc>
          <w:tcPr>
            <w:tcW w:w="2896" w:type="pct"/>
            <w:tcBorders>
              <w:tl2br w:val="nil"/>
              <w:tr2bl w:val="nil"/>
            </w:tcBorders>
            <w:shd w:val="clear" w:color="auto" w:fill="auto"/>
            <w:noWrap/>
            <w:vAlign w:val="center"/>
          </w:tcPr>
          <w:p w14:paraId="6EE81425">
            <w:pPr>
              <w:rPr>
                <w:rFonts w:hint="eastAsia" w:ascii="宋体" w:hAnsi="宋体" w:eastAsia="宋体" w:cs="宋体"/>
                <w:i w:val="0"/>
                <w:iCs w:val="0"/>
                <w:color w:val="000000"/>
                <w:sz w:val="22"/>
                <w:szCs w:val="22"/>
                <w:u w:val="none"/>
              </w:rPr>
            </w:pPr>
          </w:p>
        </w:tc>
      </w:tr>
      <w:tr w14:paraId="7DCD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3299521D">
            <w:pPr>
              <w:rPr>
                <w:rFonts w:hint="eastAsia" w:ascii="宋体" w:hAnsi="宋体" w:eastAsia="宋体" w:cs="宋体"/>
                <w:i w:val="0"/>
                <w:iCs w:val="0"/>
                <w:color w:val="000000"/>
                <w:sz w:val="22"/>
                <w:szCs w:val="22"/>
                <w:u w:val="none"/>
              </w:rPr>
            </w:pPr>
          </w:p>
        </w:tc>
      </w:tr>
      <w:tr w14:paraId="22AAE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restart"/>
            <w:tcBorders>
              <w:tl2br w:val="nil"/>
              <w:tr2bl w:val="nil"/>
            </w:tcBorders>
            <w:shd w:val="clear" w:color="auto" w:fill="auto"/>
            <w:vAlign w:val="center"/>
          </w:tcPr>
          <w:p w14:paraId="064F56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量子计算前沿技术研究与量子科学装置攻关(2026)</w:t>
            </w:r>
          </w:p>
        </w:tc>
        <w:tc>
          <w:tcPr>
            <w:tcW w:w="637" w:type="pct"/>
            <w:vMerge w:val="restart"/>
            <w:tcBorders>
              <w:tl2br w:val="nil"/>
              <w:tr2bl w:val="nil"/>
            </w:tcBorders>
            <w:shd w:val="clear" w:color="auto" w:fill="auto"/>
            <w:noWrap/>
            <w:vAlign w:val="center"/>
          </w:tcPr>
          <w:p w14:paraId="2FBA4B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831" w:type="pct"/>
            <w:tcBorders>
              <w:tl2br w:val="nil"/>
              <w:tr2bl w:val="nil"/>
            </w:tcBorders>
            <w:shd w:val="clear" w:color="auto" w:fill="auto"/>
            <w:noWrap/>
            <w:vAlign w:val="center"/>
          </w:tcPr>
          <w:p w14:paraId="6848A5E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106103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量子计算操作的对标最终是以生态建设还是指标对比</w:t>
            </w:r>
          </w:p>
        </w:tc>
      </w:tr>
      <w:tr w14:paraId="2AA3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7FA4927">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04523C0">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1638537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0073118C">
            <w:pPr>
              <w:rPr>
                <w:rFonts w:hint="eastAsia" w:ascii="宋体" w:hAnsi="宋体" w:eastAsia="宋体" w:cs="宋体"/>
                <w:i w:val="0"/>
                <w:iCs w:val="0"/>
                <w:color w:val="000000"/>
                <w:sz w:val="22"/>
                <w:szCs w:val="22"/>
                <w:u w:val="none"/>
              </w:rPr>
            </w:pPr>
          </w:p>
        </w:tc>
      </w:tr>
      <w:tr w14:paraId="11CE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5DFDB6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CA09658">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6EA55D6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1CDE7E9A">
            <w:pPr>
              <w:rPr>
                <w:rFonts w:hint="eastAsia" w:ascii="宋体" w:hAnsi="宋体" w:eastAsia="宋体" w:cs="宋体"/>
                <w:i w:val="0"/>
                <w:iCs w:val="0"/>
                <w:color w:val="000000"/>
                <w:sz w:val="22"/>
                <w:szCs w:val="22"/>
                <w:u w:val="none"/>
              </w:rPr>
            </w:pPr>
          </w:p>
        </w:tc>
      </w:tr>
      <w:tr w14:paraId="7179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9A900FD">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1AAA02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1478" w:type="dxa"/>
            <w:tcBorders>
              <w:tl2br w:val="nil"/>
              <w:tr2bl w:val="nil"/>
            </w:tcBorders>
            <w:shd w:val="clear" w:color="auto" w:fill="auto"/>
            <w:noWrap/>
            <w:vAlign w:val="center"/>
          </w:tcPr>
          <w:p w14:paraId="6D5178F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7E9CB4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建议进一步突出人工智能技术的作用及相关的技术指标。</w:t>
            </w:r>
          </w:p>
        </w:tc>
      </w:tr>
      <w:tr w14:paraId="4908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98035E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D91310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07168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0B73475C">
            <w:pPr>
              <w:rPr>
                <w:rFonts w:hint="eastAsia" w:ascii="宋体" w:hAnsi="宋体" w:eastAsia="宋体" w:cs="宋体"/>
                <w:i w:val="0"/>
                <w:iCs w:val="0"/>
                <w:color w:val="000000"/>
                <w:sz w:val="22"/>
                <w:szCs w:val="22"/>
                <w:u w:val="none"/>
              </w:rPr>
            </w:pPr>
          </w:p>
        </w:tc>
      </w:tr>
      <w:tr w14:paraId="06D9B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2B3EFD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2CD6372">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85AF3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56CE758A">
            <w:pPr>
              <w:rPr>
                <w:rFonts w:hint="eastAsia" w:ascii="宋体" w:hAnsi="宋体" w:eastAsia="宋体" w:cs="宋体"/>
                <w:i w:val="0"/>
                <w:iCs w:val="0"/>
                <w:color w:val="000000"/>
                <w:sz w:val="22"/>
                <w:szCs w:val="22"/>
                <w:u w:val="none"/>
              </w:rPr>
            </w:pPr>
          </w:p>
        </w:tc>
      </w:tr>
      <w:tr w14:paraId="087B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3AA5587">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EC46A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1478" w:type="dxa"/>
            <w:tcBorders>
              <w:tl2br w:val="nil"/>
              <w:tr2bl w:val="nil"/>
            </w:tcBorders>
            <w:shd w:val="clear" w:color="auto" w:fill="auto"/>
            <w:noWrap/>
            <w:vAlign w:val="center"/>
          </w:tcPr>
          <w:p w14:paraId="19B1A5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12721420">
            <w:pPr>
              <w:rPr>
                <w:rFonts w:hint="eastAsia" w:ascii="宋体" w:hAnsi="宋体" w:eastAsia="宋体" w:cs="宋体"/>
                <w:i w:val="0"/>
                <w:iCs w:val="0"/>
                <w:color w:val="000000"/>
                <w:sz w:val="22"/>
                <w:szCs w:val="22"/>
                <w:u w:val="none"/>
              </w:rPr>
            </w:pPr>
          </w:p>
        </w:tc>
      </w:tr>
      <w:tr w14:paraId="6DCF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6DCDA1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330492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8CE16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2A4B433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真正的前沿领域，但是运营商优势尚不明显</w:t>
            </w:r>
          </w:p>
        </w:tc>
      </w:tr>
      <w:tr w14:paraId="6AAF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233A3C7">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CD5D3A7">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96A8A6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0BD410E2">
            <w:pPr>
              <w:rPr>
                <w:rFonts w:hint="eastAsia" w:ascii="宋体" w:hAnsi="宋体" w:eastAsia="宋体" w:cs="宋体"/>
                <w:i w:val="0"/>
                <w:iCs w:val="0"/>
                <w:color w:val="000000"/>
                <w:sz w:val="22"/>
                <w:szCs w:val="22"/>
                <w:u w:val="none"/>
              </w:rPr>
            </w:pPr>
          </w:p>
        </w:tc>
      </w:tr>
      <w:tr w14:paraId="646D6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4398DCC">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F3909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1478" w:type="dxa"/>
            <w:tcBorders>
              <w:tl2br w:val="nil"/>
              <w:tr2bl w:val="nil"/>
            </w:tcBorders>
            <w:shd w:val="clear" w:color="auto" w:fill="auto"/>
            <w:noWrap/>
            <w:vAlign w:val="center"/>
          </w:tcPr>
          <w:p w14:paraId="56808B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5C6FA816">
            <w:pPr>
              <w:rPr>
                <w:rFonts w:hint="eastAsia" w:ascii="宋体" w:hAnsi="宋体" w:eastAsia="宋体" w:cs="宋体"/>
                <w:i w:val="0"/>
                <w:iCs w:val="0"/>
                <w:color w:val="000000"/>
                <w:sz w:val="22"/>
                <w:szCs w:val="22"/>
                <w:u w:val="none"/>
              </w:rPr>
            </w:pPr>
          </w:p>
        </w:tc>
      </w:tr>
      <w:tr w14:paraId="5F73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32025C7">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70042A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A7327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28F67F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建议加强量子计算适合的特定计算场景的研究，突破技术瓶颈。</w:t>
            </w:r>
          </w:p>
        </w:tc>
      </w:tr>
      <w:tr w14:paraId="5D62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CAD9E6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438139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683F6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2B7EBC5B">
            <w:pPr>
              <w:rPr>
                <w:rFonts w:hint="eastAsia" w:ascii="宋体" w:hAnsi="宋体" w:eastAsia="宋体" w:cs="宋体"/>
                <w:i w:val="0"/>
                <w:iCs w:val="0"/>
                <w:color w:val="000000"/>
                <w:sz w:val="22"/>
                <w:szCs w:val="22"/>
                <w:u w:val="none"/>
              </w:rPr>
            </w:pPr>
          </w:p>
        </w:tc>
      </w:tr>
      <w:tr w14:paraId="1DAC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7518535">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6043C9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1478" w:type="dxa"/>
            <w:tcBorders>
              <w:tl2br w:val="nil"/>
              <w:tr2bl w:val="nil"/>
            </w:tcBorders>
            <w:shd w:val="clear" w:color="auto" w:fill="auto"/>
            <w:noWrap/>
            <w:vAlign w:val="center"/>
          </w:tcPr>
          <w:p w14:paraId="4775E11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0C1436BB">
            <w:pPr>
              <w:rPr>
                <w:rFonts w:hint="eastAsia" w:ascii="宋体" w:hAnsi="宋体" w:eastAsia="宋体" w:cs="宋体"/>
                <w:i w:val="0"/>
                <w:iCs w:val="0"/>
                <w:color w:val="000000"/>
                <w:sz w:val="22"/>
                <w:szCs w:val="22"/>
                <w:u w:val="none"/>
              </w:rPr>
            </w:pPr>
          </w:p>
        </w:tc>
      </w:tr>
      <w:tr w14:paraId="11249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134A04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43E20C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D41EF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664D2F47">
            <w:pPr>
              <w:rPr>
                <w:rFonts w:hint="eastAsia" w:ascii="宋体" w:hAnsi="宋体" w:eastAsia="宋体" w:cs="宋体"/>
                <w:i w:val="0"/>
                <w:iCs w:val="0"/>
                <w:color w:val="000000"/>
                <w:sz w:val="22"/>
                <w:szCs w:val="22"/>
                <w:u w:val="none"/>
              </w:rPr>
            </w:pPr>
          </w:p>
        </w:tc>
      </w:tr>
      <w:tr w14:paraId="21CD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634" w:type="pct"/>
            <w:vMerge w:val="continue"/>
            <w:tcBorders>
              <w:tl2br w:val="nil"/>
              <w:tr2bl w:val="nil"/>
            </w:tcBorders>
            <w:shd w:val="clear" w:color="auto" w:fill="auto"/>
            <w:vAlign w:val="center"/>
          </w:tcPr>
          <w:p w14:paraId="0464FA5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8A8F310">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91F67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0A95894C">
            <w:pPr>
              <w:rPr>
                <w:rFonts w:hint="eastAsia" w:ascii="宋体" w:hAnsi="宋体" w:eastAsia="宋体" w:cs="宋体"/>
                <w:i w:val="0"/>
                <w:iCs w:val="0"/>
                <w:color w:val="000000"/>
                <w:sz w:val="22"/>
                <w:szCs w:val="22"/>
                <w:u w:val="none"/>
              </w:rPr>
            </w:pPr>
          </w:p>
        </w:tc>
      </w:tr>
      <w:tr w14:paraId="5A40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3029699">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A18DE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1478" w:type="dxa"/>
            <w:tcBorders>
              <w:tl2br w:val="nil"/>
              <w:tr2bl w:val="nil"/>
            </w:tcBorders>
            <w:shd w:val="clear" w:color="auto" w:fill="auto"/>
            <w:noWrap/>
            <w:vAlign w:val="center"/>
          </w:tcPr>
          <w:p w14:paraId="03F93A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5A19DA04">
            <w:pPr>
              <w:rPr>
                <w:rFonts w:hint="eastAsia" w:ascii="宋体" w:hAnsi="宋体" w:eastAsia="宋体" w:cs="宋体"/>
                <w:i w:val="0"/>
                <w:iCs w:val="0"/>
                <w:color w:val="000000"/>
                <w:sz w:val="22"/>
                <w:szCs w:val="22"/>
                <w:u w:val="none"/>
              </w:rPr>
            </w:pPr>
          </w:p>
        </w:tc>
      </w:tr>
      <w:tr w14:paraId="4870E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1C326E9">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7127B7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72A12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71F1B23C">
            <w:pPr>
              <w:rPr>
                <w:rFonts w:hint="eastAsia" w:ascii="宋体" w:hAnsi="宋体" w:eastAsia="宋体" w:cs="宋体"/>
                <w:i w:val="0"/>
                <w:iCs w:val="0"/>
                <w:color w:val="000000"/>
                <w:sz w:val="22"/>
                <w:szCs w:val="22"/>
                <w:u w:val="none"/>
              </w:rPr>
            </w:pPr>
          </w:p>
        </w:tc>
      </w:tr>
      <w:tr w14:paraId="72D44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387EB0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A7C075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ADA95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5BFE438D">
            <w:pPr>
              <w:rPr>
                <w:rFonts w:hint="eastAsia" w:ascii="宋体" w:hAnsi="宋体" w:eastAsia="宋体" w:cs="宋体"/>
                <w:i w:val="0"/>
                <w:iCs w:val="0"/>
                <w:color w:val="000000"/>
                <w:sz w:val="22"/>
                <w:szCs w:val="22"/>
                <w:u w:val="none"/>
              </w:rPr>
            </w:pPr>
          </w:p>
        </w:tc>
      </w:tr>
      <w:tr w14:paraId="381D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2B8088F">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5D956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1478" w:type="dxa"/>
            <w:tcBorders>
              <w:tl2br w:val="nil"/>
              <w:tr2bl w:val="nil"/>
            </w:tcBorders>
            <w:shd w:val="clear" w:color="auto" w:fill="auto"/>
            <w:noWrap/>
            <w:vAlign w:val="center"/>
          </w:tcPr>
          <w:p w14:paraId="358F0B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27A477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明确跳高指标。</w:t>
            </w:r>
          </w:p>
        </w:tc>
      </w:tr>
      <w:tr w14:paraId="06A5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7A6115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2E845D5">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F8C45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754048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如何定义“开发者用户”？</w:t>
            </w:r>
          </w:p>
        </w:tc>
      </w:tr>
      <w:tr w14:paraId="57D5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40ACB2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24E9CA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C60A7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6A33549C">
            <w:pPr>
              <w:rPr>
                <w:rFonts w:hint="eastAsia" w:ascii="宋体" w:hAnsi="宋体" w:eastAsia="宋体" w:cs="宋体"/>
                <w:i w:val="0"/>
                <w:iCs w:val="0"/>
                <w:color w:val="000000"/>
                <w:sz w:val="22"/>
                <w:szCs w:val="22"/>
                <w:u w:val="none"/>
              </w:rPr>
            </w:pPr>
          </w:p>
        </w:tc>
      </w:tr>
      <w:tr w14:paraId="7B3B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AE8900C">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DE056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李琳</w:t>
            </w:r>
          </w:p>
        </w:tc>
        <w:tc>
          <w:tcPr>
            <w:tcW w:w="1478" w:type="dxa"/>
            <w:tcBorders>
              <w:tl2br w:val="nil"/>
              <w:tr2bl w:val="nil"/>
            </w:tcBorders>
            <w:shd w:val="clear" w:color="auto" w:fill="auto"/>
            <w:noWrap/>
            <w:vAlign w:val="center"/>
          </w:tcPr>
          <w:p w14:paraId="43F951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1B36C2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建议完善明确项目成果应用、产品效果、数据</w:t>
            </w:r>
          </w:p>
        </w:tc>
      </w:tr>
      <w:tr w14:paraId="2A1C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9C4E48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2E313D3">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51969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4B83A0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建议补充生态建设后的效果数据、目标</w:t>
            </w:r>
          </w:p>
        </w:tc>
      </w:tr>
      <w:tr w14:paraId="2AE9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4217B0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EB232D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057CC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48515C38">
            <w:pPr>
              <w:rPr>
                <w:rFonts w:hint="eastAsia" w:ascii="宋体" w:hAnsi="宋体" w:eastAsia="宋体" w:cs="宋体"/>
                <w:i w:val="0"/>
                <w:iCs w:val="0"/>
                <w:color w:val="000000"/>
                <w:sz w:val="22"/>
                <w:szCs w:val="22"/>
                <w:u w:val="none"/>
              </w:rPr>
            </w:pPr>
          </w:p>
        </w:tc>
      </w:tr>
      <w:tr w14:paraId="69A6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679FD7E">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BD31F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1478" w:type="dxa"/>
            <w:tcBorders>
              <w:tl2br w:val="nil"/>
              <w:tr2bl w:val="nil"/>
            </w:tcBorders>
            <w:shd w:val="clear" w:color="auto" w:fill="auto"/>
            <w:noWrap/>
            <w:vAlign w:val="center"/>
          </w:tcPr>
          <w:p w14:paraId="5705DA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42395101">
            <w:pPr>
              <w:rPr>
                <w:rFonts w:hint="eastAsia" w:ascii="宋体" w:hAnsi="宋体" w:eastAsia="宋体" w:cs="宋体"/>
                <w:i w:val="0"/>
                <w:iCs w:val="0"/>
                <w:color w:val="000000"/>
                <w:sz w:val="22"/>
                <w:szCs w:val="22"/>
                <w:u w:val="none"/>
              </w:rPr>
            </w:pPr>
          </w:p>
        </w:tc>
      </w:tr>
      <w:tr w14:paraId="2938E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A85763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8C7492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A5ADD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0FAA2016">
            <w:pPr>
              <w:rPr>
                <w:rFonts w:hint="eastAsia" w:ascii="宋体" w:hAnsi="宋体" w:eastAsia="宋体" w:cs="宋体"/>
                <w:i w:val="0"/>
                <w:iCs w:val="0"/>
                <w:color w:val="000000"/>
                <w:sz w:val="22"/>
                <w:szCs w:val="22"/>
                <w:u w:val="none"/>
              </w:rPr>
            </w:pPr>
          </w:p>
        </w:tc>
      </w:tr>
      <w:tr w14:paraId="56A3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D741A0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0B77357">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9D468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670E5F5D">
            <w:pPr>
              <w:rPr>
                <w:rFonts w:hint="eastAsia" w:ascii="宋体" w:hAnsi="宋体" w:eastAsia="宋体" w:cs="宋体"/>
                <w:i w:val="0"/>
                <w:iCs w:val="0"/>
                <w:color w:val="000000"/>
                <w:sz w:val="22"/>
                <w:szCs w:val="22"/>
                <w:u w:val="none"/>
              </w:rPr>
            </w:pPr>
          </w:p>
        </w:tc>
      </w:tr>
      <w:tr w14:paraId="6469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D7EC6FB">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610357B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刘佳</w:t>
            </w:r>
          </w:p>
        </w:tc>
        <w:tc>
          <w:tcPr>
            <w:tcW w:w="1478" w:type="dxa"/>
            <w:tcBorders>
              <w:tl2br w:val="nil"/>
              <w:tr2bl w:val="nil"/>
            </w:tcBorders>
            <w:shd w:val="clear" w:color="auto" w:fill="auto"/>
            <w:noWrap/>
            <w:vAlign w:val="center"/>
          </w:tcPr>
          <w:p w14:paraId="2684C5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11335173">
            <w:pPr>
              <w:rPr>
                <w:rFonts w:hint="eastAsia" w:ascii="宋体" w:hAnsi="宋体" w:eastAsia="宋体" w:cs="宋体"/>
                <w:i w:val="0"/>
                <w:iCs w:val="0"/>
                <w:color w:val="000000"/>
                <w:sz w:val="22"/>
                <w:szCs w:val="22"/>
                <w:u w:val="none"/>
              </w:rPr>
            </w:pPr>
          </w:p>
        </w:tc>
      </w:tr>
      <w:tr w14:paraId="1CDA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779334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25802AA">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06469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36CD9856">
            <w:pPr>
              <w:rPr>
                <w:rFonts w:hint="eastAsia" w:ascii="宋体" w:hAnsi="宋体" w:eastAsia="宋体" w:cs="宋体"/>
                <w:i w:val="0"/>
                <w:iCs w:val="0"/>
                <w:color w:val="000000"/>
                <w:sz w:val="22"/>
                <w:szCs w:val="22"/>
                <w:u w:val="none"/>
              </w:rPr>
            </w:pPr>
          </w:p>
        </w:tc>
      </w:tr>
      <w:tr w14:paraId="53ED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F19BFC1">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06C33D7">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6D146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28344A09">
            <w:pPr>
              <w:rPr>
                <w:rFonts w:hint="eastAsia" w:ascii="宋体" w:hAnsi="宋体" w:eastAsia="宋体" w:cs="宋体"/>
                <w:i w:val="0"/>
                <w:iCs w:val="0"/>
                <w:color w:val="000000"/>
                <w:sz w:val="22"/>
                <w:szCs w:val="22"/>
                <w:u w:val="none"/>
              </w:rPr>
            </w:pPr>
          </w:p>
        </w:tc>
      </w:tr>
      <w:tr w14:paraId="29939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40F97FF">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A137E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何良生</w:t>
            </w:r>
          </w:p>
        </w:tc>
        <w:tc>
          <w:tcPr>
            <w:tcW w:w="1478" w:type="dxa"/>
            <w:tcBorders>
              <w:tl2br w:val="nil"/>
              <w:tr2bl w:val="nil"/>
            </w:tcBorders>
            <w:shd w:val="clear" w:color="auto" w:fill="auto"/>
            <w:noWrap/>
            <w:vAlign w:val="center"/>
          </w:tcPr>
          <w:p w14:paraId="7BA5BB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量子计算操作系统原型</w:t>
            </w:r>
          </w:p>
        </w:tc>
        <w:tc>
          <w:tcPr>
            <w:tcW w:w="2896" w:type="pct"/>
            <w:tcBorders>
              <w:tl2br w:val="nil"/>
              <w:tr2bl w:val="nil"/>
            </w:tcBorders>
            <w:shd w:val="clear" w:color="auto" w:fill="auto"/>
            <w:noWrap/>
            <w:vAlign w:val="center"/>
          </w:tcPr>
          <w:p w14:paraId="384A45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建议深化整个项目的指标体系设计，突出重点指标。</w:t>
            </w:r>
          </w:p>
        </w:tc>
      </w:tr>
      <w:tr w14:paraId="41A6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53E71E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68410D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AEAAE3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增强的离子阱量子纠错译码原型</w:t>
            </w:r>
          </w:p>
        </w:tc>
        <w:tc>
          <w:tcPr>
            <w:tcW w:w="2896" w:type="pct"/>
            <w:tcBorders>
              <w:tl2br w:val="nil"/>
              <w:tr2bl w:val="nil"/>
            </w:tcBorders>
            <w:shd w:val="clear" w:color="auto" w:fill="auto"/>
            <w:noWrap/>
            <w:vAlign w:val="center"/>
          </w:tcPr>
          <w:p w14:paraId="05DE646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量子计算操作生态类指标体系需要深化设计</w:t>
            </w:r>
          </w:p>
        </w:tc>
      </w:tr>
      <w:tr w14:paraId="28E3A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956E066">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A06A0F5">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1A0BB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量子计算操作系统生态建设</w:t>
            </w:r>
          </w:p>
        </w:tc>
        <w:tc>
          <w:tcPr>
            <w:tcW w:w="2896" w:type="pct"/>
            <w:tcBorders>
              <w:tl2br w:val="nil"/>
              <w:tr2bl w:val="nil"/>
            </w:tcBorders>
            <w:shd w:val="clear" w:color="auto" w:fill="auto"/>
            <w:noWrap/>
            <w:vAlign w:val="center"/>
          </w:tcPr>
          <w:p w14:paraId="3D06B11D">
            <w:pPr>
              <w:rPr>
                <w:rFonts w:hint="eastAsia" w:ascii="宋体" w:hAnsi="宋体" w:eastAsia="宋体" w:cs="宋体"/>
                <w:i w:val="0"/>
                <w:iCs w:val="0"/>
                <w:color w:val="000000"/>
                <w:sz w:val="22"/>
                <w:szCs w:val="22"/>
                <w:u w:val="none"/>
              </w:rPr>
            </w:pPr>
          </w:p>
        </w:tc>
      </w:tr>
      <w:tr w14:paraId="4CC1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1A185EF9">
            <w:pPr>
              <w:rPr>
                <w:rFonts w:hint="eastAsia" w:ascii="宋体" w:hAnsi="宋体" w:eastAsia="宋体" w:cs="宋体"/>
                <w:i w:val="0"/>
                <w:iCs w:val="0"/>
                <w:color w:val="000000"/>
                <w:sz w:val="22"/>
                <w:szCs w:val="22"/>
                <w:u w:val="none"/>
              </w:rPr>
            </w:pPr>
          </w:p>
        </w:tc>
      </w:tr>
      <w:tr w14:paraId="30C6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restart"/>
            <w:tcBorders>
              <w:tl2br w:val="nil"/>
              <w:tr2bl w:val="nil"/>
            </w:tcBorders>
            <w:shd w:val="clear" w:color="auto" w:fill="auto"/>
            <w:vAlign w:val="center"/>
          </w:tcPr>
          <w:p w14:paraId="2BF44F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量子加密关键技术研究及应用</w:t>
            </w:r>
          </w:p>
        </w:tc>
        <w:tc>
          <w:tcPr>
            <w:tcW w:w="637" w:type="pct"/>
            <w:vMerge w:val="restart"/>
            <w:tcBorders>
              <w:tl2br w:val="nil"/>
              <w:tr2bl w:val="nil"/>
            </w:tcBorders>
            <w:shd w:val="clear" w:color="auto" w:fill="auto"/>
            <w:noWrap/>
            <w:vAlign w:val="center"/>
          </w:tcPr>
          <w:p w14:paraId="5DD8F6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831" w:type="pct"/>
            <w:tcBorders>
              <w:tl2br w:val="nil"/>
              <w:tr2bl w:val="nil"/>
            </w:tcBorders>
            <w:shd w:val="clear" w:color="auto" w:fill="auto"/>
            <w:noWrap/>
            <w:vAlign w:val="center"/>
          </w:tcPr>
          <w:p w14:paraId="2E8F38B7">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0239C7D5">
            <w:pPr>
              <w:rPr>
                <w:rFonts w:hint="eastAsia" w:ascii="宋体" w:hAnsi="宋体" w:eastAsia="宋体" w:cs="宋体"/>
                <w:i w:val="0"/>
                <w:iCs w:val="0"/>
                <w:color w:val="000000"/>
                <w:sz w:val="22"/>
                <w:szCs w:val="22"/>
                <w:u w:val="none"/>
              </w:rPr>
            </w:pPr>
          </w:p>
        </w:tc>
      </w:tr>
      <w:tr w14:paraId="167B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C65AE6D">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939D7D6">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351F1A3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5D82F20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SIM卡的性能是否具有领先性？</w:t>
            </w:r>
          </w:p>
        </w:tc>
      </w:tr>
      <w:tr w14:paraId="4130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C603561">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18EA536">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47B7579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3A0627BF">
            <w:pPr>
              <w:rPr>
                <w:rFonts w:hint="eastAsia" w:ascii="宋体" w:hAnsi="宋体" w:eastAsia="宋体" w:cs="宋体"/>
                <w:i w:val="0"/>
                <w:iCs w:val="0"/>
                <w:color w:val="000000"/>
                <w:sz w:val="22"/>
                <w:szCs w:val="22"/>
                <w:u w:val="none"/>
              </w:rPr>
            </w:pPr>
          </w:p>
        </w:tc>
      </w:tr>
      <w:tr w14:paraId="7F13C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BC91C88">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EBC0D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1478" w:type="dxa"/>
            <w:tcBorders>
              <w:tl2br w:val="nil"/>
              <w:tr2bl w:val="nil"/>
            </w:tcBorders>
            <w:shd w:val="clear" w:color="auto" w:fill="auto"/>
            <w:noWrap/>
            <w:vAlign w:val="center"/>
          </w:tcPr>
          <w:p w14:paraId="59D1FB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33A6B5B9">
            <w:pPr>
              <w:rPr>
                <w:rFonts w:hint="eastAsia" w:ascii="宋体" w:hAnsi="宋体" w:eastAsia="宋体" w:cs="宋体"/>
                <w:i w:val="0"/>
                <w:iCs w:val="0"/>
                <w:color w:val="000000"/>
                <w:sz w:val="22"/>
                <w:szCs w:val="22"/>
                <w:u w:val="none"/>
              </w:rPr>
            </w:pPr>
          </w:p>
        </w:tc>
      </w:tr>
      <w:tr w14:paraId="743B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67B49C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93668E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593EB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2DF8C72F">
            <w:pPr>
              <w:rPr>
                <w:rFonts w:hint="eastAsia" w:ascii="宋体" w:hAnsi="宋体" w:eastAsia="宋体" w:cs="宋体"/>
                <w:i w:val="0"/>
                <w:iCs w:val="0"/>
                <w:color w:val="000000"/>
                <w:sz w:val="22"/>
                <w:szCs w:val="22"/>
                <w:u w:val="none"/>
              </w:rPr>
            </w:pPr>
          </w:p>
        </w:tc>
      </w:tr>
      <w:tr w14:paraId="77A7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227146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B9010A0">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102D7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3784A336">
            <w:pPr>
              <w:rPr>
                <w:rFonts w:hint="eastAsia" w:ascii="宋体" w:hAnsi="宋体" w:eastAsia="宋体" w:cs="宋体"/>
                <w:i w:val="0"/>
                <w:iCs w:val="0"/>
                <w:color w:val="000000"/>
                <w:sz w:val="22"/>
                <w:szCs w:val="22"/>
                <w:u w:val="none"/>
              </w:rPr>
            </w:pPr>
          </w:p>
        </w:tc>
      </w:tr>
      <w:tr w14:paraId="0DC80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E164425">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1CB0A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1478" w:type="dxa"/>
            <w:tcBorders>
              <w:tl2br w:val="nil"/>
              <w:tr2bl w:val="nil"/>
            </w:tcBorders>
            <w:shd w:val="clear" w:color="auto" w:fill="auto"/>
            <w:noWrap/>
            <w:vAlign w:val="center"/>
          </w:tcPr>
          <w:p w14:paraId="057E0C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56B6DB34">
            <w:pPr>
              <w:rPr>
                <w:rFonts w:hint="eastAsia" w:ascii="宋体" w:hAnsi="宋体" w:eastAsia="宋体" w:cs="宋体"/>
                <w:i w:val="0"/>
                <w:iCs w:val="0"/>
                <w:color w:val="000000"/>
                <w:sz w:val="22"/>
                <w:szCs w:val="22"/>
                <w:u w:val="none"/>
              </w:rPr>
            </w:pPr>
          </w:p>
        </w:tc>
      </w:tr>
      <w:tr w14:paraId="339C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DFF41E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859A61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3511D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2E423988">
            <w:pPr>
              <w:rPr>
                <w:rFonts w:hint="eastAsia" w:ascii="宋体" w:hAnsi="宋体" w:eastAsia="宋体" w:cs="宋体"/>
                <w:i w:val="0"/>
                <w:iCs w:val="0"/>
                <w:color w:val="000000"/>
                <w:sz w:val="22"/>
                <w:szCs w:val="22"/>
                <w:u w:val="none"/>
              </w:rPr>
            </w:pPr>
          </w:p>
        </w:tc>
      </w:tr>
      <w:tr w14:paraId="7128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1478EA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CEFB1F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94311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303F1FD3">
            <w:pPr>
              <w:rPr>
                <w:rFonts w:hint="eastAsia" w:ascii="宋体" w:hAnsi="宋体" w:eastAsia="宋体" w:cs="宋体"/>
                <w:i w:val="0"/>
                <w:iCs w:val="0"/>
                <w:color w:val="000000"/>
                <w:sz w:val="22"/>
                <w:szCs w:val="22"/>
                <w:u w:val="none"/>
              </w:rPr>
            </w:pPr>
          </w:p>
        </w:tc>
      </w:tr>
      <w:tr w14:paraId="5582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C038D7D">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5C6BC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1478" w:type="dxa"/>
            <w:tcBorders>
              <w:tl2br w:val="nil"/>
              <w:tr2bl w:val="nil"/>
            </w:tcBorders>
            <w:shd w:val="clear" w:color="auto" w:fill="auto"/>
            <w:noWrap/>
            <w:vAlign w:val="center"/>
          </w:tcPr>
          <w:p w14:paraId="6907DC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08A53D81">
            <w:pPr>
              <w:rPr>
                <w:rFonts w:hint="eastAsia" w:ascii="宋体" w:hAnsi="宋体" w:eastAsia="宋体" w:cs="宋体"/>
                <w:i w:val="0"/>
                <w:iCs w:val="0"/>
                <w:color w:val="000000"/>
                <w:sz w:val="22"/>
                <w:szCs w:val="22"/>
                <w:u w:val="none"/>
              </w:rPr>
            </w:pPr>
          </w:p>
        </w:tc>
      </w:tr>
      <w:tr w14:paraId="78B2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8D9E116">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8DFB85F">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BDD195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0E40C378">
            <w:pPr>
              <w:rPr>
                <w:rFonts w:hint="eastAsia" w:ascii="宋体" w:hAnsi="宋体" w:eastAsia="宋体" w:cs="宋体"/>
                <w:i w:val="0"/>
                <w:iCs w:val="0"/>
                <w:color w:val="000000"/>
                <w:sz w:val="22"/>
                <w:szCs w:val="22"/>
                <w:u w:val="none"/>
              </w:rPr>
            </w:pPr>
          </w:p>
        </w:tc>
      </w:tr>
      <w:tr w14:paraId="2153B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6EC9259">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4C6415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5947B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7471EC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建议加大应用场景的深入研究。</w:t>
            </w:r>
          </w:p>
        </w:tc>
      </w:tr>
      <w:tr w14:paraId="6252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8FCFC44">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61E2D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1478" w:type="dxa"/>
            <w:tcBorders>
              <w:tl2br w:val="nil"/>
              <w:tr2bl w:val="nil"/>
            </w:tcBorders>
            <w:shd w:val="clear" w:color="auto" w:fill="auto"/>
            <w:noWrap/>
            <w:vAlign w:val="center"/>
          </w:tcPr>
          <w:p w14:paraId="469CFD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5F527187">
            <w:pPr>
              <w:rPr>
                <w:rFonts w:hint="eastAsia" w:ascii="宋体" w:hAnsi="宋体" w:eastAsia="宋体" w:cs="宋体"/>
                <w:i w:val="0"/>
                <w:iCs w:val="0"/>
                <w:color w:val="000000"/>
                <w:sz w:val="22"/>
                <w:szCs w:val="22"/>
                <w:u w:val="none"/>
              </w:rPr>
            </w:pPr>
          </w:p>
        </w:tc>
      </w:tr>
      <w:tr w14:paraId="7ECA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A2E955B">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CFCDBF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C03C7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23F313AB">
            <w:pPr>
              <w:rPr>
                <w:rFonts w:hint="eastAsia" w:ascii="宋体" w:hAnsi="宋体" w:eastAsia="宋体" w:cs="宋体"/>
                <w:i w:val="0"/>
                <w:iCs w:val="0"/>
                <w:color w:val="000000"/>
                <w:sz w:val="22"/>
                <w:szCs w:val="22"/>
                <w:u w:val="none"/>
              </w:rPr>
            </w:pPr>
          </w:p>
        </w:tc>
      </w:tr>
      <w:tr w14:paraId="4CE7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6A657AE">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1507EF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2841F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76EDACB8">
            <w:pPr>
              <w:rPr>
                <w:rFonts w:hint="eastAsia" w:ascii="宋体" w:hAnsi="宋体" w:eastAsia="宋体" w:cs="宋体"/>
                <w:i w:val="0"/>
                <w:iCs w:val="0"/>
                <w:color w:val="000000"/>
                <w:sz w:val="22"/>
                <w:szCs w:val="22"/>
                <w:u w:val="none"/>
              </w:rPr>
            </w:pPr>
          </w:p>
        </w:tc>
      </w:tr>
      <w:tr w14:paraId="1B37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2D4ED3D">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15236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1478" w:type="dxa"/>
            <w:tcBorders>
              <w:tl2br w:val="nil"/>
              <w:tr2bl w:val="nil"/>
            </w:tcBorders>
            <w:shd w:val="clear" w:color="auto" w:fill="auto"/>
            <w:noWrap/>
            <w:vAlign w:val="center"/>
          </w:tcPr>
          <w:p w14:paraId="492D26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6CF0F409">
            <w:pPr>
              <w:rPr>
                <w:rFonts w:hint="eastAsia" w:ascii="宋体" w:hAnsi="宋体" w:eastAsia="宋体" w:cs="宋体"/>
                <w:i w:val="0"/>
                <w:iCs w:val="0"/>
                <w:color w:val="000000"/>
                <w:sz w:val="22"/>
                <w:szCs w:val="22"/>
                <w:u w:val="none"/>
              </w:rPr>
            </w:pPr>
          </w:p>
        </w:tc>
      </w:tr>
      <w:tr w14:paraId="48F6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9EA86AE">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B58C3F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18450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5FEE567E">
            <w:pPr>
              <w:rPr>
                <w:rFonts w:hint="eastAsia" w:ascii="宋体" w:hAnsi="宋体" w:eastAsia="宋体" w:cs="宋体"/>
                <w:i w:val="0"/>
                <w:iCs w:val="0"/>
                <w:color w:val="000000"/>
                <w:sz w:val="22"/>
                <w:szCs w:val="22"/>
                <w:u w:val="none"/>
              </w:rPr>
            </w:pPr>
          </w:p>
        </w:tc>
      </w:tr>
      <w:tr w14:paraId="109D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D07277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8D06DC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50030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2DB7C198">
            <w:pPr>
              <w:rPr>
                <w:rFonts w:hint="eastAsia" w:ascii="宋体" w:hAnsi="宋体" w:eastAsia="宋体" w:cs="宋体"/>
                <w:i w:val="0"/>
                <w:iCs w:val="0"/>
                <w:color w:val="000000"/>
                <w:sz w:val="22"/>
                <w:szCs w:val="22"/>
                <w:u w:val="none"/>
              </w:rPr>
            </w:pPr>
          </w:p>
        </w:tc>
      </w:tr>
      <w:tr w14:paraId="580B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79DC840">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6D2050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1478" w:type="dxa"/>
            <w:tcBorders>
              <w:tl2br w:val="nil"/>
              <w:tr2bl w:val="nil"/>
            </w:tcBorders>
            <w:shd w:val="clear" w:color="auto" w:fill="auto"/>
            <w:noWrap/>
            <w:vAlign w:val="center"/>
          </w:tcPr>
          <w:p w14:paraId="140BCE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1137FE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建议增加行标立项。</w:t>
            </w:r>
          </w:p>
        </w:tc>
      </w:tr>
      <w:tr w14:paraId="513E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DDE5DCE">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1A391B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3EB912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6ED26A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增加第三方测试</w:t>
            </w:r>
          </w:p>
        </w:tc>
      </w:tr>
      <w:tr w14:paraId="026BB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974833E">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7A7042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C2357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42573B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进一步降低量子加密时延。</w:t>
            </w:r>
          </w:p>
        </w:tc>
      </w:tr>
      <w:tr w14:paraId="3CA9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FA9ACC9">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D0498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李琳</w:t>
            </w:r>
          </w:p>
        </w:tc>
        <w:tc>
          <w:tcPr>
            <w:tcW w:w="1478" w:type="dxa"/>
            <w:tcBorders>
              <w:tl2br w:val="nil"/>
              <w:tr2bl w:val="nil"/>
            </w:tcBorders>
            <w:shd w:val="clear" w:color="auto" w:fill="auto"/>
            <w:noWrap/>
            <w:vAlign w:val="center"/>
          </w:tcPr>
          <w:p w14:paraId="6F202F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39D2E5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建议企标发布、跟进、看效果；建议行标真实提议，解决痛点问题。</w:t>
            </w:r>
          </w:p>
        </w:tc>
      </w:tr>
      <w:tr w14:paraId="5A80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6CCACC3">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3D62E23">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5BEC5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55BC82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建议产业化。</w:t>
            </w:r>
          </w:p>
        </w:tc>
      </w:tr>
      <w:tr w14:paraId="121F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50A8DBB">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03CA29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C67450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31D38A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建议明确产品、应用、商业模式关系；明确产品定位。</w:t>
            </w:r>
          </w:p>
        </w:tc>
      </w:tr>
      <w:tr w14:paraId="40DE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DD6B176">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A7E3C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1478" w:type="dxa"/>
            <w:tcBorders>
              <w:tl2br w:val="nil"/>
              <w:tr2bl w:val="nil"/>
            </w:tcBorders>
            <w:shd w:val="clear" w:color="auto" w:fill="auto"/>
            <w:noWrap/>
            <w:vAlign w:val="center"/>
          </w:tcPr>
          <w:p w14:paraId="379A57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190A2257">
            <w:pPr>
              <w:rPr>
                <w:rFonts w:hint="eastAsia" w:ascii="宋体" w:hAnsi="宋体" w:eastAsia="宋体" w:cs="宋体"/>
                <w:i w:val="0"/>
                <w:iCs w:val="0"/>
                <w:color w:val="000000"/>
                <w:sz w:val="22"/>
                <w:szCs w:val="22"/>
                <w:u w:val="none"/>
              </w:rPr>
            </w:pPr>
          </w:p>
        </w:tc>
      </w:tr>
      <w:tr w14:paraId="0E4C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E7A12E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9037D6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B18BD3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691222F1">
            <w:pPr>
              <w:rPr>
                <w:rFonts w:hint="eastAsia" w:ascii="宋体" w:hAnsi="宋体" w:eastAsia="宋体" w:cs="宋体"/>
                <w:i w:val="0"/>
                <w:iCs w:val="0"/>
                <w:color w:val="000000"/>
                <w:sz w:val="22"/>
                <w:szCs w:val="22"/>
                <w:u w:val="none"/>
              </w:rPr>
            </w:pPr>
          </w:p>
        </w:tc>
      </w:tr>
      <w:tr w14:paraId="0E99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A73E48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3DF55A5">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71938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6AA38F03">
            <w:pPr>
              <w:rPr>
                <w:rFonts w:hint="eastAsia" w:ascii="宋体" w:hAnsi="宋体" w:eastAsia="宋体" w:cs="宋体"/>
                <w:i w:val="0"/>
                <w:iCs w:val="0"/>
                <w:color w:val="000000"/>
                <w:sz w:val="22"/>
                <w:szCs w:val="22"/>
                <w:u w:val="none"/>
              </w:rPr>
            </w:pPr>
          </w:p>
        </w:tc>
      </w:tr>
      <w:tr w14:paraId="0D6E9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D19624A">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1693EB2D">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刘佳</w:t>
            </w:r>
          </w:p>
        </w:tc>
        <w:tc>
          <w:tcPr>
            <w:tcW w:w="1478" w:type="dxa"/>
            <w:tcBorders>
              <w:tl2br w:val="nil"/>
              <w:tr2bl w:val="nil"/>
            </w:tcBorders>
            <w:shd w:val="clear" w:color="auto" w:fill="auto"/>
            <w:noWrap/>
            <w:vAlign w:val="center"/>
          </w:tcPr>
          <w:p w14:paraId="152763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612FB1E7">
            <w:pPr>
              <w:rPr>
                <w:rFonts w:hint="eastAsia" w:ascii="宋体" w:hAnsi="宋体" w:eastAsia="宋体" w:cs="宋体"/>
                <w:i w:val="0"/>
                <w:iCs w:val="0"/>
                <w:color w:val="000000"/>
                <w:sz w:val="22"/>
                <w:szCs w:val="22"/>
                <w:u w:val="none"/>
              </w:rPr>
            </w:pPr>
          </w:p>
        </w:tc>
      </w:tr>
      <w:tr w14:paraId="72D5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1EA7ECD">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AAB799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A6A84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318546C5">
            <w:pPr>
              <w:rPr>
                <w:rFonts w:hint="eastAsia" w:ascii="宋体" w:hAnsi="宋体" w:eastAsia="宋体" w:cs="宋体"/>
                <w:i w:val="0"/>
                <w:iCs w:val="0"/>
                <w:color w:val="000000"/>
                <w:sz w:val="22"/>
                <w:szCs w:val="22"/>
                <w:u w:val="none"/>
              </w:rPr>
            </w:pPr>
          </w:p>
        </w:tc>
      </w:tr>
      <w:tr w14:paraId="02E3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83F171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9921915">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5D6301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0F756BA1">
            <w:pPr>
              <w:rPr>
                <w:rFonts w:hint="eastAsia" w:ascii="宋体" w:hAnsi="宋体" w:eastAsia="宋体" w:cs="宋体"/>
                <w:i w:val="0"/>
                <w:iCs w:val="0"/>
                <w:color w:val="000000"/>
                <w:sz w:val="22"/>
                <w:szCs w:val="22"/>
                <w:u w:val="none"/>
              </w:rPr>
            </w:pPr>
          </w:p>
        </w:tc>
      </w:tr>
      <w:tr w14:paraId="0FC9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C7F80C7">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27FF04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何良生</w:t>
            </w:r>
          </w:p>
        </w:tc>
        <w:tc>
          <w:tcPr>
            <w:tcW w:w="1478" w:type="dxa"/>
            <w:tcBorders>
              <w:tl2br w:val="nil"/>
              <w:tr2bl w:val="nil"/>
            </w:tcBorders>
            <w:shd w:val="clear" w:color="auto" w:fill="auto"/>
            <w:noWrap/>
            <w:vAlign w:val="center"/>
          </w:tcPr>
          <w:p w14:paraId="595345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量子通信技术体系标准化</w:t>
            </w:r>
          </w:p>
        </w:tc>
        <w:tc>
          <w:tcPr>
            <w:tcW w:w="2896" w:type="pct"/>
            <w:tcBorders>
              <w:tl2br w:val="nil"/>
              <w:tr2bl w:val="nil"/>
            </w:tcBorders>
            <w:shd w:val="clear" w:color="auto" w:fill="auto"/>
            <w:noWrap/>
            <w:vAlign w:val="center"/>
          </w:tcPr>
          <w:p w14:paraId="631FBD08">
            <w:pPr>
              <w:rPr>
                <w:rFonts w:hint="eastAsia" w:ascii="宋体" w:hAnsi="宋体" w:eastAsia="宋体" w:cs="宋体"/>
                <w:i w:val="0"/>
                <w:iCs w:val="0"/>
                <w:color w:val="000000"/>
                <w:sz w:val="22"/>
                <w:szCs w:val="22"/>
                <w:u w:val="none"/>
              </w:rPr>
            </w:pPr>
          </w:p>
        </w:tc>
      </w:tr>
      <w:tr w14:paraId="0FB46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8E838D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B5A862A">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7641B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基于量子超级 SIM 卡的后量子密码迁移及算法性能验证</w:t>
            </w:r>
          </w:p>
        </w:tc>
        <w:tc>
          <w:tcPr>
            <w:tcW w:w="2896" w:type="pct"/>
            <w:tcBorders>
              <w:tl2br w:val="nil"/>
              <w:tr2bl w:val="nil"/>
            </w:tcBorders>
            <w:shd w:val="clear" w:color="auto" w:fill="auto"/>
            <w:noWrap/>
            <w:vAlign w:val="center"/>
          </w:tcPr>
          <w:p w14:paraId="1DEBB5B3">
            <w:pPr>
              <w:rPr>
                <w:rFonts w:hint="eastAsia" w:ascii="宋体" w:hAnsi="宋体" w:eastAsia="宋体" w:cs="宋体"/>
                <w:i w:val="0"/>
                <w:iCs w:val="0"/>
                <w:color w:val="000000"/>
                <w:sz w:val="22"/>
                <w:szCs w:val="22"/>
                <w:u w:val="none"/>
              </w:rPr>
            </w:pPr>
          </w:p>
        </w:tc>
      </w:tr>
      <w:tr w14:paraId="01F0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27E7F86">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FBB7AC7">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D2D7B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量子赋能高清视联网系统技术研究</w:t>
            </w:r>
          </w:p>
        </w:tc>
        <w:tc>
          <w:tcPr>
            <w:tcW w:w="2896" w:type="pct"/>
            <w:tcBorders>
              <w:tl2br w:val="nil"/>
              <w:tr2bl w:val="nil"/>
            </w:tcBorders>
            <w:shd w:val="clear" w:color="auto" w:fill="auto"/>
            <w:noWrap/>
            <w:vAlign w:val="center"/>
          </w:tcPr>
          <w:p w14:paraId="1E1707D2">
            <w:pPr>
              <w:rPr>
                <w:rFonts w:hint="eastAsia" w:ascii="宋体" w:hAnsi="宋体" w:eastAsia="宋体" w:cs="宋体"/>
                <w:i w:val="0"/>
                <w:iCs w:val="0"/>
                <w:color w:val="000000"/>
                <w:sz w:val="22"/>
                <w:szCs w:val="22"/>
                <w:u w:val="none"/>
              </w:rPr>
            </w:pPr>
          </w:p>
        </w:tc>
      </w:tr>
      <w:tr w14:paraId="2851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509D9280">
            <w:pPr>
              <w:rPr>
                <w:rFonts w:hint="eastAsia" w:ascii="宋体" w:hAnsi="宋体" w:eastAsia="宋体" w:cs="宋体"/>
                <w:i w:val="0"/>
                <w:iCs w:val="0"/>
                <w:color w:val="000000"/>
                <w:sz w:val="22"/>
                <w:szCs w:val="22"/>
                <w:u w:val="none"/>
              </w:rPr>
            </w:pPr>
          </w:p>
        </w:tc>
      </w:tr>
      <w:tr w14:paraId="62B80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restart"/>
            <w:tcBorders>
              <w:tl2br w:val="nil"/>
              <w:tr2bl w:val="nil"/>
            </w:tcBorders>
            <w:shd w:val="clear" w:color="auto" w:fill="auto"/>
            <w:vAlign w:val="center"/>
          </w:tcPr>
          <w:p w14:paraId="2FDAD7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智能化网络安全靶场仿真引擎关键技术攻关 (2026)</w:t>
            </w:r>
          </w:p>
        </w:tc>
        <w:tc>
          <w:tcPr>
            <w:tcW w:w="637" w:type="pct"/>
            <w:vMerge w:val="restart"/>
            <w:tcBorders>
              <w:tl2br w:val="nil"/>
              <w:tr2bl w:val="nil"/>
            </w:tcBorders>
            <w:shd w:val="clear" w:color="auto" w:fill="auto"/>
            <w:noWrap/>
            <w:vAlign w:val="center"/>
          </w:tcPr>
          <w:p w14:paraId="33186D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831" w:type="pct"/>
            <w:tcBorders>
              <w:tl2br w:val="nil"/>
              <w:tr2bl w:val="nil"/>
            </w:tcBorders>
            <w:shd w:val="clear" w:color="auto" w:fill="auto"/>
            <w:noWrap/>
            <w:vAlign w:val="center"/>
          </w:tcPr>
          <w:p w14:paraId="081B1D5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437482A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建议进一步说明项目的重要性</w:t>
            </w:r>
          </w:p>
        </w:tc>
      </w:tr>
      <w:tr w14:paraId="5CD6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E6FF3B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5BD7DBA">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4F34893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43DE706C">
            <w:pPr>
              <w:rPr>
                <w:rFonts w:hint="eastAsia" w:ascii="宋体" w:hAnsi="宋体" w:eastAsia="宋体" w:cs="宋体"/>
                <w:i w:val="0"/>
                <w:iCs w:val="0"/>
                <w:color w:val="000000"/>
                <w:sz w:val="22"/>
                <w:szCs w:val="22"/>
                <w:u w:val="none"/>
              </w:rPr>
            </w:pPr>
          </w:p>
        </w:tc>
      </w:tr>
      <w:tr w14:paraId="7A61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DFE993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FBF7A77">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4D4CAEC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3F406736">
            <w:pPr>
              <w:rPr>
                <w:rFonts w:hint="eastAsia" w:ascii="宋体" w:hAnsi="宋体" w:eastAsia="宋体" w:cs="宋体"/>
                <w:i w:val="0"/>
                <w:iCs w:val="0"/>
                <w:color w:val="000000"/>
                <w:sz w:val="22"/>
                <w:szCs w:val="22"/>
                <w:u w:val="none"/>
              </w:rPr>
            </w:pPr>
          </w:p>
        </w:tc>
      </w:tr>
      <w:tr w14:paraId="3D61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E5EE8BD">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D41DD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1478" w:type="dxa"/>
            <w:tcBorders>
              <w:tl2br w:val="nil"/>
              <w:tr2bl w:val="nil"/>
            </w:tcBorders>
            <w:shd w:val="clear" w:color="auto" w:fill="auto"/>
            <w:noWrap/>
            <w:vAlign w:val="center"/>
          </w:tcPr>
          <w:p w14:paraId="589C1F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69DCB8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建议进一步明确相关安全靶场的指标对标及分析。</w:t>
            </w:r>
          </w:p>
        </w:tc>
      </w:tr>
      <w:tr w14:paraId="3AD2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228EDD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30C5037">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02464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12A81B62">
            <w:pPr>
              <w:rPr>
                <w:rFonts w:hint="eastAsia" w:ascii="宋体" w:hAnsi="宋体" w:eastAsia="宋体" w:cs="宋体"/>
                <w:i w:val="0"/>
                <w:iCs w:val="0"/>
                <w:color w:val="000000"/>
                <w:sz w:val="22"/>
                <w:szCs w:val="22"/>
                <w:u w:val="none"/>
              </w:rPr>
            </w:pPr>
          </w:p>
        </w:tc>
      </w:tr>
      <w:tr w14:paraId="00A82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5589AE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3F930F3">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8D660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37541C66">
            <w:pPr>
              <w:rPr>
                <w:rFonts w:hint="eastAsia" w:ascii="宋体" w:hAnsi="宋体" w:eastAsia="宋体" w:cs="宋体"/>
                <w:i w:val="0"/>
                <w:iCs w:val="0"/>
                <w:color w:val="000000"/>
                <w:sz w:val="22"/>
                <w:szCs w:val="22"/>
                <w:u w:val="none"/>
              </w:rPr>
            </w:pPr>
          </w:p>
        </w:tc>
      </w:tr>
      <w:tr w14:paraId="0D69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5F944FF">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F25F4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1478" w:type="dxa"/>
            <w:tcBorders>
              <w:tl2br w:val="nil"/>
              <w:tr2bl w:val="nil"/>
            </w:tcBorders>
            <w:shd w:val="clear" w:color="auto" w:fill="auto"/>
            <w:noWrap/>
            <w:vAlign w:val="center"/>
          </w:tcPr>
          <w:p w14:paraId="6BB167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36C8E78A">
            <w:pPr>
              <w:rPr>
                <w:rFonts w:hint="eastAsia" w:ascii="宋体" w:hAnsi="宋体" w:eastAsia="宋体" w:cs="宋体"/>
                <w:i w:val="0"/>
                <w:iCs w:val="0"/>
                <w:color w:val="000000"/>
                <w:sz w:val="22"/>
                <w:szCs w:val="22"/>
                <w:u w:val="none"/>
              </w:rPr>
            </w:pPr>
          </w:p>
        </w:tc>
      </w:tr>
      <w:tr w14:paraId="4A831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719C13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75E2583">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260A3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12F39C91">
            <w:pPr>
              <w:rPr>
                <w:rFonts w:hint="eastAsia" w:ascii="宋体" w:hAnsi="宋体" w:eastAsia="宋体" w:cs="宋体"/>
                <w:i w:val="0"/>
                <w:iCs w:val="0"/>
                <w:color w:val="000000"/>
                <w:sz w:val="22"/>
                <w:szCs w:val="22"/>
                <w:u w:val="none"/>
              </w:rPr>
            </w:pPr>
          </w:p>
        </w:tc>
      </w:tr>
      <w:tr w14:paraId="30A61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78559D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0D4FC4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BF0D2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6AAE006D">
            <w:pPr>
              <w:rPr>
                <w:rFonts w:hint="eastAsia" w:ascii="宋体" w:hAnsi="宋体" w:eastAsia="宋体" w:cs="宋体"/>
                <w:i w:val="0"/>
                <w:iCs w:val="0"/>
                <w:color w:val="000000"/>
                <w:sz w:val="22"/>
                <w:szCs w:val="22"/>
                <w:u w:val="none"/>
              </w:rPr>
            </w:pPr>
          </w:p>
        </w:tc>
      </w:tr>
      <w:tr w14:paraId="16CA9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58C0977">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763165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1478" w:type="dxa"/>
            <w:tcBorders>
              <w:tl2br w:val="nil"/>
              <w:tr2bl w:val="nil"/>
            </w:tcBorders>
            <w:shd w:val="clear" w:color="auto" w:fill="auto"/>
            <w:noWrap/>
            <w:vAlign w:val="center"/>
          </w:tcPr>
          <w:p w14:paraId="5E56601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4080C8B9">
            <w:pPr>
              <w:rPr>
                <w:rFonts w:hint="eastAsia" w:ascii="宋体" w:hAnsi="宋体" w:eastAsia="宋体" w:cs="宋体"/>
                <w:i w:val="0"/>
                <w:iCs w:val="0"/>
                <w:color w:val="000000"/>
                <w:sz w:val="22"/>
                <w:szCs w:val="22"/>
                <w:u w:val="none"/>
              </w:rPr>
            </w:pPr>
          </w:p>
        </w:tc>
      </w:tr>
      <w:tr w14:paraId="5942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0C3DD7B">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24783F0">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9D659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1CD25D0E">
            <w:pPr>
              <w:rPr>
                <w:rFonts w:hint="eastAsia" w:ascii="宋体" w:hAnsi="宋体" w:eastAsia="宋体" w:cs="宋体"/>
                <w:i w:val="0"/>
                <w:iCs w:val="0"/>
                <w:color w:val="000000"/>
                <w:sz w:val="22"/>
                <w:szCs w:val="22"/>
                <w:u w:val="none"/>
              </w:rPr>
            </w:pPr>
          </w:p>
        </w:tc>
      </w:tr>
      <w:tr w14:paraId="0BB7C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3B51F1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3927A1E">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B693A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4028B7ED">
            <w:pPr>
              <w:rPr>
                <w:rFonts w:hint="eastAsia" w:ascii="宋体" w:hAnsi="宋体" w:eastAsia="宋体" w:cs="宋体"/>
                <w:i w:val="0"/>
                <w:iCs w:val="0"/>
                <w:color w:val="000000"/>
                <w:sz w:val="22"/>
                <w:szCs w:val="22"/>
                <w:u w:val="none"/>
              </w:rPr>
            </w:pPr>
          </w:p>
        </w:tc>
      </w:tr>
      <w:tr w14:paraId="16DD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C50A1BD">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2FAEC6B5">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郝晓龙</w:t>
            </w:r>
          </w:p>
        </w:tc>
        <w:tc>
          <w:tcPr>
            <w:tcW w:w="1478" w:type="dxa"/>
            <w:tcBorders>
              <w:tl2br w:val="nil"/>
              <w:tr2bl w:val="nil"/>
            </w:tcBorders>
            <w:shd w:val="clear" w:color="auto" w:fill="auto"/>
            <w:noWrap/>
            <w:vAlign w:val="center"/>
          </w:tcPr>
          <w:p w14:paraId="7E39AC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387A3A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针对产品的目标用户需求，明确核心关键指标要求。</w:t>
            </w:r>
          </w:p>
        </w:tc>
      </w:tr>
      <w:tr w14:paraId="52EA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E68ED6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87DC33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D033B3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128C37F9">
            <w:pPr>
              <w:rPr>
                <w:rFonts w:hint="eastAsia" w:ascii="宋体" w:hAnsi="宋体" w:eastAsia="宋体" w:cs="宋体"/>
                <w:i w:val="0"/>
                <w:iCs w:val="0"/>
                <w:color w:val="000000"/>
                <w:sz w:val="22"/>
                <w:szCs w:val="22"/>
                <w:u w:val="none"/>
              </w:rPr>
            </w:pPr>
          </w:p>
        </w:tc>
      </w:tr>
      <w:tr w14:paraId="4CBD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B2FD78B">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E5A3A9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570A3F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6EBED283">
            <w:pPr>
              <w:rPr>
                <w:rFonts w:hint="eastAsia" w:ascii="宋体" w:hAnsi="宋体" w:eastAsia="宋体" w:cs="宋体"/>
                <w:i w:val="0"/>
                <w:iCs w:val="0"/>
                <w:color w:val="000000"/>
                <w:sz w:val="22"/>
                <w:szCs w:val="22"/>
                <w:u w:val="none"/>
              </w:rPr>
            </w:pPr>
          </w:p>
        </w:tc>
      </w:tr>
      <w:tr w14:paraId="2211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D78928F">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B8756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1478" w:type="dxa"/>
            <w:tcBorders>
              <w:tl2br w:val="nil"/>
              <w:tr2bl w:val="nil"/>
            </w:tcBorders>
            <w:shd w:val="clear" w:color="auto" w:fill="auto"/>
            <w:noWrap/>
            <w:vAlign w:val="center"/>
          </w:tcPr>
          <w:p w14:paraId="4139F9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3722BEAB">
            <w:pPr>
              <w:rPr>
                <w:rFonts w:hint="eastAsia" w:ascii="宋体" w:hAnsi="宋体" w:eastAsia="宋体" w:cs="宋体"/>
                <w:i w:val="0"/>
                <w:iCs w:val="0"/>
                <w:color w:val="000000"/>
                <w:sz w:val="22"/>
                <w:szCs w:val="22"/>
                <w:u w:val="none"/>
              </w:rPr>
            </w:pPr>
          </w:p>
        </w:tc>
      </w:tr>
      <w:tr w14:paraId="4915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F61689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8C162E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DDB72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4F26E240">
            <w:pPr>
              <w:rPr>
                <w:rFonts w:hint="eastAsia" w:ascii="宋体" w:hAnsi="宋体" w:eastAsia="宋体" w:cs="宋体"/>
                <w:i w:val="0"/>
                <w:iCs w:val="0"/>
                <w:color w:val="000000"/>
                <w:sz w:val="22"/>
                <w:szCs w:val="22"/>
                <w:u w:val="none"/>
              </w:rPr>
            </w:pPr>
          </w:p>
        </w:tc>
      </w:tr>
      <w:tr w14:paraId="3EBB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582F79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CE87C4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66B87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74DED834">
            <w:pPr>
              <w:rPr>
                <w:rFonts w:hint="eastAsia" w:ascii="宋体" w:hAnsi="宋体" w:eastAsia="宋体" w:cs="宋体"/>
                <w:i w:val="0"/>
                <w:iCs w:val="0"/>
                <w:color w:val="000000"/>
                <w:sz w:val="22"/>
                <w:szCs w:val="22"/>
                <w:u w:val="none"/>
              </w:rPr>
            </w:pPr>
          </w:p>
        </w:tc>
      </w:tr>
      <w:tr w14:paraId="51F14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BA54BBB">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A8636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1478" w:type="dxa"/>
            <w:tcBorders>
              <w:tl2br w:val="nil"/>
              <w:tr2bl w:val="nil"/>
            </w:tcBorders>
            <w:shd w:val="clear" w:color="auto" w:fill="auto"/>
            <w:noWrap/>
            <w:vAlign w:val="center"/>
          </w:tcPr>
          <w:p w14:paraId="65F0E27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309837D0">
            <w:pPr>
              <w:rPr>
                <w:rFonts w:hint="eastAsia" w:ascii="宋体" w:hAnsi="宋体" w:eastAsia="宋体" w:cs="宋体"/>
                <w:i w:val="0"/>
                <w:iCs w:val="0"/>
                <w:color w:val="000000"/>
                <w:sz w:val="22"/>
                <w:szCs w:val="22"/>
                <w:u w:val="none"/>
              </w:rPr>
            </w:pPr>
          </w:p>
        </w:tc>
      </w:tr>
      <w:tr w14:paraId="41E4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3F277D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05CE2B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0BDE7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1EEB0A78">
            <w:pPr>
              <w:rPr>
                <w:rFonts w:hint="eastAsia" w:ascii="宋体" w:hAnsi="宋体" w:eastAsia="宋体" w:cs="宋体"/>
                <w:i w:val="0"/>
                <w:iCs w:val="0"/>
                <w:color w:val="000000"/>
                <w:sz w:val="22"/>
                <w:szCs w:val="22"/>
                <w:u w:val="none"/>
              </w:rPr>
            </w:pPr>
          </w:p>
        </w:tc>
      </w:tr>
      <w:tr w14:paraId="5D8A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6CFBA6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6A6D8F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57E0A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0D18CFC5">
            <w:pPr>
              <w:rPr>
                <w:rFonts w:hint="eastAsia" w:ascii="宋体" w:hAnsi="宋体" w:eastAsia="宋体" w:cs="宋体"/>
                <w:i w:val="0"/>
                <w:iCs w:val="0"/>
                <w:color w:val="000000"/>
                <w:sz w:val="22"/>
                <w:szCs w:val="22"/>
                <w:u w:val="none"/>
              </w:rPr>
            </w:pPr>
          </w:p>
        </w:tc>
      </w:tr>
      <w:tr w14:paraId="2ED5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926EB6A">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186044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李琳</w:t>
            </w:r>
          </w:p>
        </w:tc>
        <w:tc>
          <w:tcPr>
            <w:tcW w:w="1478" w:type="dxa"/>
            <w:tcBorders>
              <w:tl2br w:val="nil"/>
              <w:tr2bl w:val="nil"/>
            </w:tcBorders>
            <w:shd w:val="clear" w:color="auto" w:fill="auto"/>
            <w:noWrap/>
            <w:vAlign w:val="center"/>
          </w:tcPr>
          <w:p w14:paraId="5807F6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383DA8C3">
            <w:pPr>
              <w:rPr>
                <w:rFonts w:hint="eastAsia" w:ascii="宋体" w:hAnsi="宋体" w:eastAsia="宋体" w:cs="宋体"/>
                <w:i w:val="0"/>
                <w:iCs w:val="0"/>
                <w:color w:val="000000"/>
                <w:sz w:val="22"/>
                <w:szCs w:val="22"/>
                <w:u w:val="none"/>
              </w:rPr>
            </w:pPr>
          </w:p>
        </w:tc>
      </w:tr>
      <w:tr w14:paraId="7C22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6E5E64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5216B3A">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4A9EF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6C926FBE">
            <w:pPr>
              <w:rPr>
                <w:rFonts w:hint="eastAsia" w:ascii="宋体" w:hAnsi="宋体" w:eastAsia="宋体" w:cs="宋体"/>
                <w:i w:val="0"/>
                <w:iCs w:val="0"/>
                <w:color w:val="000000"/>
                <w:sz w:val="22"/>
                <w:szCs w:val="22"/>
                <w:u w:val="none"/>
              </w:rPr>
            </w:pPr>
          </w:p>
        </w:tc>
      </w:tr>
      <w:tr w14:paraId="47DA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61444BD">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1B93B1F">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CE38D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30A54DF5">
            <w:pPr>
              <w:rPr>
                <w:rFonts w:hint="eastAsia" w:ascii="宋体" w:hAnsi="宋体" w:eastAsia="宋体" w:cs="宋体"/>
                <w:i w:val="0"/>
                <w:iCs w:val="0"/>
                <w:color w:val="000000"/>
                <w:sz w:val="22"/>
                <w:szCs w:val="22"/>
                <w:u w:val="none"/>
              </w:rPr>
            </w:pPr>
          </w:p>
        </w:tc>
      </w:tr>
      <w:tr w14:paraId="2561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162FAE9">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38F4F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1478" w:type="dxa"/>
            <w:tcBorders>
              <w:tl2br w:val="nil"/>
              <w:tr2bl w:val="nil"/>
            </w:tcBorders>
            <w:shd w:val="clear" w:color="auto" w:fill="auto"/>
            <w:noWrap/>
            <w:vAlign w:val="center"/>
          </w:tcPr>
          <w:p w14:paraId="3B9B4E6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10C98F64">
            <w:pPr>
              <w:rPr>
                <w:rFonts w:hint="eastAsia" w:ascii="宋体" w:hAnsi="宋体" w:eastAsia="宋体" w:cs="宋体"/>
                <w:i w:val="0"/>
                <w:iCs w:val="0"/>
                <w:color w:val="000000"/>
                <w:sz w:val="22"/>
                <w:szCs w:val="22"/>
                <w:u w:val="none"/>
              </w:rPr>
            </w:pPr>
          </w:p>
        </w:tc>
      </w:tr>
      <w:tr w14:paraId="009F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8796A36">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4BA4D1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C64EB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0A09AB44">
            <w:pPr>
              <w:rPr>
                <w:rFonts w:hint="eastAsia" w:ascii="宋体" w:hAnsi="宋体" w:eastAsia="宋体" w:cs="宋体"/>
                <w:i w:val="0"/>
                <w:iCs w:val="0"/>
                <w:color w:val="000000"/>
                <w:sz w:val="22"/>
                <w:szCs w:val="22"/>
                <w:u w:val="none"/>
              </w:rPr>
            </w:pPr>
          </w:p>
        </w:tc>
      </w:tr>
      <w:tr w14:paraId="5F0C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F5C498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B341EE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4EF0A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4398B372">
            <w:pPr>
              <w:rPr>
                <w:rFonts w:hint="eastAsia" w:ascii="宋体" w:hAnsi="宋体" w:eastAsia="宋体" w:cs="宋体"/>
                <w:i w:val="0"/>
                <w:iCs w:val="0"/>
                <w:color w:val="000000"/>
                <w:sz w:val="22"/>
                <w:szCs w:val="22"/>
                <w:u w:val="none"/>
              </w:rPr>
            </w:pPr>
          </w:p>
        </w:tc>
      </w:tr>
      <w:tr w14:paraId="20173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FBFBE97">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2ECE0EAC">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刘佳</w:t>
            </w:r>
          </w:p>
        </w:tc>
        <w:tc>
          <w:tcPr>
            <w:tcW w:w="1478" w:type="dxa"/>
            <w:tcBorders>
              <w:tl2br w:val="nil"/>
              <w:tr2bl w:val="nil"/>
            </w:tcBorders>
            <w:shd w:val="clear" w:color="auto" w:fill="auto"/>
            <w:noWrap/>
            <w:vAlign w:val="center"/>
          </w:tcPr>
          <w:p w14:paraId="719048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1F5C89B3">
            <w:pPr>
              <w:rPr>
                <w:rFonts w:hint="eastAsia" w:ascii="宋体" w:hAnsi="宋体" w:eastAsia="宋体" w:cs="宋体"/>
                <w:i w:val="0"/>
                <w:iCs w:val="0"/>
                <w:color w:val="000000"/>
                <w:sz w:val="22"/>
                <w:szCs w:val="22"/>
                <w:u w:val="none"/>
              </w:rPr>
            </w:pPr>
          </w:p>
        </w:tc>
      </w:tr>
      <w:tr w14:paraId="7FDA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918206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54EBF2F">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B9DEE9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02F2A584">
            <w:pPr>
              <w:rPr>
                <w:rFonts w:hint="eastAsia" w:ascii="宋体" w:hAnsi="宋体" w:eastAsia="宋体" w:cs="宋体"/>
                <w:i w:val="0"/>
                <w:iCs w:val="0"/>
                <w:color w:val="000000"/>
                <w:sz w:val="22"/>
                <w:szCs w:val="22"/>
                <w:u w:val="none"/>
              </w:rPr>
            </w:pPr>
          </w:p>
        </w:tc>
      </w:tr>
      <w:tr w14:paraId="720F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A33DB31">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FA7891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2803A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28EC6A06">
            <w:pPr>
              <w:rPr>
                <w:rFonts w:hint="eastAsia" w:ascii="宋体" w:hAnsi="宋体" w:eastAsia="宋体" w:cs="宋体"/>
                <w:i w:val="0"/>
                <w:iCs w:val="0"/>
                <w:color w:val="000000"/>
                <w:sz w:val="22"/>
                <w:szCs w:val="22"/>
                <w:u w:val="none"/>
              </w:rPr>
            </w:pPr>
          </w:p>
        </w:tc>
      </w:tr>
      <w:tr w14:paraId="3C7C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62231CC">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FC89B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何良生</w:t>
            </w:r>
          </w:p>
        </w:tc>
        <w:tc>
          <w:tcPr>
            <w:tcW w:w="1478" w:type="dxa"/>
            <w:tcBorders>
              <w:tl2br w:val="nil"/>
              <w:tr2bl w:val="nil"/>
            </w:tcBorders>
            <w:shd w:val="clear" w:color="auto" w:fill="auto"/>
            <w:noWrap/>
            <w:vAlign w:val="center"/>
          </w:tcPr>
          <w:p w14:paraId="3C094D4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智能化网络靶场场景自动化生成能力</w:t>
            </w:r>
          </w:p>
        </w:tc>
        <w:tc>
          <w:tcPr>
            <w:tcW w:w="2896" w:type="pct"/>
            <w:tcBorders>
              <w:tl2br w:val="nil"/>
              <w:tr2bl w:val="nil"/>
            </w:tcBorders>
            <w:shd w:val="clear" w:color="auto" w:fill="auto"/>
            <w:noWrap/>
            <w:vAlign w:val="center"/>
          </w:tcPr>
          <w:p w14:paraId="1BF486E3">
            <w:pPr>
              <w:rPr>
                <w:rFonts w:hint="eastAsia" w:ascii="宋体" w:hAnsi="宋体" w:eastAsia="宋体" w:cs="宋体"/>
                <w:i w:val="0"/>
                <w:iCs w:val="0"/>
                <w:color w:val="000000"/>
                <w:sz w:val="22"/>
                <w:szCs w:val="22"/>
                <w:u w:val="none"/>
              </w:rPr>
            </w:pPr>
          </w:p>
        </w:tc>
      </w:tr>
      <w:tr w14:paraId="389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8FD172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812E022">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5B8C4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基于靶场的网络攻防对抗能力评价能力</w:t>
            </w:r>
          </w:p>
        </w:tc>
        <w:tc>
          <w:tcPr>
            <w:tcW w:w="2896" w:type="pct"/>
            <w:tcBorders>
              <w:tl2br w:val="nil"/>
              <w:tr2bl w:val="nil"/>
            </w:tcBorders>
            <w:shd w:val="clear" w:color="auto" w:fill="auto"/>
            <w:noWrap/>
            <w:vAlign w:val="center"/>
          </w:tcPr>
          <w:p w14:paraId="4B54BBC4">
            <w:pPr>
              <w:rPr>
                <w:rFonts w:hint="eastAsia" w:ascii="宋体" w:hAnsi="宋体" w:eastAsia="宋体" w:cs="宋体"/>
                <w:i w:val="0"/>
                <w:iCs w:val="0"/>
                <w:color w:val="000000"/>
                <w:sz w:val="22"/>
                <w:szCs w:val="22"/>
                <w:u w:val="none"/>
              </w:rPr>
            </w:pPr>
          </w:p>
        </w:tc>
      </w:tr>
      <w:tr w14:paraId="765B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263065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321097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51FA0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靶场环境下物联网数据链路安全仿真验证能力</w:t>
            </w:r>
          </w:p>
        </w:tc>
        <w:tc>
          <w:tcPr>
            <w:tcW w:w="2896" w:type="pct"/>
            <w:tcBorders>
              <w:tl2br w:val="nil"/>
              <w:tr2bl w:val="nil"/>
            </w:tcBorders>
            <w:shd w:val="clear" w:color="auto" w:fill="auto"/>
            <w:noWrap/>
            <w:vAlign w:val="center"/>
          </w:tcPr>
          <w:p w14:paraId="57A6BAC7">
            <w:pPr>
              <w:rPr>
                <w:rFonts w:hint="eastAsia" w:ascii="宋体" w:hAnsi="宋体" w:eastAsia="宋体" w:cs="宋体"/>
                <w:i w:val="0"/>
                <w:iCs w:val="0"/>
                <w:color w:val="000000"/>
                <w:sz w:val="22"/>
                <w:szCs w:val="22"/>
                <w:u w:val="none"/>
              </w:rPr>
            </w:pPr>
          </w:p>
        </w:tc>
      </w:tr>
      <w:tr w14:paraId="1F5C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2E05EEB1">
            <w:pPr>
              <w:rPr>
                <w:rFonts w:hint="eastAsia" w:ascii="宋体" w:hAnsi="宋体" w:eastAsia="宋体" w:cs="宋体"/>
                <w:i w:val="0"/>
                <w:iCs w:val="0"/>
                <w:color w:val="000000"/>
                <w:sz w:val="22"/>
                <w:szCs w:val="22"/>
                <w:u w:val="none"/>
              </w:rPr>
            </w:pPr>
          </w:p>
        </w:tc>
      </w:tr>
      <w:tr w14:paraId="36A2C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restart"/>
            <w:tcBorders>
              <w:tl2br w:val="nil"/>
              <w:tr2bl w:val="nil"/>
            </w:tcBorders>
            <w:shd w:val="clear" w:color="auto" w:fill="auto"/>
            <w:vAlign w:val="center"/>
          </w:tcPr>
          <w:p w14:paraId="1794FC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AI+工业互联网关键技术攻关(2026)</w:t>
            </w:r>
          </w:p>
        </w:tc>
        <w:tc>
          <w:tcPr>
            <w:tcW w:w="637" w:type="pct"/>
            <w:vMerge w:val="restart"/>
            <w:tcBorders>
              <w:tl2br w:val="nil"/>
              <w:tr2bl w:val="nil"/>
            </w:tcBorders>
            <w:shd w:val="clear" w:color="auto" w:fill="auto"/>
            <w:noWrap/>
            <w:vAlign w:val="center"/>
          </w:tcPr>
          <w:p w14:paraId="12B4C3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831" w:type="pct"/>
            <w:tcBorders>
              <w:tl2br w:val="nil"/>
              <w:tr2bl w:val="nil"/>
            </w:tcBorders>
            <w:shd w:val="clear" w:color="auto" w:fill="auto"/>
            <w:noWrap/>
            <w:vAlign w:val="center"/>
          </w:tcPr>
          <w:p w14:paraId="384FEAE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6AC39EB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无需求</w:t>
            </w:r>
          </w:p>
        </w:tc>
      </w:tr>
      <w:tr w14:paraId="796A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2DB3166">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7694DE8">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4D5EF85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3BFCD5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应限定场景。</w:t>
            </w:r>
          </w:p>
        </w:tc>
      </w:tr>
      <w:tr w14:paraId="7FBE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A8F2001">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759330F">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249BEB7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106F63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作为工业时序的需求，建设对应场景 ≤10%，误差需要参考场景</w:t>
            </w:r>
          </w:p>
        </w:tc>
      </w:tr>
      <w:tr w14:paraId="7C58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D27CBA9">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7C73FF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1478" w:type="dxa"/>
            <w:tcBorders>
              <w:tl2br w:val="nil"/>
              <w:tr2bl w:val="nil"/>
            </w:tcBorders>
            <w:shd w:val="clear" w:color="auto" w:fill="auto"/>
            <w:noWrap/>
            <w:vAlign w:val="center"/>
          </w:tcPr>
          <w:p w14:paraId="498A3A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24451633">
            <w:pPr>
              <w:rPr>
                <w:rFonts w:hint="eastAsia" w:ascii="宋体" w:hAnsi="宋体" w:eastAsia="宋体" w:cs="宋体"/>
                <w:i w:val="0"/>
                <w:iCs w:val="0"/>
                <w:color w:val="000000"/>
                <w:sz w:val="22"/>
                <w:szCs w:val="22"/>
                <w:u w:val="none"/>
              </w:rPr>
            </w:pPr>
          </w:p>
        </w:tc>
      </w:tr>
      <w:tr w14:paraId="5FA8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A5DF22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CB2535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5B4848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652D21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建议根据国家及行业相关要求，进一步明确智能工业OS的内涵和主要内容。</w:t>
            </w:r>
          </w:p>
        </w:tc>
      </w:tr>
      <w:tr w14:paraId="6727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5D77F1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0DA579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D8475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55439D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建议明确重点行业的工业时序大模型的技术指标及评测场景</w:t>
            </w:r>
          </w:p>
        </w:tc>
      </w:tr>
      <w:tr w14:paraId="7339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06665F1">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69C02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1478" w:type="dxa"/>
            <w:tcBorders>
              <w:tl2br w:val="nil"/>
              <w:tr2bl w:val="nil"/>
            </w:tcBorders>
            <w:shd w:val="clear" w:color="auto" w:fill="auto"/>
            <w:noWrap/>
            <w:vAlign w:val="center"/>
          </w:tcPr>
          <w:p w14:paraId="467D4C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241C119F">
            <w:pPr>
              <w:rPr>
                <w:rFonts w:hint="eastAsia" w:ascii="宋体" w:hAnsi="宋体" w:eastAsia="宋体" w:cs="宋体"/>
                <w:i w:val="0"/>
                <w:iCs w:val="0"/>
                <w:color w:val="000000"/>
                <w:sz w:val="22"/>
                <w:szCs w:val="22"/>
                <w:u w:val="none"/>
              </w:rPr>
            </w:pPr>
          </w:p>
        </w:tc>
      </w:tr>
      <w:tr w14:paraId="02999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B9B3DE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84ADB2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3CEF62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22E47BE6">
            <w:pPr>
              <w:rPr>
                <w:rFonts w:hint="eastAsia" w:ascii="宋体" w:hAnsi="宋体" w:eastAsia="宋体" w:cs="宋体"/>
                <w:i w:val="0"/>
                <w:iCs w:val="0"/>
                <w:color w:val="000000"/>
                <w:sz w:val="22"/>
                <w:szCs w:val="22"/>
                <w:u w:val="none"/>
              </w:rPr>
            </w:pPr>
          </w:p>
        </w:tc>
      </w:tr>
      <w:tr w14:paraId="422E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1FE4BD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217F9D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660CE5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25B2A2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方向合理、符合当前政策、团队有优势。但内容指标需要聚焦，更多强调重点行业、场景智能化。</w:t>
            </w:r>
          </w:p>
        </w:tc>
      </w:tr>
      <w:tr w14:paraId="5AB9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ED38F64">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1D669C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1478" w:type="dxa"/>
            <w:tcBorders>
              <w:tl2br w:val="nil"/>
              <w:tr2bl w:val="nil"/>
            </w:tcBorders>
            <w:shd w:val="clear" w:color="auto" w:fill="auto"/>
            <w:noWrap/>
            <w:vAlign w:val="center"/>
          </w:tcPr>
          <w:p w14:paraId="1F6381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6D0B03C1">
            <w:pPr>
              <w:rPr>
                <w:rFonts w:hint="eastAsia" w:ascii="宋体" w:hAnsi="宋体" w:eastAsia="宋体" w:cs="宋体"/>
                <w:i w:val="0"/>
                <w:iCs w:val="0"/>
                <w:color w:val="000000"/>
                <w:sz w:val="22"/>
                <w:szCs w:val="22"/>
                <w:u w:val="none"/>
              </w:rPr>
            </w:pPr>
          </w:p>
        </w:tc>
      </w:tr>
      <w:tr w14:paraId="2D1C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5E7E15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5216E6A">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8F5343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55059437">
            <w:pPr>
              <w:rPr>
                <w:rFonts w:hint="eastAsia" w:ascii="宋体" w:hAnsi="宋体" w:eastAsia="宋体" w:cs="宋体"/>
                <w:i w:val="0"/>
                <w:iCs w:val="0"/>
                <w:color w:val="000000"/>
                <w:sz w:val="22"/>
                <w:szCs w:val="22"/>
                <w:u w:val="none"/>
              </w:rPr>
            </w:pPr>
          </w:p>
        </w:tc>
      </w:tr>
      <w:tr w14:paraId="3FE8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81BAECE">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21D69EF">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15650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6D4FE0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不同的工业场景情况有差异，这个指标是针对特定行业或者场景的大模型。</w:t>
            </w:r>
          </w:p>
        </w:tc>
      </w:tr>
      <w:tr w14:paraId="0067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2574E94">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C04F6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郝晓龙</w:t>
            </w:r>
          </w:p>
        </w:tc>
        <w:tc>
          <w:tcPr>
            <w:tcW w:w="1478" w:type="dxa"/>
            <w:tcBorders>
              <w:tl2br w:val="nil"/>
              <w:tr2bl w:val="nil"/>
            </w:tcBorders>
            <w:shd w:val="clear" w:color="auto" w:fill="auto"/>
            <w:noWrap/>
            <w:vAlign w:val="center"/>
          </w:tcPr>
          <w:p w14:paraId="03C3FA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770F5B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明确对标厂商的平均时延抖动。</w:t>
            </w:r>
          </w:p>
        </w:tc>
      </w:tr>
      <w:tr w14:paraId="4CF0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E6BFB5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70CC80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E477B4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6F0D0F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明确端侧AI的推理时延对标。</w:t>
            </w:r>
          </w:p>
        </w:tc>
      </w:tr>
      <w:tr w14:paraId="3E38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02A809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B1BB1D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606293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213491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该指标较低，建议进一步提升。</w:t>
            </w:r>
          </w:p>
        </w:tc>
      </w:tr>
      <w:tr w14:paraId="3925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F61C112">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1C27CB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1478" w:type="dxa"/>
            <w:tcBorders>
              <w:tl2br w:val="nil"/>
              <w:tr2bl w:val="nil"/>
            </w:tcBorders>
            <w:shd w:val="clear" w:color="auto" w:fill="auto"/>
            <w:noWrap/>
            <w:vAlign w:val="center"/>
          </w:tcPr>
          <w:p w14:paraId="571C51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7BA6204E">
            <w:pPr>
              <w:rPr>
                <w:rFonts w:hint="eastAsia" w:ascii="宋体" w:hAnsi="宋体" w:eastAsia="宋体" w:cs="宋体"/>
                <w:i w:val="0"/>
                <w:iCs w:val="0"/>
                <w:color w:val="000000"/>
                <w:sz w:val="22"/>
                <w:szCs w:val="22"/>
                <w:u w:val="none"/>
              </w:rPr>
            </w:pPr>
          </w:p>
        </w:tc>
      </w:tr>
      <w:tr w14:paraId="6B79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EBC0DBD">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D126F9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E78938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6F3FFDC5">
            <w:pPr>
              <w:rPr>
                <w:rFonts w:hint="eastAsia" w:ascii="宋体" w:hAnsi="宋体" w:eastAsia="宋体" w:cs="宋体"/>
                <w:i w:val="0"/>
                <w:iCs w:val="0"/>
                <w:color w:val="000000"/>
                <w:sz w:val="22"/>
                <w:szCs w:val="22"/>
                <w:u w:val="none"/>
              </w:rPr>
            </w:pPr>
          </w:p>
        </w:tc>
      </w:tr>
      <w:tr w14:paraId="05E0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1B82CB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3451AD0">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30B0DF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6F013C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项目总体目标明确，建议细化工业场景。</w:t>
            </w:r>
          </w:p>
        </w:tc>
      </w:tr>
      <w:tr w14:paraId="5379E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ED30684">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11112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1478" w:type="dxa"/>
            <w:tcBorders>
              <w:tl2br w:val="nil"/>
              <w:tr2bl w:val="nil"/>
            </w:tcBorders>
            <w:shd w:val="clear" w:color="auto" w:fill="auto"/>
            <w:noWrap/>
            <w:vAlign w:val="center"/>
          </w:tcPr>
          <w:p w14:paraId="50E624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6C0C0D41">
            <w:pPr>
              <w:rPr>
                <w:rFonts w:hint="eastAsia" w:ascii="宋体" w:hAnsi="宋体" w:eastAsia="宋体" w:cs="宋体"/>
                <w:i w:val="0"/>
                <w:iCs w:val="0"/>
                <w:color w:val="000000"/>
                <w:sz w:val="22"/>
                <w:szCs w:val="22"/>
                <w:u w:val="none"/>
              </w:rPr>
            </w:pPr>
          </w:p>
        </w:tc>
      </w:tr>
      <w:tr w14:paraId="7175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979568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775F1DC">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AE446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1C540C48">
            <w:pPr>
              <w:rPr>
                <w:rFonts w:hint="eastAsia" w:ascii="宋体" w:hAnsi="宋体" w:eastAsia="宋体" w:cs="宋体"/>
                <w:i w:val="0"/>
                <w:iCs w:val="0"/>
                <w:color w:val="000000"/>
                <w:sz w:val="22"/>
                <w:szCs w:val="22"/>
                <w:u w:val="none"/>
              </w:rPr>
            </w:pPr>
          </w:p>
        </w:tc>
      </w:tr>
      <w:tr w14:paraId="1B0B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D0E77A7">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C1A1C8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316CE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10AE26E8">
            <w:pPr>
              <w:rPr>
                <w:rFonts w:hint="eastAsia" w:ascii="宋体" w:hAnsi="宋体" w:eastAsia="宋体" w:cs="宋体"/>
                <w:i w:val="0"/>
                <w:iCs w:val="0"/>
                <w:color w:val="000000"/>
                <w:sz w:val="22"/>
                <w:szCs w:val="22"/>
                <w:u w:val="none"/>
              </w:rPr>
            </w:pPr>
          </w:p>
        </w:tc>
      </w:tr>
      <w:tr w14:paraId="394F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85E79A5">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D15A0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李琳</w:t>
            </w:r>
          </w:p>
        </w:tc>
        <w:tc>
          <w:tcPr>
            <w:tcW w:w="1478" w:type="dxa"/>
            <w:tcBorders>
              <w:tl2br w:val="nil"/>
              <w:tr2bl w:val="nil"/>
            </w:tcBorders>
            <w:shd w:val="clear" w:color="auto" w:fill="auto"/>
            <w:noWrap/>
            <w:vAlign w:val="center"/>
          </w:tcPr>
          <w:p w14:paraId="467B2E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7C8CB379">
            <w:pPr>
              <w:rPr>
                <w:rFonts w:hint="eastAsia" w:ascii="宋体" w:hAnsi="宋体" w:eastAsia="宋体" w:cs="宋体"/>
                <w:i w:val="0"/>
                <w:iCs w:val="0"/>
                <w:color w:val="000000"/>
                <w:sz w:val="22"/>
                <w:szCs w:val="22"/>
                <w:u w:val="none"/>
              </w:rPr>
            </w:pPr>
          </w:p>
        </w:tc>
      </w:tr>
      <w:tr w14:paraId="35AD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72B2ADB">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42E3DC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57519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7562C446">
            <w:pPr>
              <w:rPr>
                <w:rFonts w:hint="eastAsia" w:ascii="宋体" w:hAnsi="宋体" w:eastAsia="宋体" w:cs="宋体"/>
                <w:i w:val="0"/>
                <w:iCs w:val="0"/>
                <w:color w:val="000000"/>
                <w:sz w:val="22"/>
                <w:szCs w:val="22"/>
                <w:u w:val="none"/>
              </w:rPr>
            </w:pPr>
          </w:p>
        </w:tc>
      </w:tr>
      <w:tr w14:paraId="2526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5880517">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2D54D4A">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49B899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41396A50">
            <w:pPr>
              <w:rPr>
                <w:rFonts w:hint="eastAsia" w:ascii="宋体" w:hAnsi="宋体" w:eastAsia="宋体" w:cs="宋体"/>
                <w:i w:val="0"/>
                <w:iCs w:val="0"/>
                <w:color w:val="000000"/>
                <w:sz w:val="22"/>
                <w:szCs w:val="22"/>
                <w:u w:val="none"/>
              </w:rPr>
            </w:pPr>
          </w:p>
        </w:tc>
      </w:tr>
      <w:tr w14:paraId="0D57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59FF846">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4291FD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1478" w:type="dxa"/>
            <w:tcBorders>
              <w:tl2br w:val="nil"/>
              <w:tr2bl w:val="nil"/>
            </w:tcBorders>
            <w:shd w:val="clear" w:color="auto" w:fill="auto"/>
            <w:noWrap/>
            <w:vAlign w:val="center"/>
          </w:tcPr>
          <w:p w14:paraId="513493D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61AF0E50">
            <w:pPr>
              <w:rPr>
                <w:rFonts w:hint="eastAsia" w:ascii="宋体" w:hAnsi="宋体" w:eastAsia="宋体" w:cs="宋体"/>
                <w:i w:val="0"/>
                <w:iCs w:val="0"/>
                <w:color w:val="000000"/>
                <w:sz w:val="22"/>
                <w:szCs w:val="22"/>
                <w:u w:val="none"/>
              </w:rPr>
            </w:pPr>
          </w:p>
        </w:tc>
      </w:tr>
      <w:tr w14:paraId="0329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D6B0F5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DE1A59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C72DA6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5D9E1E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与主责主业关系不大。</w:t>
            </w:r>
          </w:p>
        </w:tc>
      </w:tr>
      <w:tr w14:paraId="78E7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3A323BD">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D9A9EC7">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E89C1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7AB842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行业对标应找准。</w:t>
            </w:r>
          </w:p>
        </w:tc>
      </w:tr>
      <w:tr w14:paraId="114E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BFAC7A7">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B2F1E99">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刘佳</w:t>
            </w:r>
          </w:p>
        </w:tc>
        <w:tc>
          <w:tcPr>
            <w:tcW w:w="1478" w:type="dxa"/>
            <w:tcBorders>
              <w:tl2br w:val="nil"/>
              <w:tr2bl w:val="nil"/>
            </w:tcBorders>
            <w:shd w:val="clear" w:color="auto" w:fill="auto"/>
            <w:noWrap/>
            <w:vAlign w:val="center"/>
          </w:tcPr>
          <w:p w14:paraId="1DCA6C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2A1EC91E">
            <w:pPr>
              <w:rPr>
                <w:rFonts w:hint="eastAsia" w:ascii="宋体" w:hAnsi="宋体" w:eastAsia="宋体" w:cs="宋体"/>
                <w:i w:val="0"/>
                <w:iCs w:val="0"/>
                <w:color w:val="000000"/>
                <w:sz w:val="22"/>
                <w:szCs w:val="22"/>
                <w:u w:val="none"/>
              </w:rPr>
            </w:pPr>
          </w:p>
        </w:tc>
      </w:tr>
      <w:tr w14:paraId="518B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04FBEB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2E312AF">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E8C063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53489F07">
            <w:pPr>
              <w:rPr>
                <w:rFonts w:hint="eastAsia" w:ascii="宋体" w:hAnsi="宋体" w:eastAsia="宋体" w:cs="宋体"/>
                <w:i w:val="0"/>
                <w:iCs w:val="0"/>
                <w:color w:val="000000"/>
                <w:sz w:val="22"/>
                <w:szCs w:val="22"/>
                <w:u w:val="none"/>
              </w:rPr>
            </w:pPr>
          </w:p>
        </w:tc>
      </w:tr>
      <w:tr w14:paraId="0C6A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673F2E3">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1A7BA2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B409C0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3563785A">
            <w:pPr>
              <w:rPr>
                <w:rFonts w:hint="eastAsia" w:ascii="宋体" w:hAnsi="宋体" w:eastAsia="宋体" w:cs="宋体"/>
                <w:i w:val="0"/>
                <w:iCs w:val="0"/>
                <w:color w:val="000000"/>
                <w:sz w:val="22"/>
                <w:szCs w:val="22"/>
                <w:u w:val="none"/>
              </w:rPr>
            </w:pPr>
          </w:p>
        </w:tc>
      </w:tr>
      <w:tr w14:paraId="253E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56BE29B">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423B7F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何良生</w:t>
            </w:r>
          </w:p>
        </w:tc>
        <w:tc>
          <w:tcPr>
            <w:tcW w:w="1478" w:type="dxa"/>
            <w:tcBorders>
              <w:tl2br w:val="nil"/>
              <w:tr2bl w:val="nil"/>
            </w:tcBorders>
            <w:shd w:val="clear" w:color="auto" w:fill="auto"/>
            <w:noWrap/>
            <w:vAlign w:val="center"/>
          </w:tcPr>
          <w:p w14:paraId="07CFFF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轻量化确定性传输</w:t>
            </w:r>
          </w:p>
        </w:tc>
        <w:tc>
          <w:tcPr>
            <w:tcW w:w="2896" w:type="pct"/>
            <w:tcBorders>
              <w:tl2br w:val="nil"/>
              <w:tr2bl w:val="nil"/>
            </w:tcBorders>
            <w:shd w:val="clear" w:color="auto" w:fill="auto"/>
            <w:noWrap/>
            <w:vAlign w:val="center"/>
          </w:tcPr>
          <w:p w14:paraId="1A3BC7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建议关注工业互联网典型应用场景的需求特点。</w:t>
            </w:r>
          </w:p>
        </w:tc>
      </w:tr>
      <w:tr w14:paraId="26AB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E81E73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11E5C02">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EB59F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智能化工业操作系统原型系统</w:t>
            </w:r>
          </w:p>
        </w:tc>
        <w:tc>
          <w:tcPr>
            <w:tcW w:w="2896" w:type="pct"/>
            <w:tcBorders>
              <w:tl2br w:val="nil"/>
              <w:tr2bl w:val="nil"/>
            </w:tcBorders>
            <w:shd w:val="clear" w:color="auto" w:fill="auto"/>
            <w:noWrap/>
            <w:vAlign w:val="center"/>
          </w:tcPr>
          <w:p w14:paraId="0E3093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建议体现工业操作系统的特点，明确指标体系。</w:t>
            </w:r>
          </w:p>
        </w:tc>
      </w:tr>
      <w:tr w14:paraId="0AB7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A7C672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4EF7CF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8C839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工业时序大模型预测误差</w:t>
            </w:r>
          </w:p>
        </w:tc>
        <w:tc>
          <w:tcPr>
            <w:tcW w:w="2896" w:type="pct"/>
            <w:tcBorders>
              <w:tl2br w:val="nil"/>
              <w:tr2bl w:val="nil"/>
            </w:tcBorders>
            <w:shd w:val="clear" w:color="auto" w:fill="auto"/>
            <w:noWrap/>
            <w:vAlign w:val="center"/>
          </w:tcPr>
          <w:p w14:paraId="1BF8BCDC">
            <w:pPr>
              <w:rPr>
                <w:rFonts w:hint="eastAsia" w:ascii="宋体" w:hAnsi="宋体" w:eastAsia="宋体" w:cs="宋体"/>
                <w:i w:val="0"/>
                <w:iCs w:val="0"/>
                <w:color w:val="000000"/>
                <w:sz w:val="22"/>
                <w:szCs w:val="22"/>
                <w:u w:val="none"/>
              </w:rPr>
            </w:pPr>
          </w:p>
        </w:tc>
      </w:tr>
      <w:tr w14:paraId="0AF1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1EEE2115">
            <w:pPr>
              <w:rPr>
                <w:rFonts w:hint="eastAsia" w:ascii="宋体" w:hAnsi="宋体" w:eastAsia="宋体" w:cs="宋体"/>
                <w:i w:val="0"/>
                <w:iCs w:val="0"/>
                <w:color w:val="000000"/>
                <w:sz w:val="22"/>
                <w:szCs w:val="22"/>
                <w:u w:val="none"/>
              </w:rPr>
            </w:pPr>
          </w:p>
        </w:tc>
      </w:tr>
      <w:tr w14:paraId="6594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restart"/>
            <w:tcBorders>
              <w:tl2br w:val="nil"/>
              <w:tr2bl w:val="nil"/>
            </w:tcBorders>
            <w:shd w:val="clear" w:color="auto" w:fill="auto"/>
            <w:vAlign w:val="center"/>
          </w:tcPr>
          <w:p w14:paraId="4E1DF4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车路云一体化领域网联协同智能驾驶新型基础设施底座及智能系统关键技术攻关(2026)</w:t>
            </w:r>
          </w:p>
        </w:tc>
        <w:tc>
          <w:tcPr>
            <w:tcW w:w="637" w:type="pct"/>
            <w:vMerge w:val="restart"/>
            <w:tcBorders>
              <w:tl2br w:val="nil"/>
              <w:tr2bl w:val="nil"/>
            </w:tcBorders>
            <w:shd w:val="clear" w:color="auto" w:fill="auto"/>
            <w:noWrap/>
            <w:vAlign w:val="center"/>
          </w:tcPr>
          <w:p w14:paraId="0D248C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831" w:type="pct"/>
            <w:tcBorders>
              <w:tl2br w:val="nil"/>
              <w:tr2bl w:val="nil"/>
            </w:tcBorders>
            <w:shd w:val="clear" w:color="auto" w:fill="auto"/>
            <w:noWrap/>
            <w:vAlign w:val="center"/>
          </w:tcPr>
          <w:p w14:paraId="30C8A92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1CC131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路侧协同的感知系统今后往哪个方向发展尚需要进一步论证。算网底座需要结合场景进一步考量。</w:t>
            </w:r>
          </w:p>
        </w:tc>
      </w:tr>
      <w:tr w14:paraId="0651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87E3A01">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5E914FD">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5A042E5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13CDC706">
            <w:pPr>
              <w:rPr>
                <w:rFonts w:hint="eastAsia" w:ascii="宋体" w:hAnsi="宋体" w:eastAsia="宋体" w:cs="宋体"/>
                <w:i w:val="0"/>
                <w:iCs w:val="0"/>
                <w:color w:val="000000"/>
                <w:sz w:val="22"/>
                <w:szCs w:val="22"/>
                <w:u w:val="none"/>
              </w:rPr>
            </w:pPr>
          </w:p>
        </w:tc>
      </w:tr>
      <w:tr w14:paraId="35BD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AB5B11B">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7359F89">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75D7052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56827F99">
            <w:pPr>
              <w:rPr>
                <w:rFonts w:hint="eastAsia" w:ascii="宋体" w:hAnsi="宋体" w:eastAsia="宋体" w:cs="宋体"/>
                <w:i w:val="0"/>
                <w:iCs w:val="0"/>
                <w:color w:val="000000"/>
                <w:sz w:val="22"/>
                <w:szCs w:val="22"/>
                <w:u w:val="none"/>
              </w:rPr>
            </w:pPr>
          </w:p>
        </w:tc>
      </w:tr>
      <w:tr w14:paraId="0102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9C27BC0">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4FB156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1478" w:type="dxa"/>
            <w:tcBorders>
              <w:tl2br w:val="nil"/>
              <w:tr2bl w:val="nil"/>
            </w:tcBorders>
            <w:shd w:val="clear" w:color="auto" w:fill="auto"/>
            <w:noWrap/>
            <w:vAlign w:val="center"/>
          </w:tcPr>
          <w:p w14:paraId="350F1A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59459D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建议进一步明确多模态大模型基座在云、端侧不同场景的具体指标及对标分析。</w:t>
            </w:r>
          </w:p>
        </w:tc>
      </w:tr>
      <w:tr w14:paraId="173E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A436EE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070F09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2A96AC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517448C8">
            <w:pPr>
              <w:rPr>
                <w:rFonts w:hint="eastAsia" w:ascii="宋体" w:hAnsi="宋体" w:eastAsia="宋体" w:cs="宋体"/>
                <w:i w:val="0"/>
                <w:iCs w:val="0"/>
                <w:color w:val="000000"/>
                <w:sz w:val="22"/>
                <w:szCs w:val="22"/>
                <w:u w:val="none"/>
              </w:rPr>
            </w:pPr>
          </w:p>
        </w:tc>
      </w:tr>
      <w:tr w14:paraId="3EADF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A2884E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CE359E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B5AFA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61839E12">
            <w:pPr>
              <w:rPr>
                <w:rFonts w:hint="eastAsia" w:ascii="宋体" w:hAnsi="宋体" w:eastAsia="宋体" w:cs="宋体"/>
                <w:i w:val="0"/>
                <w:iCs w:val="0"/>
                <w:color w:val="000000"/>
                <w:sz w:val="22"/>
                <w:szCs w:val="22"/>
                <w:u w:val="none"/>
              </w:rPr>
            </w:pPr>
          </w:p>
        </w:tc>
      </w:tr>
      <w:tr w14:paraId="675E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849A666">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48481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1478" w:type="dxa"/>
            <w:tcBorders>
              <w:tl2br w:val="nil"/>
              <w:tr2bl w:val="nil"/>
            </w:tcBorders>
            <w:shd w:val="clear" w:color="auto" w:fill="auto"/>
            <w:noWrap/>
            <w:vAlign w:val="center"/>
          </w:tcPr>
          <w:p w14:paraId="1315B2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43401F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从“车路云一体化”总体方案的重点，“单车智能”、“智能绿波智慧交通”等方面进行对标。</w:t>
            </w:r>
          </w:p>
        </w:tc>
      </w:tr>
      <w:tr w14:paraId="45C7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B214C6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92D4FE7">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476C72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3D3DB78B">
            <w:pPr>
              <w:rPr>
                <w:rFonts w:hint="eastAsia" w:ascii="宋体" w:hAnsi="宋体" w:eastAsia="宋体" w:cs="宋体"/>
                <w:i w:val="0"/>
                <w:iCs w:val="0"/>
                <w:color w:val="000000"/>
                <w:sz w:val="22"/>
                <w:szCs w:val="22"/>
                <w:u w:val="none"/>
              </w:rPr>
            </w:pPr>
          </w:p>
        </w:tc>
      </w:tr>
      <w:tr w14:paraId="2CE0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486C7C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3948B9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832CE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1949F185">
            <w:pPr>
              <w:rPr>
                <w:rFonts w:hint="eastAsia" w:ascii="宋体" w:hAnsi="宋体" w:eastAsia="宋体" w:cs="宋体"/>
                <w:i w:val="0"/>
                <w:iCs w:val="0"/>
                <w:color w:val="000000"/>
                <w:sz w:val="22"/>
                <w:szCs w:val="22"/>
                <w:u w:val="none"/>
              </w:rPr>
            </w:pPr>
          </w:p>
        </w:tc>
      </w:tr>
      <w:tr w14:paraId="134D9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8D4581D">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647A6E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1478" w:type="dxa"/>
            <w:tcBorders>
              <w:tl2br w:val="nil"/>
              <w:tr2bl w:val="nil"/>
            </w:tcBorders>
            <w:shd w:val="clear" w:color="auto" w:fill="auto"/>
            <w:noWrap/>
            <w:vAlign w:val="center"/>
          </w:tcPr>
          <w:p w14:paraId="0DB9734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02666703">
            <w:pPr>
              <w:rPr>
                <w:rFonts w:hint="eastAsia" w:ascii="宋体" w:hAnsi="宋体" w:eastAsia="宋体" w:cs="宋体"/>
                <w:i w:val="0"/>
                <w:iCs w:val="0"/>
                <w:color w:val="000000"/>
                <w:sz w:val="22"/>
                <w:szCs w:val="22"/>
                <w:u w:val="none"/>
              </w:rPr>
            </w:pPr>
          </w:p>
        </w:tc>
      </w:tr>
      <w:tr w14:paraId="2EA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F47CE3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21EB3FA">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38523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7E8132C3">
            <w:pPr>
              <w:rPr>
                <w:rFonts w:hint="eastAsia" w:ascii="宋体" w:hAnsi="宋体" w:eastAsia="宋体" w:cs="宋体"/>
                <w:i w:val="0"/>
                <w:iCs w:val="0"/>
                <w:color w:val="000000"/>
                <w:sz w:val="22"/>
                <w:szCs w:val="22"/>
                <w:u w:val="none"/>
              </w:rPr>
            </w:pPr>
          </w:p>
        </w:tc>
      </w:tr>
      <w:tr w14:paraId="19AEE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8F329A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190CFB5">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BE0F86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213F0130">
            <w:pPr>
              <w:rPr>
                <w:rFonts w:hint="eastAsia" w:ascii="宋体" w:hAnsi="宋体" w:eastAsia="宋体" w:cs="宋体"/>
                <w:i w:val="0"/>
                <w:iCs w:val="0"/>
                <w:color w:val="000000"/>
                <w:sz w:val="22"/>
                <w:szCs w:val="22"/>
                <w:u w:val="none"/>
              </w:rPr>
            </w:pPr>
          </w:p>
        </w:tc>
      </w:tr>
      <w:tr w14:paraId="70BD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018E3DF">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2F02A7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郝晓龙</w:t>
            </w:r>
          </w:p>
        </w:tc>
        <w:tc>
          <w:tcPr>
            <w:tcW w:w="1478" w:type="dxa"/>
            <w:tcBorders>
              <w:tl2br w:val="nil"/>
              <w:tr2bl w:val="nil"/>
            </w:tcBorders>
            <w:shd w:val="clear" w:color="auto" w:fill="auto"/>
            <w:noWrap/>
            <w:vAlign w:val="center"/>
          </w:tcPr>
          <w:p w14:paraId="36CD9F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4B81F0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建议加强和交通管理部门的协同合作，深入在城市智能调度方面的能力建设。</w:t>
            </w:r>
          </w:p>
        </w:tc>
      </w:tr>
      <w:tr w14:paraId="51D4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D7B806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52BB295">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B1391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66E9D6E6">
            <w:pPr>
              <w:rPr>
                <w:rFonts w:hint="eastAsia" w:ascii="宋体" w:hAnsi="宋体" w:eastAsia="宋体" w:cs="宋体"/>
                <w:i w:val="0"/>
                <w:iCs w:val="0"/>
                <w:color w:val="000000"/>
                <w:sz w:val="22"/>
                <w:szCs w:val="22"/>
                <w:u w:val="none"/>
              </w:rPr>
            </w:pPr>
          </w:p>
        </w:tc>
      </w:tr>
      <w:tr w14:paraId="73C8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FA551C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E2B1F1F">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08099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2943BE15">
            <w:pPr>
              <w:rPr>
                <w:rFonts w:hint="eastAsia" w:ascii="宋体" w:hAnsi="宋体" w:eastAsia="宋体" w:cs="宋体"/>
                <w:i w:val="0"/>
                <w:iCs w:val="0"/>
                <w:color w:val="000000"/>
                <w:sz w:val="22"/>
                <w:szCs w:val="22"/>
                <w:u w:val="none"/>
              </w:rPr>
            </w:pPr>
          </w:p>
        </w:tc>
      </w:tr>
      <w:tr w14:paraId="6AEB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84EFE51">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6DCC8F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1478" w:type="dxa"/>
            <w:tcBorders>
              <w:tl2br w:val="nil"/>
              <w:tr2bl w:val="nil"/>
            </w:tcBorders>
            <w:shd w:val="clear" w:color="auto" w:fill="auto"/>
            <w:noWrap/>
            <w:vAlign w:val="center"/>
          </w:tcPr>
          <w:p w14:paraId="295402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4334E9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在车路云协同场景下有一定的价值。</w:t>
            </w:r>
          </w:p>
        </w:tc>
      </w:tr>
      <w:tr w14:paraId="3DAC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4165EDD">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76FD3D2">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39B3D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02D32474">
            <w:pPr>
              <w:rPr>
                <w:rFonts w:hint="eastAsia" w:ascii="宋体" w:hAnsi="宋体" w:eastAsia="宋体" w:cs="宋体"/>
                <w:i w:val="0"/>
                <w:iCs w:val="0"/>
                <w:color w:val="000000"/>
                <w:sz w:val="22"/>
                <w:szCs w:val="22"/>
                <w:u w:val="none"/>
              </w:rPr>
            </w:pPr>
          </w:p>
        </w:tc>
      </w:tr>
      <w:tr w14:paraId="1D96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E0E9C13">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7D402B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E8DA15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13A06270">
            <w:pPr>
              <w:rPr>
                <w:rFonts w:hint="eastAsia" w:ascii="宋体" w:hAnsi="宋体" w:eastAsia="宋体" w:cs="宋体"/>
                <w:i w:val="0"/>
                <w:iCs w:val="0"/>
                <w:color w:val="000000"/>
                <w:sz w:val="22"/>
                <w:szCs w:val="22"/>
                <w:u w:val="none"/>
              </w:rPr>
            </w:pPr>
          </w:p>
        </w:tc>
      </w:tr>
      <w:tr w14:paraId="7D924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1BFF533">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1DEB11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1478" w:type="dxa"/>
            <w:tcBorders>
              <w:tl2br w:val="nil"/>
              <w:tr2bl w:val="nil"/>
            </w:tcBorders>
            <w:shd w:val="clear" w:color="auto" w:fill="auto"/>
            <w:noWrap/>
            <w:vAlign w:val="center"/>
          </w:tcPr>
          <w:p w14:paraId="61359EA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797F09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明确对标分析的来源，现有移动的相关指标，数据集构建的方式</w:t>
            </w:r>
          </w:p>
        </w:tc>
      </w:tr>
      <w:tr w14:paraId="1426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2644EB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5F647F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A81FC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561B5734">
            <w:pPr>
              <w:rPr>
                <w:rFonts w:hint="eastAsia" w:ascii="宋体" w:hAnsi="宋体" w:eastAsia="宋体" w:cs="宋体"/>
                <w:i w:val="0"/>
                <w:iCs w:val="0"/>
                <w:color w:val="000000"/>
                <w:sz w:val="22"/>
                <w:szCs w:val="22"/>
                <w:u w:val="none"/>
              </w:rPr>
            </w:pPr>
          </w:p>
        </w:tc>
      </w:tr>
      <w:tr w14:paraId="3D6B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A02882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9F448FE">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8882AD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0F1AA116">
            <w:pPr>
              <w:rPr>
                <w:rFonts w:hint="eastAsia" w:ascii="宋体" w:hAnsi="宋体" w:eastAsia="宋体" w:cs="宋体"/>
                <w:i w:val="0"/>
                <w:iCs w:val="0"/>
                <w:color w:val="000000"/>
                <w:sz w:val="22"/>
                <w:szCs w:val="22"/>
                <w:u w:val="none"/>
              </w:rPr>
            </w:pPr>
          </w:p>
        </w:tc>
      </w:tr>
      <w:tr w14:paraId="4A2D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0CC7C7B">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31AE6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李琳</w:t>
            </w:r>
          </w:p>
        </w:tc>
        <w:tc>
          <w:tcPr>
            <w:tcW w:w="1478" w:type="dxa"/>
            <w:tcBorders>
              <w:tl2br w:val="nil"/>
              <w:tr2bl w:val="nil"/>
            </w:tcBorders>
            <w:shd w:val="clear" w:color="auto" w:fill="auto"/>
            <w:noWrap/>
            <w:vAlign w:val="center"/>
          </w:tcPr>
          <w:p w14:paraId="1F3DB8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6B64ED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建议对标现有实际车的驾驶发展，明确该项目实际解决的问题、关键点，以及对行业的作用，使其更显性。</w:t>
            </w:r>
          </w:p>
        </w:tc>
      </w:tr>
      <w:tr w14:paraId="052B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F15039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E8D85E0">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41BC3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3B17F550">
            <w:pPr>
              <w:rPr>
                <w:rFonts w:hint="eastAsia" w:ascii="宋体" w:hAnsi="宋体" w:eastAsia="宋体" w:cs="宋体"/>
                <w:i w:val="0"/>
                <w:iCs w:val="0"/>
                <w:color w:val="000000"/>
                <w:sz w:val="22"/>
                <w:szCs w:val="22"/>
                <w:u w:val="none"/>
              </w:rPr>
            </w:pPr>
          </w:p>
        </w:tc>
      </w:tr>
      <w:tr w14:paraId="1EDC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89D786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AF997B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DF0CE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3720D79E">
            <w:pPr>
              <w:rPr>
                <w:rFonts w:hint="eastAsia" w:ascii="宋体" w:hAnsi="宋体" w:eastAsia="宋体" w:cs="宋体"/>
                <w:i w:val="0"/>
                <w:iCs w:val="0"/>
                <w:color w:val="000000"/>
                <w:sz w:val="22"/>
                <w:szCs w:val="22"/>
                <w:u w:val="none"/>
              </w:rPr>
            </w:pPr>
          </w:p>
        </w:tc>
      </w:tr>
      <w:tr w14:paraId="7C81C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9625957">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6298C3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1478" w:type="dxa"/>
            <w:tcBorders>
              <w:tl2br w:val="nil"/>
              <w:tr2bl w:val="nil"/>
            </w:tcBorders>
            <w:shd w:val="clear" w:color="auto" w:fill="auto"/>
            <w:noWrap/>
            <w:vAlign w:val="center"/>
          </w:tcPr>
          <w:p w14:paraId="51BE79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22F75A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应加大市场推广相关指标的设定，加强商业模式的研究。数据等不是目前主要问题。</w:t>
            </w:r>
          </w:p>
        </w:tc>
      </w:tr>
      <w:tr w14:paraId="16D2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5B02EE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A2CE13A">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C0E8B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3F822AE2">
            <w:pPr>
              <w:rPr>
                <w:rFonts w:hint="eastAsia" w:ascii="宋体" w:hAnsi="宋体" w:eastAsia="宋体" w:cs="宋体"/>
                <w:i w:val="0"/>
                <w:iCs w:val="0"/>
                <w:color w:val="000000"/>
                <w:sz w:val="22"/>
                <w:szCs w:val="22"/>
                <w:u w:val="none"/>
              </w:rPr>
            </w:pPr>
          </w:p>
        </w:tc>
      </w:tr>
      <w:tr w14:paraId="666D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58BBB4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62FFC5E">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819CE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2C0BB93E">
            <w:pPr>
              <w:rPr>
                <w:rFonts w:hint="eastAsia" w:ascii="宋体" w:hAnsi="宋体" w:eastAsia="宋体" w:cs="宋体"/>
                <w:i w:val="0"/>
                <w:iCs w:val="0"/>
                <w:color w:val="000000"/>
                <w:sz w:val="22"/>
                <w:szCs w:val="22"/>
                <w:u w:val="none"/>
              </w:rPr>
            </w:pPr>
          </w:p>
        </w:tc>
      </w:tr>
      <w:tr w14:paraId="72E7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4CEF52C">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1CD7B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陈豫蓉</w:t>
            </w:r>
          </w:p>
        </w:tc>
        <w:tc>
          <w:tcPr>
            <w:tcW w:w="1478" w:type="dxa"/>
            <w:tcBorders>
              <w:tl2br w:val="nil"/>
              <w:tr2bl w:val="nil"/>
            </w:tcBorders>
            <w:shd w:val="clear" w:color="auto" w:fill="auto"/>
            <w:noWrap/>
            <w:vAlign w:val="center"/>
          </w:tcPr>
          <w:p w14:paraId="7080A8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560C81A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进一步强化成果转化的指标。</w:t>
            </w:r>
          </w:p>
        </w:tc>
      </w:tr>
      <w:tr w14:paraId="0C03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350BBA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F8AB73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CD1245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785DEC73">
            <w:pPr>
              <w:rPr>
                <w:rFonts w:hint="eastAsia" w:ascii="宋体" w:hAnsi="宋体" w:eastAsia="宋体" w:cs="宋体"/>
                <w:i w:val="0"/>
                <w:iCs w:val="0"/>
                <w:color w:val="000000"/>
                <w:sz w:val="22"/>
                <w:szCs w:val="22"/>
                <w:u w:val="none"/>
              </w:rPr>
            </w:pPr>
          </w:p>
        </w:tc>
      </w:tr>
      <w:tr w14:paraId="463D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090221A">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8CD8B0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6DCF6F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6C109F82">
            <w:pPr>
              <w:rPr>
                <w:rFonts w:hint="eastAsia" w:ascii="宋体" w:hAnsi="宋体" w:eastAsia="宋体" w:cs="宋体"/>
                <w:i w:val="0"/>
                <w:iCs w:val="0"/>
                <w:color w:val="000000"/>
                <w:sz w:val="22"/>
                <w:szCs w:val="22"/>
                <w:u w:val="none"/>
              </w:rPr>
            </w:pPr>
          </w:p>
        </w:tc>
      </w:tr>
      <w:tr w14:paraId="1E1E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13099D7">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C9C5C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何良生</w:t>
            </w:r>
          </w:p>
        </w:tc>
        <w:tc>
          <w:tcPr>
            <w:tcW w:w="1478" w:type="dxa"/>
            <w:tcBorders>
              <w:tl2br w:val="nil"/>
              <w:tr2bl w:val="nil"/>
            </w:tcBorders>
            <w:shd w:val="clear" w:color="auto" w:fill="auto"/>
            <w:noWrap/>
            <w:vAlign w:val="center"/>
          </w:tcPr>
          <w:p w14:paraId="541876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路侧协同性感知系统核心能力攻关</w:t>
            </w:r>
          </w:p>
        </w:tc>
        <w:tc>
          <w:tcPr>
            <w:tcW w:w="2896" w:type="pct"/>
            <w:tcBorders>
              <w:tl2br w:val="nil"/>
              <w:tr2bl w:val="nil"/>
            </w:tcBorders>
            <w:shd w:val="clear" w:color="auto" w:fill="auto"/>
            <w:noWrap/>
            <w:vAlign w:val="center"/>
          </w:tcPr>
          <w:p w14:paraId="7467EB0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监护仪围绕未来，车路云一体化领域应用范式提出指标</w:t>
            </w:r>
          </w:p>
        </w:tc>
      </w:tr>
      <w:tr w14:paraId="6EDDE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1C781C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0AE250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05AE1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构建多模态高质量数据集及工具链</w:t>
            </w:r>
          </w:p>
        </w:tc>
        <w:tc>
          <w:tcPr>
            <w:tcW w:w="2896" w:type="pct"/>
            <w:tcBorders>
              <w:tl2br w:val="nil"/>
              <w:tr2bl w:val="nil"/>
            </w:tcBorders>
            <w:shd w:val="clear" w:color="auto" w:fill="auto"/>
            <w:noWrap/>
            <w:vAlign w:val="center"/>
          </w:tcPr>
          <w:p w14:paraId="22932986">
            <w:pPr>
              <w:rPr>
                <w:rFonts w:hint="eastAsia" w:ascii="宋体" w:hAnsi="宋体" w:eastAsia="宋体" w:cs="宋体"/>
                <w:i w:val="0"/>
                <w:iCs w:val="0"/>
                <w:color w:val="000000"/>
                <w:sz w:val="22"/>
                <w:szCs w:val="22"/>
                <w:u w:val="none"/>
              </w:rPr>
            </w:pPr>
          </w:p>
        </w:tc>
      </w:tr>
      <w:tr w14:paraId="76B1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A0DF57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355E1D2">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21E8A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算网底座服务核心能力攻关</w:t>
            </w:r>
          </w:p>
        </w:tc>
        <w:tc>
          <w:tcPr>
            <w:tcW w:w="2896" w:type="pct"/>
            <w:tcBorders>
              <w:tl2br w:val="nil"/>
              <w:tr2bl w:val="nil"/>
            </w:tcBorders>
            <w:shd w:val="clear" w:color="auto" w:fill="auto"/>
            <w:noWrap/>
            <w:vAlign w:val="center"/>
          </w:tcPr>
          <w:p w14:paraId="15A44BD6">
            <w:pPr>
              <w:rPr>
                <w:rFonts w:hint="eastAsia" w:ascii="宋体" w:hAnsi="宋体" w:eastAsia="宋体" w:cs="宋体"/>
                <w:i w:val="0"/>
                <w:iCs w:val="0"/>
                <w:color w:val="000000"/>
                <w:sz w:val="22"/>
                <w:szCs w:val="22"/>
                <w:u w:val="none"/>
              </w:rPr>
            </w:pPr>
          </w:p>
        </w:tc>
      </w:tr>
      <w:tr w14:paraId="66B9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0A4E286E">
            <w:pPr>
              <w:rPr>
                <w:rFonts w:hint="eastAsia" w:ascii="宋体" w:hAnsi="宋体" w:eastAsia="宋体" w:cs="宋体"/>
                <w:i w:val="0"/>
                <w:iCs w:val="0"/>
                <w:color w:val="000000"/>
                <w:sz w:val="22"/>
                <w:szCs w:val="22"/>
                <w:u w:val="none"/>
              </w:rPr>
            </w:pPr>
          </w:p>
        </w:tc>
      </w:tr>
      <w:tr w14:paraId="1290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restart"/>
            <w:tcBorders>
              <w:tl2br w:val="nil"/>
              <w:tr2bl w:val="nil"/>
            </w:tcBorders>
            <w:shd w:val="clear" w:color="auto" w:fill="auto"/>
            <w:vAlign w:val="center"/>
          </w:tcPr>
          <w:p w14:paraId="5DA71B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基于下一代北斗的5G+北斗地面增强核心技术研究及能力攻关2026</w:t>
            </w:r>
          </w:p>
        </w:tc>
        <w:tc>
          <w:tcPr>
            <w:tcW w:w="637" w:type="pct"/>
            <w:vMerge w:val="restart"/>
            <w:tcBorders>
              <w:tl2br w:val="nil"/>
              <w:tr2bl w:val="nil"/>
            </w:tcBorders>
            <w:shd w:val="clear" w:color="auto" w:fill="auto"/>
            <w:noWrap/>
            <w:vAlign w:val="center"/>
          </w:tcPr>
          <w:p w14:paraId="71B49A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831" w:type="pct"/>
            <w:tcBorders>
              <w:tl2br w:val="nil"/>
              <w:tr2bl w:val="nil"/>
            </w:tcBorders>
            <w:shd w:val="clear" w:color="auto" w:fill="auto"/>
            <w:noWrap/>
            <w:vAlign w:val="center"/>
          </w:tcPr>
          <w:p w14:paraId="7C5BDFE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6214D4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支持地轨融合定位的预研</w:t>
            </w:r>
          </w:p>
        </w:tc>
      </w:tr>
      <w:tr w14:paraId="2717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BB00E84">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C7A9AD6">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7CD7101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27367D2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全球星基服务地面沿海外部署的问题恐怕要从根本上考虑</w:t>
            </w:r>
          </w:p>
        </w:tc>
      </w:tr>
      <w:tr w14:paraId="13FE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2986B5B">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55F10AD">
            <w:pPr>
              <w:jc w:val="center"/>
              <w:rPr>
                <w:rFonts w:hint="eastAsia" w:ascii="宋体" w:hAnsi="宋体" w:eastAsia="宋体" w:cs="宋体"/>
                <w:i w:val="0"/>
                <w:iCs w:val="0"/>
                <w:color w:val="000000"/>
                <w:sz w:val="22"/>
                <w:szCs w:val="22"/>
                <w:u w:val="none"/>
              </w:rPr>
            </w:pPr>
          </w:p>
        </w:tc>
        <w:tc>
          <w:tcPr>
            <w:tcW w:w="831" w:type="pct"/>
            <w:tcBorders>
              <w:tl2br w:val="nil"/>
              <w:tr2bl w:val="nil"/>
            </w:tcBorders>
            <w:shd w:val="clear" w:color="auto" w:fill="auto"/>
            <w:noWrap/>
            <w:vAlign w:val="center"/>
          </w:tcPr>
          <w:p w14:paraId="2849C97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3B7716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端侧检测时间的指标对实际场景的意义还要进一步说明</w:t>
            </w:r>
          </w:p>
        </w:tc>
      </w:tr>
      <w:tr w14:paraId="1FA4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F5792B7">
            <w:pPr>
              <w:jc w:val="center"/>
              <w:rPr>
                <w:rFonts w:hint="eastAsia" w:ascii="宋体" w:hAnsi="宋体" w:eastAsia="宋体" w:cs="宋体"/>
                <w:i w:val="0"/>
                <w:iCs w:val="0"/>
                <w:color w:val="000000"/>
                <w:sz w:val="22"/>
                <w:szCs w:val="22"/>
                <w:u w:val="none"/>
              </w:rPr>
            </w:pPr>
            <w:bookmarkStart w:id="0" w:name="_GoBack" w:colFirst="2" w:colLast="2"/>
          </w:p>
        </w:tc>
        <w:tc>
          <w:tcPr>
            <w:tcW w:w="637" w:type="pct"/>
            <w:vMerge w:val="restart"/>
            <w:tcBorders>
              <w:tl2br w:val="nil"/>
              <w:tr2bl w:val="nil"/>
            </w:tcBorders>
            <w:shd w:val="clear" w:color="auto" w:fill="auto"/>
            <w:noWrap/>
            <w:vAlign w:val="center"/>
          </w:tcPr>
          <w:p w14:paraId="609BDC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1478" w:type="dxa"/>
            <w:tcBorders>
              <w:tl2br w:val="nil"/>
              <w:tr2bl w:val="nil"/>
            </w:tcBorders>
            <w:shd w:val="clear" w:color="auto" w:fill="auto"/>
            <w:noWrap/>
            <w:vAlign w:val="center"/>
          </w:tcPr>
          <w:p w14:paraId="2DB854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3F52960E">
            <w:pPr>
              <w:rPr>
                <w:rFonts w:hint="eastAsia" w:ascii="宋体" w:hAnsi="宋体" w:eastAsia="宋体" w:cs="宋体"/>
                <w:i w:val="0"/>
                <w:iCs w:val="0"/>
                <w:color w:val="000000"/>
                <w:sz w:val="22"/>
                <w:szCs w:val="22"/>
                <w:u w:val="none"/>
              </w:rPr>
            </w:pPr>
          </w:p>
        </w:tc>
      </w:tr>
      <w:tr w14:paraId="2D29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E160BF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150C9E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ED1FA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148B53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建议进一步明确数量与定位精度之间的关系</w:t>
            </w:r>
          </w:p>
        </w:tc>
      </w:tr>
      <w:tr w14:paraId="751E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F026BB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3D38DA7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EF776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7D404C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建议进一步明确应用或测试场景</w:t>
            </w:r>
          </w:p>
        </w:tc>
      </w:tr>
      <w:tr w14:paraId="066F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682AEAD">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6002B8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1478" w:type="dxa"/>
            <w:tcBorders>
              <w:tl2br w:val="nil"/>
              <w:tr2bl w:val="nil"/>
            </w:tcBorders>
            <w:shd w:val="clear" w:color="auto" w:fill="auto"/>
            <w:noWrap/>
            <w:vAlign w:val="center"/>
          </w:tcPr>
          <w:p w14:paraId="14C575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44A544A7">
            <w:pPr>
              <w:rPr>
                <w:rFonts w:hint="eastAsia" w:ascii="宋体" w:hAnsi="宋体" w:eastAsia="宋体" w:cs="宋体"/>
                <w:i w:val="0"/>
                <w:iCs w:val="0"/>
                <w:color w:val="000000"/>
                <w:sz w:val="22"/>
                <w:szCs w:val="22"/>
                <w:u w:val="none"/>
              </w:rPr>
            </w:pPr>
          </w:p>
        </w:tc>
      </w:tr>
      <w:tr w14:paraId="577D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636809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A54159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01F92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10426F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建议增加基于峰高的定位技术及指标要求</w:t>
            </w:r>
          </w:p>
        </w:tc>
      </w:tr>
      <w:tr w14:paraId="28A5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2118D3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502B7F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1B601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020DF6E8">
            <w:pPr>
              <w:rPr>
                <w:rFonts w:hint="eastAsia" w:ascii="宋体" w:hAnsi="宋体" w:eastAsia="宋体" w:cs="宋体"/>
                <w:i w:val="0"/>
                <w:iCs w:val="0"/>
                <w:color w:val="000000"/>
                <w:sz w:val="22"/>
                <w:szCs w:val="22"/>
                <w:u w:val="none"/>
              </w:rPr>
            </w:pPr>
          </w:p>
        </w:tc>
      </w:tr>
      <w:tr w14:paraId="7D57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9B8B175">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6D555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1478" w:type="dxa"/>
            <w:tcBorders>
              <w:tl2br w:val="nil"/>
              <w:tr2bl w:val="nil"/>
            </w:tcBorders>
            <w:shd w:val="clear" w:color="auto" w:fill="auto"/>
            <w:noWrap/>
            <w:vAlign w:val="center"/>
          </w:tcPr>
          <w:p w14:paraId="0AF5250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08E14833">
            <w:pPr>
              <w:rPr>
                <w:rFonts w:hint="eastAsia" w:ascii="宋体" w:hAnsi="宋体" w:eastAsia="宋体" w:cs="宋体"/>
                <w:i w:val="0"/>
                <w:iCs w:val="0"/>
                <w:color w:val="000000"/>
                <w:sz w:val="22"/>
                <w:szCs w:val="22"/>
                <w:u w:val="none"/>
              </w:rPr>
            </w:pPr>
          </w:p>
        </w:tc>
      </w:tr>
      <w:tr w14:paraId="62CB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489BC26D">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875089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784F4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0650B15E">
            <w:pPr>
              <w:rPr>
                <w:rFonts w:hint="eastAsia" w:ascii="宋体" w:hAnsi="宋体" w:eastAsia="宋体" w:cs="宋体"/>
                <w:i w:val="0"/>
                <w:iCs w:val="0"/>
                <w:color w:val="000000"/>
                <w:sz w:val="22"/>
                <w:szCs w:val="22"/>
                <w:u w:val="none"/>
              </w:rPr>
            </w:pPr>
          </w:p>
        </w:tc>
      </w:tr>
      <w:tr w14:paraId="4CE7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CBD084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A15D92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4F5F7FE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6F955317">
            <w:pPr>
              <w:rPr>
                <w:rFonts w:hint="eastAsia" w:ascii="宋体" w:hAnsi="宋体" w:eastAsia="宋体" w:cs="宋体"/>
                <w:i w:val="0"/>
                <w:iCs w:val="0"/>
                <w:color w:val="000000"/>
                <w:sz w:val="22"/>
                <w:szCs w:val="22"/>
                <w:u w:val="none"/>
              </w:rPr>
            </w:pPr>
          </w:p>
        </w:tc>
      </w:tr>
      <w:tr w14:paraId="0ECD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92E9E37">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5F74C7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郝晓龙</w:t>
            </w:r>
          </w:p>
        </w:tc>
        <w:tc>
          <w:tcPr>
            <w:tcW w:w="1478" w:type="dxa"/>
            <w:tcBorders>
              <w:tl2br w:val="nil"/>
              <w:tr2bl w:val="nil"/>
            </w:tcBorders>
            <w:shd w:val="clear" w:color="auto" w:fill="auto"/>
            <w:noWrap/>
            <w:vAlign w:val="center"/>
          </w:tcPr>
          <w:p w14:paraId="2DCEC97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5AF8BA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车路云主要面向智能交通？和自动驾驶的关系需要讨论。</w:t>
            </w:r>
          </w:p>
        </w:tc>
      </w:tr>
      <w:tr w14:paraId="6572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CEBC42B">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8701EF1">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C5312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25A5BE83">
            <w:pPr>
              <w:rPr>
                <w:rFonts w:hint="eastAsia" w:ascii="宋体" w:hAnsi="宋体" w:eastAsia="宋体" w:cs="宋体"/>
                <w:i w:val="0"/>
                <w:iCs w:val="0"/>
                <w:color w:val="000000"/>
                <w:sz w:val="22"/>
                <w:szCs w:val="22"/>
                <w:u w:val="none"/>
              </w:rPr>
            </w:pPr>
          </w:p>
        </w:tc>
      </w:tr>
      <w:tr w14:paraId="0F60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2372A25">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071A8964">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622D5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09386817">
            <w:pPr>
              <w:rPr>
                <w:rFonts w:hint="eastAsia" w:ascii="宋体" w:hAnsi="宋体" w:eastAsia="宋体" w:cs="宋体"/>
                <w:i w:val="0"/>
                <w:iCs w:val="0"/>
                <w:color w:val="000000"/>
                <w:sz w:val="22"/>
                <w:szCs w:val="22"/>
                <w:u w:val="none"/>
              </w:rPr>
            </w:pPr>
          </w:p>
        </w:tc>
      </w:tr>
      <w:tr w14:paraId="769F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072596B">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79088F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1478" w:type="dxa"/>
            <w:tcBorders>
              <w:tl2br w:val="nil"/>
              <w:tr2bl w:val="nil"/>
            </w:tcBorders>
            <w:shd w:val="clear" w:color="auto" w:fill="auto"/>
            <w:noWrap/>
            <w:vAlign w:val="center"/>
          </w:tcPr>
          <w:p w14:paraId="1AA1BC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799AD3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在低轨卫星覆盖有限条件下，具有领先性</w:t>
            </w:r>
          </w:p>
        </w:tc>
      </w:tr>
      <w:tr w14:paraId="5183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325177E">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467F6E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5B1343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375CC7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用于基站覆盖减少，此指标有挑战性</w:t>
            </w:r>
          </w:p>
        </w:tc>
      </w:tr>
      <w:tr w14:paraId="194AE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B7FD707">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82C688D">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746216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126DAD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具有实用价值</w:t>
            </w:r>
          </w:p>
        </w:tc>
      </w:tr>
      <w:tr w14:paraId="2593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9FEF56E">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786AD6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1478" w:type="dxa"/>
            <w:tcBorders>
              <w:tl2br w:val="nil"/>
              <w:tr2bl w:val="nil"/>
            </w:tcBorders>
            <w:shd w:val="clear" w:color="auto" w:fill="auto"/>
            <w:noWrap/>
            <w:vAlign w:val="center"/>
          </w:tcPr>
          <w:p w14:paraId="5C6BB9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000B391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明确26年低轨卫星数量，建议明确高中低轨回合星座图和上海实验网的位置关系</w:t>
            </w:r>
          </w:p>
        </w:tc>
      </w:tr>
      <w:tr w14:paraId="3469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015B198">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1D012ED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6E4297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5EE2BA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海面、地面基站降至30个的理论依据是什么</w:t>
            </w:r>
          </w:p>
        </w:tc>
      </w:tr>
      <w:tr w14:paraId="38B7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4961B61">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73443F0">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EF88E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456722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建议证明材料采用第三方测试报告</w:t>
            </w:r>
          </w:p>
        </w:tc>
      </w:tr>
      <w:tr w14:paraId="25BE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C3B65CA">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3BF56A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李琳</w:t>
            </w:r>
          </w:p>
        </w:tc>
        <w:tc>
          <w:tcPr>
            <w:tcW w:w="1478" w:type="dxa"/>
            <w:tcBorders>
              <w:tl2br w:val="nil"/>
              <w:tr2bl w:val="nil"/>
            </w:tcBorders>
            <w:shd w:val="clear" w:color="auto" w:fill="auto"/>
            <w:noWrap/>
            <w:vAlign w:val="center"/>
          </w:tcPr>
          <w:p w14:paraId="1F8863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0E04A7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建议在民用、商用方面体系化。更多落地，更多效果</w:t>
            </w:r>
          </w:p>
        </w:tc>
      </w:tr>
      <w:tr w14:paraId="3F6C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701E63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3010B4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0096B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79097A09">
            <w:pPr>
              <w:rPr>
                <w:rFonts w:hint="eastAsia" w:ascii="宋体" w:hAnsi="宋体" w:eastAsia="宋体" w:cs="宋体"/>
                <w:i w:val="0"/>
                <w:iCs w:val="0"/>
                <w:color w:val="000000"/>
                <w:sz w:val="22"/>
                <w:szCs w:val="22"/>
                <w:u w:val="none"/>
              </w:rPr>
            </w:pPr>
          </w:p>
        </w:tc>
      </w:tr>
      <w:tr w14:paraId="328B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C9D386F">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0022225">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29025C6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4C52E452">
            <w:pPr>
              <w:rPr>
                <w:rFonts w:hint="eastAsia" w:ascii="宋体" w:hAnsi="宋体" w:eastAsia="宋体" w:cs="宋体"/>
                <w:i w:val="0"/>
                <w:iCs w:val="0"/>
                <w:color w:val="000000"/>
                <w:sz w:val="22"/>
                <w:szCs w:val="22"/>
                <w:u w:val="none"/>
              </w:rPr>
            </w:pPr>
          </w:p>
        </w:tc>
      </w:tr>
      <w:tr w14:paraId="4DF6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477AB3C">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4B47FF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陈豫蓉</w:t>
            </w:r>
          </w:p>
        </w:tc>
        <w:tc>
          <w:tcPr>
            <w:tcW w:w="1478" w:type="dxa"/>
            <w:tcBorders>
              <w:tl2br w:val="nil"/>
              <w:tr2bl w:val="nil"/>
            </w:tcBorders>
            <w:shd w:val="clear" w:color="auto" w:fill="auto"/>
            <w:noWrap/>
            <w:vAlign w:val="center"/>
          </w:tcPr>
          <w:p w14:paraId="68E3015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0C8F8035">
            <w:pPr>
              <w:rPr>
                <w:rFonts w:hint="eastAsia" w:ascii="宋体" w:hAnsi="宋体" w:eastAsia="宋体" w:cs="宋体"/>
                <w:i w:val="0"/>
                <w:iCs w:val="0"/>
                <w:color w:val="000000"/>
                <w:sz w:val="22"/>
                <w:szCs w:val="22"/>
                <w:u w:val="none"/>
              </w:rPr>
            </w:pPr>
          </w:p>
        </w:tc>
      </w:tr>
      <w:tr w14:paraId="08DD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458E59B">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56FA8B0E">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3E71F3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2920B0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建议加强海外地面基础建设</w:t>
            </w:r>
          </w:p>
        </w:tc>
      </w:tr>
      <w:tr w14:paraId="6E45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02D8DF42">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763C02A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438C7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4CEA1F54">
            <w:pPr>
              <w:rPr>
                <w:rFonts w:hint="eastAsia" w:ascii="宋体" w:hAnsi="宋体" w:eastAsia="宋体" w:cs="宋体"/>
                <w:i w:val="0"/>
                <w:iCs w:val="0"/>
                <w:color w:val="000000"/>
                <w:sz w:val="22"/>
                <w:szCs w:val="22"/>
                <w:u w:val="none"/>
              </w:rPr>
            </w:pPr>
          </w:p>
        </w:tc>
      </w:tr>
      <w:tr w14:paraId="27F5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7D4E9ACB">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0E188E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刘？</w:t>
            </w:r>
          </w:p>
        </w:tc>
        <w:tc>
          <w:tcPr>
            <w:tcW w:w="1478" w:type="dxa"/>
            <w:tcBorders>
              <w:tl2br w:val="nil"/>
              <w:tr2bl w:val="nil"/>
            </w:tcBorders>
            <w:shd w:val="clear" w:color="auto" w:fill="auto"/>
            <w:noWrap/>
            <w:vAlign w:val="center"/>
          </w:tcPr>
          <w:p w14:paraId="52E756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70A089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转化类指标较少，与前面攻关内容的衔接性不够</w:t>
            </w:r>
          </w:p>
        </w:tc>
      </w:tr>
      <w:tr w14:paraId="2D98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28C834E1">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783EF18">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15A523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3479811F">
            <w:pPr>
              <w:rPr>
                <w:rFonts w:hint="eastAsia" w:ascii="宋体" w:hAnsi="宋体" w:eastAsia="宋体" w:cs="宋体"/>
                <w:i w:val="0"/>
                <w:iCs w:val="0"/>
                <w:color w:val="000000"/>
                <w:sz w:val="22"/>
                <w:szCs w:val="22"/>
                <w:u w:val="none"/>
              </w:rPr>
            </w:pPr>
          </w:p>
        </w:tc>
      </w:tr>
      <w:tr w14:paraId="75009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3818A6C0">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256AA92B">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AF99D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41248538">
            <w:pPr>
              <w:rPr>
                <w:rFonts w:hint="eastAsia" w:ascii="宋体" w:hAnsi="宋体" w:eastAsia="宋体" w:cs="宋体"/>
                <w:i w:val="0"/>
                <w:iCs w:val="0"/>
                <w:color w:val="000000"/>
                <w:sz w:val="22"/>
                <w:szCs w:val="22"/>
                <w:u w:val="none"/>
              </w:rPr>
            </w:pPr>
          </w:p>
        </w:tc>
      </w:tr>
      <w:tr w14:paraId="7302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12292172">
            <w:pPr>
              <w:jc w:val="center"/>
              <w:rPr>
                <w:rFonts w:hint="eastAsia" w:ascii="宋体" w:hAnsi="宋体" w:eastAsia="宋体" w:cs="宋体"/>
                <w:i w:val="0"/>
                <w:iCs w:val="0"/>
                <w:color w:val="000000"/>
                <w:sz w:val="22"/>
                <w:szCs w:val="22"/>
                <w:u w:val="none"/>
              </w:rPr>
            </w:pPr>
          </w:p>
        </w:tc>
        <w:tc>
          <w:tcPr>
            <w:tcW w:w="637" w:type="pct"/>
            <w:vMerge w:val="restart"/>
            <w:tcBorders>
              <w:tl2br w:val="nil"/>
              <w:tr2bl w:val="nil"/>
            </w:tcBorders>
            <w:shd w:val="clear" w:color="auto" w:fill="auto"/>
            <w:noWrap/>
            <w:vAlign w:val="center"/>
          </w:tcPr>
          <w:p w14:paraId="77C71A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何良生</w:t>
            </w:r>
          </w:p>
        </w:tc>
        <w:tc>
          <w:tcPr>
            <w:tcW w:w="1478" w:type="dxa"/>
            <w:tcBorders>
              <w:tl2br w:val="nil"/>
              <w:tr2bl w:val="nil"/>
            </w:tcBorders>
            <w:shd w:val="clear" w:color="auto" w:fill="auto"/>
            <w:noWrap/>
            <w:vAlign w:val="center"/>
          </w:tcPr>
          <w:p w14:paraId="6164E12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高中低轨融合定位增强定位原型</w:t>
            </w:r>
          </w:p>
        </w:tc>
        <w:tc>
          <w:tcPr>
            <w:tcW w:w="2896" w:type="pct"/>
            <w:tcBorders>
              <w:tl2br w:val="nil"/>
              <w:tr2bl w:val="nil"/>
            </w:tcBorders>
            <w:shd w:val="clear" w:color="auto" w:fill="auto"/>
            <w:noWrap/>
            <w:vAlign w:val="center"/>
          </w:tcPr>
          <w:p w14:paraId="40EDDA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建议补充上一年度指标说明</w:t>
            </w:r>
          </w:p>
        </w:tc>
      </w:tr>
      <w:tr w14:paraId="5971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557BED6E">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468CA362">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B86AB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天地一体组网</w:t>
            </w:r>
          </w:p>
        </w:tc>
        <w:tc>
          <w:tcPr>
            <w:tcW w:w="2896" w:type="pct"/>
            <w:tcBorders>
              <w:tl2br w:val="nil"/>
              <w:tr2bl w:val="nil"/>
            </w:tcBorders>
            <w:shd w:val="clear" w:color="auto" w:fill="auto"/>
            <w:noWrap/>
            <w:vAlign w:val="center"/>
          </w:tcPr>
          <w:p w14:paraId="3C3D99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建议补充上一年度指标说明</w:t>
            </w:r>
          </w:p>
        </w:tc>
      </w:tr>
      <w:tr w14:paraId="2ABE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34" w:type="pct"/>
            <w:vMerge w:val="continue"/>
            <w:tcBorders>
              <w:tl2br w:val="nil"/>
              <w:tr2bl w:val="nil"/>
            </w:tcBorders>
            <w:shd w:val="clear" w:color="auto" w:fill="auto"/>
            <w:vAlign w:val="center"/>
          </w:tcPr>
          <w:p w14:paraId="656B40CC">
            <w:pPr>
              <w:jc w:val="center"/>
              <w:rPr>
                <w:rFonts w:hint="eastAsia" w:ascii="宋体" w:hAnsi="宋体" w:eastAsia="宋体" w:cs="宋体"/>
                <w:i w:val="0"/>
                <w:iCs w:val="0"/>
                <w:color w:val="000000"/>
                <w:sz w:val="22"/>
                <w:szCs w:val="22"/>
                <w:u w:val="none"/>
              </w:rPr>
            </w:pPr>
          </w:p>
        </w:tc>
        <w:tc>
          <w:tcPr>
            <w:tcW w:w="637" w:type="pct"/>
            <w:vMerge w:val="continue"/>
            <w:tcBorders>
              <w:tl2br w:val="nil"/>
              <w:tr2bl w:val="nil"/>
            </w:tcBorders>
            <w:shd w:val="clear" w:color="auto" w:fill="auto"/>
            <w:noWrap/>
            <w:vAlign w:val="center"/>
          </w:tcPr>
          <w:p w14:paraId="6018BC56">
            <w:pPr>
              <w:jc w:val="center"/>
              <w:rPr>
                <w:rFonts w:hint="eastAsia" w:ascii="宋体" w:hAnsi="宋体" w:eastAsia="宋体" w:cs="宋体"/>
                <w:i w:val="0"/>
                <w:iCs w:val="0"/>
                <w:color w:val="000000"/>
                <w:sz w:val="22"/>
                <w:szCs w:val="22"/>
                <w:u w:val="none"/>
              </w:rPr>
            </w:pPr>
          </w:p>
        </w:tc>
        <w:tc>
          <w:tcPr>
            <w:tcW w:w="1478" w:type="dxa"/>
            <w:tcBorders>
              <w:tl2br w:val="nil"/>
              <w:tr2bl w:val="nil"/>
            </w:tcBorders>
            <w:shd w:val="clear" w:color="auto" w:fill="auto"/>
            <w:noWrap/>
            <w:vAlign w:val="center"/>
          </w:tcPr>
          <w:p w14:paraId="00E8FC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干扰欺骗监测预警 SDK</w:t>
            </w:r>
          </w:p>
        </w:tc>
        <w:tc>
          <w:tcPr>
            <w:tcW w:w="2896" w:type="pct"/>
            <w:tcBorders>
              <w:tl2br w:val="nil"/>
              <w:tr2bl w:val="nil"/>
            </w:tcBorders>
            <w:shd w:val="clear" w:color="auto" w:fill="auto"/>
            <w:noWrap/>
            <w:vAlign w:val="center"/>
          </w:tcPr>
          <w:p w14:paraId="4E94F3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建议补充上一年度指标说明</w:t>
            </w:r>
          </w:p>
        </w:tc>
      </w:tr>
      <w:bookmarkEnd w:id="0"/>
    </w:tbl>
    <w:p w14:paraId="68CDB154"/>
    <w:sectPr>
      <w:pgSz w:w="11906" w:h="16838"/>
      <w:pgMar w:top="1814" w:right="1616" w:bottom="1984" w:left="1616" w:header="850" w:footer="992" w:gutter="0"/>
      <w:pgBorders w:offsetFrom="page">
        <w:top w:val="none" w:sz="0" w:space="0"/>
        <w:left w:val="none" w:sz="0" w:space="0"/>
        <w:bottom w:val="none" w:sz="0" w:space="0"/>
        <w:right w:val="none" w:sz="0" w:space="0"/>
      </w:pgBorders>
      <w:cols w:space="0" w:num="1"/>
      <w:rtlGutter w:val="0"/>
      <w:docGrid w:type="lines" w:linePitch="38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6E4E36"/>
    <w:rsid w:val="0F6E4E36"/>
    <w:rsid w:val="220472A0"/>
    <w:rsid w:val="2C2160BA"/>
    <w:rsid w:val="43714AB7"/>
    <w:rsid w:val="4D6D5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3028</Words>
  <Characters>3074</Characters>
  <Lines>0</Lines>
  <Paragraphs>0</Paragraphs>
  <TotalTime>70</TotalTime>
  <ScaleCrop>false</ScaleCrop>
  <LinksUpToDate>false</LinksUpToDate>
  <CharactersWithSpaces>3076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2026-03-19T02:12:00Z</dcterms:created>
  <dc:creator>Zhi</dc:creator>
  <cp:lastModifiedBy>Zhi</cp:lastModifiedBy>
  <dcterms:modified xsi:type="dcterms:W3CDTF">2026-03-20T05:51:12Z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BCF35CB127CA4D35BEE62767A3470D6E_11</vt:lpwstr>
  </property>
  <property fmtid="{D5CDD505-2E9C-101B-9397-08002B2CF9AE}" pid="4" name="KSOTemplateDocerSaveRecord">
    <vt:lpwstr>eyJoZGlkIjoiMzY2MTlhYTg3ODA2YjQwMTUwYzMzZWZlMjVmYzU0YjAiLCJ1c2VySWQiOiI1ODY2OTg4MjcifQ==</vt:lpwstr>
  </property>
</Properties>
</file>