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A24334">
      <w:pPr>
        <w:pStyle w:val="2"/>
        <w:keepNext/>
        <w:keepLines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leftChars="0"/>
        <w:jc w:val="center"/>
        <w:textAlignment w:val="auto"/>
        <w:rPr>
          <w:rFonts w:hint="eastAsia" w:ascii="黑体" w:hAnsi="黑体" w:eastAsia="黑体" w:cs="黑体"/>
          <w:b/>
          <w:sz w:val="32"/>
          <w:szCs w:val="20"/>
        </w:rPr>
      </w:pPr>
      <w:r>
        <w:rPr>
          <w:rFonts w:hint="eastAsia" w:ascii="黑体" w:hAnsi="黑体" w:eastAsia="黑体" w:cs="黑体"/>
          <w:b/>
          <w:sz w:val="32"/>
          <w:szCs w:val="20"/>
        </w:rPr>
        <w:t>公共安全网络分析关键技术攻关(2026)</w:t>
      </w:r>
    </w:p>
    <w:p w14:paraId="5002197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乔秀全：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关于2025年的指标，我看时间节点似乎停在了2月份？你提到的“跨域”第一项有两次机会，而“跳高”指标要求不少于三个。目前列出的包括盲区轨迹追踪、公交线索检测等，具体是哪几个？</w:t>
      </w:r>
    </w:p>
    <w:p w14:paraId="5DE2533B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们在每个子任务的详细功能设计中都进行了明确规划，您可以参考材料第29页。具体的研究点包括：多源融合追踪：当单一语音或视频数据无法追踪目标时，我们将网络数据与多媒体数据综合运用，实现连续追踪。公交检测与追踪：针对公共交通场景的特定检测和追踪能力。这两个是其中的重点。我们在前两个月完成协同运营后，对每个子任务都进行了这样的详细拆解和落实。</w:t>
      </w:r>
    </w:p>
    <w:p w14:paraId="4662E4B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殷旭成：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有个疑问。据我了解，国内在视频内容安全方面做得最深、最广的应该是网信办的安全中心，他们主要监管敏感信息和舆情。而你们这个项目侧重于工作安全或公共安全，这与网信办的工作有什么差距？是路径不同还是侧重点不同？我也了解到，从网信办安全中心到信通院，多年来一直强调利用网络数据、视频数据加上移动信号进行综合分析。如果你们的项目是2025年立项，虽然技术要前沿，但从分析角度看，是基于移动运营商的独特视角，还是沿用以往国内通用的安全管理模式？毕竟这套系统已经迭代到第9期、第10期了，国家有一系列的安全管理规范。</w:t>
      </w:r>
    </w:p>
    <w:p w14:paraId="26948A04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：我来解释一下我们的特色。2025年我们项目的最大出发点，是区别于传统的“无头脑”式作风，具备更强的业务逻辑和情报深度。网信办/通用模式：侧重于行政执法、舆情监测和上网行为管理。例如，识别出某个微信账号或访问了某个网站，主要停留在“识别”层面，关注的是“谁做了什么”，用于宏观管控。公安/本项目模式：侧重于刑侦破案和深层情报。我们不仅要识别出微信账号，更要挖掘账号背后的空闲信息、社会关系、资金流向、通话记录等。我们要把分散的信息汇总，通过更细腻的规划挖掘出人物关系网。传统模式可能只做到发现异常，但缺乏后续的因果跟踪和战略打击支持。我们的方案侧重于“预防”和“战略打击”。我们需要从海量数据中提取出对破案有用的关键信息，将其转化为可操作的情报知识（UI知识），服务于具体的布控产品。例如，不仅仅是发现一个不确定因素，而是通过综合多维数据，形成确定的情报线索，直接支撑公安的侦查行动。国家安全形势要求我们必须收集更深度的背景信息。</w:t>
      </w:r>
    </w:p>
    <w:p w14:paraId="0CD90711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殷旭成：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所以主要是因为业务产品定位不同。公安是要行军打仗、破案找证据的，需要确凿的链条；而网信办更多是行政监管。</w:t>
      </w:r>
    </w:p>
    <w:p w14:paraId="4118B093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是的，完全不一样。中央网信办主要做行政执法和技术服务，只有“行动”层面的管控；而公安需要深入办理案件，涉及扩张后的原因结果跟踪。因此，我们的技术方案必须侧重于深度的解析和关联，而不仅仅是前期的运营发现。关键问题在于如何把里面对于预防和打击有用的信息都提炼出来，变成可用的情报知识，服务于最终的布控和决策。</w:t>
      </w:r>
    </w:p>
    <w:p w14:paraId="74D65E8D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还有个问题。既然这个项目主要是为公安体系做情报侦查，那么中国移动作为国企，最大的优势在哪里？我们是仅仅基于自身优势提供基础的分析方法（项目一、项目二），还是说要全面把握情报面？情报的面非常广，刚才提到的网络信息、关键人员配置等，到底哪些能变成你的核心情报？另外，我想了解这个过程：你们推动这个项目，是原来就一直陪着公安在做，重心一直在这块，还是刚刚开始做？如果是刚开始，你们的优势究竟在哪？</w:t>
      </w:r>
    </w:p>
    <w:p w14:paraId="020C5C2E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广州等地公安机关过去一直在做类似项目，我们之前就已经在配合他们进行需求梳理和技术实践，有一系列的预判规划需求和技术落地经验。传统厂家在5G时代面临巨大挑战，他们往往只能处理固定的业务数据，手机号对他们来说只是静态标签。而作为运营商，我们能达到99%以上的数据关联度，所有数据都是动态且实时的。根据公安部要求，我们能对5G基站进行精准打标，这是传统厂家做不到的。我们拥有公安部颁发的甲级资质</w:t>
      </w:r>
      <w:bookmarkStart w:id="0" w:name="_GoBack"/>
      <w:bookmarkEnd w:id="0"/>
      <w:r>
        <w:rPr>
          <w:rFonts w:hint="eastAsia" w:ascii="仿宋" w:hAnsi="仿宋" w:eastAsia="仿宋" w:cs="仿宋"/>
          <w:sz w:val="30"/>
          <w:szCs w:val="30"/>
          <w:highlight w:val="none"/>
        </w:rPr>
        <w:t>，不仅是接项目的能力，更具备全链条的产品和技术研发能力。公安部发布的清单中，中国移动是少数被录入可以进行流量解析、分流解析、数据分析和情报应用全链条开发的单位。虽然外界认为移动只做信号，但我们作为技术型集成商，政府智慧城市和公安技术支持正是我们的主赛道。从黑龙江的大屏数据统计分流，到现在的模型算法环节，我们都是亲历者。前年成立专门团队，去年初拿到资质后，我们在这个领域已经做得非常深入。</w:t>
      </w:r>
    </w:p>
    <w:p w14:paraId="6F05990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何良生：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里有个逻辑问题。如果数据跟你们没关系，因为涉及公安内网和行政执法部门，还有一项是公安研究所批复的。一旦系统建好，业务是不是就跟运营商没关系了？你们到底是面向核心算法，还是做平台集成？如果是后者，那算法积累怎么办？</w:t>
      </w:r>
    </w:p>
    <w:p w14:paraId="7EF6A8F9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丁文华：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对，这就是我的疑问。但我认为你们不应该只停留在表面。算法是需要一点一点积累的。更重要的是，公安部有专项文件，允许三家运营商在公安系统内通过互联网进行特定操作。这意味着我们可以合法合规地获取和处理手机位置信息等核心数据。我的问题是：你做这个项目的核心优势到底是什么？难道仅仅凭“中国移动”这块牌子去拿这4000万的项目，然后把所有算法理一遍？这显然不够。</w:t>
      </w:r>
    </w:p>
    <w:p w14:paraId="27B3EBC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我们的核心优势非常明确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。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传统厂家无法获取实时的底层信令数据和5G网络细节。在5G时代，涉及的面更广，数据维度更深。我们能将手机号与动态的业务数据、位置数据完美关联，准确率高达99%以上，这是传统厂家无法比拟的。我们有甲级资质，能做从流量解析、分流、数据分析到情报应用的全流程。这不是简单的集成，而是深度的技术研发。针对不同场景（如刑侦、治安、综治、天网工程）有深刻的理解。以往我们主要处理事情，现在我们能做到事前预警和深度挖掘。</w:t>
      </w:r>
    </w:p>
    <w:p w14:paraId="7F20E9AA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田辉：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但实际上，如果没有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“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中移</w:t>
      </w:r>
      <w:r>
        <w:rPr>
          <w:rFonts w:hint="eastAsia" w:ascii="仿宋" w:hAnsi="仿宋" w:eastAsia="仿宋" w:cs="仿宋"/>
          <w:sz w:val="30"/>
          <w:szCs w:val="30"/>
          <w:highlight w:val="none"/>
          <w:lang w:eastAsia="zh-CN"/>
        </w:rPr>
        <w:t>”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这个牌子，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集成公司在运营商跟前，跟其他公司一样，是拿不到数据的。</w:t>
      </w:r>
    </w:p>
    <w:p w14:paraId="7C8DB5A5">
      <w:pPr>
        <w:ind w:firstLine="420" w:firstLineChars="0"/>
        <w:rPr>
          <w:rFonts w:hint="eastAsia" w:ascii="仿宋" w:hAnsi="仿宋" w:eastAsia="仿宋" w:cs="仿宋"/>
          <w:sz w:val="30"/>
          <w:szCs w:val="30"/>
          <w:highlight w:val="none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</w:rPr>
        <w:t>项目组：</w:t>
      </w:r>
      <w:r>
        <w:rPr>
          <w:rFonts w:hint="eastAsia" w:ascii="仿宋" w:hAnsi="仿宋" w:eastAsia="仿宋" w:cs="仿宋"/>
          <w:sz w:val="30"/>
          <w:szCs w:val="30"/>
          <w:highlight w:val="none"/>
        </w:rPr>
        <w:t>这一点您说得对，但关键在于授权。我们是在公安的严格授权条件下，在公安内网环境中开展工作的。这种授权本身就极具价值，也是我们的牌照优势所在。没有这个授权和资质，其他公司确实拿不到这些数据，也无法进行如此深度的解析。</w:t>
      </w:r>
    </w:p>
    <w:p w14:paraId="012B3330">
      <w:pPr>
        <w:ind w:firstLine="420" w:firstLineChars="0"/>
        <w:rPr>
          <w:rFonts w:hint="default" w:ascii="仿宋" w:hAnsi="仿宋" w:eastAsia="仿宋" w:cs="仿宋"/>
          <w:sz w:val="30"/>
          <w:szCs w:val="3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highlight w:val="none"/>
          <w:lang w:val="en-US" w:eastAsia="zh-CN"/>
        </w:rPr>
        <w:t>徐胜怀：</w:t>
      </w:r>
      <w:r>
        <w:rPr>
          <w:rFonts w:hint="eastAsia" w:ascii="仿宋" w:hAnsi="仿宋" w:eastAsia="仿宋" w:cs="仿宋"/>
          <w:sz w:val="30"/>
          <w:szCs w:val="30"/>
          <w:highlight w:val="none"/>
          <w:lang w:val="en-US" w:eastAsia="zh-CN"/>
        </w:rPr>
        <w:t>投入产出分析的小项没有填，其他影响不太多。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03838"/>
    <w:rsid w:val="0FF84E52"/>
    <w:rsid w:val="28CF57EE"/>
    <w:rsid w:val="2DE262D6"/>
    <w:rsid w:val="3C7F70D3"/>
    <w:rsid w:val="43A03838"/>
    <w:rsid w:val="605E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2512</Words>
  <Characters>2540</Characters>
  <Lines>0</Lines>
  <Paragraphs>0</Paragraphs>
  <TotalTime>0</TotalTime>
  <ScaleCrop>false</ScaleCrop>
  <LinksUpToDate>false</LinksUpToDate>
  <CharactersWithSpaces>2540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2026-03-10T05:32:00Z</dcterms:created>
  <dc:creator>Emma_恒</dc:creator>
  <cp:lastModifiedBy>Emma_恒</cp:lastModifiedBy>
  <dcterms:modified xsi:type="dcterms:W3CDTF">2026-03-10T08:55:50Z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16AC56DC36F0462D97BFB31D60DFED92_11</vt:lpwstr>
  </property>
  <property fmtid="{D5CDD505-2E9C-101B-9397-08002B2CF9AE}" pid="4" name="KSOTemplateDocerSaveRecord">
    <vt:lpwstr>eyJoZGlkIjoiYjJjOTQxYzhjODMyMDAzZmE0MDJkMWFkNmJlNDkwYTUiLCJ1c2VySWQiOiI1NjQ4Mjc1MjIifQ==</vt:lpwstr>
  </property>
</Properties>
</file>