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 Soul 商业架构与双轨增长逻辑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项目愿景：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构建一个基于真实行为轨迹的“数字人格”引擎，通过剥离主观偏差，还原最真实的数字灵魂。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路线一：专业测评市场的“真实性革命”（B端/专业端逻辑）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核心价值：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从“自画像”转向“数字抓拍”，解决测评行业最核心的“主观偏见”痛点。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替代主观性：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被测评人端：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传统问卷中，用户会潜意识美化自己（理想化偏差）。Second Soul 通过 Android 底层 API 记录其应用切换、专注频次、深夜活跃度等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不可伪造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的行为，强制还原真实面目。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测评人端：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将测评专家的主观经验转化为“结构涌现”算法。不再看用户“说了什么”，只看其行为结构是否具有“一致性”和“方向性”。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测评机构的商业逻辑：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行为校准器：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 B 端机构的辅助插件，为其现有问卷提供“真实度百分比”校验。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长程动态观察：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7x24 小时的行为光谱，远比一次性的半小时面谈更具科学说服力。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降维打击：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当其他机构还在玩“心理测试题”时，采用本系统的机构将拥有“数字行为实验室”级别的竞争优势。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路线二：数字灵魂社区的“野蛮生长”（C端/社交端逻辑）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核心价值：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利用蓝牙近场通信与社交直觉，构建一个基于行为共振的真实社区。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“野蛮生长”模式：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借鉴早期社交产品的成功路径，不预设社交上限，不进行过度干预。通过低功耗蓝牙实现“近场灵魂感应”。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蓝牙快闪活动：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在展会、商圈、校园等场景发起“灵魂捕捉”活动。用户无需扫码，仅需开启 App，系统便会提醒附近有哪些“行为结构高度相似”或“互补”的灵魂。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自主灵魂社区：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去容貌化社交：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社区展示的不是头像，而是行为特征的可视化图谱。这种“灵魂名片”的独特性将驱动极强的分享欲。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自发性结构：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社区内的关系链不是由算法推荐的，而是由于物理距离的靠近和行为轨迹的重合自发涌现的（自组织系统）。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商业闭环：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通过“人格评测”的趣味性快速获客（低防御性），通过“近场感应”建立强连接（高粘性），最终形成一个拥有海量真实行为数据的自主化、野蛮生长的数字社会。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结论：第一条路线为项目提供底层权威性与稳定的 B 端现金流；第二条路线为项目提供海量用户基数与颠覆性的社交天花板。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