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7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8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9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A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B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C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</w:t>
      </w:r>
    </w:p>
    <w:p w14:paraId="0D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№6</w:t>
      </w:r>
    </w:p>
    <w:p w14:paraId="0E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по </w:t>
      </w:r>
      <w:r>
        <w:rPr>
          <w:rFonts w:ascii="Times New Roman" w:hAnsi="Times New Roman"/>
          <w:sz w:val="32"/>
        </w:rPr>
        <w:t>дисциплине</w:t>
      </w:r>
      <w:r>
        <w:rPr>
          <w:rFonts w:ascii="Times New Roman" w:hAnsi="Times New Roman"/>
          <w:sz w:val="32"/>
        </w:rPr>
        <w:t xml:space="preserve"> «Программирование»</w:t>
      </w:r>
    </w:p>
    <w:p w14:paraId="0F000000">
      <w:pPr>
        <w:spacing w:after="0" w:line="240" w:lineRule="auto"/>
        <w:ind/>
        <w:jc w:val="center"/>
      </w:pPr>
      <w:r>
        <w:rPr>
          <w:rFonts w:ascii="Times New Roman" w:hAnsi="Times New Roman"/>
          <w:sz w:val="32"/>
        </w:rPr>
        <w:t>на тему «</w:t>
      </w:r>
      <w:r>
        <w:rPr>
          <w:rFonts w:ascii="Times New Roman" w:hAnsi="Times New Roman"/>
          <w:sz w:val="32"/>
        </w:rPr>
        <w:t>Макросы</w:t>
      </w:r>
      <w:r>
        <w:rPr>
          <w:rFonts w:ascii="Times New Roman" w:hAnsi="Times New Roman"/>
          <w:sz w:val="32"/>
        </w:rPr>
        <w:t>»</w:t>
      </w:r>
    </w:p>
    <w:p w14:paraId="10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Вариант №4</w:t>
      </w:r>
    </w:p>
    <w:p w14:paraId="11000000">
      <w:pPr>
        <w:ind/>
        <w:jc w:val="center"/>
        <w:rPr>
          <w:rFonts w:ascii="Times New Roman" w:hAnsi="Times New Roman"/>
          <w:sz w:val="28"/>
        </w:rPr>
      </w:pPr>
    </w:p>
    <w:p w14:paraId="12000000">
      <w:pPr>
        <w:ind/>
        <w:jc w:val="center"/>
        <w:rPr>
          <w:rFonts w:ascii="Times New Roman" w:hAnsi="Times New Roman"/>
          <w:sz w:val="28"/>
        </w:rPr>
      </w:pPr>
    </w:p>
    <w:p w14:paraId="13000000">
      <w:pPr>
        <w:ind/>
        <w:jc w:val="center"/>
        <w:rPr>
          <w:rFonts w:ascii="Times New Roman" w:hAnsi="Times New Roman"/>
          <w:sz w:val="28"/>
        </w:rPr>
      </w:pPr>
    </w:p>
    <w:p w14:paraId="14000000">
      <w:pPr>
        <w:ind/>
        <w:jc w:val="center"/>
        <w:rPr>
          <w:rFonts w:ascii="Times New Roman" w:hAnsi="Times New Roman"/>
          <w:sz w:val="28"/>
        </w:rPr>
      </w:pPr>
    </w:p>
    <w:p w14:paraId="15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6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7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Я.Д.</w:t>
      </w:r>
    </w:p>
    <w:p w14:paraId="18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Костин К.</w:t>
      </w:r>
    </w:p>
    <w:p w14:paraId="19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B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C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Голотенков Н.О.</w:t>
      </w:r>
    </w:p>
    <w:p w14:paraId="1D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к.т.н. доцент Слепцов Н.В.</w:t>
      </w:r>
    </w:p>
    <w:p w14:paraId="1E000000">
      <w:pPr>
        <w:ind/>
        <w:jc w:val="right"/>
        <w:rPr>
          <w:rFonts w:ascii="Times New Roman" w:hAnsi="Times New Roman"/>
          <w:sz w:val="28"/>
        </w:rPr>
      </w:pPr>
    </w:p>
    <w:p w14:paraId="1F000000">
      <w:pPr>
        <w:ind/>
        <w:jc w:val="right"/>
        <w:rPr>
          <w:rFonts w:ascii="Times New Roman" w:hAnsi="Times New Roman"/>
          <w:sz w:val="28"/>
        </w:rPr>
      </w:pPr>
    </w:p>
    <w:p w14:paraId="20000000">
      <w:pPr>
        <w:ind/>
        <w:jc w:val="right"/>
        <w:rPr>
          <w:rFonts w:ascii="Times New Roman" w:hAnsi="Times New Roman"/>
          <w:sz w:val="28"/>
        </w:rPr>
      </w:pPr>
    </w:p>
    <w:p w14:paraId="21000000">
      <w:pPr>
        <w:ind/>
        <w:jc w:val="right"/>
        <w:rPr>
          <w:rFonts w:ascii="Times New Roman" w:hAnsi="Times New Roman"/>
          <w:sz w:val="28"/>
        </w:rPr>
      </w:pPr>
    </w:p>
    <w:p w14:paraId="22000000">
      <w:pPr>
        <w:ind/>
        <w:jc w:val="right"/>
        <w:rPr>
          <w:rFonts w:ascii="Times New Roman" w:hAnsi="Times New Roman"/>
          <w:sz w:val="28"/>
        </w:rPr>
      </w:pPr>
    </w:p>
    <w:p w14:paraId="23000000">
      <w:pPr>
        <w:rPr>
          <w:rFonts w:ascii="Times New Roman" w:hAnsi="Times New Roman"/>
          <w:sz w:val="28"/>
        </w:rPr>
      </w:pPr>
    </w:p>
    <w:p w14:paraId="24000000">
      <w:pPr>
        <w:tabs>
          <w:tab w:leader="none" w:pos="0" w:val="left"/>
          <w:tab w:leader="none" w:pos="567" w:val="left"/>
        </w:tabs>
        <w:ind/>
        <w:rPr>
          <w:rFonts w:ascii="Times New Roman" w:hAnsi="Times New Roman"/>
          <w:sz w:val="28"/>
        </w:rPr>
      </w:pPr>
    </w:p>
    <w:p w14:paraId="25000000">
      <w:pPr>
        <w:tabs>
          <w:tab w:leader="none" w:pos="0" w:val="left"/>
          <w:tab w:leader="none" w:pos="567" w:val="left"/>
        </w:tabs>
        <w:ind/>
        <w:rPr>
          <w:rFonts w:ascii="Times New Roman" w:hAnsi="Times New Roman"/>
          <w:sz w:val="28"/>
        </w:rPr>
      </w:pPr>
      <w:r>
        <w:rPr>
          <w:rFonts w:ascii="Arial" w:hAnsi="Arial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Название</w:t>
      </w:r>
    </w:p>
    <w:p w14:paraId="26000000">
      <w:pPr>
        <w:spacing w:line="24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Макросы</w:t>
      </w:r>
    </w:p>
    <w:p w14:paraId="27000000">
      <w:pPr>
        <w:spacing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 </w:t>
      </w:r>
    </w:p>
    <w:p w14:paraId="28000000">
      <w:r>
        <w:t>изучение аппарата макросредств ассемблера и получение навыков разработки и использования макроопределений.</w:t>
      </w:r>
    </w:p>
    <w:p w14:paraId="29000000">
      <w:pPr>
        <w:spacing w:line="240" w:lineRule="auto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Лабораторное задание</w:t>
      </w:r>
    </w:p>
    <w:p w14:paraId="2A000000">
      <w:r>
        <w:t xml:space="preserve">Разработать программу вычисления таблицы значений функции </w:t>
      </w:r>
      <w:r>
        <w:rPr>
          <w:i w:val="1"/>
          <w:sz w:val="28"/>
        </w:rPr>
        <w:t>y</w:t>
      </w:r>
      <w:r>
        <w:rPr>
          <w:i w:val="1"/>
          <w:sz w:val="28"/>
        </w:rPr>
        <w:t>=</w:t>
      </w:r>
      <w:r>
        <w:rPr>
          <w:i w:val="1"/>
          <w:sz w:val="28"/>
        </w:rPr>
        <w:t>f</w:t>
      </w:r>
      <w:r>
        <w:rPr>
          <w:i w:val="1"/>
          <w:sz w:val="28"/>
        </w:rPr>
        <w:t>(</w:t>
      </w:r>
      <w:r>
        <w:rPr>
          <w:i w:val="1"/>
          <w:sz w:val="28"/>
        </w:rPr>
        <w:t>a</w:t>
      </w:r>
      <w:r>
        <w:rPr>
          <w:i w:val="1"/>
          <w:sz w:val="28"/>
        </w:rPr>
        <w:t>,</w:t>
      </w:r>
      <w:r>
        <w:rPr>
          <w:i w:val="1"/>
          <w:sz w:val="28"/>
        </w:rPr>
        <w:t>b</w:t>
      </w:r>
      <w:r>
        <w:rPr>
          <w:i w:val="1"/>
          <w:sz w:val="28"/>
        </w:rPr>
        <w:t>,</w:t>
      </w:r>
      <w:r>
        <w:rPr>
          <w:i w:val="1"/>
          <w:sz w:val="28"/>
        </w:rPr>
        <w:t>c</w:t>
      </w:r>
      <w:r>
        <w:rPr>
          <w:i w:val="1"/>
          <w:sz w:val="28"/>
        </w:rPr>
        <w:t>,</w:t>
      </w:r>
      <w:r>
        <w:rPr>
          <w:i w:val="1"/>
          <w:sz w:val="28"/>
        </w:rPr>
        <w:t>d</w:t>
      </w:r>
      <w:r>
        <w:rPr>
          <w:i w:val="1"/>
          <w:sz w:val="28"/>
        </w:rPr>
        <w:t>,</w:t>
      </w:r>
      <w:r>
        <w:rPr>
          <w:i w:val="1"/>
          <w:sz w:val="28"/>
        </w:rPr>
        <w:t>e</w:t>
      </w:r>
      <w:r>
        <w:rPr>
          <w:i w:val="1"/>
          <w:sz w:val="28"/>
        </w:rPr>
        <w:t xml:space="preserve">) </w:t>
      </w:r>
      <w:r>
        <w:t>при изменении одного из ее аргументов в соответствии с заданной зависимостью. Обеспечить вывод на экран вида табулируемой функции, значений неизменяемых аргументов и результатов вычислений в виде пар: “значение варьируемого аргумента – значение функции”.</w:t>
      </w:r>
    </w:p>
    <w:p w14:paraId="2B000000">
      <w:pPr>
        <w:spacing w:line="240" w:lineRule="auto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Описание метода решения задачи</w:t>
      </w:r>
    </w:p>
    <w:p w14:paraId="2C000000">
      <w:r>
        <w:t>Эта программа решает задачу вычисления выражения y = a + b * c / d - e для каждого элемента массива d и сохранения результатов в массив y. Для этого используется вставка ассемблерного кода в среде программирования на Си. В программе определены три макроса: f1, f2 и func.</w:t>
      </w:r>
    </w:p>
    <w:p w14:paraId="2D000000">
      <w:r>
        <w:t>1. Макрос f1 вычисляет значения элементов массива d по формуле 4 * i + 1, где i - индекс элемента массива.</w:t>
      </w:r>
    </w:p>
    <w:p w14:paraId="2E000000">
      <w:r>
        <w:t>2. Макрос f2 вычисляет значения элементов массива d по формуле 5 * i + 4, где i - индекс элемента массива.</w:t>
      </w:r>
    </w:p>
    <w:p w14:paraId="2F000000">
      <w:r>
        <w:t>3. Макрос func вычисляет значения элементов массива y по формуле y = a + b * c / d - e, используя значения из массивов a, b, c, d и e.</w:t>
      </w:r>
    </w:p>
    <w:p w14:paraId="30000000">
      <w:r>
        <w:t>В функции main() определяются начальные значения переменных и массивов, после чего выполняется вставка ассемблерного кода для вычисления значений массивов d и y. Результаты выводятся на экран с помощью функции printf().</w:t>
      </w:r>
    </w:p>
    <w:p w14:paraId="31000000"/>
    <w:p w14:paraId="32000000">
      <w:pPr>
        <w:pStyle w:val="Style_3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</w:p>
    <w:p w14:paraId="33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y=a+b*c/d-e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//4 di i+4*a 5*i+3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&lt;stdio.h&gt;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&lt;conio.h&gt;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f1(a, edi) {</w:t>
      </w:r>
    </w:p>
    <w:p w14:paraId="34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ecx, 0\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start1:\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eax, a\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imul eax, 4\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1\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mov[edi + ecx * 4], eax\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inc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cmp ecx, 5\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jne start1}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f2(edi) {</w:t>
      </w:r>
    </w:p>
    <w:p w14:paraId="35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start2:\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eax,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imul eax, 5\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4\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mov[edi + ecx * 4], eax\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inc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cmp ecx, 10\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jne start2}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func(a, b, c, edi, e, esi) {</w:t>
      </w:r>
    </w:p>
    <w:p w14:paraId="36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xor ecx,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startf :\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eax, b\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imul eax, c\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ebx, [edi + ecx * 4]\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cdq\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idiv ebx\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a\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sub eax, e\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mov[esi + ecx * 4], eax\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inc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cmp ecx, 10\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jne startf}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 main()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 a = 10, b = 1, c = 1, d[10], e = 3, y[10];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lea esi, y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lea edi, d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f1(a, edi)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f2(edi)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func(a, b, c, edi, e, esi)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j = 0; j &lt; 10;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printf("%d — %d\n", y[j], d[j]);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</w:p>
    <w:p w14:paraId="37000000">
      <w:pPr>
        <w:ind w:firstLine="0" w:left="709"/>
        <w:rPr>
          <w:rFonts w:ascii="Times New Roman" w:hAnsi="Times New Roman"/>
          <w:b w:val="1"/>
          <w:sz w:val="28"/>
        </w:rPr>
      </w:pPr>
    </w:p>
    <w:p w14:paraId="38000000">
      <w:pPr>
        <w:ind w:firstLine="0" w:left="709"/>
        <w:rPr>
          <w:rFonts w:ascii="Times New Roman" w:hAnsi="Times New Roman"/>
          <w:b w:val="1"/>
          <w:sz w:val="28"/>
        </w:rPr>
      </w:pPr>
    </w:p>
    <w:p w14:paraId="39000000">
      <w:pPr>
        <w:ind w:firstLine="0" w:left="709"/>
        <w:rPr>
          <w:rFonts w:ascii="Times New Roman" w:hAnsi="Times New Roman"/>
          <w:b w:val="1"/>
          <w:sz w:val="28"/>
        </w:rPr>
      </w:pPr>
    </w:p>
    <w:p w14:paraId="3A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Схема программы</w:t>
      </w:r>
    </w:p>
    <w:p w14:paraId="3B000000">
      <w:pPr>
        <w:rPr>
          <w:rFonts w:ascii="Times New Roman" w:hAnsi="Times New Roman"/>
        </w:rPr>
      </w:pPr>
      <w:r>
        <w:drawing>
          <wp:inline>
            <wp:extent cx="3896270" cy="703996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896270" cy="703996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rPr>
          <w:rFonts w:ascii="Times New Roman" w:hAnsi="Times New Roman"/>
          <w:b w:val="1"/>
          <w:sz w:val="28"/>
        </w:rPr>
      </w:pPr>
    </w:p>
    <w:p w14:paraId="3D000000">
      <w:pPr>
        <w:rPr>
          <w:rFonts w:ascii="Times New Roman" w:hAnsi="Times New Roman"/>
          <w:b w:val="1"/>
          <w:sz w:val="28"/>
        </w:rPr>
      </w:pPr>
    </w:p>
    <w:p w14:paraId="3E000000">
      <w:pPr>
        <w:rPr>
          <w:rFonts w:ascii="Times New Roman" w:hAnsi="Times New Roman"/>
          <w:b w:val="1"/>
          <w:sz w:val="28"/>
        </w:rPr>
      </w:pPr>
    </w:p>
    <w:p w14:paraId="3F000000">
      <w:pPr>
        <w:rPr>
          <w:rFonts w:ascii="Times New Roman" w:hAnsi="Times New Roman"/>
          <w:b w:val="1"/>
          <w:sz w:val="28"/>
        </w:rPr>
      </w:pPr>
    </w:p>
    <w:p w14:paraId="40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Результат работы программы</w:t>
      </w:r>
    </w:p>
    <w:p w14:paraId="41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5940425" cy="219382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21938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0"/>
        </w:rPr>
        <w:t>Рисунок 1 — Результаты работы программы</w:t>
      </w:r>
    </w:p>
    <w:p w14:paraId="43000000">
      <w:pPr>
        <w:rPr>
          <w:rFonts w:ascii="Times New Roman" w:hAnsi="Times New Roman"/>
          <w:sz w:val="28"/>
        </w:rPr>
      </w:pPr>
      <w:r>
        <w:drawing>
          <wp:inline>
            <wp:extent cx="5940425" cy="4188503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41885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0"/>
        </w:rPr>
        <w:t>Рисунок 2</w:t>
      </w:r>
      <w:r>
        <w:rPr>
          <w:rFonts w:ascii="Times New Roman" w:hAnsi="Times New Roman"/>
          <w:b w:val="1"/>
          <w:sz w:val="20"/>
        </w:rPr>
        <w:t xml:space="preserve"> — Протокол трассировки</w:t>
      </w:r>
    </w:p>
    <w:p w14:paraId="4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2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z w:val="28"/>
        </w:rPr>
        <w:t xml:space="preserve">казан протокол трассировки </w:t>
      </w:r>
      <w:r>
        <w:rPr>
          <w:rFonts w:ascii="Times New Roman" w:hAnsi="Times New Roman"/>
          <w:sz w:val="28"/>
        </w:rPr>
        <w:t>после заполнения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данных и вычислений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46000000">
      <w:pPr>
        <w:spacing w:after="60" w:line="240" w:lineRule="auto"/>
        <w:ind w:firstLine="709" w:left="0"/>
        <w:jc w:val="both"/>
      </w:pPr>
      <w:r>
        <w:t>Результат работы программы, показанный на рисунке 1, совпал с результатами трассировки.</w:t>
      </w:r>
    </w:p>
    <w:p w14:paraId="47000000">
      <w:pPr>
        <w:pStyle w:val="Style_3"/>
        <w:rPr>
          <w:rFonts w:ascii="Times New Roman" w:hAnsi="Times New Roman"/>
        </w:rPr>
      </w:pPr>
      <w:r>
        <w:rPr>
          <w:rFonts w:ascii="Times New Roman" w:hAnsi="Times New Roman"/>
        </w:rPr>
        <w:t>Вывод</w:t>
      </w:r>
    </w:p>
    <w:p w14:paraId="48000000">
      <w:r>
        <w:t>были изучены аппараты макросредств ассемблера и получены навыки разработки и использования макроопределений.</w:t>
      </w:r>
    </w:p>
    <w:sectPr>
      <w:headerReference r:id="rId1" w:type="first"/>
      <w:footerReference r:id="rId2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2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Пенза 2024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Министерство науки и высшего образования Российской Федерации</w:t>
    </w:r>
  </w:p>
  <w:p w14:paraId="02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Пензенский государственный университет</w:t>
    </w:r>
  </w:p>
  <w:p w14:paraId="03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Кафедра «Вычислительная техника»</w:t>
    </w:r>
  </w:p>
  <w:p w14:paraId="04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List Paragraph"/>
    <w:basedOn w:val="Style_4"/>
    <w:link w:val="Style_7_ch"/>
    <w:pPr>
      <w:ind w:firstLine="0" w:left="720"/>
      <w:contextualSpacing w:val="1"/>
    </w:pPr>
  </w:style>
  <w:style w:styleId="Style_7_ch" w:type="character">
    <w:name w:val="List Paragraph"/>
    <w:basedOn w:val="Style_4_ch"/>
    <w:link w:val="Style_7"/>
  </w:style>
  <w:style w:styleId="Style_8" w:type="paragraph">
    <w:name w:val="toc 6"/>
    <w:next w:val="Style_4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4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3" w:type="paragraph">
    <w:name w:val="heading 3"/>
    <w:next w:val="Style_4"/>
    <w:link w:val="Style_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3_ch" w:type="character">
    <w:name w:val="heading 3"/>
    <w:link w:val="Style_3"/>
    <w:rPr>
      <w:rFonts w:ascii="XO Thames" w:hAnsi="XO Thames"/>
      <w:b w:val="1"/>
      <w:sz w:val="26"/>
    </w:rPr>
  </w:style>
  <w:style w:styleId="Style_2" w:type="paragraph">
    <w:name w:val="footer"/>
    <w:basedOn w:val="Style_4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4_ch"/>
    <w:link w:val="Style_2"/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4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4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4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4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4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1" w:type="paragraph">
    <w:name w:val="header"/>
    <w:basedOn w:val="Style_4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4_ch"/>
    <w:link w:val="Style_1"/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2024-05-03T13:01:52Z</dcterms:modified>
</cp:coreProperties>
</file>