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02D" w:rsidRDefault="0097502D" w:rsidP="0097502D">
      <w:pPr>
        <w:jc w:val="center"/>
        <w:rPr>
          <w:sz w:val="36"/>
          <w:szCs w:val="36"/>
        </w:rPr>
      </w:pPr>
      <w:r>
        <w:rPr>
          <w:rFonts w:hint="eastAsia"/>
          <w:sz w:val="36"/>
          <w:szCs w:val="36"/>
        </w:rPr>
        <w:t>电子商务技术课程设计计划安排</w:t>
      </w:r>
    </w:p>
    <w:p w:rsidR="0097502D" w:rsidRDefault="0097502D" w:rsidP="0097502D">
      <w:pPr>
        <w:jc w:val="center"/>
        <w:rPr>
          <w:sz w:val="36"/>
          <w:szCs w:val="36"/>
        </w:rPr>
      </w:pPr>
      <w:r>
        <w:rPr>
          <w:rFonts w:hint="eastAsia"/>
          <w:sz w:val="36"/>
          <w:szCs w:val="36"/>
        </w:rPr>
        <w:t>（电商</w:t>
      </w:r>
      <w:r>
        <w:rPr>
          <w:rFonts w:hint="eastAsia"/>
          <w:sz w:val="36"/>
          <w:szCs w:val="36"/>
        </w:rPr>
        <w:t>1841-42</w:t>
      </w:r>
      <w:r>
        <w:rPr>
          <w:rFonts w:hint="eastAsia"/>
          <w:sz w:val="36"/>
          <w:szCs w:val="36"/>
        </w:rPr>
        <w:t>）</w:t>
      </w:r>
    </w:p>
    <w:p w:rsidR="0097502D" w:rsidRDefault="0097502D" w:rsidP="0097502D">
      <w:pPr>
        <w:jc w:val="center"/>
        <w:rPr>
          <w:sz w:val="36"/>
          <w:szCs w:val="36"/>
        </w:rPr>
      </w:pPr>
    </w:p>
    <w:p w:rsidR="0097502D" w:rsidRDefault="0097502D" w:rsidP="0097502D">
      <w:pPr>
        <w:numPr>
          <w:ilvl w:val="0"/>
          <w:numId w:val="1"/>
        </w:numPr>
        <w:tabs>
          <w:tab w:val="left" w:pos="420"/>
          <w:tab w:val="left" w:pos="540"/>
        </w:tabs>
        <w:spacing w:line="360" w:lineRule="auto"/>
        <w:rPr>
          <w:sz w:val="24"/>
        </w:rPr>
      </w:pPr>
      <w:r>
        <w:rPr>
          <w:rFonts w:hint="eastAsia"/>
          <w:sz w:val="24"/>
        </w:rPr>
        <w:t>时间：</w:t>
      </w:r>
      <w:r>
        <w:rPr>
          <w:rFonts w:hint="eastAsia"/>
          <w:sz w:val="24"/>
        </w:rPr>
        <w:t>18</w:t>
      </w:r>
      <w:r>
        <w:rPr>
          <w:rFonts w:hint="eastAsia"/>
          <w:sz w:val="24"/>
        </w:rPr>
        <w:t>，</w:t>
      </w:r>
      <w:r>
        <w:rPr>
          <w:rFonts w:hint="eastAsia"/>
          <w:sz w:val="24"/>
        </w:rPr>
        <w:t>19</w:t>
      </w:r>
      <w:r>
        <w:rPr>
          <w:rFonts w:hint="eastAsia"/>
          <w:sz w:val="24"/>
        </w:rPr>
        <w:t>周</w:t>
      </w:r>
    </w:p>
    <w:p w:rsidR="0097502D" w:rsidRDefault="0097502D" w:rsidP="0097502D">
      <w:pPr>
        <w:numPr>
          <w:ilvl w:val="0"/>
          <w:numId w:val="1"/>
        </w:numPr>
        <w:tabs>
          <w:tab w:val="left" w:pos="420"/>
          <w:tab w:val="left" w:pos="540"/>
        </w:tabs>
        <w:spacing w:line="360" w:lineRule="auto"/>
        <w:rPr>
          <w:sz w:val="24"/>
        </w:rPr>
      </w:pPr>
      <w:r>
        <w:rPr>
          <w:rFonts w:hint="eastAsia"/>
          <w:sz w:val="24"/>
        </w:rPr>
        <w:t>电子商务实验主题：电子商务技术课程设计</w:t>
      </w:r>
    </w:p>
    <w:p w:rsidR="0097502D" w:rsidRDefault="0097502D" w:rsidP="0097502D">
      <w:pPr>
        <w:numPr>
          <w:ilvl w:val="0"/>
          <w:numId w:val="1"/>
        </w:numPr>
        <w:tabs>
          <w:tab w:val="left" w:pos="420"/>
          <w:tab w:val="left" w:pos="540"/>
        </w:tabs>
        <w:spacing w:line="360" w:lineRule="auto"/>
        <w:rPr>
          <w:sz w:val="24"/>
        </w:rPr>
      </w:pPr>
      <w:r>
        <w:rPr>
          <w:rFonts w:hint="eastAsia"/>
          <w:sz w:val="24"/>
        </w:rPr>
        <w:t>指导教师：巩恩伟、</w:t>
      </w:r>
      <w:r w:rsidR="004616AE">
        <w:rPr>
          <w:rFonts w:hint="eastAsia"/>
          <w:sz w:val="24"/>
        </w:rPr>
        <w:t>王中锋</w:t>
      </w:r>
    </w:p>
    <w:p w:rsidR="0097502D" w:rsidRDefault="0097502D" w:rsidP="0097502D">
      <w:pPr>
        <w:numPr>
          <w:ilvl w:val="0"/>
          <w:numId w:val="1"/>
        </w:numPr>
        <w:tabs>
          <w:tab w:val="left" w:pos="420"/>
          <w:tab w:val="left" w:pos="540"/>
        </w:tabs>
        <w:spacing w:line="360" w:lineRule="auto"/>
        <w:rPr>
          <w:sz w:val="24"/>
        </w:rPr>
      </w:pPr>
      <w:r>
        <w:rPr>
          <w:rFonts w:hint="eastAsia"/>
          <w:sz w:val="24"/>
        </w:rPr>
        <w:t>综合的性质和任务：</w:t>
      </w:r>
    </w:p>
    <w:p w:rsidR="0097502D" w:rsidRDefault="0097502D" w:rsidP="0097502D">
      <w:pPr>
        <w:spacing w:line="360" w:lineRule="auto"/>
        <w:ind w:firstLineChars="200" w:firstLine="480"/>
        <w:rPr>
          <w:sz w:val="24"/>
        </w:rPr>
      </w:pPr>
      <w:r>
        <w:rPr>
          <w:rFonts w:hint="eastAsia"/>
          <w:sz w:val="24"/>
        </w:rPr>
        <w:t>电子商务实验是电子商务专业教学中综合性和实践性较强的教学环节，它是初步对本专业技术课程知识的实践，对整个电子商务技术的数据批量导入和清洗进行融会贯通的思考，在规定的时间内完成指定的实验任务。</w:t>
      </w:r>
    </w:p>
    <w:p w:rsidR="0097502D" w:rsidRDefault="0097502D" w:rsidP="0097502D">
      <w:pPr>
        <w:spacing w:line="360" w:lineRule="auto"/>
        <w:ind w:firstLineChars="200" w:firstLine="480"/>
        <w:rPr>
          <w:sz w:val="24"/>
        </w:rPr>
      </w:pPr>
      <w:r>
        <w:rPr>
          <w:rFonts w:hint="eastAsia"/>
          <w:sz w:val="24"/>
        </w:rPr>
        <w:t>通过引入企业的实际商务数据进行实验，要求学生了解电子商务数据导入，掌握电子商务数据的清洗，懂得商务数据清洗的必要性，以其达到培养学生实际的能力，同时培养学生对电子商务技术的认识，了解电子商务数据清洗岗位。</w:t>
      </w:r>
    </w:p>
    <w:p w:rsidR="0097502D" w:rsidRDefault="0097502D" w:rsidP="0097502D">
      <w:pPr>
        <w:numPr>
          <w:ilvl w:val="0"/>
          <w:numId w:val="1"/>
        </w:numPr>
        <w:tabs>
          <w:tab w:val="clear" w:pos="420"/>
          <w:tab w:val="left" w:pos="180"/>
          <w:tab w:val="left" w:pos="540"/>
          <w:tab w:val="left" w:pos="720"/>
        </w:tabs>
        <w:spacing w:line="360" w:lineRule="auto"/>
        <w:rPr>
          <w:sz w:val="24"/>
        </w:rPr>
      </w:pPr>
      <w:r>
        <w:rPr>
          <w:rFonts w:hint="eastAsia"/>
          <w:sz w:val="24"/>
        </w:rPr>
        <w:t>实训内容：</w:t>
      </w:r>
    </w:p>
    <w:p w:rsidR="0097502D" w:rsidRDefault="0097502D" w:rsidP="0097502D">
      <w:pPr>
        <w:numPr>
          <w:ilvl w:val="0"/>
          <w:numId w:val="2"/>
        </w:numPr>
        <w:spacing w:line="360" w:lineRule="auto"/>
        <w:ind w:left="0" w:firstLine="840"/>
        <w:rPr>
          <w:rFonts w:ascii="宋体" w:hAnsi="宋体" w:cs="宋体"/>
          <w:color w:val="000000"/>
          <w:kern w:val="0"/>
          <w:sz w:val="24"/>
        </w:rPr>
      </w:pPr>
      <w:r>
        <w:rPr>
          <w:rFonts w:ascii="宋体" w:hAnsi="宋体" w:cs="宋体" w:hint="eastAsia"/>
          <w:color w:val="000000"/>
          <w:kern w:val="0"/>
          <w:sz w:val="24"/>
        </w:rPr>
        <w:t>面向对象编程</w:t>
      </w:r>
    </w:p>
    <w:p w:rsidR="0097502D" w:rsidRDefault="0097502D" w:rsidP="0097502D">
      <w:pPr>
        <w:spacing w:line="480" w:lineRule="auto"/>
        <w:ind w:firstLineChars="200" w:firstLine="480"/>
        <w:rPr>
          <w:rFonts w:ascii="宋体" w:hAnsi="宋体" w:cs="宋体"/>
          <w:color w:val="000000"/>
          <w:kern w:val="0"/>
          <w:sz w:val="24"/>
        </w:rPr>
      </w:pPr>
      <w:r>
        <w:rPr>
          <w:rFonts w:ascii="宋体" w:hAnsi="宋体" w:cs="宋体" w:hint="eastAsia"/>
          <w:color w:val="000000"/>
          <w:kern w:val="0"/>
          <w:sz w:val="24"/>
        </w:rPr>
        <w:t>要求采用类与对象、继承、多态等技术实现。要求学生了解他们的概念，会建立对象和类，对数据进行抽象化和数字建模，并且会对所建立的对象能够实现接受数据、处理数据并将数据传达给其它对象，达到实验要求。</w:t>
      </w:r>
    </w:p>
    <w:p w:rsidR="0097502D" w:rsidRDefault="0097502D" w:rsidP="0097502D">
      <w:pPr>
        <w:numPr>
          <w:ilvl w:val="0"/>
          <w:numId w:val="2"/>
        </w:numPr>
        <w:spacing w:line="360" w:lineRule="auto"/>
        <w:ind w:left="0" w:firstLine="840"/>
        <w:rPr>
          <w:rFonts w:ascii="宋体" w:hAnsi="宋体" w:cs="宋体"/>
          <w:color w:val="000000"/>
          <w:kern w:val="0"/>
          <w:sz w:val="24"/>
        </w:rPr>
      </w:pPr>
      <w:r>
        <w:rPr>
          <w:rFonts w:ascii="宋体" w:hAnsi="宋体" w:cs="宋体" w:hint="eastAsia"/>
          <w:color w:val="000000"/>
          <w:kern w:val="0"/>
          <w:sz w:val="24"/>
        </w:rPr>
        <w:t>内存计算（读入CSV格式实验数据）</w:t>
      </w:r>
    </w:p>
    <w:p w:rsidR="0097502D" w:rsidRDefault="0097502D" w:rsidP="0097502D">
      <w:pPr>
        <w:numPr>
          <w:ilvl w:val="0"/>
          <w:numId w:val="3"/>
        </w:numPr>
        <w:spacing w:line="360" w:lineRule="auto"/>
        <w:ind w:left="1265"/>
        <w:rPr>
          <w:rFonts w:ascii="宋体" w:hAnsi="宋体" w:cs="宋体"/>
          <w:color w:val="000000"/>
          <w:kern w:val="0"/>
          <w:sz w:val="24"/>
        </w:rPr>
      </w:pPr>
      <w:r>
        <w:rPr>
          <w:rFonts w:ascii="宋体" w:hAnsi="宋体" w:cs="宋体"/>
          <w:color w:val="000000"/>
          <w:kern w:val="0"/>
          <w:sz w:val="24"/>
        </w:rPr>
        <w:t>开头是不留空，以行为单位。</w:t>
      </w:r>
    </w:p>
    <w:p w:rsidR="0097502D" w:rsidRDefault="0097502D" w:rsidP="0097502D">
      <w:pPr>
        <w:numPr>
          <w:ilvl w:val="0"/>
          <w:numId w:val="3"/>
        </w:numPr>
        <w:spacing w:line="360" w:lineRule="auto"/>
        <w:ind w:left="1265"/>
        <w:rPr>
          <w:rFonts w:ascii="宋体" w:hAnsi="宋体" w:cs="宋体"/>
          <w:color w:val="000000"/>
          <w:kern w:val="0"/>
          <w:sz w:val="24"/>
        </w:rPr>
      </w:pPr>
      <w:r>
        <w:rPr>
          <w:rFonts w:ascii="宋体" w:hAnsi="宋体" w:cs="宋体"/>
          <w:color w:val="000000"/>
          <w:kern w:val="0"/>
          <w:sz w:val="24"/>
        </w:rPr>
        <w:t>可含或不含列名，含列名则居文件第一行。</w:t>
      </w:r>
    </w:p>
    <w:p w:rsidR="0097502D" w:rsidRDefault="0097502D" w:rsidP="0097502D">
      <w:pPr>
        <w:numPr>
          <w:ilvl w:val="0"/>
          <w:numId w:val="3"/>
        </w:numPr>
        <w:spacing w:line="360" w:lineRule="auto"/>
        <w:ind w:left="1265"/>
        <w:rPr>
          <w:rFonts w:ascii="宋体" w:hAnsi="宋体" w:cs="宋体"/>
          <w:color w:val="000000"/>
          <w:kern w:val="0"/>
          <w:sz w:val="24"/>
        </w:rPr>
      </w:pPr>
      <w:r>
        <w:rPr>
          <w:rFonts w:ascii="宋体" w:hAnsi="宋体" w:cs="宋体"/>
          <w:color w:val="000000"/>
          <w:kern w:val="0"/>
          <w:sz w:val="24"/>
        </w:rPr>
        <w:t>一行数据不跨行，无空行。</w:t>
      </w:r>
    </w:p>
    <w:p w:rsidR="0097502D" w:rsidRDefault="0097502D" w:rsidP="0097502D">
      <w:pPr>
        <w:numPr>
          <w:ilvl w:val="0"/>
          <w:numId w:val="3"/>
        </w:numPr>
        <w:spacing w:line="360" w:lineRule="auto"/>
        <w:ind w:left="1265"/>
        <w:rPr>
          <w:rFonts w:ascii="宋体" w:hAnsi="宋体" w:cs="宋体"/>
          <w:color w:val="000000"/>
          <w:kern w:val="0"/>
          <w:sz w:val="24"/>
        </w:rPr>
      </w:pPr>
      <w:r>
        <w:rPr>
          <w:rFonts w:ascii="宋体" w:hAnsi="宋体" w:cs="宋体"/>
          <w:color w:val="000000"/>
          <w:kern w:val="0"/>
          <w:sz w:val="24"/>
        </w:rPr>
        <w:t>以半角逗号（即,）作分隔符，列为空也要表达其存在。</w:t>
      </w:r>
    </w:p>
    <w:p w:rsidR="0097502D" w:rsidRDefault="0097502D" w:rsidP="0097502D">
      <w:pPr>
        <w:numPr>
          <w:ilvl w:val="0"/>
          <w:numId w:val="3"/>
        </w:numPr>
        <w:spacing w:line="360" w:lineRule="auto"/>
        <w:ind w:left="1265"/>
        <w:rPr>
          <w:rFonts w:ascii="宋体" w:hAnsi="宋体" w:cs="宋体"/>
          <w:color w:val="000000"/>
          <w:kern w:val="0"/>
          <w:sz w:val="24"/>
        </w:rPr>
      </w:pPr>
      <w:r>
        <w:rPr>
          <w:rFonts w:ascii="宋体" w:hAnsi="宋体" w:cs="宋体"/>
          <w:color w:val="000000"/>
          <w:kern w:val="0"/>
          <w:sz w:val="24"/>
        </w:rPr>
        <w:t>列内容如存在半角引号（即"），替换成半角双引号（""）转义，即用半角引号（即""）将该字段值包含起来。</w:t>
      </w:r>
    </w:p>
    <w:p w:rsidR="0097502D" w:rsidRDefault="0097502D" w:rsidP="0097502D">
      <w:pPr>
        <w:numPr>
          <w:ilvl w:val="0"/>
          <w:numId w:val="3"/>
        </w:numPr>
        <w:spacing w:line="360" w:lineRule="auto"/>
        <w:ind w:left="1265"/>
        <w:rPr>
          <w:rFonts w:ascii="宋体" w:hAnsi="宋体" w:cs="宋体"/>
          <w:color w:val="000000"/>
          <w:kern w:val="0"/>
          <w:sz w:val="24"/>
        </w:rPr>
      </w:pPr>
      <w:r>
        <w:rPr>
          <w:rFonts w:ascii="宋体" w:hAnsi="宋体" w:cs="宋体"/>
          <w:color w:val="000000"/>
          <w:kern w:val="0"/>
          <w:sz w:val="24"/>
        </w:rPr>
        <w:t>文件读写时引号，逗号操作规则互逆。</w:t>
      </w:r>
    </w:p>
    <w:p w:rsidR="0097502D" w:rsidRDefault="0097502D" w:rsidP="0097502D">
      <w:pPr>
        <w:numPr>
          <w:ilvl w:val="0"/>
          <w:numId w:val="3"/>
        </w:numPr>
        <w:spacing w:line="360" w:lineRule="auto"/>
        <w:ind w:left="1265"/>
        <w:rPr>
          <w:rFonts w:ascii="宋体" w:hAnsi="宋体" w:cs="宋体"/>
          <w:color w:val="000000"/>
          <w:kern w:val="0"/>
          <w:sz w:val="24"/>
        </w:rPr>
      </w:pPr>
      <w:r>
        <w:rPr>
          <w:rFonts w:ascii="宋体" w:hAnsi="宋体" w:cs="宋体"/>
          <w:color w:val="000000"/>
          <w:kern w:val="0"/>
          <w:sz w:val="24"/>
        </w:rPr>
        <w:t>内码格式不限，可为 ASCII、Unicode 或者其他。</w:t>
      </w:r>
    </w:p>
    <w:p w:rsidR="0097502D" w:rsidRDefault="0097502D" w:rsidP="0097502D">
      <w:pPr>
        <w:numPr>
          <w:ilvl w:val="0"/>
          <w:numId w:val="3"/>
        </w:numPr>
        <w:spacing w:line="360" w:lineRule="auto"/>
        <w:ind w:left="1265"/>
        <w:rPr>
          <w:rFonts w:ascii="宋体" w:hAnsi="宋体" w:cs="宋体"/>
          <w:color w:val="000000"/>
          <w:kern w:val="0"/>
          <w:sz w:val="24"/>
        </w:rPr>
      </w:pPr>
      <w:r>
        <w:rPr>
          <w:rFonts w:ascii="宋体" w:hAnsi="宋体" w:cs="宋体"/>
          <w:color w:val="000000"/>
          <w:kern w:val="0"/>
          <w:sz w:val="24"/>
        </w:rPr>
        <w:lastRenderedPageBreak/>
        <w:t>不支持数字</w:t>
      </w:r>
    </w:p>
    <w:p w:rsidR="0097502D" w:rsidRDefault="0097502D" w:rsidP="0097502D">
      <w:pPr>
        <w:numPr>
          <w:ilvl w:val="0"/>
          <w:numId w:val="3"/>
        </w:numPr>
        <w:spacing w:line="360" w:lineRule="auto"/>
        <w:ind w:left="1265"/>
        <w:rPr>
          <w:rFonts w:ascii="宋体" w:hAnsi="宋体" w:cs="宋体"/>
          <w:color w:val="000000"/>
          <w:kern w:val="0"/>
          <w:sz w:val="24"/>
        </w:rPr>
      </w:pPr>
      <w:r>
        <w:rPr>
          <w:rFonts w:ascii="宋体" w:hAnsi="宋体" w:cs="宋体"/>
          <w:color w:val="000000"/>
          <w:kern w:val="0"/>
          <w:sz w:val="24"/>
        </w:rPr>
        <w:t>不支持特殊字符</w:t>
      </w:r>
    </w:p>
    <w:p w:rsidR="0097502D" w:rsidRDefault="0097502D" w:rsidP="0097502D">
      <w:pPr>
        <w:numPr>
          <w:ilvl w:val="0"/>
          <w:numId w:val="2"/>
        </w:numPr>
        <w:spacing w:line="360" w:lineRule="auto"/>
        <w:ind w:left="0" w:firstLine="840"/>
        <w:rPr>
          <w:sz w:val="24"/>
        </w:rPr>
      </w:pPr>
      <w:r>
        <w:rPr>
          <w:rFonts w:ascii="宋体" w:hAnsi="宋体" w:cs="宋体" w:hint="eastAsia"/>
          <w:color w:val="000000"/>
          <w:kern w:val="0"/>
          <w:sz w:val="24"/>
        </w:rPr>
        <w:t>数据预处理</w:t>
      </w:r>
    </w:p>
    <w:p w:rsidR="0097502D" w:rsidRDefault="0097502D" w:rsidP="0097502D">
      <w:pPr>
        <w:spacing w:line="360" w:lineRule="auto"/>
        <w:ind w:left="840"/>
        <w:rPr>
          <w:sz w:val="24"/>
        </w:rPr>
      </w:pPr>
      <w:r>
        <w:rPr>
          <w:rFonts w:ascii="宋体" w:hAnsi="宋体" w:cs="宋体" w:hint="eastAsia"/>
          <w:color w:val="000000"/>
          <w:kern w:val="0"/>
          <w:sz w:val="24"/>
        </w:rPr>
        <w:t>需要处理缺损值、异常值。</w:t>
      </w:r>
    </w:p>
    <w:p w:rsidR="0097502D" w:rsidRDefault="0097502D" w:rsidP="0097502D">
      <w:pPr>
        <w:numPr>
          <w:ilvl w:val="0"/>
          <w:numId w:val="4"/>
        </w:numPr>
        <w:spacing w:line="360" w:lineRule="auto"/>
        <w:rPr>
          <w:rFonts w:ascii="宋体" w:hAnsi="宋体" w:cs="宋体"/>
          <w:color w:val="000000"/>
          <w:kern w:val="0"/>
          <w:sz w:val="24"/>
        </w:rPr>
      </w:pPr>
      <w:r>
        <w:rPr>
          <w:rFonts w:ascii="宋体" w:hAnsi="宋体" w:cs="宋体" w:hint="eastAsia"/>
          <w:color w:val="000000"/>
          <w:kern w:val="0"/>
          <w:sz w:val="24"/>
        </w:rPr>
        <w:t>完成的任务</w:t>
      </w:r>
    </w:p>
    <w:p w:rsidR="0097502D" w:rsidRDefault="0097502D" w:rsidP="0097502D">
      <w:pPr>
        <w:numPr>
          <w:ilvl w:val="1"/>
          <w:numId w:val="4"/>
        </w:numPr>
        <w:spacing w:line="360" w:lineRule="auto"/>
        <w:rPr>
          <w:rFonts w:ascii="宋体" w:hAnsi="宋体" w:cs="宋体"/>
          <w:color w:val="000000"/>
          <w:kern w:val="0"/>
          <w:sz w:val="24"/>
        </w:rPr>
      </w:pPr>
      <w:r>
        <w:rPr>
          <w:rFonts w:ascii="宋体" w:hAnsi="宋体" w:cs="宋体" w:hint="eastAsia"/>
          <w:color w:val="000000"/>
          <w:kern w:val="0"/>
          <w:sz w:val="24"/>
        </w:rPr>
        <w:t>完成统计算法程序</w:t>
      </w:r>
    </w:p>
    <w:p w:rsidR="0097502D" w:rsidRDefault="0097502D" w:rsidP="0097502D">
      <w:pPr>
        <w:numPr>
          <w:ilvl w:val="1"/>
          <w:numId w:val="4"/>
        </w:numPr>
        <w:spacing w:line="360" w:lineRule="auto"/>
        <w:rPr>
          <w:rFonts w:ascii="宋体" w:hAnsi="宋体" w:cs="宋体"/>
          <w:color w:val="000000"/>
          <w:kern w:val="0"/>
          <w:sz w:val="24"/>
        </w:rPr>
      </w:pPr>
      <w:r>
        <w:rPr>
          <w:rFonts w:ascii="宋体" w:hAnsi="宋体" w:cs="宋体" w:hint="eastAsia"/>
          <w:color w:val="000000"/>
          <w:kern w:val="0"/>
          <w:sz w:val="24"/>
        </w:rPr>
        <w:t>完成统计结果输出</w:t>
      </w:r>
    </w:p>
    <w:p w:rsidR="0097502D" w:rsidRDefault="0097502D" w:rsidP="0097502D">
      <w:pPr>
        <w:numPr>
          <w:ilvl w:val="1"/>
          <w:numId w:val="4"/>
        </w:numPr>
        <w:spacing w:line="360" w:lineRule="auto"/>
        <w:rPr>
          <w:rFonts w:ascii="宋体" w:hAnsi="宋体" w:cs="宋体"/>
          <w:color w:val="000000"/>
          <w:kern w:val="0"/>
          <w:sz w:val="24"/>
        </w:rPr>
      </w:pPr>
      <w:r>
        <w:rPr>
          <w:rFonts w:ascii="宋体" w:hAnsi="宋体" w:cs="宋体" w:hint="eastAsia"/>
          <w:color w:val="000000"/>
          <w:kern w:val="0"/>
          <w:sz w:val="24"/>
        </w:rPr>
        <w:t>完成实习日志</w:t>
      </w:r>
    </w:p>
    <w:p w:rsidR="0097502D" w:rsidRDefault="0097502D" w:rsidP="0097502D">
      <w:pPr>
        <w:numPr>
          <w:ilvl w:val="1"/>
          <w:numId w:val="4"/>
        </w:numPr>
        <w:spacing w:line="360" w:lineRule="auto"/>
        <w:rPr>
          <w:rFonts w:ascii="宋体" w:hAnsi="宋体" w:cs="宋体"/>
          <w:color w:val="000000"/>
          <w:kern w:val="0"/>
          <w:sz w:val="24"/>
        </w:rPr>
      </w:pPr>
      <w:r>
        <w:rPr>
          <w:rFonts w:ascii="宋体" w:hAnsi="宋体" w:cs="宋体" w:hint="eastAsia"/>
          <w:color w:val="000000"/>
          <w:kern w:val="0"/>
          <w:sz w:val="24"/>
        </w:rPr>
        <w:t>完成实习报告</w:t>
      </w:r>
    </w:p>
    <w:p w:rsidR="0097502D" w:rsidRDefault="0097502D" w:rsidP="0097502D">
      <w:pPr>
        <w:numPr>
          <w:ilvl w:val="0"/>
          <w:numId w:val="4"/>
        </w:numPr>
        <w:spacing w:line="360" w:lineRule="auto"/>
        <w:rPr>
          <w:rFonts w:ascii="宋体" w:hAnsi="宋体" w:cs="宋体"/>
          <w:color w:val="000000"/>
          <w:kern w:val="0"/>
          <w:sz w:val="24"/>
        </w:rPr>
      </w:pPr>
      <w:r>
        <w:rPr>
          <w:rFonts w:ascii="宋体" w:hAnsi="宋体" w:cs="宋体" w:hint="eastAsia"/>
          <w:color w:val="000000"/>
          <w:kern w:val="0"/>
          <w:sz w:val="24"/>
        </w:rPr>
        <w:t>成果要求</w:t>
      </w:r>
    </w:p>
    <w:p w:rsidR="0097502D" w:rsidRDefault="0097502D" w:rsidP="0097502D">
      <w:pPr>
        <w:numPr>
          <w:ilvl w:val="1"/>
          <w:numId w:val="4"/>
        </w:numPr>
        <w:spacing w:line="360" w:lineRule="auto"/>
        <w:rPr>
          <w:rFonts w:ascii="宋体" w:hAnsi="宋体" w:cs="宋体"/>
          <w:color w:val="000000"/>
          <w:kern w:val="0"/>
          <w:sz w:val="24"/>
        </w:rPr>
      </w:pPr>
      <w:r>
        <w:rPr>
          <w:rFonts w:ascii="宋体" w:hAnsi="宋体" w:cs="宋体" w:hint="eastAsia"/>
          <w:color w:val="000000"/>
          <w:kern w:val="0"/>
          <w:sz w:val="24"/>
        </w:rPr>
        <w:t>统计算法程序</w:t>
      </w:r>
    </w:p>
    <w:p w:rsidR="0097502D" w:rsidRPr="000510C5" w:rsidRDefault="0097502D" w:rsidP="000510C5">
      <w:pPr>
        <w:numPr>
          <w:ilvl w:val="1"/>
          <w:numId w:val="4"/>
        </w:numPr>
        <w:spacing w:line="360" w:lineRule="auto"/>
        <w:rPr>
          <w:rFonts w:ascii="宋体" w:hAnsi="宋体"/>
          <w:sz w:val="24"/>
        </w:rPr>
      </w:pPr>
      <w:r>
        <w:rPr>
          <w:rFonts w:ascii="宋体" w:hAnsi="宋体" w:cs="宋体" w:hint="eastAsia"/>
          <w:color w:val="000000"/>
          <w:kern w:val="0"/>
          <w:sz w:val="24"/>
        </w:rPr>
        <w:t>统计结果</w:t>
      </w:r>
    </w:p>
    <w:p w:rsidR="0097502D" w:rsidRDefault="0097502D" w:rsidP="0097502D">
      <w:pPr>
        <w:numPr>
          <w:ilvl w:val="0"/>
          <w:numId w:val="1"/>
        </w:numPr>
        <w:tabs>
          <w:tab w:val="left" w:pos="420"/>
          <w:tab w:val="left" w:pos="540"/>
        </w:tabs>
        <w:spacing w:line="360" w:lineRule="auto"/>
        <w:rPr>
          <w:sz w:val="24"/>
        </w:rPr>
      </w:pPr>
      <w:r>
        <w:rPr>
          <w:rFonts w:hint="eastAsia"/>
          <w:sz w:val="24"/>
        </w:rPr>
        <w:t>具体时间的安排：见附表</w:t>
      </w:r>
      <w:r>
        <w:rPr>
          <w:rFonts w:hint="eastAsia"/>
          <w:sz w:val="24"/>
        </w:rPr>
        <w:t>1</w:t>
      </w:r>
    </w:p>
    <w:p w:rsidR="00A2662B" w:rsidRDefault="0097502D" w:rsidP="00A2662B">
      <w:pPr>
        <w:numPr>
          <w:ilvl w:val="0"/>
          <w:numId w:val="1"/>
        </w:numPr>
        <w:tabs>
          <w:tab w:val="left" w:pos="360"/>
          <w:tab w:val="left" w:pos="420"/>
          <w:tab w:val="left" w:pos="540"/>
        </w:tabs>
        <w:spacing w:line="360" w:lineRule="auto"/>
        <w:rPr>
          <w:sz w:val="24"/>
        </w:rPr>
      </w:pPr>
      <w:r>
        <w:rPr>
          <w:rFonts w:hint="eastAsia"/>
          <w:sz w:val="24"/>
        </w:rPr>
        <w:t>实训要求：</w:t>
      </w:r>
    </w:p>
    <w:p w:rsidR="00A2662B" w:rsidRPr="00A2662B" w:rsidRDefault="00A2662B" w:rsidP="00A2662B">
      <w:pPr>
        <w:tabs>
          <w:tab w:val="left" w:pos="360"/>
          <w:tab w:val="left" w:pos="420"/>
          <w:tab w:val="left" w:pos="540"/>
        </w:tabs>
        <w:spacing w:line="360" w:lineRule="auto"/>
        <w:ind w:firstLineChars="100" w:firstLine="240"/>
        <w:rPr>
          <w:sz w:val="24"/>
        </w:rPr>
      </w:pPr>
      <w:r w:rsidRPr="00A2662B">
        <w:rPr>
          <w:rFonts w:hint="eastAsia"/>
          <w:sz w:val="24"/>
        </w:rPr>
        <w:t>（一）通过电子商务技术设计，应该训练学生提高如下几方面的能力：</w:t>
      </w:r>
    </w:p>
    <w:p w:rsidR="00A2662B" w:rsidRPr="00A2662B" w:rsidRDefault="00A2662B" w:rsidP="000510C5">
      <w:pPr>
        <w:tabs>
          <w:tab w:val="left" w:pos="360"/>
          <w:tab w:val="left" w:pos="420"/>
          <w:tab w:val="left" w:pos="540"/>
        </w:tabs>
        <w:spacing w:line="360" w:lineRule="auto"/>
        <w:ind w:firstLineChars="200" w:firstLine="480"/>
        <w:rPr>
          <w:sz w:val="24"/>
        </w:rPr>
      </w:pPr>
      <w:r w:rsidRPr="00A2662B">
        <w:rPr>
          <w:rFonts w:hint="eastAsia"/>
          <w:sz w:val="24"/>
        </w:rPr>
        <w:t xml:space="preserve">1. </w:t>
      </w:r>
      <w:r w:rsidRPr="00A2662B">
        <w:rPr>
          <w:rFonts w:hint="eastAsia"/>
          <w:sz w:val="24"/>
        </w:rPr>
        <w:t>要求学生了解电子商务数据的获取，掌握电子商务数据批量获取方法</w:t>
      </w:r>
      <w:r w:rsidRPr="00A2662B">
        <w:rPr>
          <w:rFonts w:hint="eastAsia"/>
          <w:sz w:val="24"/>
        </w:rPr>
        <w:t>;</w:t>
      </w:r>
    </w:p>
    <w:p w:rsidR="00A2662B" w:rsidRPr="00A2662B" w:rsidRDefault="00A2662B" w:rsidP="000510C5">
      <w:pPr>
        <w:tabs>
          <w:tab w:val="left" w:pos="360"/>
          <w:tab w:val="left" w:pos="420"/>
          <w:tab w:val="left" w:pos="540"/>
        </w:tabs>
        <w:spacing w:line="360" w:lineRule="auto"/>
        <w:ind w:firstLineChars="200" w:firstLine="480"/>
        <w:rPr>
          <w:sz w:val="24"/>
        </w:rPr>
      </w:pPr>
      <w:r w:rsidRPr="00A2662B">
        <w:rPr>
          <w:rFonts w:hint="eastAsia"/>
          <w:sz w:val="24"/>
        </w:rPr>
        <w:t xml:space="preserve">2. </w:t>
      </w:r>
      <w:r w:rsidRPr="00A2662B">
        <w:rPr>
          <w:rFonts w:hint="eastAsia"/>
          <w:sz w:val="24"/>
        </w:rPr>
        <w:t>懂得商务数据处理的流程，实现原始数据的初步清洗</w:t>
      </w:r>
      <w:r w:rsidRPr="00A2662B">
        <w:rPr>
          <w:rFonts w:hint="eastAsia"/>
          <w:sz w:val="24"/>
        </w:rPr>
        <w:t>;</w:t>
      </w:r>
    </w:p>
    <w:p w:rsidR="00A2662B" w:rsidRPr="00A2662B" w:rsidRDefault="00A2662B" w:rsidP="000510C5">
      <w:pPr>
        <w:tabs>
          <w:tab w:val="left" w:pos="360"/>
          <w:tab w:val="left" w:pos="420"/>
          <w:tab w:val="left" w:pos="540"/>
        </w:tabs>
        <w:spacing w:line="360" w:lineRule="auto"/>
        <w:ind w:firstLineChars="200" w:firstLine="480"/>
        <w:rPr>
          <w:sz w:val="24"/>
        </w:rPr>
      </w:pPr>
      <w:r w:rsidRPr="00A2662B">
        <w:rPr>
          <w:rFonts w:hint="eastAsia"/>
          <w:sz w:val="24"/>
        </w:rPr>
        <w:t xml:space="preserve">3. </w:t>
      </w:r>
      <w:r w:rsidRPr="00A2662B">
        <w:rPr>
          <w:rFonts w:hint="eastAsia"/>
          <w:sz w:val="24"/>
        </w:rPr>
        <w:t>培养学生的实践操作技能；</w:t>
      </w:r>
    </w:p>
    <w:p w:rsidR="00A2662B" w:rsidRPr="00A2662B" w:rsidRDefault="00A2662B" w:rsidP="000510C5">
      <w:pPr>
        <w:tabs>
          <w:tab w:val="left" w:pos="360"/>
          <w:tab w:val="left" w:pos="420"/>
          <w:tab w:val="left" w:pos="540"/>
        </w:tabs>
        <w:spacing w:line="360" w:lineRule="auto"/>
        <w:ind w:firstLineChars="200" w:firstLine="480"/>
        <w:rPr>
          <w:sz w:val="24"/>
        </w:rPr>
      </w:pPr>
      <w:r w:rsidRPr="00A2662B">
        <w:rPr>
          <w:rFonts w:hint="eastAsia"/>
          <w:sz w:val="24"/>
        </w:rPr>
        <w:t xml:space="preserve">4. </w:t>
      </w:r>
      <w:r w:rsidRPr="00A2662B">
        <w:rPr>
          <w:rFonts w:hint="eastAsia"/>
          <w:sz w:val="24"/>
        </w:rPr>
        <w:t>帮助学生认识电子商务数据清洗的各项功能，了解电子商务数据清洗的岗位。</w:t>
      </w:r>
      <w:r w:rsidRPr="00A2662B">
        <w:rPr>
          <w:rFonts w:hint="eastAsia"/>
          <w:sz w:val="24"/>
        </w:rPr>
        <w:t xml:space="preserve"> </w:t>
      </w:r>
    </w:p>
    <w:p w:rsidR="00A2662B" w:rsidRPr="00A2662B" w:rsidRDefault="00A2662B" w:rsidP="00A2662B">
      <w:pPr>
        <w:tabs>
          <w:tab w:val="left" w:pos="360"/>
          <w:tab w:val="left" w:pos="420"/>
          <w:tab w:val="left" w:pos="540"/>
        </w:tabs>
        <w:spacing w:line="360" w:lineRule="auto"/>
        <w:ind w:firstLineChars="100" w:firstLine="240"/>
        <w:rPr>
          <w:sz w:val="24"/>
        </w:rPr>
      </w:pPr>
      <w:r w:rsidRPr="00A2662B">
        <w:rPr>
          <w:rFonts w:hint="eastAsia"/>
          <w:sz w:val="24"/>
        </w:rPr>
        <w:t>（二）在规定时间内应完成以下任务：</w:t>
      </w:r>
    </w:p>
    <w:p w:rsidR="00A2662B" w:rsidRPr="00A2662B" w:rsidRDefault="00A2662B" w:rsidP="000510C5">
      <w:pPr>
        <w:tabs>
          <w:tab w:val="left" w:pos="360"/>
          <w:tab w:val="left" w:pos="420"/>
          <w:tab w:val="left" w:pos="540"/>
        </w:tabs>
        <w:spacing w:line="360" w:lineRule="auto"/>
        <w:ind w:firstLineChars="200" w:firstLine="480"/>
        <w:rPr>
          <w:sz w:val="24"/>
        </w:rPr>
      </w:pPr>
      <w:r w:rsidRPr="00A2662B">
        <w:rPr>
          <w:rFonts w:hint="eastAsia"/>
          <w:sz w:val="24"/>
        </w:rPr>
        <w:t xml:space="preserve">1. </w:t>
      </w:r>
      <w:r w:rsidRPr="00A2662B">
        <w:rPr>
          <w:rFonts w:hint="eastAsia"/>
          <w:sz w:val="24"/>
        </w:rPr>
        <w:t>完成电子商务数据清洗的各个模块的操作；</w:t>
      </w:r>
    </w:p>
    <w:p w:rsidR="00A2662B" w:rsidRPr="00A2662B" w:rsidRDefault="00A2662B" w:rsidP="000510C5">
      <w:pPr>
        <w:tabs>
          <w:tab w:val="left" w:pos="360"/>
          <w:tab w:val="left" w:pos="420"/>
          <w:tab w:val="left" w:pos="540"/>
        </w:tabs>
        <w:spacing w:line="360" w:lineRule="auto"/>
        <w:ind w:firstLineChars="200" w:firstLine="480"/>
        <w:rPr>
          <w:sz w:val="24"/>
        </w:rPr>
      </w:pPr>
      <w:r w:rsidRPr="00A2662B">
        <w:rPr>
          <w:rFonts w:hint="eastAsia"/>
          <w:sz w:val="24"/>
        </w:rPr>
        <w:t xml:space="preserve">2. </w:t>
      </w:r>
      <w:r w:rsidRPr="00A2662B">
        <w:rPr>
          <w:rFonts w:hint="eastAsia"/>
          <w:sz w:val="24"/>
        </w:rPr>
        <w:t>完成实训日志和实训报告。</w:t>
      </w:r>
      <w:bookmarkStart w:id="0" w:name="_GoBack"/>
      <w:bookmarkEnd w:id="0"/>
    </w:p>
    <w:p w:rsidR="0097502D" w:rsidRDefault="0097502D" w:rsidP="0097502D">
      <w:pPr>
        <w:numPr>
          <w:ilvl w:val="0"/>
          <w:numId w:val="1"/>
        </w:numPr>
        <w:tabs>
          <w:tab w:val="left" w:pos="420"/>
          <w:tab w:val="left" w:pos="540"/>
        </w:tabs>
        <w:spacing w:line="360" w:lineRule="auto"/>
        <w:rPr>
          <w:sz w:val="24"/>
        </w:rPr>
      </w:pPr>
      <w:r>
        <w:rPr>
          <w:rFonts w:hint="eastAsia"/>
          <w:sz w:val="24"/>
        </w:rPr>
        <w:t>考核标准：百分制，具体见附表</w:t>
      </w:r>
      <w:r>
        <w:rPr>
          <w:rFonts w:hint="eastAsia"/>
          <w:sz w:val="24"/>
        </w:rPr>
        <w:t>2</w:t>
      </w:r>
    </w:p>
    <w:p w:rsidR="0097502D" w:rsidRDefault="0097502D" w:rsidP="0097502D">
      <w:pPr>
        <w:numPr>
          <w:ilvl w:val="0"/>
          <w:numId w:val="1"/>
        </w:numPr>
        <w:tabs>
          <w:tab w:val="left" w:pos="420"/>
          <w:tab w:val="left" w:pos="540"/>
        </w:tabs>
        <w:spacing w:line="360" w:lineRule="auto"/>
        <w:rPr>
          <w:sz w:val="24"/>
        </w:rPr>
      </w:pPr>
      <w:r>
        <w:rPr>
          <w:rFonts w:hint="eastAsia"/>
          <w:sz w:val="24"/>
        </w:rPr>
        <w:t>实习方式：校内教师辅导。</w:t>
      </w:r>
    </w:p>
    <w:p w:rsidR="0097502D" w:rsidRDefault="0097502D" w:rsidP="0097502D">
      <w:pPr>
        <w:tabs>
          <w:tab w:val="left" w:pos="540"/>
        </w:tabs>
        <w:spacing w:line="360" w:lineRule="auto"/>
        <w:rPr>
          <w:sz w:val="24"/>
        </w:rPr>
      </w:pPr>
      <w:r>
        <w:rPr>
          <w:sz w:val="24"/>
        </w:rPr>
        <w:br w:type="page"/>
      </w:r>
    </w:p>
    <w:p w:rsidR="0097502D" w:rsidRDefault="0097502D" w:rsidP="0097502D">
      <w:pPr>
        <w:spacing w:line="360" w:lineRule="auto"/>
        <w:ind w:left="420"/>
        <w:rPr>
          <w:rFonts w:ascii="宋体-18030" w:eastAsia="宋体-18030" w:hAnsi="宋体-18030" w:cs="宋体-18030"/>
          <w:sz w:val="24"/>
        </w:rPr>
      </w:pPr>
      <w:r>
        <w:rPr>
          <w:rFonts w:ascii="宋体-18030" w:eastAsia="宋体-18030" w:hAnsi="宋体-18030" w:cs="宋体-18030" w:hint="eastAsia"/>
          <w:sz w:val="24"/>
        </w:rPr>
        <w:lastRenderedPageBreak/>
        <w:t>附表1</w:t>
      </w:r>
    </w:p>
    <w:tbl>
      <w:tblPr>
        <w:tblW w:w="8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256"/>
        <w:gridCol w:w="5864"/>
      </w:tblGrid>
      <w:tr w:rsidR="0097502D" w:rsidTr="00A2662B">
        <w:tc>
          <w:tcPr>
            <w:tcW w:w="2904" w:type="dxa"/>
            <w:gridSpan w:val="2"/>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时间</w:t>
            </w:r>
          </w:p>
        </w:tc>
        <w:tc>
          <w:tcPr>
            <w:tcW w:w="5864"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实习内容</w:t>
            </w:r>
          </w:p>
        </w:tc>
      </w:tr>
      <w:tr w:rsidR="0097502D" w:rsidTr="00A2662B">
        <w:tc>
          <w:tcPr>
            <w:tcW w:w="648" w:type="dxa"/>
            <w:vMerge w:val="restart"/>
            <w:vAlign w:val="center"/>
          </w:tcPr>
          <w:p w:rsidR="0097502D" w:rsidRDefault="001E5732" w:rsidP="00A271CF">
            <w:pPr>
              <w:spacing w:line="360" w:lineRule="auto"/>
              <w:jc w:val="center"/>
              <w:rPr>
                <w:rFonts w:ascii="宋体-18030" w:eastAsia="宋体-18030" w:hAnsi="宋体-18030" w:cs="宋体-18030"/>
                <w:sz w:val="24"/>
              </w:rPr>
            </w:pPr>
            <w:r>
              <w:rPr>
                <w:rFonts w:ascii="宋体-18030" w:eastAsia="宋体-18030" w:hAnsi="宋体-18030" w:cs="宋体-18030"/>
                <w:sz w:val="24"/>
              </w:rPr>
              <w:t>第</w:t>
            </w:r>
            <w:r>
              <w:rPr>
                <w:rFonts w:ascii="宋体-18030" w:eastAsia="宋体-18030" w:hAnsi="宋体-18030" w:cs="宋体-18030" w:hint="eastAsia"/>
                <w:sz w:val="24"/>
              </w:rPr>
              <w:t>1</w:t>
            </w:r>
            <w:r w:rsidR="00A271CF">
              <w:rPr>
                <w:rFonts w:ascii="宋体-18030" w:eastAsia="宋体-18030" w:hAnsi="宋体-18030" w:cs="宋体-18030" w:hint="eastAsia"/>
                <w:sz w:val="24"/>
              </w:rPr>
              <w:t>8</w:t>
            </w:r>
            <w:r>
              <w:rPr>
                <w:rFonts w:ascii="宋体-18030" w:eastAsia="宋体-18030" w:hAnsi="宋体-18030" w:cs="宋体-18030" w:hint="eastAsia"/>
                <w:sz w:val="24"/>
              </w:rPr>
              <w:t>周</w:t>
            </w:r>
          </w:p>
        </w:tc>
        <w:tc>
          <w:tcPr>
            <w:tcW w:w="2256"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2020年6月15日</w:t>
            </w:r>
          </w:p>
        </w:tc>
        <w:tc>
          <w:tcPr>
            <w:tcW w:w="5864" w:type="dxa"/>
            <w:vAlign w:val="center"/>
          </w:tcPr>
          <w:p w:rsidR="0097502D" w:rsidRDefault="0097502D" w:rsidP="006C3CAD">
            <w:pPr>
              <w:rPr>
                <w:rFonts w:ascii="宋体" w:hAnsi="宋体"/>
                <w:szCs w:val="21"/>
              </w:rPr>
            </w:pPr>
            <w:r>
              <w:t>讲解</w:t>
            </w:r>
            <w:r>
              <w:rPr>
                <w:rFonts w:hint="eastAsia"/>
              </w:rPr>
              <w:t>实训</w:t>
            </w:r>
            <w:r>
              <w:t>内容和注意事项</w:t>
            </w:r>
          </w:p>
        </w:tc>
      </w:tr>
      <w:tr w:rsidR="0097502D" w:rsidTr="00A2662B">
        <w:tc>
          <w:tcPr>
            <w:tcW w:w="648" w:type="dxa"/>
            <w:vMerge/>
          </w:tcPr>
          <w:p w:rsidR="0097502D" w:rsidRDefault="0097502D" w:rsidP="006C3CAD">
            <w:pPr>
              <w:spacing w:line="360" w:lineRule="auto"/>
              <w:rPr>
                <w:rFonts w:ascii="宋体-18030" w:eastAsia="宋体-18030" w:hAnsi="宋体-18030" w:cs="宋体-18030"/>
                <w:sz w:val="24"/>
              </w:rPr>
            </w:pPr>
          </w:p>
        </w:tc>
        <w:tc>
          <w:tcPr>
            <w:tcW w:w="2256"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6月16日</w:t>
            </w:r>
          </w:p>
        </w:tc>
        <w:tc>
          <w:tcPr>
            <w:tcW w:w="5864" w:type="dxa"/>
            <w:vAlign w:val="center"/>
          </w:tcPr>
          <w:p w:rsidR="0097502D" w:rsidRDefault="0097502D" w:rsidP="006C3CAD">
            <w:pPr>
              <w:rPr>
                <w:rFonts w:ascii="宋体" w:hAnsi="宋体"/>
                <w:szCs w:val="21"/>
              </w:rPr>
            </w:pPr>
            <w:r>
              <w:rPr>
                <w:rFonts w:hint="eastAsia"/>
              </w:rPr>
              <w:t>安装</w:t>
            </w:r>
            <w:r>
              <w:t>调试</w:t>
            </w:r>
            <w:r>
              <w:rPr>
                <w:rFonts w:hint="eastAsia"/>
              </w:rPr>
              <w:t>实验</w:t>
            </w:r>
            <w:r>
              <w:t>环境</w:t>
            </w:r>
            <w:r w:rsidR="001E5732">
              <w:rPr>
                <w:rFonts w:hint="eastAsia"/>
              </w:rPr>
              <w:t xml:space="preserve">  </w:t>
            </w:r>
          </w:p>
        </w:tc>
      </w:tr>
      <w:tr w:rsidR="0097502D" w:rsidTr="00A2662B">
        <w:tc>
          <w:tcPr>
            <w:tcW w:w="648" w:type="dxa"/>
            <w:vMerge/>
          </w:tcPr>
          <w:p w:rsidR="0097502D" w:rsidRDefault="0097502D" w:rsidP="006C3CAD">
            <w:pPr>
              <w:spacing w:line="360" w:lineRule="auto"/>
              <w:rPr>
                <w:rFonts w:ascii="宋体-18030" w:eastAsia="宋体-18030" w:hAnsi="宋体-18030" w:cs="宋体-18030"/>
                <w:sz w:val="24"/>
              </w:rPr>
            </w:pPr>
          </w:p>
        </w:tc>
        <w:tc>
          <w:tcPr>
            <w:tcW w:w="2256"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6月17日</w:t>
            </w:r>
          </w:p>
        </w:tc>
        <w:tc>
          <w:tcPr>
            <w:tcW w:w="5864" w:type="dxa"/>
            <w:vAlign w:val="center"/>
          </w:tcPr>
          <w:p w:rsidR="0097502D" w:rsidRDefault="0097502D" w:rsidP="006C3CAD">
            <w:pPr>
              <w:rPr>
                <w:rFonts w:ascii="宋体" w:hAnsi="宋体"/>
                <w:szCs w:val="21"/>
              </w:rPr>
            </w:pPr>
            <w:r>
              <w:rPr>
                <w:rFonts w:hint="eastAsia"/>
              </w:rPr>
              <w:t>读入</w:t>
            </w:r>
            <w:r>
              <w:rPr>
                <w:rFonts w:hint="eastAsia"/>
              </w:rPr>
              <w:t>CSV</w:t>
            </w:r>
            <w:r>
              <w:rPr>
                <w:rFonts w:hint="eastAsia"/>
              </w:rPr>
              <w:t>格式</w:t>
            </w:r>
            <w:r>
              <w:t>实验数据</w:t>
            </w:r>
          </w:p>
        </w:tc>
      </w:tr>
      <w:tr w:rsidR="0097502D" w:rsidTr="00A2662B">
        <w:tc>
          <w:tcPr>
            <w:tcW w:w="648" w:type="dxa"/>
            <w:vMerge/>
          </w:tcPr>
          <w:p w:rsidR="0097502D" w:rsidRDefault="0097502D" w:rsidP="006C3CAD">
            <w:pPr>
              <w:spacing w:line="360" w:lineRule="auto"/>
              <w:rPr>
                <w:rFonts w:ascii="宋体-18030" w:eastAsia="宋体-18030" w:hAnsi="宋体-18030" w:cs="宋体-18030"/>
                <w:sz w:val="24"/>
              </w:rPr>
            </w:pPr>
          </w:p>
        </w:tc>
        <w:tc>
          <w:tcPr>
            <w:tcW w:w="2256"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6月18日</w:t>
            </w:r>
          </w:p>
        </w:tc>
        <w:tc>
          <w:tcPr>
            <w:tcW w:w="5864" w:type="dxa"/>
            <w:vAlign w:val="center"/>
          </w:tcPr>
          <w:p w:rsidR="0097502D" w:rsidRDefault="0097502D" w:rsidP="006C3CAD">
            <w:pPr>
              <w:rPr>
                <w:rFonts w:ascii="宋体" w:hAnsi="宋体"/>
                <w:szCs w:val="21"/>
              </w:rPr>
            </w:pPr>
            <w:r>
              <w:rPr>
                <w:rFonts w:hint="eastAsia"/>
              </w:rPr>
              <w:t>统计客户</w:t>
            </w:r>
            <w:r>
              <w:t>数目，产品数目，发票数目，国家数目</w:t>
            </w:r>
            <w:r>
              <w:rPr>
                <w:rFonts w:hint="eastAsia"/>
              </w:rPr>
              <w:t>，</w:t>
            </w:r>
            <w:r>
              <w:t>销售数量</w:t>
            </w:r>
          </w:p>
        </w:tc>
      </w:tr>
      <w:tr w:rsidR="0097502D" w:rsidTr="00A2662B">
        <w:tc>
          <w:tcPr>
            <w:tcW w:w="648" w:type="dxa"/>
            <w:vMerge/>
          </w:tcPr>
          <w:p w:rsidR="0097502D" w:rsidRDefault="0097502D" w:rsidP="006C3CAD">
            <w:pPr>
              <w:spacing w:line="360" w:lineRule="auto"/>
              <w:rPr>
                <w:rFonts w:ascii="宋体-18030" w:eastAsia="宋体-18030" w:hAnsi="宋体-18030" w:cs="宋体-18030"/>
                <w:sz w:val="24"/>
              </w:rPr>
            </w:pPr>
          </w:p>
        </w:tc>
        <w:tc>
          <w:tcPr>
            <w:tcW w:w="2256"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6月19日</w:t>
            </w:r>
          </w:p>
        </w:tc>
        <w:tc>
          <w:tcPr>
            <w:tcW w:w="5864" w:type="dxa"/>
            <w:vAlign w:val="center"/>
          </w:tcPr>
          <w:p w:rsidR="0097502D" w:rsidRDefault="0097502D" w:rsidP="006C3CAD">
            <w:pPr>
              <w:rPr>
                <w:rFonts w:ascii="宋体" w:hAnsi="宋体"/>
                <w:szCs w:val="21"/>
              </w:rPr>
            </w:pPr>
            <w:r>
              <w:rPr>
                <w:rFonts w:hint="eastAsia"/>
              </w:rPr>
              <w:t>统计</w:t>
            </w:r>
            <w:r>
              <w:t>各个国家的订单数量、</w:t>
            </w:r>
            <w:r>
              <w:rPr>
                <w:rFonts w:hint="eastAsia"/>
              </w:rPr>
              <w:t>产品</w:t>
            </w:r>
            <w:r>
              <w:t>类型</w:t>
            </w:r>
            <w:r>
              <w:rPr>
                <w:rFonts w:hint="eastAsia"/>
              </w:rPr>
              <w:t>数量和</w:t>
            </w:r>
            <w:r>
              <w:t>客户数量</w:t>
            </w:r>
            <w:r>
              <w:rPr>
                <w:rFonts w:hint="eastAsia"/>
              </w:rPr>
              <w:t>，分别</w:t>
            </w:r>
            <w:r>
              <w:t>按客户数量</w:t>
            </w:r>
            <w:r>
              <w:rPr>
                <w:rFonts w:hint="eastAsia"/>
              </w:rPr>
              <w:t>和订单</w:t>
            </w:r>
            <w:r>
              <w:t>数量对国家排序</w:t>
            </w:r>
          </w:p>
        </w:tc>
      </w:tr>
      <w:tr w:rsidR="0097502D" w:rsidTr="00A2662B">
        <w:tc>
          <w:tcPr>
            <w:tcW w:w="648" w:type="dxa"/>
            <w:vMerge w:val="restart"/>
            <w:vAlign w:val="center"/>
          </w:tcPr>
          <w:p w:rsidR="0097502D" w:rsidRDefault="001E5732" w:rsidP="00A271CF">
            <w:pPr>
              <w:spacing w:line="360" w:lineRule="auto"/>
              <w:jc w:val="center"/>
              <w:rPr>
                <w:rFonts w:ascii="宋体-18030" w:eastAsia="宋体-18030" w:hAnsi="宋体-18030" w:cs="宋体-18030"/>
                <w:sz w:val="24"/>
              </w:rPr>
            </w:pPr>
            <w:r>
              <w:rPr>
                <w:rFonts w:ascii="宋体-18030" w:eastAsia="宋体-18030" w:hAnsi="宋体-18030" w:cs="宋体-18030" w:hint="eastAsia"/>
                <w:sz w:val="24"/>
              </w:rPr>
              <w:t>第1</w:t>
            </w:r>
            <w:r w:rsidR="00A271CF">
              <w:rPr>
                <w:rFonts w:ascii="宋体-18030" w:eastAsia="宋体-18030" w:hAnsi="宋体-18030" w:cs="宋体-18030" w:hint="eastAsia"/>
                <w:sz w:val="24"/>
              </w:rPr>
              <w:t>9</w:t>
            </w:r>
            <w:r>
              <w:rPr>
                <w:rFonts w:ascii="宋体-18030" w:eastAsia="宋体-18030" w:hAnsi="宋体-18030" w:cs="宋体-18030" w:hint="eastAsia"/>
                <w:sz w:val="24"/>
              </w:rPr>
              <w:t>周</w:t>
            </w:r>
          </w:p>
        </w:tc>
        <w:tc>
          <w:tcPr>
            <w:tcW w:w="2256"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6月22日</w:t>
            </w:r>
          </w:p>
        </w:tc>
        <w:tc>
          <w:tcPr>
            <w:tcW w:w="5864" w:type="dxa"/>
            <w:vAlign w:val="center"/>
          </w:tcPr>
          <w:p w:rsidR="0097502D" w:rsidRDefault="0097502D" w:rsidP="006C3CAD">
            <w:pPr>
              <w:rPr>
                <w:rFonts w:ascii="宋体" w:hAnsi="宋体"/>
                <w:szCs w:val="21"/>
              </w:rPr>
            </w:pPr>
            <w:r>
              <w:rPr>
                <w:rFonts w:hint="eastAsia"/>
              </w:rPr>
              <w:t>找出销售</w:t>
            </w:r>
            <w:r>
              <w:t>数量最多</w:t>
            </w:r>
            <w:r>
              <w:rPr>
                <w:rFonts w:hint="eastAsia"/>
              </w:rPr>
              <w:t>、</w:t>
            </w:r>
            <w:r>
              <w:t>最少的</w:t>
            </w:r>
            <w:r>
              <w:rPr>
                <w:rFonts w:hint="eastAsia"/>
              </w:rPr>
              <w:t>产品，分别</w:t>
            </w:r>
            <w:r>
              <w:t>输出产品代码、销售数量</w:t>
            </w:r>
          </w:p>
        </w:tc>
      </w:tr>
      <w:tr w:rsidR="0097502D" w:rsidTr="00A2662B">
        <w:tc>
          <w:tcPr>
            <w:tcW w:w="648" w:type="dxa"/>
            <w:vMerge/>
          </w:tcPr>
          <w:p w:rsidR="0097502D" w:rsidRDefault="0097502D" w:rsidP="006C3CAD">
            <w:pPr>
              <w:spacing w:line="360" w:lineRule="auto"/>
              <w:rPr>
                <w:rFonts w:ascii="宋体-18030" w:eastAsia="宋体-18030" w:hAnsi="宋体-18030" w:cs="宋体-18030"/>
                <w:sz w:val="24"/>
              </w:rPr>
            </w:pPr>
          </w:p>
        </w:tc>
        <w:tc>
          <w:tcPr>
            <w:tcW w:w="2256"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6月23日</w:t>
            </w:r>
          </w:p>
        </w:tc>
        <w:tc>
          <w:tcPr>
            <w:tcW w:w="5864" w:type="dxa"/>
            <w:vAlign w:val="center"/>
          </w:tcPr>
          <w:p w:rsidR="0097502D" w:rsidRDefault="0097502D" w:rsidP="006C3CAD">
            <w:pPr>
              <w:rPr>
                <w:rFonts w:ascii="宋体" w:hAnsi="宋体"/>
                <w:szCs w:val="21"/>
              </w:rPr>
            </w:pPr>
            <w:r>
              <w:rPr>
                <w:rFonts w:hint="eastAsia"/>
              </w:rPr>
              <w:t>找出单位价格</w:t>
            </w:r>
            <w:r>
              <w:t>最高</w:t>
            </w:r>
            <w:r>
              <w:rPr>
                <w:rFonts w:hint="eastAsia"/>
              </w:rPr>
              <w:t>、</w:t>
            </w:r>
            <w:r>
              <w:t>最低的产品，</w:t>
            </w:r>
            <w:r>
              <w:rPr>
                <w:rFonts w:hint="eastAsia"/>
              </w:rPr>
              <w:t>分别</w:t>
            </w:r>
            <w:r>
              <w:t>输出产品代码、</w:t>
            </w:r>
            <w:r>
              <w:rPr>
                <w:rFonts w:hint="eastAsia"/>
              </w:rPr>
              <w:t>单位价格</w:t>
            </w:r>
          </w:p>
        </w:tc>
      </w:tr>
      <w:tr w:rsidR="0097502D" w:rsidTr="00A2662B">
        <w:tc>
          <w:tcPr>
            <w:tcW w:w="648" w:type="dxa"/>
            <w:vMerge/>
          </w:tcPr>
          <w:p w:rsidR="0097502D" w:rsidRDefault="0097502D" w:rsidP="006C3CAD">
            <w:pPr>
              <w:spacing w:line="360" w:lineRule="auto"/>
              <w:rPr>
                <w:rFonts w:ascii="宋体-18030" w:eastAsia="宋体-18030" w:hAnsi="宋体-18030" w:cs="宋体-18030"/>
                <w:sz w:val="24"/>
              </w:rPr>
            </w:pPr>
          </w:p>
        </w:tc>
        <w:tc>
          <w:tcPr>
            <w:tcW w:w="2256"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6月24日</w:t>
            </w:r>
          </w:p>
        </w:tc>
        <w:tc>
          <w:tcPr>
            <w:tcW w:w="5864" w:type="dxa"/>
            <w:vAlign w:val="center"/>
          </w:tcPr>
          <w:p w:rsidR="0097502D" w:rsidRDefault="00A2662B" w:rsidP="006C3CAD">
            <w:pPr>
              <w:rPr>
                <w:rFonts w:ascii="宋体" w:hAnsi="宋体"/>
                <w:szCs w:val="21"/>
              </w:rPr>
            </w:pPr>
            <w:r>
              <w:rPr>
                <w:rFonts w:hint="eastAsia"/>
              </w:rPr>
              <w:t>找出消费总</w:t>
            </w:r>
            <w:r>
              <w:t>额度最高的前</w:t>
            </w:r>
            <w:r>
              <w:rPr>
                <w:rFonts w:hint="eastAsia"/>
              </w:rPr>
              <w:t>10</w:t>
            </w:r>
            <w:r>
              <w:t>%</w:t>
            </w:r>
            <w:r>
              <w:t>和消费总额最低的</w:t>
            </w:r>
            <w:r>
              <w:rPr>
                <w:rFonts w:hint="eastAsia"/>
              </w:rPr>
              <w:t>10</w:t>
            </w:r>
            <w:r>
              <w:t>%</w:t>
            </w:r>
            <w:r>
              <w:rPr>
                <w:rFonts w:hint="eastAsia"/>
              </w:rPr>
              <w:t>的</w:t>
            </w:r>
            <w:r>
              <w:t>客户，</w:t>
            </w:r>
            <w:r>
              <w:rPr>
                <w:rFonts w:hint="eastAsia"/>
              </w:rPr>
              <w:t>分别</w:t>
            </w:r>
            <w:r>
              <w:t>输出</w:t>
            </w:r>
            <w:r>
              <w:rPr>
                <w:rFonts w:hint="eastAsia"/>
              </w:rPr>
              <w:t>客户编号</w:t>
            </w:r>
            <w:r>
              <w:t>、</w:t>
            </w:r>
            <w:r>
              <w:rPr>
                <w:rFonts w:hint="eastAsia"/>
              </w:rPr>
              <w:t>消费</w:t>
            </w:r>
            <w:r>
              <w:t>总额</w:t>
            </w:r>
          </w:p>
        </w:tc>
      </w:tr>
      <w:tr w:rsidR="00A2662B" w:rsidTr="00A2662B">
        <w:tc>
          <w:tcPr>
            <w:tcW w:w="648" w:type="dxa"/>
            <w:vMerge/>
          </w:tcPr>
          <w:p w:rsidR="00A2662B" w:rsidRDefault="00A2662B" w:rsidP="006C3CAD">
            <w:pPr>
              <w:spacing w:line="360" w:lineRule="auto"/>
              <w:rPr>
                <w:rFonts w:ascii="宋体-18030" w:eastAsia="宋体-18030" w:hAnsi="宋体-18030" w:cs="宋体-18030"/>
                <w:sz w:val="24"/>
              </w:rPr>
            </w:pPr>
          </w:p>
        </w:tc>
        <w:tc>
          <w:tcPr>
            <w:tcW w:w="2256" w:type="dxa"/>
          </w:tcPr>
          <w:p w:rsidR="00A2662B" w:rsidRDefault="00A2662B"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6月25日</w:t>
            </w:r>
          </w:p>
        </w:tc>
        <w:tc>
          <w:tcPr>
            <w:tcW w:w="5864" w:type="dxa"/>
            <w:vAlign w:val="center"/>
          </w:tcPr>
          <w:p w:rsidR="00A2662B" w:rsidRDefault="00A2662B" w:rsidP="008C08ED">
            <w:pPr>
              <w:rPr>
                <w:rFonts w:ascii="宋体" w:hAnsi="宋体"/>
                <w:szCs w:val="21"/>
              </w:rPr>
            </w:pPr>
            <w:r>
              <w:rPr>
                <w:rFonts w:hint="eastAsia"/>
              </w:rPr>
              <w:t>把以上步骤的</w:t>
            </w:r>
            <w:r>
              <w:t>分析结果输出</w:t>
            </w:r>
            <w:r>
              <w:rPr>
                <w:rFonts w:hint="eastAsia"/>
              </w:rPr>
              <w:t>到文本</w:t>
            </w:r>
            <w:r>
              <w:t>文件</w:t>
            </w:r>
          </w:p>
        </w:tc>
      </w:tr>
      <w:tr w:rsidR="0097502D" w:rsidTr="00A2662B">
        <w:tc>
          <w:tcPr>
            <w:tcW w:w="648" w:type="dxa"/>
            <w:vMerge/>
          </w:tcPr>
          <w:p w:rsidR="0097502D" w:rsidRDefault="0097502D" w:rsidP="006C3CAD">
            <w:pPr>
              <w:spacing w:line="360" w:lineRule="auto"/>
              <w:rPr>
                <w:rFonts w:ascii="宋体-18030" w:eastAsia="宋体-18030" w:hAnsi="宋体-18030" w:cs="宋体-18030"/>
                <w:sz w:val="24"/>
              </w:rPr>
            </w:pPr>
          </w:p>
        </w:tc>
        <w:tc>
          <w:tcPr>
            <w:tcW w:w="2256"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6月26日</w:t>
            </w:r>
          </w:p>
        </w:tc>
        <w:tc>
          <w:tcPr>
            <w:tcW w:w="5864" w:type="dxa"/>
            <w:vAlign w:val="center"/>
          </w:tcPr>
          <w:p w:rsidR="0097502D" w:rsidRDefault="00A2662B" w:rsidP="006C3CAD">
            <w:pPr>
              <w:rPr>
                <w:rFonts w:ascii="宋体" w:hAnsi="宋体"/>
                <w:szCs w:val="21"/>
              </w:rPr>
            </w:pPr>
            <w:r>
              <w:rPr>
                <w:rFonts w:hint="eastAsia"/>
              </w:rPr>
              <w:t>总结</w:t>
            </w:r>
            <w:r>
              <w:t>实训内容</w:t>
            </w:r>
            <w:r>
              <w:rPr>
                <w:rFonts w:hint="eastAsia"/>
              </w:rPr>
              <w:t>，</w:t>
            </w:r>
            <w:r>
              <w:t>书写实训报告</w:t>
            </w:r>
          </w:p>
        </w:tc>
      </w:tr>
    </w:tbl>
    <w:p w:rsidR="0097502D" w:rsidRDefault="0097502D" w:rsidP="0097502D">
      <w:pPr>
        <w:spacing w:line="360" w:lineRule="auto"/>
        <w:ind w:left="420"/>
        <w:rPr>
          <w:rFonts w:ascii="宋体-18030" w:eastAsia="宋体-18030" w:hAnsi="宋体-18030" w:cs="宋体-18030"/>
          <w:sz w:val="24"/>
        </w:rPr>
      </w:pPr>
    </w:p>
    <w:p w:rsidR="0097502D" w:rsidRDefault="0097502D" w:rsidP="0097502D">
      <w:pPr>
        <w:spacing w:line="360" w:lineRule="auto"/>
        <w:ind w:left="420"/>
        <w:rPr>
          <w:rFonts w:ascii="宋体-18030" w:eastAsia="宋体-18030" w:hAnsi="宋体-18030" w:cs="宋体-18030"/>
          <w:sz w:val="24"/>
        </w:rPr>
      </w:pPr>
    </w:p>
    <w:p w:rsidR="0097502D" w:rsidRDefault="0097502D" w:rsidP="0097502D">
      <w:pPr>
        <w:spacing w:line="360" w:lineRule="auto"/>
        <w:ind w:left="420"/>
        <w:rPr>
          <w:rFonts w:ascii="宋体-18030" w:eastAsia="宋体-18030" w:hAnsi="宋体-18030" w:cs="宋体-18030"/>
          <w:sz w:val="24"/>
        </w:rPr>
      </w:pPr>
      <w:r>
        <w:rPr>
          <w:rFonts w:ascii="宋体-18030" w:eastAsia="宋体-18030" w:hAnsi="宋体-18030" w:cs="宋体-18030" w:hint="eastAsia"/>
          <w:sz w:val="24"/>
        </w:rPr>
        <w:t>附表2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954"/>
        <w:gridCol w:w="2005"/>
        <w:gridCol w:w="1703"/>
        <w:gridCol w:w="1835"/>
        <w:gridCol w:w="2241"/>
      </w:tblGrid>
      <w:tr w:rsidR="0097502D" w:rsidTr="006C3CAD">
        <w:trPr>
          <w:trHeight w:val="518"/>
        </w:trPr>
        <w:tc>
          <w:tcPr>
            <w:tcW w:w="809" w:type="dxa"/>
            <w:vAlign w:val="center"/>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组成</w:t>
            </w:r>
          </w:p>
        </w:tc>
        <w:tc>
          <w:tcPr>
            <w:tcW w:w="954" w:type="dxa"/>
            <w:vAlign w:val="center"/>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纪律</w:t>
            </w:r>
          </w:p>
        </w:tc>
        <w:tc>
          <w:tcPr>
            <w:tcW w:w="2005" w:type="dxa"/>
            <w:vAlign w:val="center"/>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实验过程</w:t>
            </w:r>
          </w:p>
        </w:tc>
        <w:tc>
          <w:tcPr>
            <w:tcW w:w="1703"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实习日记</w:t>
            </w:r>
          </w:p>
        </w:tc>
        <w:tc>
          <w:tcPr>
            <w:tcW w:w="1835" w:type="dxa"/>
            <w:vAlign w:val="center"/>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实习报告</w:t>
            </w:r>
          </w:p>
        </w:tc>
        <w:tc>
          <w:tcPr>
            <w:tcW w:w="2241" w:type="dxa"/>
            <w:vAlign w:val="center"/>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合计</w:t>
            </w:r>
          </w:p>
        </w:tc>
      </w:tr>
      <w:tr w:rsidR="0097502D" w:rsidTr="006C3CAD">
        <w:trPr>
          <w:trHeight w:val="529"/>
        </w:trPr>
        <w:tc>
          <w:tcPr>
            <w:tcW w:w="809"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分值</w:t>
            </w:r>
          </w:p>
        </w:tc>
        <w:tc>
          <w:tcPr>
            <w:tcW w:w="954"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20</w:t>
            </w:r>
          </w:p>
        </w:tc>
        <w:tc>
          <w:tcPr>
            <w:tcW w:w="2005"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50</w:t>
            </w:r>
          </w:p>
        </w:tc>
        <w:tc>
          <w:tcPr>
            <w:tcW w:w="1703"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20</w:t>
            </w:r>
          </w:p>
        </w:tc>
        <w:tc>
          <w:tcPr>
            <w:tcW w:w="1835"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sz w:val="24"/>
              </w:rPr>
              <w:t>1</w:t>
            </w:r>
            <w:r>
              <w:rPr>
                <w:rFonts w:ascii="宋体-18030" w:eastAsia="宋体-18030" w:hAnsi="宋体-18030" w:cs="宋体-18030" w:hint="eastAsia"/>
                <w:sz w:val="24"/>
              </w:rPr>
              <w:t>0</w:t>
            </w:r>
          </w:p>
        </w:tc>
        <w:tc>
          <w:tcPr>
            <w:tcW w:w="2241" w:type="dxa"/>
          </w:tcPr>
          <w:p w:rsidR="0097502D" w:rsidRDefault="0097502D" w:rsidP="006C3CAD">
            <w:pPr>
              <w:spacing w:line="360" w:lineRule="auto"/>
              <w:jc w:val="center"/>
              <w:rPr>
                <w:rFonts w:ascii="宋体-18030" w:eastAsia="宋体-18030" w:hAnsi="宋体-18030" w:cs="宋体-18030"/>
                <w:sz w:val="24"/>
              </w:rPr>
            </w:pPr>
            <w:r>
              <w:rPr>
                <w:rFonts w:ascii="宋体-18030" w:eastAsia="宋体-18030" w:hAnsi="宋体-18030" w:cs="宋体-18030" w:hint="eastAsia"/>
                <w:sz w:val="24"/>
              </w:rPr>
              <w:t>100</w:t>
            </w:r>
          </w:p>
        </w:tc>
      </w:tr>
    </w:tbl>
    <w:p w:rsidR="0082404C" w:rsidRPr="0097502D" w:rsidRDefault="0082404C"/>
    <w:sectPr w:rsidR="0082404C" w:rsidRPr="0097502D" w:rsidSect="009F41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D05" w:rsidRDefault="00E52D05" w:rsidP="0097502D">
      <w:r>
        <w:separator/>
      </w:r>
    </w:p>
  </w:endnote>
  <w:endnote w:type="continuationSeparator" w:id="0">
    <w:p w:rsidR="00E52D05" w:rsidRDefault="00E52D05" w:rsidP="009750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宋体-18030">
    <w:altName w:val="宋体"/>
    <w:charset w:val="86"/>
    <w:family w:val="modern"/>
    <w:pitch w:val="default"/>
    <w:sig w:usb0="00002003" w:usb1="AF0E0800" w:usb2="0000001E" w:usb3="00000000" w:csb0="003C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D05" w:rsidRDefault="00E52D05" w:rsidP="0097502D">
      <w:r>
        <w:separator/>
      </w:r>
    </w:p>
  </w:footnote>
  <w:footnote w:type="continuationSeparator" w:id="0">
    <w:p w:rsidR="00E52D05" w:rsidRDefault="00E52D05" w:rsidP="009750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4ACF8"/>
    <w:multiLevelType w:val="singleLevel"/>
    <w:tmpl w:val="1504ACF8"/>
    <w:lvl w:ilvl="0">
      <w:start w:val="1"/>
      <w:numFmt w:val="decimal"/>
      <w:lvlText w:val="%1)"/>
      <w:lvlJc w:val="left"/>
      <w:pPr>
        <w:ind w:left="425" w:hanging="425"/>
      </w:pPr>
      <w:rPr>
        <w:rFonts w:hint="default"/>
      </w:rPr>
    </w:lvl>
  </w:abstractNum>
  <w:abstractNum w:abstractNumId="1">
    <w:nsid w:val="4A92005C"/>
    <w:multiLevelType w:val="multilevel"/>
    <w:tmpl w:val="4A92005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66FA5FB2"/>
    <w:multiLevelType w:val="multilevel"/>
    <w:tmpl w:val="66FA5FB2"/>
    <w:lvl w:ilvl="0">
      <w:start w:val="1"/>
      <w:numFmt w:val="japaneseCounting"/>
      <w:lvlText w:val="%1、"/>
      <w:lvlJc w:val="left"/>
      <w:pPr>
        <w:tabs>
          <w:tab w:val="num" w:pos="420"/>
        </w:tabs>
        <w:ind w:left="420" w:hanging="420"/>
      </w:pPr>
      <w:rPr>
        <w:rFonts w:ascii="Times New Roman" w:eastAsia="Times New Roman" w:hAnsi="Times New Roman"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767130DF"/>
    <w:multiLevelType w:val="singleLevel"/>
    <w:tmpl w:val="767130DF"/>
    <w:lvl w:ilvl="0">
      <w:start w:val="1"/>
      <w:numFmt w:val="decimal"/>
      <w:lvlText w:val="(%1)"/>
      <w:lvlJc w:val="left"/>
      <w:pPr>
        <w:ind w:left="425" w:hanging="425"/>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5AF9"/>
    <w:rsid w:val="000510C5"/>
    <w:rsid w:val="001E5732"/>
    <w:rsid w:val="003F71A2"/>
    <w:rsid w:val="004616AE"/>
    <w:rsid w:val="007B730F"/>
    <w:rsid w:val="0082404C"/>
    <w:rsid w:val="009702AA"/>
    <w:rsid w:val="0097502D"/>
    <w:rsid w:val="009F4148"/>
    <w:rsid w:val="00A2662B"/>
    <w:rsid w:val="00A271CF"/>
    <w:rsid w:val="00E52D05"/>
    <w:rsid w:val="00E7212F"/>
    <w:rsid w:val="00EB5A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0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0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02D"/>
    <w:rPr>
      <w:sz w:val="18"/>
      <w:szCs w:val="18"/>
    </w:rPr>
  </w:style>
  <w:style w:type="paragraph" w:styleId="a4">
    <w:name w:val="footer"/>
    <w:basedOn w:val="a"/>
    <w:link w:val="Char0"/>
    <w:uiPriority w:val="99"/>
    <w:unhideWhenUsed/>
    <w:rsid w:val="0097502D"/>
    <w:pPr>
      <w:tabs>
        <w:tab w:val="center" w:pos="4153"/>
        <w:tab w:val="right" w:pos="8306"/>
      </w:tabs>
      <w:snapToGrid w:val="0"/>
      <w:jc w:val="left"/>
    </w:pPr>
    <w:rPr>
      <w:sz w:val="18"/>
      <w:szCs w:val="18"/>
    </w:rPr>
  </w:style>
  <w:style w:type="character" w:customStyle="1" w:styleId="Char0">
    <w:name w:val="页脚 Char"/>
    <w:basedOn w:val="a0"/>
    <w:link w:val="a4"/>
    <w:uiPriority w:val="99"/>
    <w:rsid w:val="0097502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0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0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02D"/>
    <w:rPr>
      <w:sz w:val="18"/>
      <w:szCs w:val="18"/>
    </w:rPr>
  </w:style>
  <w:style w:type="paragraph" w:styleId="a4">
    <w:name w:val="footer"/>
    <w:basedOn w:val="a"/>
    <w:link w:val="Char0"/>
    <w:uiPriority w:val="99"/>
    <w:unhideWhenUsed/>
    <w:rsid w:val="0097502D"/>
    <w:pPr>
      <w:tabs>
        <w:tab w:val="center" w:pos="4153"/>
        <w:tab w:val="right" w:pos="8306"/>
      </w:tabs>
      <w:snapToGrid w:val="0"/>
      <w:jc w:val="left"/>
    </w:pPr>
    <w:rPr>
      <w:sz w:val="18"/>
      <w:szCs w:val="18"/>
    </w:rPr>
  </w:style>
  <w:style w:type="character" w:customStyle="1" w:styleId="Char0">
    <w:name w:val="页脚 Char"/>
    <w:basedOn w:val="a0"/>
    <w:link w:val="a4"/>
    <w:uiPriority w:val="99"/>
    <w:rsid w:val="0097502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197</Words>
  <Characters>1124</Characters>
  <Application>Microsoft Office Word</Application>
  <DocSecurity>0</DocSecurity>
  <Lines>9</Lines>
  <Paragraphs>2</Paragraphs>
  <ScaleCrop>false</ScaleCrop>
  <Company>Microsoft</Company>
  <LinksUpToDate>false</LinksUpToDate>
  <CharactersWithSpaces>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Administrator</cp:lastModifiedBy>
  <cp:revision>7</cp:revision>
  <dcterms:created xsi:type="dcterms:W3CDTF">2020-05-01T00:34:00Z</dcterms:created>
  <dcterms:modified xsi:type="dcterms:W3CDTF">2020-05-30T16:34:00Z</dcterms:modified>
</cp:coreProperties>
</file>