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  <w:jc w:val="center"/>
      </w:pPr>
      <w:r>
        <w:rPr/>
        <w:t>ROS Interface for Real-Time Vehicle Simulator</w:t>
      </w:r>
    </w:p>
    <w:p>
      <w:pPr>
        <w:pStyle w:val="style0"/>
      </w:pPr>
      <w:r>
        <w:rPr/>
      </w:r>
    </w:p>
    <w:p>
      <w:pPr>
        <w:pStyle w:val="style44"/>
      </w:pPr>
      <w:r>
        <w:rPr/>
        <w:t>Junkil Park (</w:t>
      </w:r>
      <w:hyperlink r:id="rId2">
        <w:r>
          <w:rPr>
            <w:rStyle w:val="style18"/>
            <w:color w:val="5B9BD5"/>
            <w:u w:val="none"/>
          </w:rPr>
          <w:t>junkil.park@cis.upenn.edu</w:t>
        </w:r>
      </w:hyperlink>
      <w:r>
        <w:rPr/>
        <w:t>)</w:t>
      </w:r>
    </w:p>
    <w:p>
      <w:pPr>
        <w:pStyle w:val="style44"/>
      </w:pPr>
      <w:r>
        <w:rPr/>
        <w:t>Jialue Huang (</w:t>
      </w:r>
      <w:hyperlink r:id="rId3">
        <w:r>
          <w:rPr>
            <w:rStyle w:val="style18"/>
            <w:color w:val="5B9BD5"/>
            <w:u w:val="none"/>
          </w:rPr>
          <w:t>jialuehuang@gmail.com</w:t>
        </w:r>
      </w:hyperlink>
      <w:r>
        <w:rPr/>
        <w:t>)</w:t>
      </w:r>
    </w:p>
    <w:p>
      <w:pPr>
        <w:pStyle w:val="style44"/>
      </w:pPr>
      <w:r>
        <w:rPr/>
        <w:t>Aleksey Nogin (</w:t>
      </w:r>
      <w:hyperlink r:id="rId4">
        <w:r>
          <w:rPr>
            <w:rStyle w:val="style18"/>
            <w:color w:val="5B9BD5"/>
            <w:u w:val="none"/>
          </w:rPr>
          <w:t>anogin@hrl.com</w:t>
        </w:r>
      </w:hyperlink>
      <w:r>
        <w:rPr/>
        <w:t>)</w:t>
      </w:r>
    </w:p>
    <w:p>
      <w:pPr>
        <w:pStyle w:val="style44"/>
      </w:pPr>
      <w:r>
        <w:rPr/>
        <w:t>Gavin Holland (gholland@hrl.com)</w:t>
      </w:r>
    </w:p>
    <w:p>
      <w:pPr>
        <w:pStyle w:val="style0"/>
      </w:pPr>
      <w:r>
        <w:rPr/>
      </w:r>
    </w:p>
    <w:p>
      <w:pPr>
        <w:pStyle w:val="style44"/>
      </w:pPr>
      <w:r>
        <w:rPr/>
        <w:t>10/7/2013</w:t>
      </w:r>
    </w:p>
    <w:p>
      <w:pPr>
        <w:pStyle w:val="style1"/>
        <w:numPr>
          <w:ilvl w:val="0"/>
          <w:numId w:val="2"/>
        </w:numPr>
      </w:pPr>
      <w:r>
        <w:rPr/>
        <w:t>Overview</w:t>
      </w:r>
    </w:p>
    <w:p>
      <w:pPr>
        <w:pStyle w:val="style0"/>
      </w:pPr>
      <w:r>
        <w:rPr/>
      </w:r>
    </w:p>
    <w:p>
      <w:pPr>
        <w:pStyle w:val="style0"/>
      </w:pPr>
      <w:r>
        <w:rPr/>
        <w:t>The figure below briefly illustrates how the real-time Vehicle Simulator and a controller will interact in ROS.</w:t>
      </w:r>
    </w:p>
    <w:p>
      <w:pPr>
        <w:pStyle w:val="style0"/>
      </w:pPr>
      <w:r>
        <w:rPr>
          <w:lang w:val="ru-RU"/>
        </w:rPr>
      </w:r>
    </w:p>
    <w:p>
      <w:pPr>
        <w:pStyle w:val="style0"/>
        <w:jc w:val="center"/>
      </w:pPr>
      <w:r>
        <w:rPr>
          <w:pict>
            <v:group alt="Group 2" coordorigin="0,946" coordsize="11798,3844" id="shape_0" style="position:absolute;margin-left:0pt;margin-top:47.3pt;width:589.9pt;height:192.2pt">
              <v:roundrect fillcolor="#e5eeff" id="shape_0" style="position:absolute;left:4412;top:946;width:4035;height:1892">
                <v:wrap v:type="square"/>
                <v:fill color2="#a3c4ff" detectmouseclick="t"/>
                <v:stroke color="#4a7ebb" endcap="flat" joinstyle="round"/>
              </v:roundrect>
              <v:roundrect fillcolor="#e5eeff" id="shape_0" style="position:absolute;left:4952;top:3562;width:2970;height:1228">
                <v:wrap v:type="square"/>
                <v:fill color2="#a3c4ff" detectmouseclick="t"/>
                <v:stroke color="#4a7ebb" endcap="flat" joinstyle="round"/>
              </v:roundre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style="position:absolute;left:3872;top:-392;width:539;height:2283" type="shapetype_34">
                <v:wrap v:type="none"/>
                <v:fill detectmouseclick="t"/>
                <v:stroke color="#4f81bd" endarrow="block" endarrowlength="medium" endarrowwidth="medium" endcap="flat" joinstyle="miter" weight="25560"/>
              </v:shape>
              <v:shape id="shape_0" style="position:absolute;left:6379;top:946;width:523;height:2283" type="shapetype_34">
                <v:wrap v:type="none"/>
                <v:fill detectmouseclick="t"/>
                <v:stroke color="#4f81bd" endarrow="block" endarrowlength="medium" endarrowwidth="medium" endcap="flat" joinstyle="miter" weight="25560"/>
              </v:shape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yle="position:absolute;left:304;top:1592;width:3190;height:1023" type="shapetype_202">
                <v:wrap v:type="none"/>
                <v:fill detectmouseclick="t"/>
                <v:stroke color="#3465af" endcap="flat" joinstyle="round"/>
              </v:shape>
              <v:shape id="shape_0" style="position:absolute;left:0;top:1178;width:11798;height:1901" type="shapetype_202">
                <v:wrap v:type="none"/>
                <v:fill detectmouseclick="t"/>
                <v:stroke color="#3465af" endcap="flat" joinstyle="round"/>
              </v:shape>
            </v:group>
          </w:pict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 table below is a list of sensors outputs provided by the Vehicle Simulator. </w:t>
      </w:r>
    </w:p>
    <w:p>
      <w:pPr>
        <w:pStyle w:val="style0"/>
      </w:pPr>
      <w:r>
        <w:rPr/>
      </w: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20"/>
        <w:gridCol w:w="2966"/>
        <w:gridCol w:w="2980"/>
      </w:tblGrid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Sensor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Topic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ROS Message type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GPS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/abv/gps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sensor_msgs/NavSatFix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Wheel Encoder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/abv/wheel_encoder_front</w:t>
            </w:r>
          </w:p>
          <w:p>
            <w:pPr>
              <w:pStyle w:val="style0"/>
            </w:pPr>
            <w:r>
              <w:rPr/>
              <w:t>/abv/wheel_econder_rear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abv_msgs/WheelEncoderFront</w:t>
            </w:r>
          </w:p>
          <w:p>
            <w:pPr>
              <w:pStyle w:val="style0"/>
            </w:pPr>
            <w:r>
              <w:rPr/>
              <w:t>abv_msgs/WheelEncoderRear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Gear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/abv/gear_number</w:t>
            </w:r>
          </w:p>
          <w:p>
            <w:pPr>
              <w:pStyle w:val="style0"/>
            </w:pPr>
            <w:r>
              <w:rPr/>
              <w:t>/abv/gear_ratio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abv_msgs/GearNumber</w:t>
            </w:r>
          </w:p>
          <w:p>
            <w:pPr>
              <w:pStyle w:val="style0"/>
            </w:pPr>
            <w:r>
              <w:rPr/>
              <w:t>abv_msgs/GearRatio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IMU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/abv/imu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abv_msgs/IMU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Speed (Phase 1 only)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/sv/speed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abv_msgs/Speed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i/>
              </w:rPr>
              <w:t>Additional Motion (Phase 2+)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/abv/motion1 … /abv/motion5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abv_msgs/Motion</w:t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 xml:space="preserve">Front Facing Radar </w:t>
            </w:r>
          </w:p>
          <w:p>
            <w:pPr>
              <w:pStyle w:val="style0"/>
            </w:pPr>
            <w:r>
              <w:rPr>
                <w:i/>
              </w:rPr>
              <w:t>(UPenn - Phase 2+)</w:t>
            </w:r>
          </w:p>
          <w:p>
            <w:pPr>
              <w:pStyle w:val="style0"/>
            </w:pPr>
            <w:r>
              <w:rPr>
                <w:b/>
              </w:rPr>
              <w:t>(Need in Phase 1 for CMU)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/abv/radar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 xml:space="preserve">abv_msgs/Radar 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"/>
          <w:cantSplit w:val="false"/>
        </w:trPr>
        <w:tc>
          <w:tcPr>
            <w:tcW w:type="dxa" w:w="282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i/>
              </w:rPr>
              <w:t>Powertrain (Phase 2+)</w:t>
            </w:r>
          </w:p>
        </w:tc>
        <w:tc>
          <w:tcPr>
            <w:tcW w:type="dxa" w:w="29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/abv/powertrain</w:t>
            </w:r>
          </w:p>
        </w:tc>
        <w:tc>
          <w:tcPr>
            <w:tcW w:type="dxa" w:w="29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abv_msgs/Powertrain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The table below is a list of message types for control input for the Vehicle Simulator. </w:t>
      </w:r>
    </w:p>
    <w:p>
      <w:pPr>
        <w:pStyle w:val="style0"/>
      </w:pPr>
      <w:r>
        <w:rPr/>
      </w: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62"/>
        <w:gridCol w:w="1964"/>
        <w:gridCol w:w="2322"/>
      </w:tblGrid>
      <w:tr>
        <w:trPr>
          <w:trHeight w:hRule="atLeast" w:val="20"/>
          <w:cantSplit w:val="false"/>
        </w:trPr>
        <w:tc>
          <w:tcPr>
            <w:tcW w:type="dxa" w:w="1362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Control</w:t>
            </w:r>
          </w:p>
        </w:tc>
        <w:tc>
          <w:tcPr>
            <w:tcW w:type="dxa" w:w="1964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Topic</w:t>
            </w:r>
          </w:p>
        </w:tc>
        <w:tc>
          <w:tcPr>
            <w:tcW w:type="dxa" w:w="2322"/>
            <w:tcBorders>
              <w:top w:val="none"/>
              <w:left w:val="none"/>
              <w:bottom w:val="none"/>
              <w:right w:val="none"/>
            </w:tcBorders>
            <w:shd w:fill="F2F2F2" w:val="clear"/>
          </w:tcPr>
          <w:p>
            <w:pPr>
              <w:pStyle w:val="style0"/>
            </w:pPr>
            <w:r>
              <w:rPr>
                <w:b/>
                <w:bCs/>
              </w:rPr>
              <w:t>ROS Message type</w:t>
            </w:r>
          </w:p>
        </w:tc>
      </w:tr>
      <w:tr>
        <w:trPr>
          <w:trHeight w:hRule="atLeast" w:val="70"/>
          <w:cantSplit w:val="false"/>
        </w:trPr>
        <w:tc>
          <w:tcPr>
            <w:tcW w:type="dxa" w:w="136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Acceleration</w:t>
            </w:r>
          </w:p>
        </w:tc>
        <w:tc>
          <w:tcPr>
            <w:tcW w:type="dxa" w:w="19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 /control_accel</w:t>
            </w:r>
          </w:p>
        </w:tc>
        <w:tc>
          <w:tcPr>
            <w:tcW w:type="dxa" w:w="232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abv_msgs/ControlAccel</w:t>
            </w:r>
          </w:p>
        </w:tc>
      </w:tr>
      <w:tr>
        <w:trPr>
          <w:trHeight w:hRule="atLeast" w:val="70"/>
          <w:cantSplit w:val="false"/>
        </w:trPr>
        <w:tc>
          <w:tcPr>
            <w:tcW w:type="dxa" w:w="136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b/>
              </w:rPr>
              <w:t>Steering</w:t>
            </w:r>
          </w:p>
        </w:tc>
        <w:tc>
          <w:tcPr>
            <w:tcW w:type="dxa" w:w="19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/abv /control_steer</w:t>
            </w:r>
          </w:p>
        </w:tc>
        <w:tc>
          <w:tcPr>
            <w:tcW w:type="dxa" w:w="232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t>abv_msgs/ControlSteer</w:t>
            </w:r>
          </w:p>
        </w:tc>
      </w:tr>
    </w:tbl>
    <w:p>
      <w:pPr>
        <w:pStyle w:val="style1"/>
        <w:numPr>
          <w:ilvl w:val="0"/>
          <w:numId w:val="2"/>
        </w:numPr>
      </w:pPr>
      <w:r>
        <w:rPr/>
        <w:t>ROS Message Type Definition</w:t>
      </w:r>
    </w:p>
    <w:p>
      <w:pPr>
        <w:pStyle w:val="style2"/>
        <w:numPr>
          <w:ilvl w:val="1"/>
          <w:numId w:val="2"/>
        </w:numPr>
      </w:pPr>
      <w:r>
        <w:rPr/>
        <w:t xml:space="preserve">std_msgs/Header </w:t>
      </w:r>
      <w:r>
        <w:rPr>
          <w:b w:val="false"/>
        </w:rPr>
        <w:t>(included in each message type for time stamp)</w:t>
      </w:r>
      <w:r>
        <w:rPr/>
        <w:t xml:space="preserve"> 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Standard metadata for higher-level stamped data types.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This is generally used to communicate timestamped data 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in a particular coordinate frame.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sequence ID: consecutively increasing ID 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uint32 seq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#Two-integer timestamp that is expressed as: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* stamp.secs: seconds (stamp_secs) since epoch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* stamp.nsecs: nanoseconds since stamp_secs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time-handling sugar is provided by the client library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time stamp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#Frame this data is associated with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0: no frame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1: global frame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string frame_id</w:t>
            </w:r>
          </w:p>
        </w:tc>
      </w:tr>
    </w:tbl>
    <w:p>
      <w:pPr>
        <w:pStyle w:val="style0"/>
      </w:pPr>
      <w:r>
        <w:rPr/>
        <w:t>In Phase 1 implementation:</w:t>
      </w:r>
    </w:p>
    <w:p>
      <w:pPr>
        <w:pStyle w:val="style41"/>
        <w:numPr>
          <w:ilvl w:val="0"/>
          <w:numId w:val="1"/>
        </w:numPr>
        <w:tabs>
          <w:tab w:leader="none" w:pos="990" w:val="left"/>
        </w:tabs>
        <w:ind w:hanging="360" w:left="720" w:right="0"/>
      </w:pPr>
      <w:r>
        <w:rPr/>
        <w:t xml:space="preserve">On VS to controller messages, seq and frame_id are unset and stamp is set to </w:t>
      </w:r>
      <w:r>
        <w:rPr>
          <w:rFonts w:ascii="Consolas" w:cs="Consolas" w:hAnsi="Consolas"/>
        </w:rPr>
        <w:t>ros::Time::now()</w:t>
      </w:r>
      <w:r>
        <w:rPr/>
        <w:t xml:space="preserve"> at the time the ROS message is created by the CAN↔ROS gateway.</w:t>
      </w:r>
    </w:p>
    <w:p>
      <w:pPr>
        <w:pStyle w:val="style41"/>
        <w:numPr>
          <w:ilvl w:val="1"/>
          <w:numId w:val="1"/>
        </w:numPr>
        <w:tabs>
          <w:tab w:leader="none" w:pos="990" w:val="left"/>
        </w:tabs>
      </w:pPr>
      <w:r>
        <w:rPr/>
        <w:t>We may be able to use the time stamp from the CAN stack of the time the message was received by the black box CAN driver.</w:t>
      </w:r>
    </w:p>
    <w:p>
      <w:pPr>
        <w:pStyle w:val="style41"/>
        <w:numPr>
          <w:ilvl w:val="0"/>
          <w:numId w:val="1"/>
        </w:numPr>
        <w:ind w:hanging="360" w:left="720" w:right="0"/>
      </w:pPr>
      <w:r>
        <w:rPr/>
        <w:t>On controller to VS messages, header is ignored by the CAN↔ROS gateway.</w:t>
      </w:r>
    </w:p>
    <w:p>
      <w:pPr>
        <w:pStyle w:val="style2"/>
        <w:numPr>
          <w:ilvl w:val="1"/>
          <w:numId w:val="2"/>
        </w:numPr>
      </w:pPr>
      <w:r>
        <w:rPr/>
        <w:t xml:space="preserve">sensor_msgs/NavSatFix </w:t>
      </w:r>
      <w:r>
        <w:rPr>
          <w:b w:val="false"/>
        </w:rPr>
        <w:t>(for GPS data)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Navigation Satellite fix for any Global Navigation Satellite System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Specified using the WGS 84 reference ellipsoid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header.stamp specifies the ROS time for this measurement (the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       corresponding satellite time may be reported using the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       sensor_msgs/TimeReference message).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header.frame_id is the frame of reference reported by the satellite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       receiver, usually the location of the antenna.  This is a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       Euclidean frame relative to the vehicle, not a reference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       ellipsoid.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satellite fix status information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NavSatStatus status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Latitude [degrees]. Positive is north of equator; negative is south.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float64 latitude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Longitude [degrees]. Positive is east of prime meridian; negative is west.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float64 longitude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Altitude [m]. Positive is above the WGS 84 ellipsoid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(quiet NaN if no altitude is available).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float64 altitude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Position covariance [m^2] defined relative to a tangential plane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through the reported position. The components are East, North, and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Up (ENU), in row-major order.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Beware: this coordinate system exhibits singularities at the poles.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float64[9] position_covariance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If the covariance of the fix is known, fill it in completely. If the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GPS receiver provides the variance of each measurement, put them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along the diagonal. If only Dilution of Precision is available,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estimate an approximate covariance from that.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COVARIANCE_TYPE_UNKNOWN = 0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COVARIANCE_TYPE_APPROXIMATED = 1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COVARIANCE_TYPE_DIAGONAL_KNOWN = 2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COVARIANCE_TYPE_KNOWN = 3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position_covariance_type</w:t>
            </w:r>
          </w:p>
        </w:tc>
      </w:tr>
    </w:tbl>
    <w:p>
      <w:pPr>
        <w:pStyle w:val="style0"/>
      </w:pPr>
      <w:r>
        <w:rPr/>
        <w:t>In Phase 1 code:</w:t>
      </w:r>
    </w:p>
    <w:p>
      <w:pPr>
        <w:pStyle w:val="style41"/>
        <w:numPr>
          <w:ilvl w:val="0"/>
          <w:numId w:val="3"/>
        </w:numPr>
      </w:pPr>
      <w:r>
        <w:rPr>
          <w:rFonts w:ascii="Consolas" w:cs="Consolas" w:hAnsi="Consolas"/>
          <w:color w:val="000000"/>
          <w:shd w:fill="FFFFFF" w:val="clear"/>
        </w:rPr>
        <w:t>float64 latitude</w:t>
      </w:r>
      <w:r>
        <w:rPr>
          <w:rFonts w:ascii="Consolas" w:cs="Consolas" w:hAnsi="Consolas"/>
          <w:color w:val="000000"/>
        </w:rPr>
        <w:t xml:space="preserve"> </w:t>
      </w:r>
      <w:r>
        <w:rPr/>
        <w:t>– set from CarSim’s GPS_Lat – “GPS Latitude offset of the vehicle sprung mass origin point relative to local reference” (i.e. ground truth of vehicle location)</w:t>
      </w:r>
    </w:p>
    <w:p>
      <w:pPr>
        <w:pStyle w:val="style41"/>
        <w:numPr>
          <w:ilvl w:val="0"/>
          <w:numId w:val="3"/>
        </w:numPr>
      </w:pPr>
      <w:r>
        <w:rPr>
          <w:rFonts w:ascii="Consolas" w:cs="Consolas" w:hAnsi="Consolas"/>
          <w:color w:val="000000"/>
          <w:shd w:fill="FFFFFF" w:val="clear"/>
        </w:rPr>
        <w:t xml:space="preserve">float64 longitude </w:t>
      </w:r>
      <w:r>
        <w:rPr/>
        <w:t>– set from CarSim’s GPS_Lon – “GPS Longitude offset of the vehicle sprung mass origin point relative to local reference” (i.e. ground truth of vehicle location)</w:t>
      </w:r>
    </w:p>
    <w:p>
      <w:pPr>
        <w:pStyle w:val="style41"/>
        <w:numPr>
          <w:ilvl w:val="0"/>
          <w:numId w:val="3"/>
        </w:numPr>
      </w:pPr>
      <w:r>
        <w:rPr>
          <w:shd w:fill="FFFFFF" w:val="clear"/>
        </w:rPr>
        <w:t>Other fields unset</w:t>
      </w:r>
    </w:p>
    <w:p>
      <w:pPr>
        <w:pStyle w:val="style41"/>
        <w:numPr>
          <w:ilvl w:val="0"/>
          <w:numId w:val="3"/>
        </w:numPr>
      </w:pPr>
      <w:r>
        <w:rPr>
          <w:shd w:fill="FFFFFF" w:val="clear"/>
        </w:rPr>
        <w:t>Latitude and longitude truncated to 1ms (1/3.6E6 deg) precition, transmitted every 100ms</w:t>
      </w:r>
    </w:p>
    <w:p>
      <w:pPr>
        <w:pStyle w:val="style2"/>
        <w:numPr>
          <w:ilvl w:val="1"/>
          <w:numId w:val="2"/>
        </w:numPr>
      </w:pPr>
      <w:r>
        <w:rPr/>
        <w:t xml:space="preserve">abv_msgs/WheelEncoderFront &amp; abv_msgs/WheelEncoderRear </w:t>
      </w:r>
      <w:r>
        <w:rPr>
          <w:b w:val="false"/>
        </w:rPr>
        <w:t>(for wheel encoder)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CarSim’s </w:t>
            </w:r>
            <w:r>
              <w:rPr>
                <w:rFonts w:ascii="Consolas" w:cs="Consolas" w:hAnsi="Consolas"/>
              </w:rPr>
              <w:t>Vx_L1 (km/h)</w:t>
            </w:r>
          </w:p>
          <w:p>
            <w:pPr>
              <w:pStyle w:val="style0"/>
            </w:pPr>
            <w:r>
              <w:rPr>
                <w:rFonts w:ascii="Consolas" w:cs="Consolas" w:hAnsi="Consolas"/>
              </w:rPr>
              <w:t># “Wheel L1 (equivalent)</w:t>
              <w:tab/>
              <w:t>The equivalent wheel speed is defined as the spin</w:t>
            </w:r>
          </w:p>
          <w:p>
            <w:pPr>
              <w:pStyle w:val="style0"/>
            </w:pPr>
            <w:r>
              <w:rPr>
                <w:rFonts w:ascii="Consolas" w:cs="Consolas" w:hAnsi="Consolas"/>
              </w:rPr>
              <w:t xml:space="preserve"># (rad/sec) multiplied by the effective rolling radius. It is the translational </w:t>
            </w:r>
          </w:p>
          <w:p>
            <w:pPr>
              <w:pStyle w:val="style0"/>
            </w:pPr>
            <w:r>
              <w:rPr>
                <w:rFonts w:ascii="Consolas" w:cs="Consolas" w:hAnsi="Consolas"/>
              </w:rPr>
              <w:t># speed that corresponds to the angular rate during free rolling.”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front_left_encoder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Vx_R1 (km/h)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front_right_encoder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CarSim’s </w:t>
            </w:r>
            <w:r>
              <w:rPr>
                <w:rFonts w:ascii="Consolas" w:cs="Consolas" w:hAnsi="Consolas"/>
              </w:rPr>
              <w:t>Vx_L2 (km/h)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rear_left_encoder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Vx_R2 (km/h)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rear_right_encoder</w:t>
            </w:r>
          </w:p>
        </w:tc>
      </w:tr>
    </w:tbl>
    <w:p>
      <w:pPr>
        <w:pStyle w:val="style0"/>
      </w:pPr>
      <w:r>
        <w:rPr/>
        <w:t>Note – the message format and semantics was chosen to be the closest match to the CAN messages available on the ABV.</w:t>
      </w:r>
    </w:p>
    <w:p>
      <w:pPr>
        <w:pStyle w:val="style0"/>
      </w:pPr>
      <w:r>
        <w:rPr/>
        <w:t>Both messages truncated to precision of 1/32 km/h, transmitted every 50ms.</w:t>
      </w:r>
    </w:p>
    <w:p>
      <w:pPr>
        <w:pStyle w:val="style2"/>
        <w:numPr>
          <w:ilvl w:val="1"/>
          <w:numId w:val="2"/>
        </w:numPr>
      </w:pPr>
      <w:r>
        <w:rPr/>
        <w:t>abv_msgs/GearNumber</w:t>
      </w:r>
      <w:r>
        <w:rPr>
          <w:b w:val="false"/>
        </w:rPr>
        <w:t xml:space="preserve"> </w:t>
      </w:r>
      <w:r>
        <w:rPr/>
        <w:t xml:space="preserve">&amp; abv_msgs/GearRatio </w:t>
      </w:r>
      <w:r>
        <w:rPr>
          <w:b w:val="false"/>
        </w:rPr>
        <w:t>(for state variable of gear)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</w:t>
            </w:r>
            <w:r>
              <w:rPr>
                <w:rFonts w:ascii="Consolas" w:cs="Consolas" w:hAnsi="Consolas"/>
                <w:color w:val="000000"/>
              </w:rPr>
              <w:t xml:space="preserve"> CarSim’s GearStat: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“Transmission gear based on internal model and imported variables.”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uint8 gear_</w:t>
            </w:r>
            <w:r>
              <w:rPr>
                <w:rFonts w:ascii="Consolas" w:cs="Consolas" w:hAnsi="Consolas"/>
                <w:color w:val="000000"/>
              </w:rPr>
              <w:t>status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CarSim’s Rgear_Tr: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“Transmission gear ratio”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float32 gear_ratio</w:t>
            </w:r>
          </w:p>
        </w:tc>
      </w:tr>
    </w:tbl>
    <w:p>
      <w:pPr>
        <w:pStyle w:val="style0"/>
      </w:pPr>
      <w:r>
        <w:rPr/>
        <w:t>Gear ratio truncated to precision of 1/32. Both messages transmitted every 25 ms.</w:t>
      </w:r>
    </w:p>
    <w:p>
      <w:pPr>
        <w:pStyle w:val="style2"/>
        <w:numPr>
          <w:ilvl w:val="1"/>
          <w:numId w:val="2"/>
        </w:numPr>
      </w:pPr>
      <w:r>
        <w:rPr/>
        <w:t>abv_msgs/IMU</w:t>
      </w:r>
      <w:r>
        <w:rPr>
          <w:b w:val="false"/>
        </w:rPr>
        <w:t xml:space="preserve"> (for vehicle acceleration data)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CarSim’s AVz (deg/s):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 xml:space="preserve"># Vehicle yaw (body-fixed) – 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The [sz] component of the angular velocity of the sprung mass of the vehicle.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float32 yaw_rate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CarSim’s AAz (translated rad/s^2  deg/s^2):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 xml:space="preserve"># “Vehicle yaw (body-fixed) – 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The [sz] component of the angular acceleration of the sprung mass of the vehicle.”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float32 yaw_accel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CarSim’s Ax (translated g’s  m/s^2):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 xml:space="preserve"># “Longitudinal acceleration – 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The [x] component of the acceleration of the instant CG of the vehicle.”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float32 long_accel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CarSim’s Ay (translated g’s  m/s^2):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“Lateral acceleration –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The [y] component of the acceleration of the instant CG of the vehicle.”</w:t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floar32 lat_accel</w:t>
              <w:tab/>
            </w:r>
          </w:p>
        </w:tc>
      </w:tr>
    </w:tbl>
    <w:p>
      <w:pPr>
        <w:pStyle w:val="style0"/>
      </w:pPr>
      <w:r>
        <w:rPr/>
        <w:t>Will be transmitted every 10ms (unless ROS code is unable to keep up with this rate)</w:t>
      </w:r>
    </w:p>
    <w:p>
      <w:pPr>
        <w:pStyle w:val="style41"/>
        <w:numPr>
          <w:ilvl w:val="0"/>
          <w:numId w:val="5"/>
        </w:numPr>
      </w:pPr>
      <w:r>
        <w:rPr/>
        <w:t>Yaw rate truncated to 0.024 deg/s increments</w:t>
      </w:r>
    </w:p>
    <w:p>
      <w:pPr>
        <w:pStyle w:val="style41"/>
        <w:numPr>
          <w:ilvl w:val="0"/>
          <w:numId w:val="5"/>
        </w:numPr>
      </w:pPr>
      <w:r>
        <w:rPr/>
        <w:t>Yaw acceleration truncated to 1/4 deg/s</w:t>
      </w:r>
      <w:r>
        <w:rPr>
          <w:vertAlign w:val="superscript"/>
        </w:rPr>
        <w:t>2</w:t>
      </w:r>
      <w:r>
        <w:rPr/>
        <w:t xml:space="preserve"> increments.</w:t>
      </w:r>
    </w:p>
    <w:p>
      <w:pPr>
        <w:pStyle w:val="style41"/>
        <w:numPr>
          <w:ilvl w:val="0"/>
          <w:numId w:val="5"/>
        </w:numPr>
      </w:pPr>
      <w:r>
        <w:rPr/>
        <w:t>Longitudinal/lateral acceleration truncated to 1/16 m/s</w:t>
      </w:r>
      <w:r>
        <w:rPr>
          <w:vertAlign w:val="superscript"/>
        </w:rPr>
        <w:t>2</w:t>
      </w:r>
      <w:r>
        <w:rPr/>
        <w:t xml:space="preserve"> increments</w:t>
      </w:r>
    </w:p>
    <w:p>
      <w:pPr>
        <w:pStyle w:val="style2"/>
        <w:numPr>
          <w:ilvl w:val="1"/>
          <w:numId w:val="2"/>
        </w:numPr>
      </w:pPr>
      <w:r>
        <w:rPr/>
        <w:t xml:space="preserve">abv_msgs/Speed </w:t>
      </w:r>
      <w:r>
        <w:rPr>
          <w:b w:val="false"/>
        </w:rPr>
        <w:t>(for state variable of powertrain)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Vx (km/h):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</w:t>
            </w:r>
            <w:r>
              <w:rPr>
                <w:rFonts w:ascii="Consolas" w:cs="Consolas" w:hAnsi="Consolas"/>
                <w:color w:val="000000"/>
              </w:rPr>
              <w:t>“Longitudinal speed –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the [x] component of the velocity of the instant CG of the vehicle”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speed</w:t>
            </w:r>
          </w:p>
        </w:tc>
      </w:tr>
    </w:tbl>
    <w:p>
      <w:pPr>
        <w:pStyle w:val="style0"/>
      </w:pPr>
      <w:r>
        <w:rPr/>
      </w:r>
    </w:p>
    <w:p>
      <w:pPr>
        <w:pStyle w:val="style41"/>
        <w:numPr>
          <w:ilvl w:val="0"/>
          <w:numId w:val="6"/>
        </w:numPr>
      </w:pPr>
      <w:r>
        <w:rPr/>
        <w:t>In Phase 1 Code - transmitted every 100ms, truncated at 1/64 of km/h.</w:t>
      </w:r>
    </w:p>
    <w:p>
      <w:pPr>
        <w:pStyle w:val="style41"/>
        <w:numPr>
          <w:ilvl w:val="0"/>
          <w:numId w:val="4"/>
        </w:numPr>
      </w:pPr>
      <w:r>
        <w:rPr/>
        <w:t xml:space="preserve">This is a temporary Phase 1 </w:t>
      </w:r>
      <w:bookmarkStart w:id="0" w:name="_GoBack"/>
      <w:bookmarkEnd w:id="0"/>
      <w:r>
        <w:rPr/>
        <w:t>message that will not be supported beyond Phase 1 (actual ABV does not have it – use wheel encoder instead).</w:t>
      </w:r>
    </w:p>
    <w:p>
      <w:pPr>
        <w:pStyle w:val="style2"/>
        <w:numPr>
          <w:ilvl w:val="1"/>
          <w:numId w:val="2"/>
        </w:numPr>
      </w:pPr>
      <w:r>
        <w:rPr/>
        <w:t>abv _msgs/Radar ObjHeader &amp; abv_msgs/RadarObject</w:t>
      </w:r>
      <w:r>
        <w:rPr>
          <w:b w:val="false"/>
        </w:rPr>
        <w:t>(for radar data)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Object data header message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object_count;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message_count;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cycle_duration;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# Object(1-N) data message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id;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range_x;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range_y;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velocity_x;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velocity_y;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acceleration_x;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 size;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status;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relevant;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unsigned char lifetime;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</w:tc>
      </w:tr>
    </w:tbl>
    <w:p>
      <w:pPr>
        <w:pStyle w:val="style0"/>
      </w:pPr>
      <w:r>
        <w:rPr/>
        <w:t>In Phase 1 Code:</w:t>
      </w:r>
    </w:p>
    <w:p>
      <w:pPr>
        <w:pStyle w:val="style41"/>
        <w:numPr>
          <w:ilvl w:val="0"/>
          <w:numId w:val="4"/>
        </w:numPr>
      </w:pPr>
      <w:r>
        <w:rPr/>
        <w:t xml:space="preserve">Will be derived from CarSim object sensors (whose outputs need to be added to UPenn/CMU CarSim test scenarios)  </w:t>
      </w:r>
    </w:p>
    <w:p>
      <w:pPr>
        <w:pStyle w:val="style2"/>
        <w:numPr>
          <w:ilvl w:val="1"/>
          <w:numId w:val="2"/>
        </w:numPr>
      </w:pPr>
      <w:r>
        <w:rPr/>
        <w:t xml:space="preserve">abv_msgs/Motion </w:t>
      </w:r>
      <w:r>
        <w:rPr>
          <w:b w:val="false"/>
        </w:rPr>
        <w:t>(for motion sensor data)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</w:r>
          </w:p>
          <w:p>
            <w:pPr>
              <w:pStyle w:val="style0"/>
              <w:tabs>
                <w:tab w:leader="none" w:pos="10579" w:val="right"/>
              </w:tabs>
            </w:pPr>
            <w:r>
              <w:rPr>
                <w:rFonts w:ascii="Consolas" w:cs="Consolas" w:hAnsi="Consolas"/>
                <w:color w:val="000000"/>
              </w:rPr>
              <w:t># TBD – which other components (besides those provided by IMU) will we need?</w:t>
              <w:tab/>
            </w:r>
          </w:p>
        </w:tc>
      </w:tr>
    </w:tbl>
    <w:p>
      <w:pPr>
        <w:pStyle w:val="style0"/>
      </w:pPr>
      <w:r>
        <w:rPr>
          <w:shd w:fill="FFFF00" w:val="clear"/>
        </w:rPr>
        <w:t>Low priority – not planned to be used by TA 3 teams in in Phase 1.</w:t>
      </w:r>
    </w:p>
    <w:p>
      <w:pPr>
        <w:pStyle w:val="style2"/>
        <w:numPr>
          <w:ilvl w:val="1"/>
          <w:numId w:val="2"/>
        </w:numPr>
      </w:pPr>
      <w:r>
        <w:rPr/>
        <w:t xml:space="preserve">/abv _msgs/Powertrain </w:t>
      </w:r>
      <w:r>
        <w:rPr>
          <w:b w:val="false"/>
        </w:rPr>
        <w:t>(for state variable of powertrain)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AV_Eng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 xml:space="preserve"># </w:t>
            </w:r>
            <w:r>
              <w:rPr>
                <w:rFonts w:ascii="Consolas" w:cs="Consolas" w:hAnsi="Consolas"/>
                <w:color w:val="000000"/>
              </w:rPr>
              <w:t>“Engine crankshaft” (rpm)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engine_speed</w:t>
            </w:r>
          </w:p>
        </w:tc>
      </w:tr>
    </w:tbl>
    <w:p>
      <w:pPr>
        <w:pStyle w:val="style0"/>
      </w:pPr>
      <w:r>
        <w:rPr>
          <w:shd w:fill="FFFF00" w:val="clear"/>
        </w:rPr>
        <w:t>Low priority – not planned to be used by TA 3 teams in in Phase 1.</w:t>
      </w:r>
    </w:p>
    <w:p>
      <w:pPr>
        <w:pStyle w:val="style2"/>
        <w:numPr>
          <w:ilvl w:val="1"/>
          <w:numId w:val="2"/>
        </w:numPr>
      </w:pPr>
      <w:r>
        <w:rPr/>
        <w:t xml:space="preserve">abv_msgs/ControlAccel </w:t>
      </w:r>
      <w:r>
        <w:rPr>
          <w:b w:val="false"/>
        </w:rPr>
        <w:t>(for braking and throttle control input)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IMP_THROTTLE_ENGINE: “</w:t>
            </w:r>
            <w:r>
              <w:rPr>
                <w:rFonts w:ascii="Consolas" w:cs="Consolas" w:hAnsi="Consolas"/>
                <w:color w:val="000000"/>
              </w:rPr>
              <w:t>Open loop throttle control”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</w:rPr>
              <w:t>float32 throttle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IMP_PCON_BK: “</w:t>
            </w:r>
            <w:r>
              <w:rPr>
                <w:rFonts w:ascii="Consolas" w:cs="Consolas" w:hAnsi="Consolas"/>
                <w:color w:val="000000"/>
              </w:rPr>
              <w:t>Brake master cylinder pressure” (MPa)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brake</w:t>
            </w:r>
          </w:p>
        </w:tc>
      </w:tr>
    </w:tbl>
    <w:p>
      <w:pPr>
        <w:pStyle w:val="style41"/>
        <w:numPr>
          <w:ilvl w:val="0"/>
          <w:numId w:val="4"/>
        </w:numPr>
      </w:pPr>
      <w:r>
        <w:rPr/>
        <w:t>In Phase 1:</w:t>
      </w:r>
    </w:p>
    <w:p>
      <w:pPr>
        <w:pStyle w:val="style41"/>
        <w:numPr>
          <w:ilvl w:val="1"/>
          <w:numId w:val="4"/>
        </w:numPr>
      </w:pPr>
      <w:r>
        <w:rPr/>
        <w:t>Header will be ignored</w:t>
      </w:r>
    </w:p>
    <w:p>
      <w:pPr>
        <w:pStyle w:val="style41"/>
        <w:numPr>
          <w:ilvl w:val="1"/>
          <w:numId w:val="4"/>
        </w:numPr>
      </w:pPr>
      <w:r>
        <w:rPr/>
        <w:t>Throttle is a value between 0 and 1 (the fraction of max throttle). Gateway will limit to range from 0 to 2, truncate at 1/2</w:t>
      </w:r>
      <w:r>
        <w:rPr>
          <w:vertAlign w:val="superscript"/>
        </w:rPr>
        <w:t>18</w:t>
      </w:r>
      <w:r>
        <w:rPr/>
        <w:t xml:space="preserve"> and passed to CarSim’s </w:t>
      </w:r>
      <w:r>
        <w:rPr>
          <w:rFonts w:ascii="Consolas" w:cs="Consolas" w:hAnsi="Consolas"/>
          <w:color w:val="000000"/>
          <w:shd w:fill="FFFFFF" w:val="clear"/>
        </w:rPr>
        <w:t>IMP_THROTTLE_</w:t>
      </w:r>
      <w:r>
        <w:rPr>
          <w:rFonts w:cs="Consolas"/>
          <w:color w:val="000000"/>
          <w:shd w:fill="FFFFFF" w:val="clear"/>
        </w:rPr>
        <w:t>ENGINE</w:t>
      </w:r>
    </w:p>
    <w:p>
      <w:pPr>
        <w:pStyle w:val="style41"/>
        <w:numPr>
          <w:ilvl w:val="1"/>
          <w:numId w:val="4"/>
        </w:numPr>
      </w:pPr>
      <w:r>
        <w:rPr/>
        <w:t>Brake is a value between 0 and 20, will be truncated at 0.01 and passed to</w:t>
      </w:r>
      <w:r>
        <w:rPr>
          <w:rFonts w:cs="Consolas"/>
          <w:color w:val="000000"/>
          <w:shd w:fill="FFFFFF" w:val="clear"/>
        </w:rPr>
        <w:t>I CarSim’s MP</w:t>
      </w:r>
      <w:r>
        <w:rPr>
          <w:rFonts w:ascii="Consolas" w:cs="Consolas" w:hAnsi="Consolas"/>
          <w:color w:val="000000"/>
          <w:shd w:fill="FFFFFF" w:val="clear"/>
        </w:rPr>
        <w:t>_PCON_BK</w:t>
      </w:r>
      <w:r>
        <w:rPr>
          <w:rFonts w:cs="Consolas"/>
          <w:color w:val="000000"/>
        </w:rPr>
        <w:t xml:space="preserve"> inputs</w:t>
      </w:r>
    </w:p>
    <w:p>
      <w:pPr>
        <w:pStyle w:val="style41"/>
        <w:numPr>
          <w:ilvl w:val="0"/>
          <w:numId w:val="4"/>
        </w:numPr>
      </w:pPr>
      <w:r>
        <w:rPr/>
        <w:t>In Phase 2+, we plan to implement a custom brake and engine controller mimicking those in the ABV and use the same semantics for the message as in the real ACC:</w:t>
      </w:r>
    </w:p>
    <w:p>
      <w:pPr>
        <w:pStyle w:val="style41"/>
        <w:numPr>
          <w:ilvl w:val="1"/>
          <w:numId w:val="4"/>
        </w:numPr>
      </w:pPr>
      <w:r>
        <w:rPr/>
        <w:t>Throttle is the value as an Axle Torque Request in Nm</w:t>
      </w:r>
    </w:p>
    <w:p>
      <w:pPr>
        <w:pStyle w:val="style41"/>
        <w:numPr>
          <w:ilvl w:val="1"/>
          <w:numId w:val="4"/>
        </w:numPr>
      </w:pPr>
      <w:r>
        <w:rPr/>
        <w:t>Brake is the Braking Acceleration Request in m/s</w:t>
      </w:r>
      <w:r>
        <w:rPr>
          <w:vertAlign w:val="superscript"/>
        </w:rPr>
        <w:t>2</w:t>
      </w:r>
      <w:r>
        <w:rPr/>
        <w:t xml:space="preserve"> </w:t>
      </w:r>
    </w:p>
    <w:p>
      <w:pPr>
        <w:pStyle w:val="style2"/>
        <w:numPr>
          <w:ilvl w:val="1"/>
          <w:numId w:val="2"/>
        </w:numPr>
      </w:pPr>
      <w:r>
        <w:rPr/>
        <w:t xml:space="preserve">abv_msgs/ControlSteer </w:t>
      </w:r>
      <w:r>
        <w:rPr>
          <w:b w:val="false"/>
        </w:rPr>
        <w:t>(for steering control input)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795"/>
      </w:tblGrid>
      <w:tr>
        <w:trPr>
          <w:cantSplit w:val="false"/>
        </w:trPr>
        <w:tc>
          <w:tcPr>
            <w:tcW w:type="dxa" w:w="107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Header header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# CarSim’s IMP_</w:t>
            </w:r>
            <w:r>
              <w:rPr>
                <w:rFonts w:ascii="Consolas" w:cs="Consolas" w:hAnsi="Consolas"/>
                <w:color w:val="000000"/>
              </w:rPr>
              <w:t>STEER_SW: “Steering wheel angle” (degrees)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000000"/>
                <w:shd w:fill="FFFFFF" w:val="clear"/>
              </w:rPr>
              <w:t>float32 steering_wheel_angle</w:t>
            </w:r>
          </w:p>
        </w:tc>
      </w:tr>
    </w:tbl>
    <w:p>
      <w:pPr>
        <w:pStyle w:val="style41"/>
        <w:numPr>
          <w:ilvl w:val="0"/>
          <w:numId w:val="4"/>
        </w:numPr>
      </w:pPr>
      <w:r>
        <w:rPr/>
        <w:t>In Phase 1, header will be ignored</w:t>
      </w:r>
    </w:p>
    <w:p>
      <w:pPr>
        <w:pStyle w:val="style41"/>
        <w:numPr>
          <w:ilvl w:val="0"/>
          <w:numId w:val="4"/>
        </w:numPr>
      </w:pPr>
      <w:r>
        <w:rPr/>
        <w:t>steering_wheel_angle will be truncated at 1/16 degree increment and passed to CarSim’s IMP_STEER_SW</w:t>
      </w:r>
    </w:p>
    <w:p>
      <w:pPr>
        <w:pStyle w:val="style0"/>
        <w:ind w:hanging="0" w:left="360" w:right="0"/>
      </w:pPr>
      <w:r>
        <w:rPr/>
      </w:r>
    </w:p>
    <w:sectPr>
      <w:headerReference r:id="rId5" w:type="default"/>
      <w:footerReference r:id="rId6" w:type="default"/>
      <w:type w:val="nextPage"/>
      <w:pgSz w:h="15840" w:w="12240"/>
      <w:pgMar w:bottom="720" w:footer="504" w:gutter="0" w:header="504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center"/>
    </w:pPr>
    <w:r>
      <w:rPr>
        <w:b/>
        <w:i/>
        <w:sz w:val="28"/>
      </w:rPr>
    </w:r>
  </w:p>
  <w:p>
    <w:pPr>
      <w:pStyle w:val="style45"/>
      <w:tabs>
        <w:tab w:leader="none" w:pos="4680" w:val="center"/>
        <w:tab w:leader="none" w:pos="10800" w:val="right"/>
      </w:tabs>
      <w:jc w:val="center"/>
    </w:pPr>
    <w:r>
      <w:rPr>
        <w:b/>
        <w:i/>
        <w:color w:val="5B9BD5"/>
        <w:sz w:val="28"/>
      </w:rPr>
      <w:t>May contain proprietary information subject to non-disclosure terms of the ACA</w:t>
    </w:r>
    <w:r>
      <w:rPr>
        <w:b/>
        <w:i/>
        <w:sz w:val="28"/>
      </w:rPr>
      <w:tab/>
    </w:r>
    <w:r>
      <w:rPr>
        <w:b/>
        <w:i/>
        <w:sz w:val="24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center"/>
    </w:pPr>
    <w:r>
      <w:rPr>
        <w:b/>
        <w:i/>
        <w:color w:val="5B9BD5"/>
        <w:sz w:val="28"/>
      </w:rPr>
      <w:t>May contain proprietary information subject to non-disclosure terms of the ACA</w:t>
    </w:r>
  </w:p>
  <w:p>
    <w:pPr>
      <w:pStyle w:val="style45"/>
      <w:jc w:val="center"/>
    </w:pPr>
    <w:r>
      <w:rPr>
        <w:b/>
        <w:sz w:val="28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256"/>
      </w:pPr>
      <w:rPr>
        <w:b w:val="false"/>
      </w:r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256"/>
      </w:pPr>
      <w:rPr>
        <w:b w:val="false"/>
      </w:r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ko-KR" w:val="en-US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2"/>
      </w:numPr>
      <w:spacing w:after="0" w:before="480"/>
      <w:contextualSpacing w:val="false"/>
      <w:outlineLvl w:val="0"/>
    </w:pPr>
    <w:rPr>
      <w:rFonts w:ascii="Calibri Light" w:cs="" w:hAnsi="Calibri Light"/>
      <w:b/>
      <w:bCs/>
      <w:color w:val="2E74B5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numPr>
        <w:ilvl w:val="1"/>
        <w:numId w:val="2"/>
      </w:numPr>
      <w:spacing w:after="0" w:before="200"/>
      <w:ind w:hanging="0" w:left="576" w:right="0"/>
      <w:contextualSpacing w:val="false"/>
      <w:outlineLvl w:val="1"/>
    </w:pPr>
    <w:rPr>
      <w:rFonts w:ascii="Calibri Light" w:cs="" w:hAnsi="Calibri Light"/>
      <w:b/>
      <w:bCs/>
      <w:color w:val="5B9BD5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numPr>
        <w:ilvl w:val="2"/>
        <w:numId w:val="2"/>
      </w:numPr>
      <w:spacing w:after="0" w:before="200"/>
      <w:contextualSpacing w:val="false"/>
      <w:outlineLvl w:val="2"/>
    </w:pPr>
    <w:rPr>
      <w:rFonts w:ascii="Calibri Light" w:cs="" w:hAnsi="Calibri Light"/>
      <w:b/>
      <w:bCs/>
      <w:color w:val="5B9BD5"/>
    </w:rPr>
  </w:style>
  <w:style w:styleId="style4" w:type="paragraph">
    <w:name w:val="Heading 4"/>
    <w:basedOn w:val="style0"/>
    <w:next w:val="style4"/>
    <w:pPr>
      <w:keepNext/>
      <w:keepLines/>
      <w:numPr>
        <w:ilvl w:val="3"/>
        <w:numId w:val="2"/>
      </w:numPr>
      <w:spacing w:after="0" w:before="200"/>
      <w:contextualSpacing w:val="false"/>
      <w:outlineLvl w:val="3"/>
    </w:pPr>
    <w:rPr>
      <w:rFonts w:ascii="Calibri Light" w:cs="" w:hAnsi="Calibri Light"/>
      <w:b/>
      <w:bCs/>
      <w:i/>
      <w:iCs/>
      <w:color w:val="5B9BD5"/>
    </w:rPr>
  </w:style>
  <w:style w:styleId="style5" w:type="paragraph">
    <w:name w:val="Heading 5"/>
    <w:basedOn w:val="style0"/>
    <w:next w:val="style5"/>
    <w:pPr>
      <w:keepNext/>
      <w:keepLines/>
      <w:numPr>
        <w:ilvl w:val="4"/>
        <w:numId w:val="2"/>
      </w:numPr>
      <w:spacing w:after="0" w:before="200"/>
      <w:contextualSpacing w:val="false"/>
      <w:outlineLvl w:val="4"/>
    </w:pPr>
    <w:rPr>
      <w:rFonts w:ascii="Calibri Light" w:cs="" w:hAnsi="Calibri Light"/>
      <w:color w:val="1F4D78"/>
    </w:rPr>
  </w:style>
  <w:style w:styleId="style6" w:type="paragraph">
    <w:name w:val="Heading 6"/>
    <w:basedOn w:val="style0"/>
    <w:next w:val="style6"/>
    <w:pPr>
      <w:keepNext/>
      <w:keepLines/>
      <w:numPr>
        <w:ilvl w:val="5"/>
        <w:numId w:val="2"/>
      </w:numPr>
      <w:spacing w:after="0" w:before="200"/>
      <w:contextualSpacing w:val="false"/>
      <w:outlineLvl w:val="5"/>
    </w:pPr>
    <w:rPr>
      <w:rFonts w:ascii="Calibri Light" w:cs="" w:hAnsi="Calibri Light"/>
      <w:i/>
      <w:iCs/>
      <w:color w:val="1F4D78"/>
    </w:rPr>
  </w:style>
  <w:style w:styleId="style7" w:type="paragraph">
    <w:name w:val="Heading 7"/>
    <w:basedOn w:val="style0"/>
    <w:next w:val="style7"/>
    <w:pPr>
      <w:keepNext/>
      <w:keepLines/>
      <w:numPr>
        <w:ilvl w:val="6"/>
        <w:numId w:val="2"/>
      </w:numPr>
      <w:spacing w:after="0" w:before="200"/>
      <w:contextualSpacing w:val="false"/>
      <w:outlineLvl w:val="6"/>
    </w:pPr>
    <w:rPr>
      <w:rFonts w:ascii="Calibri Light" w:cs="" w:hAnsi="Calibri Light"/>
      <w:i/>
      <w:iCs/>
      <w:color w:val="404040"/>
    </w:rPr>
  </w:style>
  <w:style w:styleId="style8" w:type="paragraph">
    <w:name w:val="Heading 8"/>
    <w:basedOn w:val="style0"/>
    <w:next w:val="style8"/>
    <w:pPr>
      <w:keepNext/>
      <w:keepLines/>
      <w:numPr>
        <w:ilvl w:val="7"/>
        <w:numId w:val="2"/>
      </w:numPr>
      <w:spacing w:after="0" w:before="200"/>
      <w:contextualSpacing w:val="false"/>
      <w:outlineLvl w:val="7"/>
    </w:pPr>
    <w:rPr>
      <w:rFonts w:ascii="Calibri Light" w:cs="" w:hAnsi="Calibri Light"/>
      <w:color w:val="404040"/>
      <w:sz w:val="20"/>
      <w:szCs w:val="20"/>
    </w:rPr>
  </w:style>
  <w:style w:styleId="style9" w:type="paragraph">
    <w:name w:val="Heading 9"/>
    <w:basedOn w:val="style0"/>
    <w:next w:val="style9"/>
    <w:pPr>
      <w:keepNext/>
      <w:keepLines/>
      <w:numPr>
        <w:ilvl w:val="8"/>
        <w:numId w:val="2"/>
      </w:numPr>
      <w:spacing w:after="0" w:before="200"/>
      <w:contextualSpacing w:val="false"/>
      <w:outlineLvl w:val="8"/>
    </w:pPr>
    <w:rPr>
      <w:rFonts w:ascii="Calibri Light" w:cs="" w:hAnsi="Calibri Light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Date Char"/>
    <w:basedOn w:val="style15"/>
    <w:next w:val="style17"/>
    <w:rPr/>
  </w:style>
  <w:style w:styleId="style18" w:type="character">
    <w:name w:val="Internet Link"/>
    <w:basedOn w:val="style15"/>
    <w:next w:val="style18"/>
    <w:rPr>
      <w:color w:val="0563C1"/>
      <w:u w:val="single"/>
      <w:lang w:bidi="zxx-" w:eastAsia="zxx-" w:val="zxx-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Heading 1 Char"/>
    <w:basedOn w:val="style15"/>
    <w:next w:val="style20"/>
    <w:rPr>
      <w:rFonts w:ascii="Calibri Light" w:cs="" w:hAnsi="Calibri Light"/>
      <w:b/>
      <w:bCs/>
      <w:color w:val="2E74B5"/>
      <w:sz w:val="28"/>
      <w:szCs w:val="28"/>
    </w:rPr>
  </w:style>
  <w:style w:styleId="style21" w:type="character">
    <w:name w:val="Heading 2 Char"/>
    <w:basedOn w:val="style15"/>
    <w:next w:val="style21"/>
    <w:rPr>
      <w:rFonts w:ascii="Calibri Light" w:cs="" w:hAnsi="Calibri Light"/>
      <w:b/>
      <w:bCs/>
      <w:color w:val="5B9BD5"/>
      <w:sz w:val="26"/>
      <w:szCs w:val="26"/>
    </w:rPr>
  </w:style>
  <w:style w:styleId="style22" w:type="character">
    <w:name w:val="Heading 3 Char"/>
    <w:basedOn w:val="style15"/>
    <w:next w:val="style22"/>
    <w:rPr>
      <w:rFonts w:ascii="Calibri Light" w:cs="" w:hAnsi="Calibri Light"/>
      <w:b/>
      <w:bCs/>
      <w:color w:val="5B9BD5"/>
    </w:rPr>
  </w:style>
  <w:style w:styleId="style23" w:type="character">
    <w:name w:val="Heading 4 Char"/>
    <w:basedOn w:val="style15"/>
    <w:next w:val="style23"/>
    <w:rPr>
      <w:rFonts w:ascii="Calibri Light" w:cs="" w:hAnsi="Calibri Light"/>
      <w:b/>
      <w:bCs/>
      <w:i/>
      <w:iCs/>
      <w:color w:val="5B9BD5"/>
    </w:rPr>
  </w:style>
  <w:style w:styleId="style24" w:type="character">
    <w:name w:val="Heading 5 Char"/>
    <w:basedOn w:val="style15"/>
    <w:next w:val="style24"/>
    <w:rPr>
      <w:rFonts w:ascii="Calibri Light" w:cs="" w:hAnsi="Calibri Light"/>
      <w:color w:val="1F4D78"/>
    </w:rPr>
  </w:style>
  <w:style w:styleId="style25" w:type="character">
    <w:name w:val="Heading 6 Char"/>
    <w:basedOn w:val="style15"/>
    <w:next w:val="style25"/>
    <w:rPr>
      <w:rFonts w:ascii="Calibri Light" w:cs="" w:hAnsi="Calibri Light"/>
      <w:i/>
      <w:iCs/>
      <w:color w:val="1F4D78"/>
    </w:rPr>
  </w:style>
  <w:style w:styleId="style26" w:type="character">
    <w:name w:val="Heading 7 Char"/>
    <w:basedOn w:val="style15"/>
    <w:next w:val="style26"/>
    <w:rPr>
      <w:rFonts w:ascii="Calibri Light" w:cs="" w:hAnsi="Calibri Light"/>
      <w:i/>
      <w:iCs/>
      <w:color w:val="404040"/>
    </w:rPr>
  </w:style>
  <w:style w:styleId="style27" w:type="character">
    <w:name w:val="Heading 8 Char"/>
    <w:basedOn w:val="style15"/>
    <w:next w:val="style27"/>
    <w:rPr>
      <w:rFonts w:ascii="Calibri Light" w:cs="" w:hAnsi="Calibri Light"/>
      <w:color w:val="404040"/>
      <w:sz w:val="20"/>
      <w:szCs w:val="20"/>
    </w:rPr>
  </w:style>
  <w:style w:styleId="style28" w:type="character">
    <w:name w:val="Heading 9 Char"/>
    <w:basedOn w:val="style15"/>
    <w:next w:val="style28"/>
    <w:rPr>
      <w:rFonts w:ascii="Calibri Light" w:cs="" w:hAnsi="Calibri Light"/>
      <w:i/>
      <w:iCs/>
      <w:color w:val="404040"/>
      <w:sz w:val="20"/>
      <w:szCs w:val="20"/>
    </w:rPr>
  </w:style>
  <w:style w:styleId="style29" w:type="character">
    <w:name w:val="Subtitle Char"/>
    <w:basedOn w:val="style15"/>
    <w:next w:val="style29"/>
    <w:rPr>
      <w:rFonts w:ascii="Calibri Light" w:cs="" w:hAnsi="Calibri Light"/>
      <w:b/>
      <w:iCs/>
      <w:color w:val="5B9BD5"/>
      <w:spacing w:val="15"/>
      <w:sz w:val="24"/>
      <w:szCs w:val="24"/>
    </w:rPr>
  </w:style>
  <w:style w:styleId="style30" w:type="character">
    <w:name w:val="Header Char"/>
    <w:basedOn w:val="style15"/>
    <w:next w:val="style30"/>
    <w:rPr/>
  </w:style>
  <w:style w:styleId="style31" w:type="character">
    <w:name w:val="Footer Char"/>
    <w:basedOn w:val="style15"/>
    <w:next w:val="style31"/>
    <w:rPr/>
  </w:style>
  <w:style w:styleId="style32" w:type="character">
    <w:name w:val="ListLabel 1"/>
    <w:next w:val="style32"/>
    <w:rPr>
      <w:rFonts w:cs="Courier New"/>
    </w:rPr>
  </w:style>
  <w:style w:styleId="style33" w:type="character">
    <w:name w:val="ListLabel 2"/>
    <w:next w:val="style33"/>
    <w:rPr>
      <w:b w:val="false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39"/>
    <w:pPr>
      <w:spacing w:after="0" w:before="0"/>
      <w:contextualSpacing/>
    </w:pPr>
    <w:rPr>
      <w:rFonts w:ascii="Calibri Light" w:cs="" w:hAnsi="Calibri Light"/>
      <w:spacing w:val="-10"/>
      <w:sz w:val="56"/>
      <w:szCs w:val="56"/>
    </w:rPr>
  </w:style>
  <w:style w:styleId="style40" w:type="paragraph">
    <w:name w:val="Date"/>
    <w:basedOn w:val="style0"/>
    <w:next w:val="style40"/>
    <w:pPr/>
    <w:rPr/>
  </w:style>
  <w:style w:styleId="style41" w:type="paragraph">
    <w:name w:val="List Paragraph"/>
    <w:basedOn w:val="style0"/>
    <w:next w:val="style41"/>
    <w:pPr>
      <w:spacing w:after="0" w:before="0"/>
      <w:ind w:hanging="0" w:left="720" w:right="0"/>
      <w:contextualSpacing/>
    </w:pPr>
    <w:rPr/>
  </w:style>
  <w:style w:styleId="style42" w:type="paragraph">
    <w:name w:val="Balloon Text"/>
    <w:basedOn w:val="style0"/>
    <w:next w:val="style42"/>
    <w:pPr/>
    <w:rPr>
      <w:rFonts w:ascii="Tahoma" w:cs="Tahoma" w:hAnsi="Tahoma"/>
      <w:sz w:val="16"/>
      <w:szCs w:val="16"/>
    </w:rPr>
  </w:style>
  <w:style w:styleId="style43" w:type="paragraph">
    <w:name w:val="Normal (Web)"/>
    <w:basedOn w:val="style0"/>
    <w:next w:val="style43"/>
    <w:pPr>
      <w:spacing w:after="100" w:before="100"/>
      <w:contextualSpacing w:val="false"/>
    </w:pPr>
    <w:rPr>
      <w:rFonts w:ascii="Times New Roman" w:cs="Times New Roman" w:hAnsi="Times New Roman"/>
      <w:sz w:val="24"/>
      <w:szCs w:val="24"/>
      <w:lang w:eastAsia="en-US"/>
    </w:rPr>
  </w:style>
  <w:style w:styleId="style44" w:type="paragraph">
    <w:name w:val="Subtitle"/>
    <w:basedOn w:val="style0"/>
    <w:next w:val="style44"/>
    <w:pPr>
      <w:spacing w:after="120" w:before="0"/>
      <w:contextualSpacing w:val="false"/>
      <w:jc w:val="center"/>
    </w:pPr>
    <w:rPr>
      <w:rFonts w:ascii="Calibri Light" w:cs="" w:hAnsi="Calibri Light"/>
      <w:b/>
      <w:iCs/>
      <w:color w:val="5B9BD5"/>
      <w:spacing w:val="15"/>
      <w:sz w:val="24"/>
      <w:szCs w:val="24"/>
    </w:rPr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nkil.park@cis.upenn.edu" TargetMode="External"/><Relationship Id="rId3" Type="http://schemas.openxmlformats.org/officeDocument/2006/relationships/hyperlink" Target="mailto:jialuehuang@gmail.com" TargetMode="External"/><Relationship Id="rId4" Type="http://schemas.openxmlformats.org/officeDocument/2006/relationships/hyperlink" Target="mailto:anogin@hr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2013-09-04T14:21:00.00Z</dcterms:created>
  <dc:creator>David Park</dc:creator>
  <cp:lastModifiedBy>Aleksey Nogin</cp:lastModifiedBy>
  <cp:lastPrinted>2013-09-10T19:21:00.00Z</cp:lastPrinted>
  <dcterms:modified xsi:type="dcterms:W3CDTF">2013-10-09T17:56:00.00Z</dcterms:modified>
  <cp:revision>38</cp:revision>
</cp:coreProperties>
</file>