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i w:val="0"/>
          <w:iCs w:val="0"/>
          <w:color w:val="000000" w:themeColor="text1"/>
          <w:sz w:val="32"/>
          <w:szCs w:val="32"/>
        </w:rPr>
      </w:pPr>
      <w:bookmarkStart w:id="0" w:name="header-n0"/>
      <w:r>
        <w:rPr>
          <w:i w:val="0"/>
          <w:iCs w:val="0"/>
          <w:color w:val="000000" w:themeColor="text1"/>
          <w:sz w:val="32"/>
          <w:szCs w:val="32"/>
        </w:rPr>
        <w:t>DBChain技术架构</w:t>
      </w:r>
      <w:bookmarkStart w:id="1" w:name="header-n27"/>
    </w:p>
    <w:p>
      <w:pPr>
        <w:pStyle w:val="3"/>
        <w:ind w:firstLine="560" w:firstLineChars="200"/>
        <w:rPr>
          <w:rFonts w:hint="default" w:eastAsia="宋体"/>
          <w:lang w:val="en-US" w:eastAsia="zh-CN"/>
        </w:rPr>
      </w:pPr>
      <w:r>
        <w:rPr>
          <w:rFonts w:hint="eastAsia" w:eastAsia="宋体"/>
          <w:i w:val="0"/>
          <w:iCs w:val="0"/>
          <w:color w:val="000000" w:themeColor="text1"/>
          <w:sz w:val="28"/>
          <w:szCs w:val="28"/>
          <w:lang w:val="en-US" w:eastAsia="zh-CN"/>
        </w:rPr>
        <w:t>DBC有两个版本，一个国密版本，另一个是非国密的椭圆曲线码算法版本；DBC采用的跨链技术是IBC跨链。</w:t>
      </w:r>
    </w:p>
    <w:p>
      <w:pPr>
        <w:pStyle w:val="6"/>
        <w:numPr>
          <w:ilvl w:val="0"/>
          <w:numId w:val="1"/>
        </w:numPr>
        <w:rPr>
          <w:rFonts w:hint="eastAsia" w:asciiTheme="majorEastAsia" w:hAnsiTheme="majorEastAsia" w:eastAsiaTheme="majorEastAsia" w:cstheme="majorEastAsia"/>
          <w:b/>
          <w:bCs w:val="0"/>
          <w:i w:val="0"/>
          <w:iCs w:val="0"/>
          <w:color w:val="000000" w:themeColor="text1"/>
          <w:sz w:val="28"/>
          <w:szCs w:val="28"/>
        </w:rPr>
      </w:pPr>
      <w:bookmarkStart w:id="2" w:name="header-n28"/>
      <w:r>
        <w:rPr>
          <w:rFonts w:hint="eastAsia" w:asciiTheme="majorEastAsia" w:hAnsiTheme="majorEastAsia" w:eastAsiaTheme="majorEastAsia" w:cstheme="majorEastAsia"/>
          <w:b/>
          <w:bCs w:val="0"/>
          <w:i w:val="0"/>
          <w:iCs w:val="0"/>
          <w:color w:val="000000" w:themeColor="text1"/>
          <w:sz w:val="28"/>
          <w:szCs w:val="28"/>
        </w:rPr>
        <w:t>DBChain技术原理</w:t>
      </w:r>
    </w:p>
    <w:p>
      <w:pPr>
        <w:pStyle w:val="23"/>
        <w:rPr>
          <w:rFonts w:hint="eastAsia" w:ascii="仿宋" w:hAnsi="仿宋" w:eastAsia="仿宋" w:cs="仿宋"/>
          <w:i w:val="0"/>
          <w:iCs w:val="0"/>
          <w:color w:val="000000" w:themeColor="text1"/>
        </w:rPr>
      </w:pPr>
      <w:r>
        <w:rPr>
          <w:i w:val="0"/>
          <w:iCs w:val="0"/>
          <w:color w:val="000000" w:themeColor="text1"/>
        </w:rPr>
        <w:t xml:space="preserve"> </w:t>
      </w:r>
      <w:r>
        <w:rPr>
          <w:rFonts w:hint="eastAsia" w:eastAsia="宋体"/>
          <w:i w:val="0"/>
          <w:iCs w:val="0"/>
          <w:color w:val="000000" w:themeColor="text1"/>
          <w:lang w:val="en-US" w:eastAsia="zh-CN"/>
        </w:rPr>
        <w:t xml:space="preserve">        </w:t>
      </w:r>
      <w:r>
        <w:rPr>
          <w:rFonts w:hint="eastAsia" w:ascii="仿宋" w:hAnsi="仿宋" w:eastAsia="仿宋" w:cs="仿宋"/>
          <w:i w:val="0"/>
          <w:iCs w:val="0"/>
          <w:color w:val="000000" w:themeColor="text1"/>
        </w:rPr>
        <w:t>DBChain</w:t>
      </w:r>
      <w:r>
        <w:rPr>
          <w:rFonts w:hint="eastAsia" w:ascii="仿宋" w:hAnsi="仿宋" w:eastAsia="仿宋" w:cs="仿宋"/>
          <w:i w:val="0"/>
          <w:iCs w:val="0"/>
          <w:color w:val="000000" w:themeColor="text1"/>
          <w:lang w:val="en-US" w:eastAsia="zh-CN"/>
        </w:rPr>
        <w:t>(</w:t>
      </w:r>
      <w:bookmarkStart w:id="5" w:name="_GoBack"/>
      <w:r>
        <w:rPr>
          <w:rFonts w:hint="eastAsia" w:ascii="仿宋" w:hAnsi="仿宋" w:eastAsia="仿宋" w:cs="仿宋"/>
          <w:i w:val="0"/>
          <w:iCs w:val="0"/>
          <w:color w:val="000000" w:themeColor="text1"/>
          <w:lang w:val="en-US" w:eastAsia="zh-CN"/>
        </w:rPr>
        <w:t>DateBase</w:t>
      </w:r>
      <w:bookmarkEnd w:id="5"/>
      <w:r>
        <w:rPr>
          <w:rFonts w:hint="eastAsia" w:ascii="仿宋" w:hAnsi="仿宋" w:eastAsia="仿宋" w:cs="仿宋"/>
          <w:i w:val="0"/>
          <w:iCs w:val="0"/>
          <w:color w:val="000000" w:themeColor="text1"/>
          <w:lang w:val="en-US" w:eastAsia="zh-CN"/>
        </w:rPr>
        <w:t xml:space="preserve"> Chain)</w:t>
      </w:r>
      <w:r>
        <w:rPr>
          <w:rFonts w:hint="eastAsia" w:ascii="仿宋" w:hAnsi="仿宋" w:eastAsia="仿宋" w:cs="仿宋"/>
          <w:i w:val="0"/>
          <w:iCs w:val="0"/>
          <w:color w:val="000000" w:themeColor="text1"/>
        </w:rPr>
        <w:t>提供了一个关系数据库的服务，围绕关系数据将传统的关系模型概念，应用在区块链领域，提供了可以自主定义关系模型的能力。</w:t>
      </w:r>
    </w:p>
    <w:p>
      <w:pPr>
        <w:pStyle w:val="3"/>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 xml:space="preserve"> </w:t>
      </w:r>
      <w:r>
        <w:rPr>
          <w:rFonts w:hint="eastAsia" w:ascii="仿宋" w:hAnsi="仿宋" w:eastAsia="仿宋" w:cs="仿宋"/>
          <w:i w:val="0"/>
          <w:iCs w:val="0"/>
          <w:color w:val="000000" w:themeColor="text1"/>
          <w:lang w:val="en-US" w:eastAsia="zh-CN"/>
        </w:rPr>
        <w:t xml:space="preserve">   </w:t>
      </w:r>
      <w:r>
        <w:rPr>
          <w:rFonts w:hint="eastAsia" w:ascii="仿宋" w:hAnsi="仿宋" w:eastAsia="仿宋" w:cs="仿宋"/>
          <w:i w:val="0"/>
          <w:iCs w:val="0"/>
          <w:color w:val="000000" w:themeColor="text1"/>
        </w:rPr>
        <w:t>DBChain是基于Cosmos的网络层和共识层(PBFT+POS)</w:t>
      </w:r>
      <w:r>
        <w:rPr>
          <w:rFonts w:hint="eastAsia" w:ascii="仿宋" w:hAnsi="仿宋" w:eastAsia="仿宋" w:cs="仿宋"/>
          <w:i w:val="0"/>
          <w:iCs w:val="0"/>
          <w:color w:val="000000" w:themeColor="text1"/>
          <w:lang w:val="en-US" w:eastAsia="zh-CN"/>
        </w:rPr>
        <w:t>的联盟链</w:t>
      </w:r>
      <w:r>
        <w:rPr>
          <w:rFonts w:hint="eastAsia" w:ascii="仿宋" w:hAnsi="仿宋" w:eastAsia="仿宋" w:cs="仿宋"/>
          <w:i w:val="0"/>
          <w:iCs w:val="0"/>
          <w:color w:val="000000" w:themeColor="text1"/>
        </w:rPr>
        <w:t>。DBChain通过ABCI协议接入，并独立的实现关系型数据库。因此，DBChain与Cosmos有着同样的底层，其共识与网络传输请参见Cosmos白皮书。但是，DBChain与Cosmos是两个相互独立的系统，且应用的前景和理念也不相似。DBChain的技术更贴近企业与开发者，是符合当下国情、行情的区块链技术，是将Cosmos从云端拉向地面的创新。</w:t>
      </w:r>
    </w:p>
    <w:bookmarkEnd w:id="2"/>
    <w:p>
      <w:pPr>
        <w:pStyle w:val="6"/>
        <w:numPr>
          <w:ilvl w:val="0"/>
          <w:numId w:val="1"/>
        </w:numPr>
        <w:ind w:left="0" w:leftChars="0" w:firstLine="0" w:firstLineChars="0"/>
        <w:rPr>
          <w:rFonts w:hint="eastAsia" w:asciiTheme="majorEastAsia" w:hAnsiTheme="majorEastAsia" w:eastAsiaTheme="majorEastAsia" w:cstheme="majorEastAsia"/>
          <w:b/>
          <w:bCs w:val="0"/>
          <w:i w:val="0"/>
          <w:iCs w:val="0"/>
          <w:color w:val="000000" w:themeColor="text1"/>
          <w:sz w:val="28"/>
          <w:szCs w:val="28"/>
        </w:rPr>
      </w:pPr>
      <w:bookmarkStart w:id="3" w:name="header-n31"/>
      <w:r>
        <w:rPr>
          <w:rFonts w:hint="eastAsia" w:asciiTheme="majorEastAsia" w:hAnsiTheme="majorEastAsia" w:eastAsiaTheme="majorEastAsia" w:cstheme="majorEastAsia"/>
          <w:b/>
          <w:bCs w:val="0"/>
          <w:i w:val="0"/>
          <w:iCs w:val="0"/>
          <w:color w:val="000000" w:themeColor="text1"/>
          <w:sz w:val="28"/>
          <w:szCs w:val="28"/>
        </w:rPr>
        <w:t>DBChain系统架构</w:t>
      </w:r>
    </w:p>
    <w:p>
      <w:pPr>
        <w:pStyle w:val="34"/>
        <w:rPr>
          <w:i w:val="0"/>
          <w:iCs w:val="0"/>
          <w:color w:val="000000" w:themeColor="text1"/>
        </w:rPr>
      </w:pPr>
      <w:r>
        <w:rPr>
          <w:i w:val="0"/>
          <w:iCs w:val="0"/>
          <w:color w:val="000000" w:themeColor="text1"/>
        </w:rPr>
        <w:drawing>
          <wp:inline distT="0" distB="0" distL="114300" distR="114300">
            <wp:extent cx="5334000" cy="40595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5"/>
                    <a:stretch>
                      <a:fillRect/>
                    </a:stretch>
                  </pic:blipFill>
                  <pic:spPr>
                    <a:xfrm>
                      <a:off x="0" y="0"/>
                      <a:ext cx="5334000" cy="4059704"/>
                    </a:xfrm>
                    <a:prstGeom prst="rect">
                      <a:avLst/>
                    </a:prstGeom>
                    <a:noFill/>
                    <a:ln w="9525">
                      <a:noFill/>
                    </a:ln>
                  </pic:spPr>
                </pic:pic>
              </a:graphicData>
            </a:graphic>
          </wp:inline>
        </w:drawing>
      </w:r>
    </w:p>
    <w:p>
      <w:pPr>
        <w:pStyle w:val="32"/>
        <w:rPr>
          <w:i w:val="0"/>
          <w:iCs w:val="0"/>
          <w:color w:val="000000" w:themeColor="text1"/>
        </w:rPr>
      </w:pPr>
    </w:p>
    <w:p>
      <w:pPr>
        <w:pStyle w:val="3"/>
        <w:rPr>
          <w:i w:val="0"/>
          <w:iCs w:val="0"/>
          <w:color w:val="000000" w:themeColor="text1"/>
        </w:rPr>
      </w:pPr>
      <w:r>
        <w:rPr>
          <w:i w:val="0"/>
          <w:iCs w:val="0"/>
          <w:color w:val="000000" w:themeColor="text1"/>
        </w:rPr>
        <w:t xml:space="preserve"> </w:t>
      </w:r>
    </w:p>
    <w:p>
      <w:pPr>
        <w:pStyle w:val="3"/>
        <w:rPr>
          <w:i w:val="0"/>
          <w:iCs w:val="0"/>
          <w:color w:val="000000" w:themeColor="text1"/>
        </w:rPr>
      </w:pPr>
      <w:r>
        <w:rPr>
          <w:i w:val="0"/>
          <w:iCs w:val="0"/>
          <w:color w:val="000000" w:themeColor="text1"/>
        </w:rPr>
        <w:t>DBChain的核心架构由三部分组成：</w:t>
      </w:r>
    </w:p>
    <w:p>
      <w:pPr>
        <w:pStyle w:val="3"/>
        <w:ind w:firstLine="482" w:firstLineChars="200"/>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一、区块链关系数据库节点。</w:t>
      </w:r>
      <w:r>
        <w:rPr>
          <w:rFonts w:hint="eastAsia" w:ascii="仿宋" w:hAnsi="仿宋" w:eastAsia="仿宋" w:cs="仿宋"/>
          <w:i w:val="0"/>
          <w:iCs w:val="0"/>
          <w:color w:val="000000" w:themeColor="text1"/>
        </w:rPr>
        <w:t>在Cosmos的共识引擎（Tendermint Core）基础上，DBChain提供了基于区块链的数据库访问。数据库节点的架构分为数据库、数据库脚本引擎以及数据查询引擎。脚本引擎类似于后端脚本处理器，或者说是一种更高级，更复杂的智能合约，它能执行的命令和程序更多、更广。数据查询引擎，能够快速响应使用者对数据的获取需求。在查询引擎中，DBChain根据查询条件，利用底层中键值对的存储，将关系模型映射到键值对模型。利用查询引擎，DBChain实现了将底层中冗杂、无序、离散的区块链数据整合成有序、可方便查询的关系型数据。</w:t>
      </w:r>
    </w:p>
    <w:p>
      <w:pPr>
        <w:pStyle w:val="3"/>
        <w:ind w:firstLine="482" w:firstLineChars="200"/>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二、预言机。</w:t>
      </w:r>
      <w:r>
        <w:rPr>
          <w:rFonts w:hint="eastAsia" w:ascii="仿宋" w:hAnsi="仿宋" w:eastAsia="仿宋" w:cs="仿宋"/>
          <w:i w:val="0"/>
          <w:iCs w:val="0"/>
          <w:color w:val="000000" w:themeColor="text1"/>
        </w:rPr>
        <w:t>在计算复杂度理论与可计算性理论中，增加了预言机（Oracle machine）。预言机是一种将区块链外信息写入到区块链内的机制，能完成区块链与现实世界的数据互通。它允许确定的智能合约对不确定的外部世界做出反应，是区块链世界与现实世界的唯一接口。这是一种访问外部信息的能力，在传统的区块链系统中，几乎没有预言机存在，因此，在没有预言机之前，区块链系统是无法和外部发生（例如支付宝、手机验证码等等）交互的。</w:t>
      </w:r>
    </w:p>
    <w:p>
      <w:pPr>
        <w:pStyle w:val="3"/>
        <w:ind w:firstLine="480" w:firstLineChars="200"/>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预言机以可验证、反操纵的方式，可靠且有效的将真实世界、脱链信息与去中心化应用程序和智能合约相连接。在实际应用中，预言机对于在具有可靠价值信息的传统企业与去中心化生态系统之间建立安全链接至关重要。</w:t>
      </w:r>
    </w:p>
    <w:p>
      <w:pPr>
        <w:pStyle w:val="3"/>
        <w:ind w:firstLine="482" w:firstLineChars="200"/>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三、集成了IPFS（Inter Planetary File System）的存储方式。</w:t>
      </w:r>
      <w:r>
        <w:rPr>
          <w:rFonts w:hint="eastAsia" w:ascii="仿宋" w:hAnsi="仿宋" w:eastAsia="仿宋" w:cs="仿宋"/>
          <w:i w:val="0"/>
          <w:iCs w:val="0"/>
          <w:color w:val="000000" w:themeColor="text1"/>
        </w:rPr>
        <w:t>这是一个点对点的分布式文件存储系统。IPFS的诞生，解决当前集中式存储出现的高成本、低效率、安全性差、易受攻击等问题，让数据存储变得更高效、更自由、更廉价、更安全。IPFS通过网络删除重复具有相同哈希值的文件，通过计算是可以判断哪些文件是冗余重复的，并跟踪每个文件的版本历史记录，每个文件及其中的所有块都被赋予一个称为加密散列的唯一指纹，查找文件时，通过文件的哈希值就可以在网络查找到储存改文件的节点，找到想要的文件，通过建立统一的数据交换网络，实现数据的自由流通。</w:t>
      </w:r>
    </w:p>
    <w:p>
      <w:pPr>
        <w:pStyle w:val="3"/>
        <w:ind w:firstLine="480" w:firstLineChars="200"/>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在DBChain数据库中，集成IPFS存储，能满足文件的hash也能上链，也能保障可以用hash通过IPFS找回文件。所以，在DBChain上，用户可以灵活面对各类数据模型，存储结构化数据和非结构化数据。</w:t>
      </w:r>
    </w:p>
    <w:p>
      <w:pPr>
        <w:pStyle w:val="3"/>
        <w:ind w:firstLine="480" w:firstLineChars="200"/>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当然，DBChain还做了很多新的创建，比如，创建数据库、创建表、创建字段，给字段添加属性、创建索引、数据类型等等。</w:t>
      </w:r>
    </w:p>
    <w:bookmarkEnd w:id="3"/>
    <w:p>
      <w:pPr>
        <w:pStyle w:val="6"/>
        <w:numPr>
          <w:ilvl w:val="0"/>
          <w:numId w:val="1"/>
        </w:numPr>
        <w:ind w:left="0" w:leftChars="0" w:firstLine="0" w:firstLineChars="0"/>
        <w:rPr>
          <w:rFonts w:hint="eastAsia" w:asciiTheme="majorEastAsia" w:hAnsiTheme="majorEastAsia" w:eastAsiaTheme="majorEastAsia" w:cstheme="majorEastAsia"/>
          <w:b/>
          <w:bCs w:val="0"/>
          <w:i w:val="0"/>
          <w:iCs w:val="0"/>
          <w:color w:val="000000" w:themeColor="text1"/>
          <w:sz w:val="28"/>
          <w:szCs w:val="28"/>
        </w:rPr>
      </w:pPr>
      <w:bookmarkStart w:id="4" w:name="header-n41"/>
      <w:r>
        <w:rPr>
          <w:rFonts w:hint="eastAsia" w:asciiTheme="majorEastAsia" w:hAnsiTheme="majorEastAsia" w:eastAsiaTheme="majorEastAsia" w:cstheme="majorEastAsia"/>
          <w:b/>
          <w:bCs w:val="0"/>
          <w:i w:val="0"/>
          <w:iCs w:val="0"/>
          <w:color w:val="000000" w:themeColor="text1"/>
          <w:sz w:val="28"/>
          <w:szCs w:val="28"/>
        </w:rPr>
        <w:t>关系型超级脚本</w:t>
      </w:r>
    </w:p>
    <w:p>
      <w:pPr>
        <w:pStyle w:val="23"/>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数据过滤器</w:t>
      </w:r>
    </w:p>
    <w:p>
      <w:pPr>
        <w:pStyle w:val="3"/>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 xml:space="preserve"> </w:t>
      </w:r>
      <w:r>
        <w:rPr>
          <w:rFonts w:hint="eastAsia" w:ascii="仿宋" w:hAnsi="仿宋" w:eastAsia="仿宋" w:cs="仿宋"/>
          <w:i w:val="0"/>
          <w:iCs w:val="0"/>
          <w:color w:val="000000" w:themeColor="text1"/>
          <w:lang w:val="en-US" w:eastAsia="zh-CN"/>
        </w:rPr>
        <w:t xml:space="preserve">   </w:t>
      </w:r>
      <w:r>
        <w:rPr>
          <w:rFonts w:hint="eastAsia" w:ascii="仿宋" w:hAnsi="仿宋" w:eastAsia="仿宋" w:cs="仿宋"/>
          <w:i w:val="0"/>
          <w:iCs w:val="0"/>
          <w:color w:val="000000" w:themeColor="text1"/>
        </w:rPr>
        <w:t>由于在此关系库中，可能会出现数据源的值与表的格式或规则不同，或者一个组件需要使用多个数据源的情况发生，为了防止此两种情况，DBChain嵌入了两类数据过滤器，一个是为保证用户在插入数据时，能保证数据符合区块链的整体规则而使用的全局过滤器。另一个是库管理员在进行设计时，为保证数据符合关系模型而自定义设置的私有过滤器。</w:t>
      </w:r>
    </w:p>
    <w:p>
      <w:pPr>
        <w:pStyle w:val="3"/>
        <w:rPr>
          <w:i w:val="0"/>
          <w:iCs w:val="0"/>
          <w:color w:val="000000" w:themeColor="text1"/>
        </w:rPr>
      </w:pPr>
    </w:p>
    <w:p>
      <w:pPr>
        <w:pStyle w:val="3"/>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触发器</w:t>
      </w:r>
    </w:p>
    <w:p>
      <w:pPr>
        <w:pStyle w:val="34"/>
        <w:rPr>
          <w:i w:val="0"/>
          <w:iCs w:val="0"/>
          <w:color w:val="000000" w:themeColor="text1"/>
        </w:rPr>
      </w:pPr>
      <w:r>
        <w:rPr>
          <w:i w:val="0"/>
          <w:iCs w:val="0"/>
          <w:color w:val="000000" w:themeColor="text1"/>
        </w:rPr>
        <w:drawing>
          <wp:inline distT="0" distB="0" distL="114300" distR="114300">
            <wp:extent cx="5334000" cy="375412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6"/>
                    <a:stretch>
                      <a:fillRect/>
                    </a:stretch>
                  </pic:blipFill>
                  <pic:spPr>
                    <a:xfrm>
                      <a:off x="0" y="0"/>
                      <a:ext cx="5334000" cy="3754315"/>
                    </a:xfrm>
                    <a:prstGeom prst="rect">
                      <a:avLst/>
                    </a:prstGeom>
                    <a:noFill/>
                    <a:ln w="9525">
                      <a:noFill/>
                    </a:ln>
                  </pic:spPr>
                </pic:pic>
              </a:graphicData>
            </a:graphic>
          </wp:inline>
        </w:drawing>
      </w:r>
    </w:p>
    <w:p>
      <w:pPr>
        <w:pStyle w:val="32"/>
        <w:rPr>
          <w:i w:val="0"/>
          <w:iCs w:val="0"/>
          <w:color w:val="000000" w:themeColor="text1"/>
        </w:rPr>
      </w:pPr>
    </w:p>
    <w:p>
      <w:pPr>
        <w:pStyle w:val="3"/>
        <w:jc w:val="center"/>
        <w:rPr>
          <w:rFonts w:hint="eastAsia" w:ascii="仿宋" w:hAnsi="仿宋" w:eastAsia="仿宋" w:cs="仿宋"/>
          <w:i w:val="0"/>
          <w:iCs w:val="0"/>
          <w:color w:val="000000" w:themeColor="text1"/>
          <w:sz w:val="21"/>
          <w:szCs w:val="21"/>
        </w:rPr>
      </w:pPr>
      <w:r>
        <w:rPr>
          <w:rFonts w:hint="eastAsia" w:ascii="仿宋" w:hAnsi="仿宋" w:eastAsia="仿宋" w:cs="仿宋"/>
          <w:i w:val="0"/>
          <w:iCs w:val="0"/>
          <w:color w:val="000000" w:themeColor="text1"/>
          <w:sz w:val="21"/>
          <w:szCs w:val="21"/>
        </w:rPr>
        <w:t>触发器执行顺序</w:t>
      </w:r>
    </w:p>
    <w:p>
      <w:pPr>
        <w:pStyle w:val="3"/>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 xml:space="preserve"> </w:t>
      </w:r>
      <w:r>
        <w:rPr>
          <w:rFonts w:hint="eastAsia" w:ascii="仿宋" w:hAnsi="仿宋" w:eastAsia="仿宋" w:cs="仿宋"/>
          <w:i w:val="0"/>
          <w:iCs w:val="0"/>
          <w:color w:val="000000" w:themeColor="text1"/>
          <w:lang w:val="en-US" w:eastAsia="zh-CN"/>
        </w:rPr>
        <w:t xml:space="preserve">   </w:t>
      </w:r>
      <w:r>
        <w:rPr>
          <w:rFonts w:hint="eastAsia" w:ascii="仿宋" w:hAnsi="仿宋" w:eastAsia="仿宋" w:cs="仿宋"/>
          <w:i w:val="0"/>
          <w:iCs w:val="0"/>
          <w:color w:val="000000" w:themeColor="text1"/>
        </w:rPr>
        <w:t>触发器的嵌入，可以保证数据操作的一致性，还可以实现对数据库的审计和对数据库操作行为的一些跟踪；实现复杂的标准性和非标准性数据库的完整性规则；同步实时地复制表数据；以及自动地或者简单地执行数据值的计算。触发器可以让使用者在操作时，避免失误，同时可以用简单的操作实现复杂的管理。</w:t>
      </w:r>
    </w:p>
    <w:p>
      <w:pPr>
        <w:pStyle w:val="3"/>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交易函数</w:t>
      </w:r>
    </w:p>
    <w:p>
      <w:pPr>
        <w:pStyle w:val="3"/>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 xml:space="preserve"> </w:t>
      </w:r>
      <w:r>
        <w:rPr>
          <w:rFonts w:hint="eastAsia" w:ascii="仿宋" w:hAnsi="仿宋" w:eastAsia="仿宋" w:cs="仿宋"/>
          <w:i w:val="0"/>
          <w:iCs w:val="0"/>
          <w:color w:val="000000" w:themeColor="text1"/>
          <w:lang w:val="en-US" w:eastAsia="zh-CN"/>
        </w:rPr>
        <w:t xml:space="preserve">   </w:t>
      </w:r>
      <w:r>
        <w:rPr>
          <w:rFonts w:hint="eastAsia" w:ascii="仿宋" w:hAnsi="仿宋" w:eastAsia="仿宋" w:cs="仿宋"/>
          <w:i w:val="0"/>
          <w:iCs w:val="0"/>
          <w:color w:val="000000" w:themeColor="text1"/>
        </w:rPr>
        <w:t>当出现触发器不足以处理的复杂数据程度时，或者出现失败阈值（触发器进入失败状态或者停止推送）时，DBChain提供了交易函数，来简化复杂运算和流程。帮助使用者减少可重复编写程序的工作量，提高程序的可读性，同时提供更快的交易速度。使用者可以轻松调用交易函数，减少开发时间。</w:t>
      </w:r>
    </w:p>
    <w:p>
      <w:pPr>
        <w:pStyle w:val="3"/>
        <w:rPr>
          <w:rFonts w:hint="eastAsia" w:ascii="仿宋" w:hAnsi="仿宋" w:eastAsia="仿宋" w:cs="仿宋"/>
          <w:i w:val="0"/>
          <w:iCs w:val="0"/>
          <w:color w:val="000000" w:themeColor="text1"/>
        </w:rPr>
      </w:pPr>
      <w:r>
        <w:rPr>
          <w:rFonts w:hint="eastAsia" w:ascii="仿宋" w:hAnsi="仿宋" w:eastAsia="仿宋" w:cs="仿宋"/>
          <w:b/>
          <w:bCs/>
          <w:i w:val="0"/>
          <w:iCs w:val="0"/>
          <w:color w:val="000000" w:themeColor="text1"/>
        </w:rPr>
        <w:t>查询函数</w:t>
      </w:r>
    </w:p>
    <w:p>
      <w:pPr>
        <w:pStyle w:val="3"/>
        <w:rPr>
          <w:rFonts w:hint="eastAsia" w:ascii="仿宋" w:hAnsi="仿宋" w:eastAsia="仿宋" w:cs="仿宋"/>
          <w:i w:val="0"/>
          <w:iCs w:val="0"/>
          <w:color w:val="000000" w:themeColor="text1"/>
        </w:rPr>
      </w:pPr>
      <w:r>
        <w:rPr>
          <w:rFonts w:hint="eastAsia" w:ascii="仿宋" w:hAnsi="仿宋" w:eastAsia="仿宋" w:cs="仿宋"/>
          <w:i w:val="0"/>
          <w:iCs w:val="0"/>
          <w:color w:val="000000" w:themeColor="text1"/>
        </w:rPr>
        <w:t xml:space="preserve"> </w:t>
      </w:r>
      <w:r>
        <w:rPr>
          <w:rFonts w:hint="eastAsia" w:ascii="仿宋" w:hAnsi="仿宋" w:eastAsia="仿宋" w:cs="仿宋"/>
          <w:i w:val="0"/>
          <w:iCs w:val="0"/>
          <w:color w:val="000000" w:themeColor="text1"/>
          <w:lang w:val="en-US" w:eastAsia="zh-CN"/>
        </w:rPr>
        <w:t xml:space="preserve">   </w:t>
      </w:r>
      <w:r>
        <w:rPr>
          <w:rFonts w:hint="eastAsia" w:ascii="仿宋" w:hAnsi="仿宋" w:eastAsia="仿宋" w:cs="仿宋"/>
          <w:i w:val="0"/>
          <w:iCs w:val="0"/>
          <w:color w:val="000000" w:themeColor="text1"/>
        </w:rPr>
        <w:t>查询函数可以实现复杂查询，开发者可以提交查询申请，查阅订单等数据。更方便开发者在创建以及开发时的操作，降低开发复杂度。</w:t>
      </w:r>
    </w:p>
    <w:p>
      <w:pPr>
        <w:pStyle w:val="3"/>
        <w:rPr>
          <w:i w:val="0"/>
          <w:iCs w:val="0"/>
          <w:color w:val="000000" w:themeColor="text1"/>
        </w:rPr>
      </w:pPr>
    </w:p>
    <w:p>
      <w:pPr>
        <w:pStyle w:val="3"/>
        <w:numPr>
          <w:ilvl w:val="0"/>
          <w:numId w:val="1"/>
        </w:numPr>
        <w:ind w:left="0" w:leftChars="0" w:firstLine="0" w:firstLineChars="0"/>
        <w:rPr>
          <w:rFonts w:hint="eastAsia" w:asciiTheme="majorEastAsia" w:hAnsiTheme="majorEastAsia" w:eastAsiaTheme="majorEastAsia" w:cstheme="majorEastAsia"/>
          <w:b/>
          <w:bCs/>
          <w:i w:val="0"/>
          <w:iCs w:val="0"/>
          <w:color w:val="000000" w:themeColor="text1"/>
          <w:sz w:val="28"/>
          <w:szCs w:val="28"/>
        </w:rPr>
      </w:pPr>
      <w:r>
        <w:rPr>
          <w:rFonts w:hint="eastAsia" w:asciiTheme="majorEastAsia" w:hAnsiTheme="majorEastAsia" w:eastAsiaTheme="majorEastAsia" w:cstheme="majorEastAsia"/>
          <w:b/>
          <w:bCs/>
          <w:i w:val="0"/>
          <w:iCs w:val="0"/>
          <w:color w:val="000000" w:themeColor="text1"/>
          <w:sz w:val="28"/>
          <w:szCs w:val="28"/>
        </w:rPr>
        <w:t>操作与应用</w:t>
      </w:r>
    </w:p>
    <w:p>
      <w:pPr>
        <w:pStyle w:val="3"/>
        <w:rPr>
          <w:rFonts w:hint="eastAsia" w:ascii="宋体" w:hAnsi="宋体" w:eastAsia="宋体" w:cs="宋体"/>
          <w:i w:val="0"/>
          <w:iCs w:val="0"/>
          <w:color w:val="000000" w:themeColor="text1"/>
        </w:rPr>
      </w:pPr>
      <w:r>
        <w:rPr>
          <w:i w:val="0"/>
          <w:iCs w:val="0"/>
          <w:color w:val="000000" w:themeColor="text1"/>
        </w:rPr>
        <w:t xml:space="preserve"> </w:t>
      </w:r>
      <w:r>
        <w:rPr>
          <w:rFonts w:hint="eastAsia" w:eastAsia="宋体"/>
          <w:i w:val="0"/>
          <w:iCs w:val="0"/>
          <w:color w:val="000000" w:themeColor="text1"/>
          <w:lang w:val="en-US" w:eastAsia="zh-CN"/>
        </w:rPr>
        <w:t xml:space="preserve">   </w:t>
      </w:r>
      <w:r>
        <w:rPr>
          <w:rFonts w:hint="eastAsia" w:ascii="宋体" w:hAnsi="宋体" w:eastAsia="宋体" w:cs="宋体"/>
          <w:i w:val="0"/>
          <w:iCs w:val="0"/>
          <w:color w:val="000000" w:themeColor="text1"/>
        </w:rPr>
        <w:t>DBChain目前是一个关系型数据库，此数据库的操作方式及要点，可以关注DBChain官网：</w:t>
      </w:r>
      <w:r>
        <w:rPr>
          <w:rFonts w:hint="eastAsia" w:ascii="宋体" w:hAnsi="宋体" w:eastAsia="宋体" w:cs="宋体"/>
          <w:i w:val="0"/>
          <w:iCs w:val="0"/>
          <w:color w:val="000000" w:themeColor="text1"/>
        </w:rPr>
        <w:fldChar w:fldCharType="begin"/>
      </w:r>
      <w:r>
        <w:rPr>
          <w:rFonts w:hint="eastAsia" w:ascii="宋体" w:hAnsi="宋体" w:eastAsia="宋体" w:cs="宋体"/>
          <w:i w:val="0"/>
          <w:iCs w:val="0"/>
          <w:color w:val="000000" w:themeColor="text1"/>
        </w:rPr>
        <w:instrText xml:space="preserve"> HYPERLINK "http://www.dbchain.cloud/" \h </w:instrText>
      </w:r>
      <w:r>
        <w:rPr>
          <w:rFonts w:hint="eastAsia" w:ascii="宋体" w:hAnsi="宋体" w:eastAsia="宋体" w:cs="宋体"/>
          <w:i w:val="0"/>
          <w:iCs w:val="0"/>
          <w:color w:val="000000" w:themeColor="text1"/>
        </w:rPr>
        <w:fldChar w:fldCharType="separate"/>
      </w:r>
      <w:r>
        <w:rPr>
          <w:rStyle w:val="20"/>
          <w:rFonts w:hint="eastAsia" w:ascii="宋体" w:hAnsi="宋体" w:eastAsia="宋体" w:cs="宋体"/>
          <w:i w:val="0"/>
          <w:iCs w:val="0"/>
          <w:color w:val="000000" w:themeColor="text1"/>
        </w:rPr>
        <w:t>www.DBChain.cloud</w:t>
      </w:r>
      <w:r>
        <w:rPr>
          <w:rStyle w:val="20"/>
          <w:rFonts w:hint="eastAsia" w:ascii="宋体" w:hAnsi="宋体" w:eastAsia="宋体" w:cs="宋体"/>
          <w:i w:val="0"/>
          <w:iCs w:val="0"/>
          <w:color w:val="000000" w:themeColor="text1"/>
        </w:rPr>
        <w:fldChar w:fldCharType="end"/>
      </w:r>
    </w:p>
    <w:bookmarkEnd w:id="0"/>
    <w:bookmarkEnd w:id="1"/>
    <w:bookmarkEnd w:id="4"/>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D9A347"/>
    <w:multiLevelType w:val="singleLevel"/>
    <w:tmpl w:val="75D9A3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49106AF"/>
    <w:rsid w:val="33C65884"/>
    <w:rsid w:val="71A5317A"/>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next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29</TotalTime>
  <ScaleCrop>false</ScaleCrop>
  <LinksUpToDate>false</LinksUpToDate>
  <CharactersWithSpaces>583</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2021-05-21T08:00:00Z</dcterms:created>
  <dc:creator>梵音海</dc:creator>
  <cp:lastModifiedBy>梵音海</cp:lastModifiedBy>
  <dcterms:modified xsi:type="dcterms:W3CDTF">2021-06-02T02:25:50Z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404DA0E439B1423FA6AAA67D8A270E54</vt:lpwstr>
  </property>
</Properties>
</file>