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a8e16997a07f53b81df0c99b872f51ea8ca28a"/>
    <w:p>
      <w:pPr>
        <w:pStyle w:val="Heading1"/>
      </w:pPr>
      <w:r>
        <w:t xml:space="preserve">Call for Future Faculty Highlights: IEEE BigData 2026</w:t>
      </w:r>
    </w:p>
    <w:p>
      <w:pPr>
        <w:pStyle w:val="BlockText"/>
      </w:pPr>
      <w:r>
        <w:t xml:space="preserve">Draft v9, prepared by the FFH cochairs for OC review. Items in</w:t>
      </w:r>
      <w:r>
        <w:t xml:space="preserve"> </w:t>
      </w:r>
      <w:r>
        <w:rPr>
          <w:b/>
          <w:bCs/>
        </w:rPr>
        <w:t xml:space="preserve">[CONFIRM: …]</w:t>
      </w:r>
      <w:r>
        <w:t xml:space="preserve"> </w:t>
      </w:r>
      <w:r>
        <w:t xml:space="preserve">boxes are open questions for the OC and are highlighted in yellow in the Word version. The mixed structure is for OC review only. Before public posting, the</w:t>
      </w:r>
      <w:r>
        <w:t xml:space="preserve"> </w:t>
      </w:r>
      <w:r>
        <w:rPr>
          <w:b/>
          <w:bCs/>
        </w:rPr>
        <w:t xml:space="preserve">[CONFIRM]</w:t>
      </w:r>
      <w:r>
        <w:t xml:space="preserve"> </w:t>
      </w:r>
      <w:r>
        <w:t xml:space="preserve">notes and the closing Open Questions section will be removed. Internal logistics, including panelist names and recording workflow, will move to a separate FFH logistics document. Conference: December 14-17, 2026, Sheraton Phoenix Downtown, Phoenix, Arizona, USA.</w:t>
      </w:r>
    </w:p>
    <w:p>
      <w:r>
        <w:pict>
          <v:rect style="width:0;height:1.5pt" o:hralign="center" o:hrstd="t" o:hr="t"/>
        </w:pict>
      </w:r>
    </w:p>
    <w:bookmarkStart w:id="9" w:name="overview"/>
    <w:p>
      <w:pPr>
        <w:pStyle w:val="Heading2"/>
      </w:pPr>
      <w:r>
        <w:t xml:space="preserve">Overview</w:t>
      </w:r>
    </w:p>
    <w:p>
      <w:pPr>
        <w:pStyle w:val="FirstParagraph"/>
      </w:pPr>
      <w:r>
        <w:t xml:space="preserve">The IEEE BigData 2026 Future Faculty Highlights track has two program elements for senior PhD students and postdoctoral researchers on the academic job market:</w:t>
      </w:r>
    </w:p>
    <w:p>
      <w:pPr>
        <w:pStyle w:val="Compact"/>
        <w:numPr>
          <w:ilvl w:val="0"/>
          <w:numId w:val="1001"/>
        </w:numPr>
      </w:pPr>
      <w:r>
        <w:rPr>
          <w:b/>
          <w:bCs/>
        </w:rPr>
        <w:t xml:space="preserve">Rising Star Job Talks</w:t>
      </w:r>
      <w:r>
        <w:t xml:space="preserve">, a selective track in which accepted speakers present a job-talk-style overview of their research and receive the</w:t>
      </w:r>
      <w:r>
        <w:t xml:space="preserve"> </w:t>
      </w:r>
      <w:r>
        <w:rPr>
          <w:b/>
          <w:bCs/>
        </w:rPr>
        <w:t xml:space="preserve">IEEE BigData 2026 Future Faculty Rising Star</w:t>
      </w:r>
      <w:r>
        <w:t xml:space="preserve"> </w:t>
      </w:r>
      <w:r>
        <w:t xml:space="preserve">designation.</w:t>
      </w:r>
    </w:p>
    <w:p>
      <w:pPr>
        <w:pStyle w:val="Compact"/>
        <w:numPr>
          <w:ilvl w:val="0"/>
          <w:numId w:val="1001"/>
        </w:numPr>
      </w:pPr>
      <w:r>
        <w:rPr>
          <w:b/>
          <w:bCs/>
        </w:rPr>
        <w:t xml:space="preserve">Faculty AMA Panel</w:t>
      </w:r>
      <w:r>
        <w:t xml:space="preserve">, a closed Q&amp;A session with senior faculty, open by sign-up to academic job-market candidates registered for the conference.</w:t>
      </w:r>
    </w:p>
    <w:p>
      <w:pPr>
        <w:pStyle w:val="FirstParagraph"/>
      </w:pPr>
      <w:r>
        <w:t xml:space="preserve">The Rising Star application is competitive and requires a CFP submission (this document). The Faculty AMA Panel is open by sign-up to any qualifying candidate registered for the conference; a Rising Star designation is not required.</w:t>
      </w:r>
    </w:p>
    <w:p>
      <w:pPr>
        <w:pStyle w:val="BodyText"/>
      </w:pPr>
      <w:r>
        <w:t xml:space="preserve">The track connects candidates with faculty hiring committees, senior researchers, and conference attendees across research universities, teaching-focused institutions, national labs, industry research labs, and international institutions. It is timed before the academic campus-visit cycle in early 2027.</w:t>
      </w:r>
    </w:p>
    <w:bookmarkEnd w:id="9"/>
    <w:bookmarkStart w:id="12" w:name="program-components"/>
    <w:p>
      <w:pPr>
        <w:pStyle w:val="Heading2"/>
      </w:pPr>
      <w:r>
        <w:t xml:space="preserve">Program Components</w:t>
      </w:r>
    </w:p>
    <w:bookmarkStart w:id="10" w:name="Xd768131696b7a3dfb4dd730cab90be5de98db66"/>
    <w:p>
      <w:pPr>
        <w:pStyle w:val="Heading3"/>
      </w:pPr>
      <w:r>
        <w:t xml:space="preserve">1. Rising Star Job Talks (Application Required)</w:t>
      </w:r>
    </w:p>
    <w:p>
      <w:pPr>
        <w:pStyle w:val="FirstParagraph"/>
      </w:pPr>
      <w:r>
        <w:t xml:space="preserve">Selected speakers present a 30-minute job-talk-style overview of their research, followed by a 10-minute Q&amp;A, scheduled in dedicated FFH sessions during the main conference program (December 14-17, 2026). Sessions are grouped by research area when possible. Each speaker receives written feedback from at least two senior committee members on talk content and delivery.</w:t>
      </w:r>
    </w:p>
    <w:p>
      <w:pPr>
        <w:pStyle w:val="BodyText"/>
      </w:pPr>
      <w:r>
        <w:t xml:space="preserve">Selected speakers receive the</w:t>
      </w:r>
      <w:r>
        <w:t xml:space="preserve"> </w:t>
      </w:r>
      <w:r>
        <w:rPr>
          <w:b/>
          <w:bCs/>
        </w:rPr>
        <w:t xml:space="preserve">IEEE BigData 2026 Future Faculty Rising Star</w:t>
      </w:r>
      <w:r>
        <w:t xml:space="preserve"> </w:t>
      </w:r>
      <w:r>
        <w:t xml:space="preserve">designation. Speaker name, affiliation, photo, talk title, and abstract are listed on the IEEE BigData 2026 website ahead of the academic campus-visit cycle. The designation can be cited on faculty application materials in the same format as similar programs (e.g., MIT EECS Rising Stars, UChicago Data Science Rising Stars).</w:t>
      </w:r>
    </w:p>
    <w:p>
      <w:pPr>
        <w:pStyle w:val="BodyText"/>
      </w:pPr>
      <w:r>
        <w:t xml:space="preserve">Eligibility, submission requirements, and review criteria for the Rising Star track are detailed below in</w:t>
      </w:r>
      <w:r>
        <w:t xml:space="preserve"> </w:t>
      </w:r>
      <w:r>
        <w:rPr>
          <w:b/>
          <w:bCs/>
        </w:rPr>
        <w:t xml:space="preserve">Eligibility</w:t>
      </w:r>
      <w:r>
        <w:t xml:space="preserve">,</w:t>
      </w:r>
      <w:r>
        <w:t xml:space="preserve"> </w:t>
      </w:r>
      <w:r>
        <w:rPr>
          <w:b/>
          <w:bCs/>
        </w:rPr>
        <w:t xml:space="preserve">Submission Requirements</w:t>
      </w:r>
      <w:r>
        <w:t xml:space="preserve">, and</w:t>
      </w:r>
      <w:r>
        <w:t xml:space="preserve"> </w:t>
      </w:r>
      <w:r>
        <w:rPr>
          <w:b/>
          <w:bCs/>
        </w:rPr>
        <w:t xml:space="preserve">Review and Selection</w:t>
      </w:r>
      <w:r>
        <w:t xml:space="preserve">.</w:t>
      </w:r>
    </w:p>
    <w:bookmarkEnd w:id="10"/>
    <w:bookmarkStart w:id="11" w:name="Xba94fad0d0bc6d3f97127a1595ba6aa12e3a601"/>
    <w:p>
      <w:pPr>
        <w:pStyle w:val="Heading3"/>
      </w:pPr>
      <w:r>
        <w:t xml:space="preserve">2. Faculty AMA Panel (Sign-up, Open to Job-Market Candidates)</w:t>
      </w:r>
    </w:p>
    <w:p>
      <w:pPr>
        <w:pStyle w:val="FirstParagraph"/>
      </w:pPr>
      <w:r>
        <w:t xml:space="preserve">A 75 to 90-minute closed</w:t>
      </w:r>
      <w:r>
        <w:t xml:space="preserve"> </w:t>
      </w:r>
      <w:r>
        <w:t xml:space="preserve">“Ask Me Anything”</w:t>
      </w:r>
      <w:r>
        <w:t xml:space="preserve"> </w:t>
      </w:r>
      <w:r>
        <w:t xml:space="preserve">panel with 4-5 senior faculty across career stages (newly tenured, mid-career, senior, and department-leadership). The panel is closed to academic job-market candidates so attendees can ask about offers, negotiation, and advisor dynamics frankly. Topics typically include navigating the academic job market, offer negotiation, the first-year faculty transition, building and funding a research group, and balancing teaching with research.</w:t>
      </w:r>
    </w:p>
    <w:p>
      <w:pPr>
        <w:pStyle w:val="BodyText"/>
      </w:pPr>
      <w:r>
        <w:t xml:space="preserve">Sign-up is separate from the Rising Star application and opens with conference registration. Rising Stars are automatically registered for the AMA.</w:t>
      </w:r>
    </w:p>
    <w:p>
      <w:pPr>
        <w:pStyle w:val="BlockText"/>
      </w:pPr>
      <w:r>
        <w:rPr>
          <w:b/>
          <w:bCs/>
          <w:highlight w:val="yellow"/>
        </w:rPr>
        <w:t xml:space="preserve">[CONFIRM: AMA scope, sign-up flow, and panelist invitation policy.]</w:t>
      </w:r>
      <w:r>
        <w:rPr>
          <w:highlight w:val="yellow"/>
        </w:rPr>
        <w:t xml:space="preserve"> </w:t>
      </w:r>
      <w:r>
        <w:rPr>
          <w:highlight w:val="yellow"/>
        </w:rPr>
        <w:t xml:space="preserve">Suggested defaults: keep the AMA closed to academic job-market candidates (Rising Stars plus any other job-market candidates who register interest via a brief Google sign-up form requiring CV plus a short statement confirming 2026-2027 job-market status). Cochairs invite 4-5 panelists, ideally a mix of public and private research universities, a teaching-focused institution, and an industry research scientist who works closely with academia. If the OC wants a public career panel for all attendees, list that as a separate conference event.</w:t>
      </w:r>
    </w:p>
    <w:bookmarkEnd w:id="11"/>
    <w:bookmarkEnd w:id="12"/>
    <w:bookmarkStart w:id="13" w:name="scope"/>
    <w:p>
      <w:pPr>
        <w:pStyle w:val="Heading2"/>
      </w:pPr>
      <w:r>
        <w:t xml:space="preserve">Scope</w:t>
      </w:r>
    </w:p>
    <w:p>
      <w:pPr>
        <w:pStyle w:val="FirstParagraph"/>
      </w:pPr>
      <w:r>
        <w:t xml:space="preserve">The Rising Star application welcomes candidates whose research is relevant to any topic within the IEEE BigData scope:</w:t>
      </w:r>
    </w:p>
    <w:p>
      <w:pPr>
        <w:pStyle w:val="Compact"/>
        <w:numPr>
          <w:ilvl w:val="0"/>
          <w:numId w:val="1002"/>
        </w:numPr>
      </w:pPr>
      <w:r>
        <w:t xml:space="preserve">Big Data Foundations</w:t>
      </w:r>
    </w:p>
    <w:p>
      <w:pPr>
        <w:pStyle w:val="Compact"/>
        <w:numPr>
          <w:ilvl w:val="0"/>
          <w:numId w:val="1002"/>
        </w:numPr>
      </w:pPr>
      <w:r>
        <w:t xml:space="preserve">Big Data Infrastructure</w:t>
      </w:r>
    </w:p>
    <w:p>
      <w:pPr>
        <w:pStyle w:val="Compact"/>
        <w:numPr>
          <w:ilvl w:val="0"/>
          <w:numId w:val="1002"/>
        </w:numPr>
      </w:pPr>
      <w:r>
        <w:t xml:space="preserve">Big Data Management</w:t>
      </w:r>
    </w:p>
    <w:p>
      <w:pPr>
        <w:pStyle w:val="Compact"/>
        <w:numPr>
          <w:ilvl w:val="0"/>
          <w:numId w:val="1002"/>
        </w:numPr>
      </w:pPr>
      <w:r>
        <w:t xml:space="preserve">Big Data Search and Mining</w:t>
      </w:r>
    </w:p>
    <w:p>
      <w:pPr>
        <w:pStyle w:val="Compact"/>
        <w:numPr>
          <w:ilvl w:val="0"/>
          <w:numId w:val="1002"/>
        </w:numPr>
      </w:pPr>
      <w:r>
        <w:t xml:space="preserve">Big Data Learning and Analytics</w:t>
      </w:r>
    </w:p>
    <w:p>
      <w:pPr>
        <w:pStyle w:val="Compact"/>
        <w:numPr>
          <w:ilvl w:val="0"/>
          <w:numId w:val="1002"/>
        </w:numPr>
      </w:pPr>
      <w:r>
        <w:t xml:space="preserve">Big Data Applications</w:t>
      </w:r>
    </w:p>
    <w:p>
      <w:pPr>
        <w:pStyle w:val="Compact"/>
        <w:numPr>
          <w:ilvl w:val="0"/>
          <w:numId w:val="1002"/>
        </w:numPr>
      </w:pPr>
      <w:r>
        <w:t xml:space="preserve">Data Ecosystem</w:t>
      </w:r>
    </w:p>
    <w:p>
      <w:pPr>
        <w:pStyle w:val="Compact"/>
        <w:numPr>
          <w:ilvl w:val="0"/>
          <w:numId w:val="1002"/>
        </w:numPr>
      </w:pPr>
      <w:r>
        <w:t xml:space="preserve">Foundation Models for Big Data</w:t>
      </w:r>
    </w:p>
    <w:p>
      <w:pPr>
        <w:pStyle w:val="Compact"/>
        <w:numPr>
          <w:ilvl w:val="0"/>
          <w:numId w:val="1002"/>
        </w:numPr>
      </w:pPr>
      <w:r>
        <w:t xml:space="preserve">Big Data Science</w:t>
      </w:r>
    </w:p>
    <w:p>
      <w:pPr>
        <w:pStyle w:val="Compact"/>
        <w:numPr>
          <w:ilvl w:val="0"/>
          <w:numId w:val="1002"/>
        </w:numPr>
      </w:pPr>
      <w:r>
        <w:t xml:space="preserve">Benchmarks</w:t>
      </w:r>
    </w:p>
    <w:p>
      <w:pPr>
        <w:pStyle w:val="Compact"/>
        <w:numPr>
          <w:ilvl w:val="0"/>
          <w:numId w:val="1002"/>
        </w:numPr>
      </w:pPr>
      <w:r>
        <w:t xml:space="preserve">BlueSky Ideas</w:t>
      </w:r>
    </w:p>
    <w:bookmarkEnd w:id="13"/>
    <w:bookmarkStart w:id="14" w:name="eligibility"/>
    <w:p>
      <w:pPr>
        <w:pStyle w:val="Heading2"/>
      </w:pPr>
      <w:r>
        <w:t xml:space="preserve">Eligibility</w:t>
      </w:r>
    </w:p>
    <w:p>
      <w:pPr>
        <w:pStyle w:val="FirstParagraph"/>
      </w:pPr>
      <w:r>
        <w:t xml:space="preserve">The Rising Star track is open to:</w:t>
      </w:r>
    </w:p>
    <w:p>
      <w:pPr>
        <w:pStyle w:val="Compact"/>
        <w:numPr>
          <w:ilvl w:val="0"/>
          <w:numId w:val="1003"/>
        </w:numPr>
      </w:pPr>
      <w:r>
        <w:t xml:space="preserve">Senior PhD students who plan to graduate by Summer 2027 and are applying for tenure-track faculty positions in the 2026-2027 cycle.</w:t>
      </w:r>
    </w:p>
    <w:p>
      <w:pPr>
        <w:pStyle w:val="Compact"/>
        <w:numPr>
          <w:ilvl w:val="0"/>
          <w:numId w:val="1003"/>
        </w:numPr>
      </w:pPr>
      <w:r>
        <w:t xml:space="preserve">Postdoctoral researchers entering the academic job market in 2026-2027.</w:t>
      </w:r>
    </w:p>
    <w:p>
      <w:pPr>
        <w:pStyle w:val="FirstParagraph"/>
      </w:pPr>
      <w:r>
        <w:t xml:space="preserve">Applicants from underrepresented institutions and international applicants are encouraged to apply.</w:t>
      </w:r>
    </w:p>
    <w:p>
      <w:pPr>
        <w:pStyle w:val="BlockText"/>
      </w:pPr>
      <w:r>
        <w:rPr>
          <w:b/>
          <w:bCs/>
          <w:highlight w:val="yellow"/>
        </w:rPr>
        <w:t xml:space="preserve">[CONFIRM: industry research scientist scope.]</w:t>
      </w:r>
      <w:r>
        <w:rPr>
          <w:highlight w:val="yellow"/>
        </w:rPr>
        <w:t xml:space="preserve"> </w:t>
      </w:r>
      <w:r>
        <w:rPr>
          <w:highlight w:val="yellow"/>
        </w:rPr>
        <w:t xml:space="preserve">Two options:</w:t>
      </w:r>
      <w:r>
        <w:rPr>
          <w:highlight w:val="yellow"/>
        </w:rPr>
        <w:t xml:space="preserve"> </w:t>
      </w:r>
      <w:r>
        <w:rPr>
          <w:highlight w:val="yellow"/>
        </w:rPr>
        <w:t xml:space="preserve">- (a) Restrict the Rising Star track to academic-track candidates only.</w:t>
      </w:r>
      <w:r>
        <w:rPr>
          <w:highlight w:val="yellow"/>
        </w:rPr>
        <w:t xml:space="preserve"> </w:t>
      </w:r>
      <w:r>
        <w:rPr>
          <w:highlight w:val="yellow"/>
        </w:rPr>
        <w:t xml:space="preserve">- (b) Also welcome candidates targeting industry research-scientist roles at labs that publish at IEEE BigData.</w:t>
      </w:r>
    </w:p>
    <w:p>
      <w:pPr>
        <w:pStyle w:val="BlockText"/>
      </w:pPr>
      <w:r>
        <w:rPr>
          <w:highlight w:val="yellow"/>
        </w:rPr>
        <w:t xml:space="preserve">Recommendation: (a) for the inaugural year to keep the program tightly scoped, then expand if the OC sees demand. AMA Panel sign-up can independently widen its eligibility.</w:t>
      </w:r>
    </w:p>
    <w:bookmarkEnd w:id="14"/>
    <w:bookmarkStart w:id="15" w:name="X16549f18d7d8f588aa76cdf0a2eba68f610c37a"/>
    <w:p>
      <w:pPr>
        <w:pStyle w:val="Heading2"/>
      </w:pPr>
      <w:r>
        <w:t xml:space="preserve">Submission Requirements (Rising Star Track)</w:t>
      </w:r>
    </w:p>
    <w:p>
      <w:pPr>
        <w:pStyle w:val="FirstParagraph"/>
      </w:pPr>
      <w:r>
        <w:t xml:space="preserve">Each application must be submitted as a single PDF containing:</w:t>
      </w:r>
    </w:p>
    <w:p>
      <w:pPr>
        <w:pStyle w:val="Compact"/>
        <w:numPr>
          <w:ilvl w:val="0"/>
          <w:numId w:val="1004"/>
        </w:numPr>
      </w:pPr>
      <w:r>
        <w:rPr>
          <w:b/>
          <w:bCs/>
        </w:rPr>
        <w:t xml:space="preserve">Curriculum Vitae</w:t>
      </w:r>
      <w:r>
        <w:t xml:space="preserve"> </w:t>
      </w:r>
      <w:r>
        <w:t xml:space="preserve">(maximum 4 pages).</w:t>
      </w:r>
    </w:p>
    <w:p>
      <w:pPr>
        <w:pStyle w:val="Compact"/>
        <w:numPr>
          <w:ilvl w:val="0"/>
          <w:numId w:val="1004"/>
        </w:numPr>
      </w:pPr>
      <w:r>
        <w:rPr>
          <w:b/>
          <w:bCs/>
        </w:rPr>
        <w:t xml:space="preserve">Job talk title and abstract</w:t>
      </w:r>
      <w:r>
        <w:t xml:space="preserve"> </w:t>
      </w:r>
      <w:r>
        <w:t xml:space="preserve">(maximum 300 words).</w:t>
      </w:r>
    </w:p>
    <w:p>
      <w:pPr>
        <w:pStyle w:val="Compact"/>
        <w:numPr>
          <w:ilvl w:val="0"/>
          <w:numId w:val="1004"/>
        </w:numPr>
      </w:pPr>
      <w:r>
        <w:rPr>
          <w:b/>
          <w:bCs/>
        </w:rPr>
        <w:t xml:space="preserve">Research statement</w:t>
      </w:r>
      <w:r>
        <w:t xml:space="preserve"> </w:t>
      </w:r>
      <w:r>
        <w:t xml:space="preserve">describing research vision and target faculty position type, for example, research university or teaching-focused institution (maximum 500 words).</w:t>
      </w:r>
    </w:p>
    <w:p>
      <w:pPr>
        <w:pStyle w:val="Compact"/>
        <w:numPr>
          <w:ilvl w:val="0"/>
          <w:numId w:val="1004"/>
        </w:numPr>
      </w:pPr>
      <w:r>
        <w:rPr>
          <w:b/>
          <w:bCs/>
        </w:rPr>
        <w:t xml:space="preserve">Endorsement</w:t>
      </w:r>
      <w:r>
        <w:t xml:space="preserve"> </w:t>
      </w:r>
      <w:r>
        <w:t xml:space="preserve">from the PhD advisor or postdoc supervisor confirming 2026-2027 job-market status. A one-paragraph email forwarded by the candidate is sufficient.</w:t>
      </w:r>
    </w:p>
    <w:p>
      <w:pPr>
        <w:pStyle w:val="FirstParagraph"/>
      </w:pPr>
      <w:r>
        <w:t xml:space="preserve">Each candidate may submit only one application.</w:t>
      </w:r>
    </w:p>
    <w:bookmarkEnd w:id="15"/>
    <w:bookmarkStart w:id="16" w:name="review-and-selection-rising-star-track"/>
    <w:p>
      <w:pPr>
        <w:pStyle w:val="Heading2"/>
      </w:pPr>
      <w:r>
        <w:t xml:space="preserve">Review and Selection (Rising Star Track)</w:t>
      </w:r>
    </w:p>
    <w:p>
      <w:pPr>
        <w:pStyle w:val="FirstParagraph"/>
      </w:pPr>
      <w:r>
        <w:t xml:space="preserve">Applications are reviewed by the cochairs and a Future Faculty Highlights program committee. Selection criteria:</w:t>
      </w:r>
    </w:p>
    <w:p>
      <w:pPr>
        <w:pStyle w:val="Compact"/>
        <w:numPr>
          <w:ilvl w:val="0"/>
          <w:numId w:val="1005"/>
        </w:numPr>
      </w:pPr>
      <w:r>
        <w:t xml:space="preserve">Research impact and originality of the candidate’s PhD or postdoc work.</w:t>
      </w:r>
    </w:p>
    <w:p>
      <w:pPr>
        <w:pStyle w:val="Compact"/>
        <w:numPr>
          <w:ilvl w:val="0"/>
          <w:numId w:val="1005"/>
        </w:numPr>
      </w:pPr>
      <w:r>
        <w:t xml:space="preserve">Clarity and accessibility of the job-talk abstract for a broad big-data audience.</w:t>
      </w:r>
    </w:p>
    <w:p>
      <w:pPr>
        <w:pStyle w:val="Compact"/>
        <w:numPr>
          <w:ilvl w:val="0"/>
          <w:numId w:val="1005"/>
        </w:numPr>
      </w:pPr>
      <w:r>
        <w:t xml:space="preserve">Fit with the IEEE BigData scope.</w:t>
      </w:r>
    </w:p>
    <w:p>
      <w:pPr>
        <w:pStyle w:val="Compact"/>
        <w:numPr>
          <w:ilvl w:val="0"/>
          <w:numId w:val="1005"/>
        </w:numPr>
      </w:pPr>
      <w:r>
        <w:t xml:space="preserve">Programmatic balance across topics, methods, and institutions.</w:t>
      </w:r>
    </w:p>
    <w:p>
      <w:pPr>
        <w:pStyle w:val="FirstParagraph"/>
      </w:pPr>
      <w:r>
        <w:t xml:space="preserve">Final acceptance decisions are contingent on available program slots and confirmed feedback-reader coverage for each accepted talk.</w:t>
      </w:r>
    </w:p>
    <w:bookmarkEnd w:id="16"/>
    <w:bookmarkStart w:id="17" w:name="important-dates"/>
    <w:p>
      <w:pPr>
        <w:pStyle w:val="Heading2"/>
      </w:pPr>
      <w:r>
        <w:t xml:space="preserve">Important Dates</w:t>
      </w:r>
    </w:p>
    <w:p>
      <w:pPr>
        <w:pStyle w:val="FirstParagraph"/>
      </w:pPr>
      <w:r>
        <w:rPr>
          <w:b/>
          <w:bCs/>
        </w:rPr>
        <w:t xml:space="preserve">Rising Star Track:</w:t>
      </w:r>
    </w:p>
    <w:p>
      <w:pPr>
        <w:pStyle w:val="Compact"/>
        <w:numPr>
          <w:ilvl w:val="0"/>
          <w:numId w:val="1006"/>
        </w:numPr>
      </w:pPr>
      <w:r>
        <w:t xml:space="preserve">Submission deadline:</w:t>
      </w:r>
      <w:r>
        <w:t xml:space="preserve"> </w:t>
      </w:r>
      <w:r>
        <w:rPr>
          <w:b/>
          <w:bCs/>
        </w:rPr>
        <w:t xml:space="preserve">October 24, 2026</w:t>
      </w:r>
    </w:p>
    <w:p>
      <w:pPr>
        <w:pStyle w:val="Compact"/>
        <w:numPr>
          <w:ilvl w:val="0"/>
          <w:numId w:val="1006"/>
        </w:numPr>
      </w:pPr>
      <w:r>
        <w:t xml:space="preserve">Notification of acceptance:</w:t>
      </w:r>
      <w:r>
        <w:t xml:space="preserve"> </w:t>
      </w:r>
      <w:r>
        <w:rPr>
          <w:b/>
          <w:bCs/>
        </w:rPr>
        <w:t xml:space="preserve">November 7, 2026</w:t>
      </w:r>
    </w:p>
    <w:p>
      <w:pPr>
        <w:pStyle w:val="Compact"/>
        <w:numPr>
          <w:ilvl w:val="0"/>
          <w:numId w:val="1006"/>
        </w:numPr>
      </w:pPr>
      <w:r>
        <w:t xml:space="preserve">Participation confirmation by accepted Rising Stars:</w:t>
      </w:r>
      <w:r>
        <w:t xml:space="preserve"> </w:t>
      </w:r>
      <w:r>
        <w:rPr>
          <w:b/>
          <w:bCs/>
        </w:rPr>
        <w:t xml:space="preserve">November 21, 2026</w:t>
      </w:r>
    </w:p>
    <w:p>
      <w:pPr>
        <w:pStyle w:val="Compact"/>
        <w:numPr>
          <w:ilvl w:val="0"/>
          <w:numId w:val="1006"/>
        </w:numPr>
      </w:pPr>
      <w:r>
        <w:t xml:space="preserve">Speaker bio, photo, and final abstract due:</w:t>
      </w:r>
      <w:r>
        <w:t xml:space="preserve"> </w:t>
      </w:r>
      <w:r>
        <w:rPr>
          <w:b/>
          <w:bCs/>
        </w:rPr>
        <w:t xml:space="preserve">December 5, 2026</w:t>
      </w:r>
    </w:p>
    <w:p>
      <w:pPr>
        <w:pStyle w:val="FirstParagraph"/>
      </w:pPr>
      <w:r>
        <w:rPr>
          <w:b/>
          <w:bCs/>
        </w:rPr>
        <w:t xml:space="preserve">Faculty AMA Panel:</w:t>
      </w:r>
    </w:p>
    <w:p>
      <w:pPr>
        <w:pStyle w:val="Compact"/>
        <w:numPr>
          <w:ilvl w:val="0"/>
          <w:numId w:val="1007"/>
        </w:numPr>
      </w:pPr>
      <w:r>
        <w:t xml:space="preserve">Sign-up opens:</w:t>
      </w:r>
      <w:r>
        <w:t xml:space="preserve"> </w:t>
      </w:r>
      <w:r>
        <w:rPr>
          <w:b/>
          <w:bCs/>
        </w:rPr>
        <w:t xml:space="preserve">with conference registration</w:t>
      </w:r>
    </w:p>
    <w:p>
      <w:pPr>
        <w:pStyle w:val="Compact"/>
        <w:numPr>
          <w:ilvl w:val="0"/>
          <w:numId w:val="1007"/>
        </w:numPr>
      </w:pPr>
      <w:r>
        <w:t xml:space="preserve">Sign-up closes:</w:t>
      </w:r>
      <w:r>
        <w:t xml:space="preserve"> </w:t>
      </w:r>
      <w:r>
        <w:rPr>
          <w:b/>
          <w:bCs/>
        </w:rPr>
        <w:t xml:space="preserve">December 5, 2026</w:t>
      </w:r>
    </w:p>
    <w:p>
      <w:pPr>
        <w:pStyle w:val="FirstParagraph"/>
      </w:pPr>
      <w:r>
        <w:rPr>
          <w:b/>
          <w:bCs/>
        </w:rPr>
        <w:t xml:space="preserve">Conference:</w:t>
      </w:r>
    </w:p>
    <w:p>
      <w:pPr>
        <w:pStyle w:val="Compact"/>
        <w:numPr>
          <w:ilvl w:val="0"/>
          <w:numId w:val="1008"/>
        </w:numPr>
      </w:pPr>
      <w:r>
        <w:t xml:space="preserve">December 14-17, 2026</w:t>
      </w:r>
    </w:p>
    <w:p>
      <w:pPr>
        <w:pStyle w:val="FirstParagraph"/>
      </w:pPr>
      <w:r>
        <w:t xml:space="preserve">All deadlines are 11:59 PM Anywhere on Earth (AOE).</w:t>
      </w:r>
    </w:p>
    <w:p>
      <w:pPr>
        <w:pStyle w:val="BlockText"/>
      </w:pPr>
      <w:r>
        <w:rPr>
          <w:b/>
          <w:bCs/>
          <w:highlight w:val="yellow"/>
        </w:rPr>
        <w:t xml:space="preserve">[CONFIRM: deadline calibration.]</w:t>
      </w:r>
      <w:r>
        <w:rPr>
          <w:highlight w:val="yellow"/>
        </w:rPr>
        <w:t xml:space="preserve"> </w:t>
      </w:r>
      <w:r>
        <w:rPr>
          <w:highlight w:val="yellow"/>
        </w:rPr>
        <w:t xml:space="preserve">The October 24 submission deadline coincides with the main paper notification day, which is easy to remember and gives candidates most of October to prepare a job talk title, 300-word abstract, CV, and research statement. The November 7 notification lands before the typical IEEE BigData early-bird registration window (which historically closes about 5 weeks before the conference) so accepted Rising Stars can register at the early-bird rate, and it lets them list the designation on faculty applications submitted in mid-November and December (the bulk of CS academic deadlines). The November 21 confirmation deadline gives the cochairs two weeks to draw from a ranked waitlist of alternates. The December 5 bio/photo/final abstract deadline is 9 days before the conference and matches the AMA sign-up close.</w:t>
      </w:r>
    </w:p>
    <w:bookmarkEnd w:id="17"/>
    <w:bookmarkStart w:id="19" w:name="submission-site-rising-star-track"/>
    <w:p>
      <w:pPr>
        <w:pStyle w:val="Heading2"/>
      </w:pPr>
      <w:r>
        <w:t xml:space="preserve">Submission Site (Rising Star Track)</w:t>
      </w:r>
    </w:p>
    <w:p>
      <w:pPr>
        <w:pStyle w:val="FirstParagraph"/>
      </w:pPr>
      <w:r>
        <w:t xml:space="preserve">Submissions are made through the IEEE BigData 2026 submission system. When submitting, please select the</w:t>
      </w:r>
      <w:r>
        <w:t xml:space="preserve"> </w:t>
      </w:r>
      <w:r>
        <w:rPr>
          <w:b/>
          <w:bCs/>
        </w:rPr>
        <w:t xml:space="preserve">Future Faculty Highlights — Rising Star</w:t>
      </w:r>
      <w:r>
        <w:t xml:space="preserve"> </w:t>
      </w:r>
      <w:r>
        <w:t xml:space="preserve">track:</w:t>
      </w:r>
    </w:p>
    <w:p>
      <w:pPr>
        <w:pStyle w:val="BodyText"/>
      </w:pPr>
      <w:hyperlink r:id="rId18">
        <w:r>
          <w:rPr>
            <w:rStyle w:val="Hyperlink"/>
          </w:rPr>
          <w:t xml:space="preserve">https://wi-lab.com/cyberchair/2026/bigdata26/index.php</w:t>
        </w:r>
      </w:hyperlink>
    </w:p>
    <w:p>
      <w:pPr>
        <w:pStyle w:val="BodyText"/>
      </w:pPr>
      <w:r>
        <w:t xml:space="preserve">The Faculty AMA Panel sign-up form will be linked from the conference website once registration opens.</w:t>
      </w:r>
    </w:p>
    <w:p>
      <w:pPr>
        <w:pStyle w:val="BlockText"/>
      </w:pPr>
      <w:r>
        <w:rPr>
          <w:b/>
          <w:bCs/>
          <w:highlight w:val="yellow"/>
        </w:rPr>
        <w:t xml:space="preserve">[CONFIRM: track route in the submission system, plus AMA sign-up form.]</w:t>
      </w:r>
      <w:r>
        <w:rPr>
          <w:highlight w:val="yellow"/>
        </w:rPr>
        <w:t xml:space="preserve"> </w:t>
      </w:r>
      <w:r>
        <w:rPr>
          <w:highlight w:val="yellow"/>
        </w:rPr>
        <w:t xml:space="preserve">Tutorials and PhD Forum each have their own track in CyberChair; the Rising Star track needs the same setup. The CyberChair admin needs to register a route for the Rising Star track. AMA sign-up will use a Google form hosted under the FFH cochairs, linked from the conference website.</w:t>
      </w:r>
    </w:p>
    <w:bookmarkEnd w:id="19"/>
    <w:bookmarkStart w:id="20" w:name="attendance-requirement"/>
    <w:p>
      <w:pPr>
        <w:pStyle w:val="Heading2"/>
      </w:pPr>
      <w:r>
        <w:t xml:space="preserve">Attendance Requirement</w:t>
      </w:r>
    </w:p>
    <w:p>
      <w:pPr>
        <w:pStyle w:val="FirstParagraph"/>
      </w:pPr>
      <w:r>
        <w:t xml:space="preserve">Each accepted Rising Star must register for IEEE BigData 2026 and present in person at Sheraton Phoenix Downtown. Remote presentations are not accepted for the Rising Star track. Faculty AMA Panel participation also requires in-person conference registration.</w:t>
      </w:r>
    </w:p>
    <w:p>
      <w:pPr>
        <w:pStyle w:val="BlockText"/>
      </w:pPr>
      <w:r>
        <w:rPr>
          <w:b/>
          <w:bCs/>
          <w:highlight w:val="yellow"/>
        </w:rPr>
        <w:t xml:space="preserve">[CONFIRM: travel support policy for Rising Stars.]</w:t>
      </w:r>
      <w:r>
        <w:rPr>
          <w:highlight w:val="yellow"/>
        </w:rPr>
        <w:t xml:space="preserve"> </w:t>
      </w:r>
      <w:r>
        <w:rPr>
          <w:highlight w:val="yellow"/>
        </w:rPr>
        <w:t xml:space="preserve">Three options:</w:t>
      </w:r>
      <w:r>
        <w:rPr>
          <w:highlight w:val="yellow"/>
        </w:rPr>
        <w:t xml:space="preserve"> </w:t>
      </w:r>
      <w:r>
        <w:rPr>
          <w:highlight w:val="yellow"/>
        </w:rPr>
        <w:t xml:space="preserve">- (a) Self-pay (matches the PhD Forum default).</w:t>
      </w:r>
      <w:r>
        <w:rPr>
          <w:highlight w:val="yellow"/>
        </w:rPr>
        <w:t xml:space="preserve"> </w:t>
      </w:r>
      <w:r>
        <w:rPr>
          <w:highlight w:val="yellow"/>
        </w:rPr>
        <w:t xml:space="preserve">- (b) Track funds a partial travel stipend, e.g., $500-$750 per Rising Star (matches the Tutorials honorarium of $500).</w:t>
      </w:r>
      <w:r>
        <w:rPr>
          <w:highlight w:val="yellow"/>
        </w:rPr>
        <w:t xml:space="preserve"> </w:t>
      </w:r>
      <w:r>
        <w:rPr>
          <w:highlight w:val="yellow"/>
        </w:rPr>
        <w:t xml:space="preserve">- (c) Reduced or waived registration for accepted Rising Stars.</w:t>
      </w:r>
    </w:p>
    <w:p>
      <w:pPr>
        <w:pStyle w:val="BlockText"/>
      </w:pPr>
      <w:r>
        <w:rPr>
          <w:highlight w:val="yellow"/>
        </w:rPr>
        <w:t xml:space="preserve">A speaker-funding line is the single biggest accessibility lever and a common ask from international applicants.</w:t>
      </w:r>
    </w:p>
    <w:bookmarkEnd w:id="20"/>
    <w:bookmarkStart w:id="21" w:name="recording"/>
    <w:p>
      <w:pPr>
        <w:pStyle w:val="Heading2"/>
      </w:pPr>
      <w:r>
        <w:t xml:space="preserve">Recording</w:t>
      </w:r>
    </w:p>
    <w:p>
      <w:pPr>
        <w:pStyle w:val="BlockText"/>
      </w:pPr>
      <w:r>
        <w:rPr>
          <w:b/>
          <w:bCs/>
          <w:highlight w:val="yellow"/>
        </w:rPr>
        <w:t xml:space="preserve">[CONFIRM: recording and post-conference release policy for Rising Star talks.]</w:t>
      </w:r>
      <w:r>
        <w:rPr>
          <w:highlight w:val="yellow"/>
        </w:rPr>
        <w:t xml:space="preserve"> </w:t>
      </w:r>
      <w:r>
        <w:rPr>
          <w:highlight w:val="yellow"/>
        </w:rPr>
        <w:t xml:space="preserve">Three options:</w:t>
      </w:r>
      <w:r>
        <w:rPr>
          <w:highlight w:val="yellow"/>
        </w:rPr>
        <w:t xml:space="preserve"> </w:t>
      </w:r>
      <w:r>
        <w:rPr>
          <w:highlight w:val="yellow"/>
        </w:rPr>
        <w:t xml:space="preserve">- (a) No recording; in-person only.</w:t>
      </w:r>
      <w:r>
        <w:rPr>
          <w:highlight w:val="yellow"/>
        </w:rPr>
        <w:t xml:space="preserve"> </w:t>
      </w:r>
      <w:r>
        <w:rPr>
          <w:highlight w:val="yellow"/>
        </w:rPr>
        <w:t xml:space="preserve">- (b) Record talks and release on the IEEE BigData 2026 website after the conference, with speaker opt-out.</w:t>
      </w:r>
      <w:r>
        <w:rPr>
          <w:highlight w:val="yellow"/>
        </w:rPr>
        <w:t xml:space="preserve"> </w:t>
      </w:r>
      <w:r>
        <w:rPr>
          <w:highlight w:val="yellow"/>
        </w:rPr>
        <w:t xml:space="preserve">- (c) Record talks but keep them in a private archive accessible only to FFH speakers and committee.</w:t>
      </w:r>
    </w:p>
    <w:p>
      <w:pPr>
        <w:pStyle w:val="BlockText"/>
      </w:pPr>
      <w:r>
        <w:rPr>
          <w:highlight w:val="yellow"/>
        </w:rPr>
        <w:t xml:space="preserve">Recommendation: (a) for the inaugural year as a safe default, then move to (b) opt-in once the OC has a recording workflow. The Faculty AMA Panel is not recorded under any policy, since candidates need to ask sensitive questions frankly.</w:t>
      </w:r>
    </w:p>
    <w:bookmarkEnd w:id="21"/>
    <w:bookmarkStart w:id="22" w:name="future-faculty-highlights-cochairs"/>
    <w:p>
      <w:pPr>
        <w:pStyle w:val="Heading2"/>
      </w:pPr>
      <w:r>
        <w:t xml:space="preserve">Future Faculty Highlights Cochairs</w:t>
      </w:r>
    </w:p>
    <w:p>
      <w:pPr>
        <w:pStyle w:val="Compact"/>
        <w:numPr>
          <w:ilvl w:val="0"/>
          <w:numId w:val="1009"/>
        </w:numPr>
      </w:pPr>
      <w:r>
        <w:rPr>
          <w:b/>
          <w:bCs/>
        </w:rPr>
        <w:t xml:space="preserve">Chunwei Liu</w:t>
      </w:r>
      <w:r>
        <w:t xml:space="preserve">, Purdue University</w:t>
      </w:r>
    </w:p>
    <w:p>
      <w:pPr>
        <w:pStyle w:val="Compact"/>
        <w:numPr>
          <w:ilvl w:val="0"/>
          <w:numId w:val="1009"/>
        </w:numPr>
      </w:pPr>
      <w:r>
        <w:rPr>
          <w:b/>
          <w:bCs/>
        </w:rPr>
        <w:t xml:space="preserve">John Paparrizos</w:t>
      </w:r>
      <w:r>
        <w:t xml:space="preserve">, The Ohio State University and Aristotle University of Thessaloniki</w:t>
      </w:r>
    </w:p>
    <w:p>
      <w:pPr>
        <w:pStyle w:val="Compact"/>
        <w:numPr>
          <w:ilvl w:val="0"/>
          <w:numId w:val="1009"/>
        </w:numPr>
      </w:pPr>
      <w:r>
        <w:rPr>
          <w:b/>
          <w:bCs/>
        </w:rPr>
        <w:t xml:space="preserve">Yue Zhao</w:t>
      </w:r>
      <w:r>
        <w:t xml:space="preserve">, University of Southern California</w:t>
      </w:r>
    </w:p>
    <w:bookmarkEnd w:id="22"/>
    <w:bookmarkStart w:id="23" w:name="steering-committee-ieee-bigdata-2026"/>
    <w:p>
      <w:pPr>
        <w:pStyle w:val="Heading2"/>
      </w:pPr>
      <w:r>
        <w:t xml:space="preserve">Steering Committee (IEEE BigData 2026)</w:t>
      </w:r>
    </w:p>
    <w:p>
      <w:pPr>
        <w:pStyle w:val="Compact"/>
        <w:numPr>
          <w:ilvl w:val="0"/>
          <w:numId w:val="1010"/>
        </w:numPr>
      </w:pPr>
      <w:r>
        <w:rPr>
          <w:b/>
          <w:bCs/>
        </w:rPr>
        <w:t xml:space="preserve">General Co-chairs</w:t>
      </w:r>
      <w:r>
        <w:t xml:space="preserve">: Huan Liu (Arizona State University), Shashi Shekhar (University of Minnesota)</w:t>
      </w:r>
    </w:p>
    <w:p>
      <w:pPr>
        <w:pStyle w:val="Compact"/>
        <w:numPr>
          <w:ilvl w:val="0"/>
          <w:numId w:val="1010"/>
        </w:numPr>
      </w:pPr>
      <w:r>
        <w:rPr>
          <w:b/>
          <w:bCs/>
        </w:rPr>
        <w:t xml:space="preserve">Program Co-chairs</w:t>
      </w:r>
      <w:r>
        <w:t xml:space="preserve">: Alfredo Cuzzocrea (University of Calabria), Yanjie Fu (Arizona State University), Ranga Raju Vatsavai (North Carolina State University)</w:t>
      </w:r>
    </w:p>
    <w:bookmarkEnd w:id="23"/>
    <w:bookmarkStart w:id="24" w:name="contact"/>
    <w:p>
      <w:pPr>
        <w:pStyle w:val="Heading2"/>
      </w:pPr>
      <w:r>
        <w:t xml:space="preserve">Contact</w:t>
      </w:r>
    </w:p>
    <w:p>
      <w:pPr>
        <w:pStyle w:val="FirstParagraph"/>
      </w:pPr>
      <w:r>
        <w:t xml:space="preserve">Questions about eligibility, materials, or the program can be sent to the track cochairs.</w:t>
      </w:r>
    </w:p>
    <w:p>
      <w:r>
        <w:pict>
          <v:rect style="width:0;height:1.5pt" o:hralign="center" o:hrstd="t" o:hr="t"/>
        </w:pict>
      </w:r>
    </w:p>
    <w:bookmarkEnd w:id="24"/>
    <w:bookmarkStart w:id="25" w:name="open-questions-for-oc-review-summary"/>
    <w:p>
      <w:pPr>
        <w:pStyle w:val="Heading2"/>
      </w:pPr>
      <w:r>
        <w:t xml:space="preserve">Open Questions for OC Review (Summary)</w:t>
      </w:r>
    </w:p>
    <w:p>
      <w:pPr>
        <w:pStyle w:val="FirstParagraph"/>
      </w:pPr>
      <w:r>
        <w:t xml:space="preserve">A condensed list of the inline</w:t>
      </w:r>
      <w:r>
        <w:t xml:space="preserve"> </w:t>
      </w:r>
      <w:r>
        <w:rPr>
          <w:b/>
          <w:bCs/>
        </w:rPr>
        <w:t xml:space="preserve">[CONFIRM]</w:t>
      </w:r>
      <w:r>
        <w:t xml:space="preserve"> </w:t>
      </w:r>
      <w:r>
        <w:t xml:space="preserve">items above, for OC discussion. This section will be removed from the public CFP.</w:t>
      </w:r>
    </w:p>
    <w:p>
      <w:pPr>
        <w:pStyle w:val="Compact"/>
        <w:numPr>
          <w:ilvl w:val="0"/>
          <w:numId w:val="1011"/>
        </w:numPr>
      </w:pPr>
      <w:r>
        <w:rPr>
          <w:b/>
          <w:bCs/>
        </w:rPr>
        <w:t xml:space="preserve">AMA scope, sign-up flow, panelist policy</w:t>
      </w:r>
      <w:r>
        <w:t xml:space="preserve">: closed to academic job-market candidates (recommended); panelist mix.</w:t>
      </w:r>
    </w:p>
    <w:p>
      <w:pPr>
        <w:pStyle w:val="Compact"/>
        <w:numPr>
          <w:ilvl w:val="0"/>
          <w:numId w:val="1011"/>
        </w:numPr>
      </w:pPr>
      <w:r>
        <w:rPr>
          <w:b/>
          <w:bCs/>
        </w:rPr>
        <w:t xml:space="preserve">Industry research scientist eligibility for Rising Stars</w:t>
      </w:r>
      <w:r>
        <w:t xml:space="preserve">: academic-track only (recommended for year one), or include industry research-scientist candidates.</w:t>
      </w:r>
    </w:p>
    <w:p>
      <w:pPr>
        <w:pStyle w:val="Compact"/>
        <w:numPr>
          <w:ilvl w:val="0"/>
          <w:numId w:val="1011"/>
        </w:numPr>
      </w:pPr>
      <w:r>
        <w:rPr>
          <w:b/>
          <w:bCs/>
        </w:rPr>
        <w:t xml:space="preserve">Deadline calibration</w:t>
      </w:r>
      <w:r>
        <w:t xml:space="preserve">: confirm Sept 15 / Oct 15 / Oct 31 / Nov 15 / Nov 30.</w:t>
      </w:r>
    </w:p>
    <w:p>
      <w:pPr>
        <w:pStyle w:val="Compact"/>
        <w:numPr>
          <w:ilvl w:val="0"/>
          <w:numId w:val="1011"/>
        </w:numPr>
      </w:pPr>
      <w:r>
        <w:rPr>
          <w:b/>
          <w:bCs/>
        </w:rPr>
        <w:t xml:space="preserve">CyberChair Rising Star track route plus AMA sign-up form</w:t>
      </w:r>
      <w:r>
        <w:t xml:space="preserve">.</w:t>
      </w:r>
    </w:p>
    <w:p>
      <w:pPr>
        <w:pStyle w:val="Compact"/>
        <w:numPr>
          <w:ilvl w:val="0"/>
          <w:numId w:val="1011"/>
        </w:numPr>
      </w:pPr>
      <w:r>
        <w:rPr>
          <w:b/>
          <w:bCs/>
        </w:rPr>
        <w:t xml:space="preserve">Travel support policy for Rising Stars</w:t>
      </w:r>
      <w:r>
        <w:t xml:space="preserve">: self-pay, partial stipend, or registration waiver.</w:t>
      </w:r>
    </w:p>
    <w:p>
      <w:pPr>
        <w:pStyle w:val="Compact"/>
        <w:numPr>
          <w:ilvl w:val="0"/>
          <w:numId w:val="1011"/>
        </w:numPr>
      </w:pPr>
      <w:r>
        <w:rPr>
          <w:b/>
          <w:bCs/>
        </w:rPr>
        <w:t xml:space="preserve">Recording policy for Rising Star talks</w:t>
      </w:r>
      <w:r>
        <w:t xml:space="preserve">: no recording for year one (recommended), opt-out public release, or private archive. AMA is never recorded.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wi-lab.com/cyberchair/2026/bigdata26/index.php"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wi-lab.com/cyberchair/2026/bigdata26/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2026-05-02T20:07:44Z</dcterms:created>
  <dcterms:modified xsi:type="dcterms:W3CDTF">2026-05-02T20:07:44Z</dcterms:modified>
</cp:coreProperties>
</file>

<file path=docProps/custom.xml><?xml version="1.0" encoding="utf-8"?>
<Properties xmlns="http://schemas.openxmlformats.org/officeDocument/2006/custom-properties" xmlns:vt="http://schemas.openxmlformats.org/officeDocument/2006/docPropsVTypes"/>
</file>