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F2C49">
      <w:pPr>
        <w:pStyle w:val="13"/>
        <w:spacing w:before="0" w:after="0"/>
        <w:jc w:val="center"/>
      </w:pPr>
      <w:r>
        <w:rPr>
          <w:rFonts w:hint="eastAsia" w:ascii="黑体;SimHei" w:hAnsi="黑体;SimHei" w:eastAsia="黑体;SimHei"/>
          <w:sz w:val="30"/>
        </w:rPr>
        <w:t>四 川 大 学 计 算 机 学 院、软 件 学 院</w:t>
      </w:r>
    </w:p>
    <w:p w14:paraId="63629809">
      <w:pPr>
        <w:pStyle w:val="13"/>
        <w:spacing w:before="0" w:after="0"/>
        <w:jc w:val="center"/>
      </w:pPr>
      <w:r>
        <w:rPr>
          <w:rFonts w:hint="eastAsia" w:ascii="方正大标宋简体;黑体" w:hAnsi="方正大标宋简体;黑体" w:eastAsia="方正大标宋简体;黑体"/>
          <w:sz w:val="44"/>
        </w:rPr>
        <w:t>实</w:t>
      </w:r>
      <w:r>
        <w:rPr>
          <w:rFonts w:ascii="方正大标宋简体;黑体" w:hAnsi="方正大标宋简体;黑体" w:eastAsia="方正大标宋简体;黑体"/>
          <w:sz w:val="44"/>
        </w:rPr>
        <w:t xml:space="preserve">  验  报  告 </w:t>
      </w:r>
    </w:p>
    <w:p w14:paraId="6F93B96D">
      <w:pPr>
        <w:pStyle w:val="13"/>
        <w:keepNext w:val="0"/>
        <w:keepLines w:val="0"/>
        <w:widowControl/>
        <w:snapToGrid w:val="0"/>
        <w:spacing w:before="0" w:after="100" w:line="300" w:lineRule="exact"/>
        <w:ind w:left="0" w:right="0" w:firstLine="0"/>
        <w:jc w:val="left"/>
      </w:pPr>
      <w:r>
        <w:rPr>
          <w:rFonts w:ascii="Times New Roman" w:hAnsi="Times New Roman" w:eastAsia="Songti SC"/>
          <w:b w:val="0"/>
          <w:sz w:val="21"/>
        </w:rPr>
        <w:t>学号：2023141220023  姓名：易治行</w:t>
      </w:r>
      <w:r>
        <w:rPr>
          <w:rFonts w:ascii="Times New Roman" w:hAnsi="Times New Roman" w:eastAsia="Songti SC"/>
          <w:b w:val="0"/>
          <w:sz w:val="21"/>
        </w:rPr>
        <w:br w:type="textWrapping"/>
      </w:r>
      <w:r>
        <w:rPr>
          <w:rFonts w:ascii="Times New Roman" w:hAnsi="Times New Roman" w:eastAsia="Songti SC"/>
          <w:b w:val="0"/>
          <w:sz w:val="21"/>
        </w:rPr>
        <w:t>专业：</w:t>
      </w:r>
      <w:r>
        <w:rPr>
          <w:rFonts w:hint="eastAsia" w:ascii="Times New Roman" w:hAnsi="Times New Roman" w:eastAsia="Songti SC"/>
          <w:b w:val="0"/>
          <w:sz w:val="21"/>
          <w:lang w:val="en-US" w:eastAsia="zh-CN"/>
        </w:rPr>
        <w:t>计算机科学与技术</w:t>
      </w:r>
      <w:r>
        <w:rPr>
          <w:rFonts w:ascii="Times New Roman" w:hAnsi="Times New Roman" w:eastAsia="Songti SC"/>
          <w:b w:val="0"/>
          <w:sz w:val="21"/>
        </w:rPr>
        <w:t xml:space="preserve"> 班级：102班  第</w:t>
      </w:r>
      <w:r>
        <w:rPr>
          <w:rFonts w:hint="eastAsia" w:ascii="Times New Roman" w:hAnsi="Times New Roman" w:eastAsia="Songti SC"/>
          <w:b w:val="0"/>
          <w:sz w:val="21"/>
          <w:lang w:val="en-US" w:eastAsia="zh-CN"/>
        </w:rPr>
        <w:t>7</w:t>
      </w:r>
      <w:r>
        <w:rPr>
          <w:rFonts w:ascii="Times New Roman" w:hAnsi="Times New Roman" w:eastAsia="Songti SC"/>
          <w:b w:val="0"/>
          <w:sz w:val="21"/>
        </w:rPr>
        <w:t>周</w:t>
      </w:r>
    </w:p>
    <w:tbl>
      <w:tblPr>
        <w:tblStyle w:val="5"/>
        <w:tblW w:w="832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3660"/>
        <w:gridCol w:w="1080"/>
        <w:gridCol w:w="2329"/>
      </w:tblGrid>
      <w:tr w14:paraId="1A21CA94">
        <w:trPr>
          <w:jc w:val="center"/>
        </w:trPr>
        <w:tc>
          <w:tcPr>
            <w:tcW w:w="125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6" w:space="0"/>
            </w:tcBorders>
            <w:vAlign w:val="center"/>
          </w:tcPr>
          <w:p w14:paraId="2F5A7ED3">
            <w:pPr>
              <w:pStyle w:val="13"/>
              <w:spacing w:before="0" w:after="0"/>
              <w:jc w:val="center"/>
            </w:pPr>
            <w:r>
              <w:rPr>
                <w:rFonts w:hint="eastAsia"/>
                <w:sz w:val="21"/>
              </w:rPr>
              <w:t>课程名称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3660" w:type="dxa"/>
            <w:tcBorders>
              <w:top w:val="single" w:color="000000" w:sz="12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center"/>
          </w:tcPr>
          <w:p w14:paraId="35ABAB2E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计算机网络</w:t>
            </w:r>
          </w:p>
        </w:tc>
        <w:tc>
          <w:tcPr>
            <w:tcW w:w="108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9E2EE3">
            <w:pPr>
              <w:pStyle w:val="13"/>
              <w:spacing w:before="28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实验课时</w:t>
            </w:r>
          </w:p>
        </w:tc>
        <w:tc>
          <w:tcPr>
            <w:tcW w:w="232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center"/>
          </w:tcPr>
          <w:p w14:paraId="21819BDE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</w:p>
        </w:tc>
      </w:tr>
      <w:tr w14:paraId="1B5770E1">
        <w:trPr>
          <w:jc w:val="center"/>
        </w:trPr>
        <w:tc>
          <w:tcPr>
            <w:tcW w:w="1251" w:type="dxa"/>
            <w:tcBorders>
              <w:top w:val="single" w:color="000000" w:sz="4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FA2946">
            <w:pPr>
              <w:pStyle w:val="13"/>
              <w:spacing w:before="28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实验项目</w:t>
            </w:r>
          </w:p>
        </w:tc>
        <w:tc>
          <w:tcPr>
            <w:tcW w:w="3660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center"/>
          </w:tcPr>
          <w:p w14:paraId="5E4E5D06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实验1 Web服务器搭建与HTTP协议分析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vAlign w:val="center"/>
          </w:tcPr>
          <w:p w14:paraId="63D2CBDB">
            <w:pPr>
              <w:pStyle w:val="13"/>
              <w:spacing w:before="28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实验时间</w:t>
            </w:r>
          </w:p>
        </w:tc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12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center"/>
          </w:tcPr>
          <w:p w14:paraId="7319DC7A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2026年10月19日</w:t>
            </w:r>
          </w:p>
        </w:tc>
      </w:tr>
      <w:tr w14:paraId="49B7F595">
        <w:trPr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DA6162">
            <w:pPr>
              <w:pStyle w:val="13"/>
              <w:spacing w:before="280" w:after="0"/>
              <w:jc w:val="center"/>
            </w:pPr>
            <w:r>
              <w:rPr>
                <w:rFonts w:hint="eastAsia"/>
                <w:sz w:val="21"/>
              </w:rPr>
              <w:t>实验目的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06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center"/>
          </w:tcPr>
          <w:p w14:paraId="3CC3082F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本实验为综合型实验，结合 Web 服务器配置和 HTTP 协议验证。</w:t>
            </w:r>
          </w:p>
          <w:p w14:paraId="7BDACFDE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1. 搭建 Apache 静态网站，理解监听地址、端口、网站根目录与默认首页的映射关系。</w:t>
            </w:r>
          </w:p>
          <w:p w14:paraId="13900486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2. 使用 Wireshark 捕获真实 HTTP 请求和响应，分析方法、状态、首部、实体长度及连接复用。</w:t>
            </w:r>
          </w:p>
          <w:p w14:paraId="465538F1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3. 观察浏览器缓存与 Conditional GET，区分本地缓存命中、200响应和304缓存验证。</w:t>
            </w:r>
          </w:p>
        </w:tc>
      </w:tr>
      <w:tr w14:paraId="736E7E11">
        <w:trPr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567BF8">
            <w:pPr>
              <w:pStyle w:val="13"/>
              <w:spacing w:before="280" w:after="0"/>
              <w:jc w:val="center"/>
            </w:pPr>
            <w:r>
              <w:rPr>
                <w:rFonts w:hint="eastAsia"/>
                <w:sz w:val="21"/>
              </w:rPr>
              <w:t>实验环境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06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center"/>
          </w:tcPr>
          <w:p w14:paraId="10E495D9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硬件与系统：Apple Silicon Mac，macOS 26.5.1。</w:t>
            </w:r>
          </w:p>
          <w:p w14:paraId="0FF2CF41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服务器：系统自带 Apache HTTP Server 2.4.66（/usr/sbin/httpd）。</w:t>
            </w:r>
          </w:p>
          <w:p w14:paraId="2F9CC486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浏览器：Chromium 153.0.0.0 独立临时会话；Safari 26.5 辅助验证首页。</w:t>
            </w:r>
          </w:p>
          <w:p w14:paraId="25A57AC3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工具：Wireshark dumpcap 4.6.9 捕获，TShark 4.6.9 解析，Wireshark 4.4.14 显示截图。</w:t>
            </w:r>
          </w:p>
          <w:p w14:paraId="2635249B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本机网站：http://127.0.0.1:8080/；目标服务器：gaia.cs.umass.edu，TCP 80端口。</w:t>
            </w:r>
          </w:p>
        </w:tc>
      </w:tr>
    </w:tbl>
    <w:p w14:paraId="0E471146">
      <w:pPr>
        <w:pageBreakBefore/>
        <w:spacing w:before="0" w:after="0" w:line="20" w:lineRule="exact"/>
      </w:pPr>
    </w:p>
    <w:tbl>
      <w:tblPr>
        <w:tblStyle w:val="5"/>
        <w:tblW w:w="832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7069"/>
      </w:tblGrid>
      <w:tr w14:paraId="04C96A11">
        <w:trPr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center"/>
          </w:tcPr>
          <w:p w14:paraId="4BDFDF0B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21"/>
              </w:rPr>
              <w:t>实验内容</w:t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t>（算法、程序、</w:t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t>步骤和方法）</w:t>
            </w:r>
          </w:p>
        </w:tc>
        <w:tc>
          <w:tcPr>
            <w:tcW w:w="7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top"/>
          </w:tcPr>
          <w:p w14:paraId="3B22151B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一 Apache 网站搭建</w:t>
            </w:r>
          </w:p>
          <w:p w14:paraId="2955ABFC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实验流程：独立配置 Apache → 语法检查与启动 → 浏览器访问自建网页 → 指定站点 HTTP 抓包 → 请求响应分析 → 缓存访问与刷新对比。</w:t>
            </w:r>
          </w:p>
          <w:p w14:paraId="6A2DB021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采用实验目录内的独立配置启动系统自带 Apache。自建 index.html 显示姓名、学号、班级及实验名称，标题为“计算机网络课程设计——实验1”。</w:t>
            </w:r>
          </w:p>
          <w:p w14:paraId="0D811198">
            <w:pPr>
              <w:keepNext/>
              <w:keepLines w:val="0"/>
              <w:widowControl/>
              <w:snapToGrid w:val="0"/>
              <w:spacing w:before="0" w:after="100" w:line="240" w:lineRule="auto"/>
              <w:ind w:left="0" w:right="0" w:firstLine="0"/>
              <w:jc w:val="center"/>
            </w:pPr>
            <w:r>
              <w:drawing>
                <wp:inline distT="0" distB="0" distL="114300" distR="114300">
                  <wp:extent cx="4251960" cy="3084195"/>
                  <wp:effectExtent l="0" t="0" r="15240" b="146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308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00F57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18"/>
              </w:rPr>
              <w:t>图1 浏览器通过 HTTP 访问 Apache 默认首页</w:t>
            </w:r>
          </w:p>
          <w:p w14:paraId="5A1E6E48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启动前执行 httpd -t -f 配置文件，得到 Syntax OK；启动后浏览器与 curl 均收到 HTTP/1.1 200 OK，响应正文与自建首页文件一致。</w:t>
            </w:r>
          </w:p>
          <w:p w14:paraId="60D732A8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127.0.0.1 指向本机，8080 为 TCP 监听端口；路径 / 先映射到 DocumentRoot，再由 DirectoryIndex 选择 index.html。使用该端口时 URL 必须显式写出 :8080。</w:t>
            </w:r>
          </w:p>
        </w:tc>
      </w:tr>
    </w:tbl>
    <w:p w14:paraId="7EA67DA3">
      <w:pPr>
        <w:pageBreakBefore/>
        <w:spacing w:before="0" w:after="0" w:line="20" w:lineRule="exact"/>
      </w:pPr>
    </w:p>
    <w:tbl>
      <w:tblPr>
        <w:tblStyle w:val="5"/>
        <w:tblW w:w="832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7069"/>
      </w:tblGrid>
      <w:tr w14:paraId="46A904F9">
        <w:trPr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center"/>
          </w:tcPr>
          <w:p w14:paraId="4F99C2B6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t>实验内容</w:t>
            </w:r>
          </w:p>
        </w:tc>
        <w:tc>
          <w:tcPr>
            <w:tcW w:w="7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top"/>
          </w:tcPr>
          <w:p w14:paraId="4572CB6B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二 服务器配置与正式捕获</w:t>
            </w:r>
          </w:p>
          <w:p w14:paraId="14E76AE9">
            <w:pPr>
              <w:keepNext/>
              <w:keepLines w:val="0"/>
              <w:widowControl/>
              <w:snapToGrid w:val="0"/>
              <w:spacing w:before="0" w:after="100" w:line="240" w:lineRule="auto"/>
              <w:ind w:left="0" w:right="0" w:firstLine="0"/>
              <w:jc w:val="center"/>
            </w:pPr>
            <w:r>
              <w:drawing>
                <wp:inline distT="0" distB="0" distL="114300" distR="114300">
                  <wp:extent cx="4251960" cy="2834640"/>
                  <wp:effectExtent l="0" t="0" r="15240" b="1016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83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FD912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18"/>
              </w:rPr>
              <w:t>图2 实际加载的 Apache 配置文件</w:t>
            </w:r>
          </w:p>
          <w:p w14:paraId="4D7EBED5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Listen 127.0.0.1:8080 限定本机监听；DocumentRoot 指向 experiments/ex1/site，DirectoryIndex index.html 指定首页。Require all granted 允许读取网站，KeepAlive On 启用持久连接。</w:t>
            </w:r>
          </w:p>
          <w:p w14:paraId="6C3B07FE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配置保存在 apache/httpd.conf，首页保存在 site/index.html。网站根目录为本实验目录下的 site；浏览器和服务器在同一台计算机运行。</w:t>
            </w:r>
          </w:p>
          <w:p w14:paraId="1AAFDAB6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正式捕获采用 Wireshark 自带 dumpcap，在 en0 上使用过滤器 host gaia.cs.umass.edu and tcp port 80。新的临时浏览器会话以 --no-proxy-server 直连，仅影响本次会话。</w:t>
            </w:r>
          </w:p>
          <w:p w14:paraId="7D221090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正式文件 evidence/wireshark-browser.pcapng 共39个分组。图3至图8的帧号均对应此文件；此前 tcpdump 预实验文件单独保存。</w:t>
            </w:r>
          </w:p>
        </w:tc>
      </w:tr>
    </w:tbl>
    <w:p w14:paraId="5E1CD88C">
      <w:pPr>
        <w:pageBreakBefore/>
        <w:spacing w:before="0" w:after="0" w:line="20" w:lineRule="exact"/>
      </w:pPr>
    </w:p>
    <w:tbl>
      <w:tblPr>
        <w:tblStyle w:val="5"/>
        <w:tblW w:w="832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7069"/>
      </w:tblGrid>
      <w:tr w14:paraId="58E9DD7E">
        <w:trPr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center"/>
          </w:tcPr>
          <w:p w14:paraId="7351BD14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t>实验内容</w:t>
            </w:r>
          </w:p>
        </w:tc>
        <w:tc>
          <w:tcPr>
            <w:tcW w:w="7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top"/>
          </w:tcPr>
          <w:p w14:paraId="4EE7585E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三 缓存操作与排障过程</w:t>
            </w:r>
          </w:p>
          <w:p w14:paraId="0D4E27C9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基本资源：http://gaia.cs.umass.edu/wireshark-labs/HTTP-wireshark-file1.html</w:t>
            </w:r>
          </w:p>
          <w:p w14:paraId="2D431462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缓存资源：http://gaia.cs.umass.edu/wireshark-labs/HTTP-wireshark-file2.html</w:t>
            </w:r>
          </w:p>
          <w:p w14:paraId="2EEFAF13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1. 以全新的临时浏览器会话访问 file1，再首次访问 file2，确保首次访问前没有该目标的既有缓存。</w:t>
            </w:r>
          </w:p>
          <w:p w14:paraId="52CF8570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2. 首次加载 file2 后立即再次导航至同一 URL，观察是否出现新的目标请求，并记录导航计时。</w:t>
            </w:r>
          </w:p>
          <w:p w14:paraId="59ECAF2F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3. 随后进行普通刷新，观察 If-None-Match、If-Modified-Since 与304响应；未使用硬刷新或手动构造首部。</w:t>
            </w:r>
          </w:p>
          <w:p w14:paraId="1841934E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操作示意：首次 GET → 200与371字节正文 → 保存缓存 → 再次导航直接使用缓存 → 普通刷新发送条件 GET → 304后复用原正文。</w:t>
            </w:r>
          </w:p>
          <w:p w14:paraId="5DA9AC54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权限问题：抓包设备 /dev/bpf0 的所有者为 root，当前账户直接执行 tcpdump 得到 Permission denied。先以管理员权限运行定向 tcpdump 验证；Wireshark 安装完成后，再由本人在终端启动其自带 dumpcap 正式捕获。成功生成 pcapng，并由 Wireshark/TShark 识别请求、响应及条件字段，证明捕获链路有效。未修改全局 BPF 权限。</w:t>
            </w:r>
          </w:p>
          <w:p w14:paraId="3F6A0806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显示问题：Wireshark 4.6.9 的界面在自动读取辅助功能结构时出现 EXC_BAD_ACCESS，TShark 可正常解析同一文件。改用官方 Wireshark 4.4.14 查看原始 pcapng，界面稳定；截图的帧号和载荷与4.6.9解析结果一致。</w:t>
            </w:r>
          </w:p>
          <w:p w14:paraId="5D2C30B4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验证：Wireshark 截图、TShark 解析和原始流记录对应同一正式抓包。通过 frame.number == 帧号可复核每条答案，缓存导航计时保存在 final-second-visit-cache.txt。</w:t>
            </w:r>
          </w:p>
        </w:tc>
      </w:tr>
    </w:tbl>
    <w:p w14:paraId="52C33275">
      <w:pPr>
        <w:pageBreakBefore/>
        <w:spacing w:before="0" w:after="0" w:line="20" w:lineRule="exact"/>
      </w:pPr>
    </w:p>
    <w:tbl>
      <w:tblPr>
        <w:tblStyle w:val="5"/>
        <w:tblW w:w="832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7069"/>
      </w:tblGrid>
      <w:tr w14:paraId="0AFF3510">
        <w:trPr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center"/>
          </w:tcPr>
          <w:p w14:paraId="67B37D2E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21"/>
              </w:rPr>
              <w:t>数据记录</w:t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t>和计算</w:t>
            </w:r>
          </w:p>
        </w:tc>
        <w:tc>
          <w:tcPr>
            <w:tcW w:w="7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top"/>
          </w:tcPr>
          <w:p w14:paraId="236ED985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一 基本 HTTP 请求与响应</w:t>
            </w:r>
          </w:p>
          <w:p w14:paraId="77357630">
            <w:pPr>
              <w:keepNext/>
              <w:keepLines w:val="0"/>
              <w:widowControl/>
              <w:snapToGrid w:val="0"/>
              <w:spacing w:before="0" w:after="100" w:line="240" w:lineRule="auto"/>
              <w:ind w:left="0" w:right="0" w:firstLine="0"/>
              <w:jc w:val="center"/>
            </w:pPr>
            <w:r>
              <w:drawing>
                <wp:inline distT="0" distB="0" distL="114300" distR="114300">
                  <wp:extent cx="4251960" cy="3491865"/>
                  <wp:effectExtent l="0" t="0" r="15240" b="133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3492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EE94E3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18"/>
              </w:rPr>
              <w:t>图3 基本 GET 请求 第5帧</w:t>
            </w:r>
          </w:p>
          <w:p w14:paraId="02CEC61D">
            <w:pPr>
              <w:keepNext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1．请求方法、资源与 HTTP 版本是什么？</w:t>
            </w:r>
          </w:p>
          <w:p w14:paraId="18072E3E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图3第5帧请求行为 GET /wireshark-labs/HTTP-wireshark-file1.html HTTP/1.1，方法是 GET，资源为上述 HTML 路径，版本是 HTTP/1.1。Host 为 gaia.cs.umass.edu。</w:t>
            </w:r>
          </w:p>
          <w:p w14:paraId="2975FBBC">
            <w:pPr>
              <w:keepNext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2．响应版本、状态码与状态短语是什么？</w:t>
            </w:r>
          </w:p>
          <w:p w14:paraId="26C73FF5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图4第9帧状态行为 HTTP/1.1 200 OK，版本为 HTTP/1.1，状态码为200，状态短语为 OK。</w:t>
            </w:r>
          </w:p>
          <w:p w14:paraId="2E7D9008">
            <w:pPr>
              <w:keepNext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3．客户端、服务器的 IP 与 TCP 端口分别是什么？</w:t>
            </w:r>
          </w:p>
          <w:p w14:paraId="77EE1188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图3的 IPv4 与 TCP 摘要显示：客户端 10.132.215.185:62842，服务器 128.119.245.12:80；图4响应方向相反，证明两者属于同一连接。客户端地址是抓包接口上看到的局域网地址，不将其当成公网出口地址。</w:t>
            </w:r>
          </w:p>
        </w:tc>
      </w:tr>
    </w:tbl>
    <w:p w14:paraId="57F026EB">
      <w:pPr>
        <w:pageBreakBefore/>
        <w:spacing w:before="0" w:after="0" w:line="20" w:lineRule="exact"/>
      </w:pPr>
    </w:p>
    <w:tbl>
      <w:tblPr>
        <w:tblStyle w:val="5"/>
        <w:tblW w:w="832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7069"/>
      </w:tblGrid>
      <w:tr w14:paraId="7B08649F">
        <w:trPr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center"/>
          </w:tcPr>
          <w:p w14:paraId="2E28E0A4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t>数据记录</w:t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t>和计算</w:t>
            </w:r>
          </w:p>
        </w:tc>
        <w:tc>
          <w:tcPr>
            <w:tcW w:w="7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top"/>
          </w:tcPr>
          <w:p w14:paraId="6F8648C0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一 基本 HTTP 请求与响应 续</w:t>
            </w:r>
          </w:p>
          <w:p w14:paraId="21674476">
            <w:pPr>
              <w:keepNext/>
              <w:keepLines w:val="0"/>
              <w:widowControl/>
              <w:snapToGrid w:val="0"/>
              <w:spacing w:before="0" w:after="100" w:line="240" w:lineRule="auto"/>
              <w:ind w:left="0" w:right="0" w:firstLine="0"/>
              <w:jc w:val="center"/>
            </w:pPr>
            <w:r>
              <w:drawing>
                <wp:inline distT="0" distB="0" distL="114300" distR="114300">
                  <wp:extent cx="4251960" cy="3491865"/>
                  <wp:effectExtent l="0" t="0" r="15240" b="133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3492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EAEA2D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18"/>
              </w:rPr>
              <w:t>图4 基本200响应 第9帧</w:t>
            </w:r>
          </w:p>
          <w:p w14:paraId="6A7BD97E">
            <w:pPr>
              <w:keepNext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4．Accept-Language 包含什么语言偏好？</w:t>
            </w:r>
          </w:p>
          <w:p w14:paraId="29CB2999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图3显示 Accept-Language: zh-CN，表示客户端偏好中国大陆使用的中文。该值来自本次独立浏览器会话的语言设置，不代表服务器页面实际使用的语言。</w:t>
            </w:r>
          </w:p>
          <w:p w14:paraId="76268ABA">
            <w:pPr>
              <w:keepNext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5．Accept-Encoding 与实际编码有什么区别？</w:t>
            </w:r>
          </w:p>
          <w:p w14:paraId="6C3F336C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图3显示 Accept-Encoding: gzip, deflate，表示浏览器能够接受的内容编码。图4未出现 Content-Encoding，且正文可直接读到 HTML，说明本次响应没有通过该首部声明 gzip 或 deflate 等内容编码；不能从请求字段推断响应实际被压缩。UTF-8 是字符编码，也不等同于 gzip 内容编码。</w:t>
            </w:r>
          </w:p>
          <w:p w14:paraId="7E5F394A">
            <w:pPr>
              <w:keepNext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6．Accept 与 Content-Type 的含义及区别是什么？</w:t>
            </w:r>
          </w:p>
          <w:p w14:paraId="7298FD28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图3的 Accept 包含 text/html、application/xhtml+xml、application/xml;q=0.9，以及 image/avif、image/webp、image/apng、*/*;q=0.8 和 application/signed-exchange;v=b3;q=0.7。它表达客户端可接受的媒体类型及相对偏好；图4的 Content-Type: text/html; charset=UTF-8 则说明服务器实际返回的是 UTF-8 编码的 HTML。</w:t>
            </w:r>
          </w:p>
        </w:tc>
      </w:tr>
    </w:tbl>
    <w:p w14:paraId="7A65BEE4">
      <w:pPr>
        <w:pageBreakBefore/>
        <w:spacing w:before="0" w:after="0" w:line="20" w:lineRule="exact"/>
      </w:pPr>
    </w:p>
    <w:tbl>
      <w:tblPr>
        <w:tblStyle w:val="5"/>
        <w:tblW w:w="832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7069"/>
      </w:tblGrid>
      <w:tr w14:paraId="18F2EA8F">
        <w:trPr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center"/>
          </w:tcPr>
          <w:p w14:paraId="4081BB17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t>数据记录</w:t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t>和计算</w:t>
            </w:r>
          </w:p>
        </w:tc>
        <w:tc>
          <w:tcPr>
            <w:tcW w:w="7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top"/>
          </w:tcPr>
          <w:p w14:paraId="76F47F7A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一 基本 HTTP 请求与响应 续二</w:t>
            </w:r>
          </w:p>
          <w:p w14:paraId="10091F0D">
            <w:pPr>
              <w:keepNext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7．资源最后修改时间通过什么字段获得？</w:t>
            </w:r>
          </w:p>
          <w:p w14:paraId="09C32E26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图4显示 Last-Modified: Tue, 28 Oct 2025 05:59:01 GMT，因此服务器声明的最后修改时间为2025年10月28日05:59:01 UTC，即北京时间13:59:01。Date 表示本次响应生成的时间，不能替代 Last-Modified。</w:t>
            </w:r>
          </w:p>
          <w:p w14:paraId="479EE3E8">
            <w:pPr>
              <w:keepNext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8．响应内容长度是多少，是报文总长还是实体长度？</w:t>
            </w:r>
          </w:p>
          <w:p w14:paraId="43BE2ABE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图4的 Content-Length: 128 表示响应内容为128字节，不包含 HTTP 状态行与首部，也不是 Ethernet/IP/TCP 帧的总长度。第9帧的 TCP 负载长度为489字节，包含 HTTP 首部与正文，因而大于128字节。</w:t>
            </w:r>
          </w:p>
          <w:p w14:paraId="425C7572">
            <w:pPr>
              <w:keepNext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9．如何确认响应属于目标网页？</w:t>
            </w:r>
          </w:p>
          <w:p w14:paraId="027BFB8C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图3请求 URI 是 /wireshark-labs/HTTP-wireshark-file1.html，Host 是 gaia.cs.umass.edu；图4的 Request in frame 指向第5帧，正文中也含有目标 file1.html 的下载成功文字。与之区分，第21帧请求 /favicon.ico，第23帧响应301，两者不是目标 HTML 的请求响应。</w:t>
            </w:r>
          </w:p>
          <w:p w14:paraId="6E36586E">
            <w:pPr>
              <w:keepNext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10．连接是否允许保持，仅一组报文能否证明复用？</w:t>
            </w:r>
          </w:p>
          <w:p w14:paraId="0CF6392E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请求和响应均为 HTTP/1.1，且包含 Connection: keep-alive，响应还有 Keep-Alive: timeout=5, max=100，说明允许连接保持。一组请求响应只能证明这次交换，不能单独证明复用；本次进一步检查同一 tcp.stream=0，发现第5帧的页面 GET 与第21帧的 favicon GET 使用同一客户端端口 62842，中间没有建立新的 TCP 连接，因此整段抓包确实提供了连接复用证据。</w:t>
            </w:r>
          </w:p>
          <w:p w14:paraId="579148E7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缓存访问记录</w:t>
            </w:r>
          </w:p>
          <w:p w14:paraId="74EFAA26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首次访问：22:11:05；第11帧 GET，第13帧200；正文371字节</w:t>
            </w:r>
          </w:p>
          <w:p w14:paraId="488C1CF2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再次打开同一 URL：22:11:06；以同一地址再次导航，未出现新的目标 HTTP 请求；浏览器导航计时 transferSize=0，encodedBodySize=371</w:t>
            </w:r>
          </w:p>
          <w:p w14:paraId="7FA0AC0D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补充普通刷新：22:11:06；第25帧条件GET，第28帧304；无正文</w:t>
            </w:r>
          </w:p>
        </w:tc>
      </w:tr>
    </w:tbl>
    <w:p w14:paraId="2937FFD9">
      <w:pPr>
        <w:pageBreakBefore/>
        <w:spacing w:before="0" w:after="0" w:line="20" w:lineRule="exact"/>
      </w:pPr>
    </w:p>
    <w:tbl>
      <w:tblPr>
        <w:tblStyle w:val="5"/>
        <w:tblW w:w="832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7069"/>
      </w:tblGrid>
      <w:tr w14:paraId="62B68DDB">
        <w:trPr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center"/>
          </w:tcPr>
          <w:p w14:paraId="5D2D6C85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t>数据记录</w:t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t>和计算</w:t>
            </w:r>
          </w:p>
        </w:tc>
        <w:tc>
          <w:tcPr>
            <w:tcW w:w="7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top"/>
          </w:tcPr>
          <w:p w14:paraId="17F5F491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二 Conditional GET 首次请求</w:t>
            </w:r>
          </w:p>
          <w:p w14:paraId="1E3AD2A8">
            <w:pPr>
              <w:keepNext/>
              <w:keepLines w:val="0"/>
              <w:widowControl/>
              <w:snapToGrid w:val="0"/>
              <w:spacing w:before="0" w:after="100" w:line="240" w:lineRule="auto"/>
              <w:ind w:left="0" w:right="0" w:firstLine="0"/>
              <w:jc w:val="center"/>
            </w:pPr>
            <w:r>
              <w:drawing>
                <wp:inline distT="0" distB="0" distL="114300" distR="114300">
                  <wp:extent cx="4251960" cy="3491865"/>
                  <wp:effectExtent l="0" t="0" r="15240" b="133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3492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CACD2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18"/>
              </w:rPr>
              <w:t>图5 首次 GET 第11帧 没有缓存验证字段</w:t>
            </w:r>
          </w:p>
          <w:p w14:paraId="2E253DEF">
            <w:pPr>
              <w:keepNext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1．第一次 GET 是否包含缓存验证字段？</w:t>
            </w:r>
          </w:p>
          <w:p w14:paraId="2D5FBB9A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图5第11帧中没有 If-Modified-Since 或 If-None-Match。该会话此前没有目标资源缓存，因而没有已保存的验证器可以附带，首次采用无条件 GET；图6第13帧返回200和371字节正文。</w:t>
            </w:r>
          </w:p>
          <w:p w14:paraId="593AB5BD">
            <w:pPr>
              <w:keepNext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2．第一次响应包含哪些缓存验证字段？</w:t>
            </w:r>
          </w:p>
          <w:p w14:paraId="49E93A22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图6包含 Last-Modified: Tue, 28 Oct 2025 05:59:01 GMT，以及 ETag: "173-64231b67176b7"。前者提供资源最后修改时间，可用于后续 If-Modified-Since；后者提供该表示的实体标签，可用于 If-None-Match。两者都来自实际响应。</w:t>
            </w:r>
          </w:p>
        </w:tc>
      </w:tr>
    </w:tbl>
    <w:p w14:paraId="558D36C2">
      <w:pPr>
        <w:pageBreakBefore/>
        <w:spacing w:before="0" w:after="0" w:line="20" w:lineRule="exact"/>
      </w:pPr>
    </w:p>
    <w:tbl>
      <w:tblPr>
        <w:tblStyle w:val="5"/>
        <w:tblW w:w="832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7069"/>
      </w:tblGrid>
      <w:tr w14:paraId="009C2942">
        <w:trPr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center"/>
          </w:tcPr>
          <w:p w14:paraId="2F5C85F1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t>数据记录</w:t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t>和计算</w:t>
            </w:r>
          </w:p>
        </w:tc>
        <w:tc>
          <w:tcPr>
            <w:tcW w:w="7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top"/>
          </w:tcPr>
          <w:p w14:paraId="30D3AA72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二 Conditional GET 首次响应与缓存导航</w:t>
            </w:r>
          </w:p>
          <w:p w14:paraId="26190557">
            <w:pPr>
              <w:keepNext/>
              <w:keepLines w:val="0"/>
              <w:widowControl/>
              <w:snapToGrid w:val="0"/>
              <w:spacing w:before="0" w:after="100" w:line="240" w:lineRule="auto"/>
              <w:ind w:left="0" w:right="0" w:firstLine="0"/>
              <w:jc w:val="center"/>
            </w:pPr>
            <w:r>
              <w:drawing>
                <wp:inline distT="0" distB="0" distL="114300" distR="114300">
                  <wp:extent cx="4251960" cy="3491865"/>
                  <wp:effectExtent l="0" t="0" r="15240" b="133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3492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46348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18"/>
              </w:rPr>
              <w:t>图6 首次200响应 第13帧 371字节正文与两个验证器</w:t>
            </w:r>
          </w:p>
          <w:p w14:paraId="6FCDC85E">
            <w:pPr>
              <w:keepNext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3．第二次访问是否发出了 GET，验证器如何关联？</w:t>
            </w:r>
          </w:p>
          <w:p w14:paraId="08D5C29D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第二次通过同一 URL 再次导航时，没有捕获到新的目标 GET；同时浏览器导航计时显示 transferSize=0、encodedBodySize=371，支持直接使用本地缓存。为排除抓包接口失效、HTTPS升级、代理路径变化与请求被漏选，核查了同一捕获内的首次明文交换及随后刷新的明文交换、目标80端口过滤器、直连启动参数和实际导航URL。补充普通刷新时，第25帧才出现 GET，If-None-Match 与首次响应的 ETag 完全相同，If-Modified-Since 与首次响应的 Last-Modified 完全相同，见图7。</w:t>
            </w:r>
          </w:p>
          <w:p w14:paraId="365BCBE8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再次普通导航的计时为 transferSize=0、encodedBodySize=371、decodedBodySize=371；同一捕获中没有新的目标 GET。这与本地缓存复用相符。</w:t>
            </w:r>
          </w:p>
        </w:tc>
      </w:tr>
    </w:tbl>
    <w:p w14:paraId="383BB3DD">
      <w:pPr>
        <w:pageBreakBefore/>
        <w:spacing w:before="0" w:after="0" w:line="20" w:lineRule="exact"/>
      </w:pPr>
    </w:p>
    <w:tbl>
      <w:tblPr>
        <w:tblStyle w:val="5"/>
        <w:tblW w:w="832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7069"/>
      </w:tblGrid>
      <w:tr w14:paraId="5FFB55FF">
        <w:trPr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center"/>
          </w:tcPr>
          <w:p w14:paraId="13A6590B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t>数据记录</w:t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t>和计算</w:t>
            </w:r>
          </w:p>
        </w:tc>
        <w:tc>
          <w:tcPr>
            <w:tcW w:w="7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top"/>
          </w:tcPr>
          <w:p w14:paraId="315422D3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二 Conditional GET 普通刷新请求</w:t>
            </w:r>
          </w:p>
          <w:p w14:paraId="301D7FF2">
            <w:pPr>
              <w:keepNext/>
              <w:keepLines w:val="0"/>
              <w:widowControl/>
              <w:snapToGrid w:val="0"/>
              <w:spacing w:before="0" w:after="100" w:line="240" w:lineRule="auto"/>
              <w:ind w:left="0" w:right="0" w:firstLine="0"/>
              <w:jc w:val="center"/>
            </w:pPr>
            <w:r>
              <w:drawing>
                <wp:inline distT="0" distB="0" distL="114300" distR="114300">
                  <wp:extent cx="4251960" cy="3491865"/>
                  <wp:effectExtent l="0" t="0" r="15240" b="133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3492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39C41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18"/>
              </w:rPr>
              <w:t>图7 补充普通刷新 第25帧 条件 GET</w:t>
            </w:r>
          </w:p>
          <w:p w14:paraId="334F7C3A">
            <w:pPr>
              <w:keepNext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4．为何未出现请求或返回304，对传输有什么影响？</w:t>
            </w:r>
          </w:p>
          <w:p w14:paraId="5152C0D1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第二次普通访问没有发生本次网络缓存验证，也未重新传输正文；首次响应未给出显式 Cache-Control/Expires，但具有较早的 Last-Modified，允许浏览器采用启发式新鲜度，本地缓存命中与此相符，具体内部新鲜度算法未由抓包证明。补充刷新请求包含 Cache-Control: max-age=0 及两个条件字段，服务器在第28帧返回304 Not Modified，确认现有表示可继续使用，未附带正文。由此避免再次传输371字节正文；304仍有首部和TCP等开销，不能把节省的正文长度等同于全部网络字节节省量。</w:t>
            </w:r>
          </w:p>
          <w:p w14:paraId="4D49B8D8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If-None-Match: "173-64231b67176b7" 与首次响应的 ETag 相同；If-Modified-Since: Tue, 28 Oct 2025 05:59:01 GMT 与 Last-Modified 相同。RFC 9110 规定两者同时出现时优先评估 If-None-Match。</w:t>
            </w:r>
          </w:p>
        </w:tc>
      </w:tr>
    </w:tbl>
    <w:p w14:paraId="3114087D">
      <w:pPr>
        <w:pageBreakBefore/>
        <w:spacing w:before="0" w:after="0" w:line="20" w:lineRule="exact"/>
      </w:pPr>
    </w:p>
    <w:tbl>
      <w:tblPr>
        <w:tblStyle w:val="5"/>
        <w:tblW w:w="832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7069"/>
      </w:tblGrid>
      <w:tr w14:paraId="223FAA8B">
        <w:trPr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center"/>
          </w:tcPr>
          <w:p w14:paraId="0B44A5FE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t>数据记录</w:t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t>和计算</w:t>
            </w:r>
          </w:p>
        </w:tc>
        <w:tc>
          <w:tcPr>
            <w:tcW w:w="7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top"/>
          </w:tcPr>
          <w:p w14:paraId="67EFD166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二 Conditional GET 304响应与长度比较</w:t>
            </w:r>
          </w:p>
          <w:p w14:paraId="0BAFEFE2">
            <w:pPr>
              <w:keepNext/>
              <w:keepLines w:val="0"/>
              <w:widowControl/>
              <w:snapToGrid w:val="0"/>
              <w:spacing w:before="0" w:after="100" w:line="240" w:lineRule="auto"/>
              <w:ind w:left="0" w:right="0" w:firstLine="0"/>
              <w:jc w:val="center"/>
            </w:pPr>
            <w:r>
              <w:drawing>
                <wp:inline distT="0" distB="0" distL="114300" distR="114300">
                  <wp:extent cx="4251960" cy="3491865"/>
                  <wp:effectExtent l="0" t="0" r="15240" b="133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3492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39A3F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18"/>
              </w:rPr>
              <w:t>图8 第28帧 HTTP/1.1 304 Not Modified</w:t>
            </w:r>
          </w:p>
          <w:p w14:paraId="70432A7C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第28帧的 Request in frame 对应第25帧。HTTP 首部结束后没有 HTML 正文，TCP 负载为310字节；本次没有 Content-Length 首部，不能补写为 Content-Length: 0。</w:t>
            </w:r>
          </w:p>
          <w:p w14:paraId="770F2291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长度比较：file1 的 Content-Length 为128字节，对应 TCP 负载489字节；file2 首次200正文371字节，对应 TCP 负载732字节；后续304正文为空，对应 TCP 负载310字节。</w:t>
            </w:r>
          </w:p>
          <w:p w14:paraId="7EDAEEB7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本次304避免重新发送371字节正文。它仍传输了响应首部，链路上还存在 TCP/IP 等开销，因此不能把371字节直接当成总网络流量节省量。</w:t>
            </w:r>
          </w:p>
        </w:tc>
      </w:tr>
    </w:tbl>
    <w:p w14:paraId="6BB56498">
      <w:pPr>
        <w:pageBreakBefore/>
        <w:spacing w:before="0" w:after="0" w:line="20" w:lineRule="exact"/>
      </w:pPr>
    </w:p>
    <w:tbl>
      <w:tblPr>
        <w:tblStyle w:val="5"/>
        <w:tblW w:w="832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7069"/>
      </w:tblGrid>
      <w:tr w14:paraId="33F64133">
        <w:trPr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center"/>
          </w:tcPr>
          <w:p w14:paraId="50F779E2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21"/>
              </w:rPr>
              <w:t>结 论</w:t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t>（结 果）</w:t>
            </w:r>
          </w:p>
        </w:tc>
        <w:tc>
          <w:tcPr>
            <w:tcW w:w="7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top"/>
          </w:tcPr>
          <w:p w14:paraId="3B4664D7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实验结果</w:t>
            </w:r>
          </w:p>
          <w:p w14:paraId="1F58899D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1. Apache 静态网站搭建成功。配置语法检查为 Syntax OK，浏览器根路径访问得到200响应，页面显示正确的姓名、学号、班级与实验名称，证实根目录和默认首页配置生效。</w:t>
            </w:r>
          </w:p>
          <w:p w14:paraId="0A032A1F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2. 正式捕获中的第5/9帧分别为目标 file1 的 GET/200响应。请求与响应的版本、端点、媒体类型、正文长度及最后修改时间均可从实际首部核验。Accept-Encoding 仅表达客户端能力，不能证明返回内容被压缩。</w:t>
            </w:r>
          </w:p>
          <w:p w14:paraId="55E69DE3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3. 首次访问 file2 时第11/13帧为无条件 GET/200，保存371字节正文及两个验证器。立即再次导航未出现新的目标请求；普通刷新才在第25/28帧形成条件 GET/304，没有重新传输正文。</w:t>
            </w:r>
          </w:p>
          <w:p w14:paraId="51652675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4. 同一 tcp.stream=0 中包含目标页面和 favicon 等多个请求，客户端端口为62842，证实本次存在 TCP 连接复用。缓存命中与连接复用是不同机制，应分别依据报文和导航记录判断。</w:t>
            </w:r>
          </w:p>
        </w:tc>
      </w:tr>
      <w:tr w14:paraId="00E105B7">
        <w:trPr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center"/>
          </w:tcPr>
          <w:p w14:paraId="0E533ADF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21"/>
              </w:rPr>
              <w:t>小 结</w:t>
            </w:r>
          </w:p>
        </w:tc>
        <w:tc>
          <w:tcPr>
            <w:tcW w:w="7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top"/>
          </w:tcPr>
          <w:p w14:paraId="2A767F45">
            <w:pPr>
              <w:keepNext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1．依据哪些配置或抓包证据确认或修正原有判断？</w:t>
            </w:r>
          </w:p>
          <w:p w14:paraId="1BE93FFB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Apache 配置中的 DocumentRoot、DirectoryIndex 与浏览器根路径访问结果共同确认了默认首页映射。再次普通访问没有网络请求，而补充刷新才出现条件GET和304，这修正了“重复打开页面必然返回304”的判断。</w:t>
            </w:r>
          </w:p>
          <w:p w14:paraId="4C3511D0">
            <w:pPr>
              <w:keepNext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2．若供他人使用，重点核验什么，资料查阅在哪一步有帮助？</w:t>
            </w:r>
          </w:p>
          <w:p w14:paraId="2411436D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应核验监听地址是否包含可达网卡、访问控制和防火墙是否允许预期用户访问，并从另一台计算机验证实际URL与页面身份。本次查阅Apache官方的DocumentRoot与DirectoryIndex文档帮助完成路径映射；HTTP缓存规范帮助区分本地新鲜缓存和304验证，查明重复访问未发请求的解释边界。</w:t>
            </w:r>
          </w:p>
        </w:tc>
      </w:tr>
      <w:tr w14:paraId="6C37531D">
        <w:trPr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center"/>
          </w:tcPr>
          <w:p w14:paraId="7C64CFBA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center"/>
            </w:pPr>
            <w:r>
              <w:rPr>
                <w:rFonts w:ascii="Times New Roman" w:hAnsi="Times New Roman" w:eastAsia="Songti SC"/>
                <w:b w:val="0"/>
                <w:sz w:val="21"/>
              </w:rPr>
              <w:t>指导老师</w:t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t>评 议</w:t>
            </w:r>
          </w:p>
        </w:tc>
        <w:tc>
          <w:tcPr>
            <w:tcW w:w="7069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12" w:space="0"/>
            </w:tcBorders>
            <w:tcMar>
              <w:top w:w="90" w:type="dxa"/>
              <w:left w:w="100" w:type="dxa"/>
              <w:bottom w:w="80" w:type="dxa"/>
              <w:right w:w="100" w:type="dxa"/>
            </w:tcMar>
            <w:vAlign w:val="top"/>
          </w:tcPr>
          <w:p w14:paraId="39F68679">
            <w:pPr>
              <w:keepNext w:val="0"/>
              <w:keepLines w:val="0"/>
              <w:widowControl/>
              <w:snapToGrid w:val="0"/>
              <w:spacing w:before="0" w:after="100" w:line="300" w:lineRule="exact"/>
              <w:ind w:left="0" w:right="0" w:firstLine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Songti SC"/>
                <w:b w:val="0"/>
                <w:sz w:val="21"/>
              </w:rPr>
              <w:t>成绩评定：                  指导教师签名：</w:t>
            </w:r>
          </w:p>
        </w:tc>
      </w:tr>
    </w:tbl>
    <w:p w14:paraId="4C4B7A52">
      <w:bookmarkStart w:id="0" w:name="_GoBack"/>
      <w:bookmarkEnd w:id="0"/>
    </w:p>
    <w:sectPr>
      <w:pgSz w:w="10440" w:h="14740"/>
      <w:pgMar w:top="1440" w:right="1021" w:bottom="567" w:left="1134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;SimSun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Liberatio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黑体;SimHei">
    <w:altName w:val="黑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大标宋简体;黑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420"/>
  <w:autoHyphenation/>
  <w:hyphenationZone w:val="0"/>
  <w:compat>
    <w:doNotExpandShiftReturn/>
    <w:adjustLineHeightInTable/>
    <w:doNotBreakWrappedTables/>
    <w:useFELayout/>
    <w:compatSetting w:name="compatibilityMode" w:uri="http://schemas.microsoft.com/office/word" w:val="11"/>
  </w:compat>
  <w:rsids>
    <w:rsidRoot w:val="00000000"/>
    <w:rsid w:val="93EF28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Songti SC" w:cs="Arial Unicode M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List"/>
    <w:basedOn w:val="3"/>
    <w:uiPriority w:val="0"/>
    <w:rPr>
      <w:rFonts w:cs="Arial Unicode MS"/>
    </w:rPr>
  </w:style>
  <w:style w:type="character" w:customStyle="1" w:styleId="7">
    <w:name w:val="WW8Num1z0"/>
    <w:qFormat/>
    <w:uiPriority w:val="0"/>
    <w:rPr>
      <w:rFonts w:ascii="Symbol" w:hAnsi="Symbol" w:cs="Symbol"/>
      <w:sz w:val="20"/>
    </w:rPr>
  </w:style>
  <w:style w:type="character" w:customStyle="1" w:styleId="8">
    <w:name w:val="WW8Num1z1"/>
    <w:qFormat/>
    <w:uiPriority w:val="0"/>
    <w:rPr>
      <w:rFonts w:ascii="Courier New" w:hAnsi="Courier New" w:cs="Courier New"/>
      <w:sz w:val="20"/>
    </w:rPr>
  </w:style>
  <w:style w:type="character" w:customStyle="1" w:styleId="9">
    <w:name w:val="WW8Num1z2"/>
    <w:qFormat/>
    <w:uiPriority w:val="0"/>
    <w:rPr>
      <w:rFonts w:ascii="Wingdings" w:hAnsi="Wingdings" w:cs="Wingdings"/>
      <w:sz w:val="20"/>
    </w:rPr>
  </w:style>
  <w:style w:type="character" w:customStyle="1" w:styleId="10">
    <w:name w:val="默认段落字体1"/>
    <w:qFormat/>
    <w:uiPriority w:val="0"/>
  </w:style>
  <w:style w:type="paragraph" w:customStyle="1" w:styleId="11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customStyle="1" w:styleId="12">
    <w:name w:val="Index"/>
    <w:basedOn w:val="1"/>
    <w:qFormat/>
    <w:uiPriority w:val="0"/>
    <w:pPr>
      <w:suppressLineNumbers/>
    </w:pPr>
    <w:rPr>
      <w:rFonts w:cs="Arial Unicode MS"/>
    </w:rPr>
  </w:style>
  <w:style w:type="paragraph" w:customStyle="1" w:styleId="13">
    <w:name w:val="普通(网站)1"/>
    <w:basedOn w:val="1"/>
    <w:qFormat/>
    <w:uiPriority w:val="0"/>
    <w:pPr>
      <w:widowControl/>
      <w:spacing w:before="280" w:after="280"/>
      <w:jc w:val="left"/>
    </w:pPr>
    <w:rPr>
      <w:rFonts w:ascii="宋体;SimSun" w:hAnsi="宋体;SimSun" w:cs="宋体;SimSun"/>
      <w:kern w:val="0"/>
      <w:sz w:val="24"/>
    </w:rPr>
  </w:style>
  <w:style w:type="paragraph" w:customStyle="1" w:styleId="14">
    <w:name w:val="Table Contents"/>
    <w:basedOn w:val="1"/>
    <w:qFormat/>
    <w:uiPriority w:val="0"/>
    <w:pPr>
      <w:widowControl w:val="0"/>
      <w:suppressLineNumbers/>
    </w:pPr>
  </w:style>
  <w:style w:type="paragraph" w:customStyle="1" w:styleId="15">
    <w:name w:val="Table Heading"/>
    <w:basedOn w:val="14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TotalTime>17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2004-06-14T19:19:00Z</dcterms:created>
  <dc:creator>易治行</dc:creator>
  <cp:lastModifiedBy>Zhihang Yi</cp:lastModifiedBy>
  <dcterms:modified xsi:type="dcterms:W3CDTF">2026-10-20T08:36:25Z</dcterms:modified>
  <dc:subject>四川大学计算机学院 软件学院 实验报告模板</dc:subject>
  <dc:title>实验1 Web服务器搭建与HTTP协议分析 实验报告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EE94ED33A1BFA40989B7D66A7D75C963_42</vt:lpwstr>
  </property>
</Properties>
</file>