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104"/>
        <w:gridCol w:w="4675"/>
      </w:tblGrid>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Drive Full Name</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Harry Li</w:t>
            </w:r>
          </w:p>
        </w:tc>
      </w:tr>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Partner Full Name</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Andrew Leimbach</w:t>
            </w:r>
          </w:p>
        </w:tc>
      </w:tr>
      <w:tr>
        <w:trPr>
          <w:trHeight w:val="1" w:hRule="atLeast"/>
          <w:jc w:val="left"/>
        </w:trPr>
        <w:tc>
          <w:tcPr>
            <w:tcW w:w="2104"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ID</w:t>
            </w:r>
          </w:p>
        </w:tc>
        <w:tc>
          <w:tcPr>
            <w:tcW w:w="4675" w:type="dxa"/>
            <w:tcBorders>
              <w:top w:val="single" w:color="ffffff" w:sz="4"/>
              <w:left w:val="single" w:color="ffffff" w:sz="4"/>
              <w:bottom w:val="single" w:color="ffffff" w:sz="4"/>
              <w:right w:val="single" w:color="ffffff" w:sz="4"/>
            </w:tcBorders>
            <w:shd w:color="auto" w:fill="e2ef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001930859</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Reflection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was the experience working with your partner?</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While I was working with my partner on the lab, there was some up and downs and some miscommunications here and there, but overall it was an alright experience. We havent spoken much over the course of week after we recieved the lab but most of the key points and outlines of the lab were already discussed during the lab time. On my hand I told my partner to just create the variables, without thinking that the variables can be created along with the input of the user which my partner definetly had a better idea than mine, but then he just went off to do the rest by himself which I dont really mind but kinda makes me feel left out of the group and almost as if I just pushed all the work onto him.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did you learn in this lab?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this lab I learned how to utilize Excel's features to create an easier experience in my coding and seeing what would the outcomes be for the calculations. I also learned to create inputs along with the variables on the same line making it much more simpler and saving more line space.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How did you follow the first 3 rules of programming?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When we recieved the problem for the lab, we went straight to identifying the problem is, on the "readme" files, and what additional problems we would face for many situations that came with the goal. Later on we then developed an algorithm to solve the problem so that a normal person with no background of computer science could read and understand what is going on in my code. Then, I went onto excel and started to test different values and inputs of my code to put together everything. Lastly, my partner wrote all the code and I tested it and ran though some problems that I thought would cause an issue in the code, creating the program we have right now.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