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44F6A" w14:textId="769B7471" w:rsidR="00D4615D" w:rsidRPr="007F3EF2" w:rsidRDefault="00D4615D" w:rsidP="00D4615D">
      <w:pPr>
        <w:spacing w:before="240" w:after="120"/>
        <w:jc w:val="center"/>
        <w:rPr>
          <w:rFonts w:ascii="Arial" w:eastAsia="ＭＳ ゴシック" w:hAnsi="Arial" w:cs="Times New Roman"/>
          <w:sz w:val="40"/>
          <w:szCs w:val="32"/>
        </w:rPr>
      </w:pPr>
      <w:bookmarkStart w:id="0" w:name="第章予算要求"/>
      <w:r w:rsidRPr="007F3EF2">
        <w:rPr>
          <w:rFonts w:ascii="Arial" w:eastAsia="ＭＳ ゴシック" w:hAnsi="Arial" w:cs="Times New Roman" w:hint="eastAsia"/>
          <w:sz w:val="40"/>
          <w:szCs w:val="32"/>
        </w:rPr>
        <w:t>デジタル・ガバメント推進標準ガイドライン</w:t>
      </w:r>
      <w:r w:rsidR="0099105F">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3CE749CF" w14:textId="53A6B5EA" w:rsidR="00D4615D" w:rsidRPr="007F3EF2" w:rsidRDefault="00D4615D" w:rsidP="00D4615D">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（第３編第３章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予算</w:t>
      </w:r>
      <w:r w:rsidR="00A023C4">
        <w:rPr>
          <w:rFonts w:ascii="Arial" w:eastAsia="ＭＳ ゴシック" w:hAnsi="Arial" w:cs="Times New Roman" w:hint="eastAsia"/>
          <w:sz w:val="40"/>
          <w:szCs w:val="32"/>
        </w:rPr>
        <w:t>及び執行</w:t>
      </w:r>
      <w:r>
        <w:rPr>
          <w:rFonts w:ascii="Arial" w:eastAsia="ＭＳ ゴシック" w:hAnsi="Arial" w:cs="Times New Roman" w:hint="eastAsia"/>
          <w:sz w:val="40"/>
          <w:szCs w:val="32"/>
        </w:rPr>
        <w:t>）</w:t>
      </w:r>
    </w:p>
    <w:p w14:paraId="10075BCD" w14:textId="77777777" w:rsidR="00D4615D" w:rsidRPr="007F3EF2" w:rsidRDefault="00D4615D" w:rsidP="00D4615D">
      <w:pPr>
        <w:jc w:val="both"/>
        <w:rPr>
          <w:rFonts w:hAnsi="Century" w:cs="Times New Roman"/>
          <w:szCs w:val="22"/>
        </w:rPr>
      </w:pPr>
    </w:p>
    <w:p w14:paraId="05597389" w14:textId="77777777" w:rsidR="00D4615D" w:rsidRPr="007F3EF2" w:rsidRDefault="00D4615D" w:rsidP="00D4615D">
      <w:pPr>
        <w:jc w:val="both"/>
        <w:rPr>
          <w:rFonts w:hAnsi="Century" w:cs="Times New Roman"/>
          <w:szCs w:val="22"/>
        </w:rPr>
      </w:pPr>
    </w:p>
    <w:p w14:paraId="53B1FAC0" w14:textId="77777777" w:rsidR="00D4615D" w:rsidRPr="007F3EF2" w:rsidRDefault="00D4615D" w:rsidP="00D4615D">
      <w:pPr>
        <w:jc w:val="both"/>
        <w:rPr>
          <w:rFonts w:hAnsi="Century" w:cs="Times New Roman"/>
          <w:szCs w:val="22"/>
        </w:rPr>
      </w:pPr>
    </w:p>
    <w:p w14:paraId="6DED897D" w14:textId="283BA7A2" w:rsidR="00D4615D" w:rsidRPr="007F3EF2" w:rsidRDefault="00E97353" w:rsidP="00D4615D">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20</w:t>
      </w:r>
      <w:r>
        <w:rPr>
          <w:rFonts w:ascii="ＭＳ ゴシック" w:eastAsia="ＭＳ ゴシック" w:hAnsi="ＭＳ ゴシック" w:cs="Times New Roman"/>
          <w:sz w:val="28"/>
          <w:szCs w:val="22"/>
        </w:rPr>
        <w:t>2</w:t>
      </w:r>
      <w:r w:rsidR="00F92974">
        <w:rPr>
          <w:rFonts w:ascii="ＭＳ ゴシック" w:eastAsia="ＭＳ ゴシック" w:hAnsi="ＭＳ ゴシック" w:cs="Times New Roman" w:hint="eastAsia"/>
          <w:sz w:val="28"/>
          <w:szCs w:val="22"/>
        </w:rPr>
        <w:t>2</w:t>
      </w:r>
      <w:r w:rsidR="00D4615D" w:rsidRPr="007F3EF2">
        <w:rPr>
          <w:rFonts w:ascii="ＭＳ ゴシック" w:eastAsia="ＭＳ ゴシック" w:hAnsi="ＭＳ ゴシック" w:cs="Times New Roman"/>
          <w:sz w:val="28"/>
          <w:szCs w:val="22"/>
        </w:rPr>
        <w:t>年（</w:t>
      </w:r>
      <w:r>
        <w:rPr>
          <w:rFonts w:ascii="ＭＳ ゴシック" w:eastAsia="ＭＳ ゴシック" w:hAnsi="ＭＳ ゴシック" w:cs="Times New Roman" w:hint="eastAsia"/>
          <w:sz w:val="28"/>
          <w:szCs w:val="22"/>
        </w:rPr>
        <w:t>令和</w:t>
      </w:r>
      <w:r w:rsidR="00F92974">
        <w:rPr>
          <w:rFonts w:ascii="ＭＳ ゴシック" w:eastAsia="ＭＳ ゴシック" w:hAnsi="ＭＳ ゴシック" w:cs="Times New Roman" w:hint="eastAsia"/>
          <w:sz w:val="28"/>
          <w:szCs w:val="22"/>
        </w:rPr>
        <w:t>４</w:t>
      </w:r>
      <w:r w:rsidR="00D4615D" w:rsidRPr="007F3EF2">
        <w:rPr>
          <w:rFonts w:ascii="ＭＳ ゴシック" w:eastAsia="ＭＳ ゴシック" w:hAnsi="ＭＳ ゴシック" w:cs="Times New Roman" w:hint="eastAsia"/>
          <w:sz w:val="28"/>
          <w:szCs w:val="22"/>
        </w:rPr>
        <w:t>年）</w:t>
      </w:r>
      <w:r w:rsidR="00D72711">
        <w:rPr>
          <w:rFonts w:ascii="ＭＳ ゴシック" w:eastAsia="ＭＳ ゴシック" w:hAnsi="ＭＳ ゴシック" w:cs="Times New Roman" w:hint="eastAsia"/>
          <w:sz w:val="28"/>
          <w:szCs w:val="22"/>
        </w:rPr>
        <w:t>4</w:t>
      </w:r>
      <w:r w:rsidR="00D4615D" w:rsidRPr="007F3EF2">
        <w:rPr>
          <w:rFonts w:ascii="ＭＳ ゴシック" w:eastAsia="ＭＳ ゴシック" w:hAnsi="ＭＳ ゴシック" w:cs="Times New Roman" w:hint="eastAsia"/>
          <w:sz w:val="28"/>
          <w:szCs w:val="22"/>
        </w:rPr>
        <w:t>月</w:t>
      </w:r>
      <w:r w:rsidR="00D72711">
        <w:rPr>
          <w:rFonts w:ascii="ＭＳ ゴシック" w:eastAsia="ＭＳ ゴシック" w:hAnsi="ＭＳ ゴシック" w:cs="Times New Roman" w:hint="eastAsia"/>
          <w:sz w:val="28"/>
          <w:szCs w:val="22"/>
        </w:rPr>
        <w:t>20</w:t>
      </w:r>
      <w:r w:rsidR="00D4615D" w:rsidRPr="007F3EF2">
        <w:rPr>
          <w:rFonts w:ascii="ＭＳ ゴシック" w:eastAsia="ＭＳ ゴシック" w:hAnsi="ＭＳ ゴシック" w:cs="Times New Roman" w:hint="eastAsia"/>
          <w:sz w:val="28"/>
          <w:szCs w:val="22"/>
        </w:rPr>
        <w:t>日</w:t>
      </w:r>
    </w:p>
    <w:p w14:paraId="4CC07646" w14:textId="1F951778" w:rsidR="00D4615D" w:rsidRPr="007F3EF2" w:rsidRDefault="00F92974" w:rsidP="00D4615D">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0E862AA2" w14:textId="77777777" w:rsidR="00D4615D" w:rsidRPr="007F3EF2" w:rsidRDefault="00D4615D" w:rsidP="00D4615D">
      <w:pPr>
        <w:jc w:val="both"/>
        <w:rPr>
          <w:rFonts w:hAnsi="Century" w:cs="Times New Roman"/>
          <w:szCs w:val="22"/>
        </w:rPr>
      </w:pPr>
    </w:p>
    <w:tbl>
      <w:tblPr>
        <w:tblStyle w:val="34"/>
        <w:tblW w:w="0" w:type="auto"/>
        <w:tblLook w:val="04A0" w:firstRow="1" w:lastRow="0" w:firstColumn="1" w:lastColumn="0" w:noHBand="0" w:noVBand="1"/>
      </w:tblPr>
      <w:tblGrid>
        <w:gridCol w:w="8494"/>
      </w:tblGrid>
      <w:tr w:rsidR="00D4615D" w:rsidRPr="007F3EF2" w14:paraId="1A594DC1" w14:textId="77777777" w:rsidTr="00233173">
        <w:tc>
          <w:tcPr>
            <w:tcW w:w="8494" w:type="dxa"/>
          </w:tcPr>
          <w:p w14:paraId="4C1E3C1A" w14:textId="77777777" w:rsidR="00D4615D" w:rsidRPr="007F3EF2" w:rsidRDefault="00D4615D" w:rsidP="0023317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3EF49493" w14:textId="0E3D2ED0" w:rsidR="00D4615D" w:rsidRPr="007F3EF2" w:rsidRDefault="009706DA" w:rsidP="00233173">
            <w:pPr>
              <w:ind w:left="147" w:firstLineChars="100" w:firstLine="210"/>
              <w:jc w:val="both"/>
              <w:rPr>
                <w:rFonts w:cs="Times New Roman"/>
              </w:rPr>
            </w:pPr>
            <w:r>
              <w:rPr>
                <w:rFonts w:cs="Times New Roman"/>
              </w:rPr>
              <w:t>1009</w:t>
            </w:r>
          </w:p>
          <w:p w14:paraId="47F4B128" w14:textId="77777777" w:rsidR="00D4615D" w:rsidRPr="007F3EF2" w:rsidRDefault="00D4615D" w:rsidP="00233173">
            <w:pPr>
              <w:ind w:left="147" w:firstLineChars="100" w:firstLine="210"/>
              <w:jc w:val="both"/>
              <w:rPr>
                <w:rFonts w:ascii="ＭＳ ゴシック" w:eastAsia="ＭＳ ゴシック" w:hAnsi="ＭＳ ゴシック" w:cs="Times New Roman"/>
              </w:rPr>
            </w:pPr>
          </w:p>
          <w:p w14:paraId="113D18A3" w14:textId="77777777" w:rsidR="00D4615D" w:rsidRPr="007F3EF2" w:rsidRDefault="00D4615D" w:rsidP="0023317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6FE6D52B" w14:textId="472D1714" w:rsidR="00D4615D" w:rsidRPr="007F3EF2" w:rsidRDefault="00D4615D" w:rsidP="00233173">
            <w:pPr>
              <w:ind w:left="147" w:firstLineChars="100" w:firstLine="210"/>
              <w:jc w:val="both"/>
              <w:rPr>
                <w:rFonts w:hAnsi="Century" w:cs="Times New Roman"/>
              </w:rPr>
            </w:pPr>
            <w:r w:rsidRPr="005F53DD">
              <w:rPr>
                <w:rFonts w:hAnsi="Century" w:cs="Times New Roman" w:hint="eastAsia"/>
              </w:rPr>
              <w:t>情報システムの経費区分、</w:t>
            </w:r>
            <w:r w:rsidR="000319DE">
              <w:rPr>
                <w:rFonts w:hAnsi="Century" w:cs="Times New Roman" w:hint="eastAsia"/>
              </w:rPr>
              <w:t>費用</w:t>
            </w:r>
            <w:r w:rsidRPr="005F53DD">
              <w:rPr>
                <w:rFonts w:hAnsi="Century" w:cs="Times New Roman" w:hint="eastAsia"/>
              </w:rPr>
              <w:t>対効果、積算内訳、ライフサイクルコスト、情報システムＩＤ</w:t>
            </w:r>
          </w:p>
          <w:p w14:paraId="058CB60E" w14:textId="77777777" w:rsidR="00D4615D" w:rsidRPr="007F3EF2" w:rsidRDefault="00D4615D" w:rsidP="00233173">
            <w:pPr>
              <w:ind w:left="567"/>
              <w:jc w:val="both"/>
              <w:rPr>
                <w:rFonts w:hAnsi="Century" w:cs="Times New Roman"/>
              </w:rPr>
            </w:pPr>
          </w:p>
          <w:p w14:paraId="0230EC10" w14:textId="77777777" w:rsidR="00D4615D" w:rsidRPr="007F3EF2" w:rsidRDefault="00D4615D" w:rsidP="0023317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29DCE566" w14:textId="77777777" w:rsidR="00D4615D" w:rsidRPr="007F3EF2" w:rsidRDefault="00D4615D" w:rsidP="00233173">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6F08AB78" w14:textId="77777777" w:rsidR="00D4615D" w:rsidRPr="007F3EF2" w:rsidRDefault="00D4615D" w:rsidP="00D4615D">
      <w:pPr>
        <w:rPr>
          <w:rFonts w:hAnsi="Century" w:cs="Times New Roman"/>
          <w:szCs w:val="22"/>
        </w:rPr>
      </w:pPr>
    </w:p>
    <w:p w14:paraId="3AA709F0" w14:textId="77777777" w:rsidR="00D4615D" w:rsidRPr="007F3EF2" w:rsidRDefault="00D4615D" w:rsidP="00D4615D">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35351308" w14:textId="77777777" w:rsidR="00D4615D" w:rsidRPr="007F3EF2" w:rsidRDefault="00D4615D" w:rsidP="00D4615D">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5027E163" w14:textId="77777777" w:rsidR="00D4615D" w:rsidRPr="007F3EF2" w:rsidRDefault="00D4615D" w:rsidP="00D4615D">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D4615D" w:rsidRPr="007F3EF2" w14:paraId="0B76093B" w14:textId="77777777" w:rsidTr="00233173">
        <w:tc>
          <w:tcPr>
            <w:tcW w:w="1479" w:type="dxa"/>
            <w:shd w:val="clear" w:color="auto" w:fill="auto"/>
          </w:tcPr>
          <w:p w14:paraId="24FE77BF" w14:textId="77777777" w:rsidR="00D4615D" w:rsidRPr="007F3EF2" w:rsidRDefault="00D4615D" w:rsidP="00233173">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514499A0" w14:textId="77777777" w:rsidR="00D4615D" w:rsidRPr="007F3EF2" w:rsidRDefault="00D4615D" w:rsidP="00233173">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4FC674A7" w14:textId="77777777" w:rsidR="00D4615D" w:rsidRPr="007F3EF2" w:rsidRDefault="00D4615D" w:rsidP="00233173">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C20BEF" w:rsidRPr="007F3EF2" w14:paraId="53E56B82" w14:textId="77777777" w:rsidTr="00233173">
        <w:tc>
          <w:tcPr>
            <w:tcW w:w="1479" w:type="dxa"/>
            <w:vMerge w:val="restart"/>
            <w:shd w:val="clear" w:color="auto" w:fill="auto"/>
          </w:tcPr>
          <w:p w14:paraId="4DF29256" w14:textId="512F13A1" w:rsidR="00C20BEF" w:rsidRDefault="00C20BEF" w:rsidP="00B418A1">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w:t>
            </w:r>
            <w:r>
              <w:rPr>
                <w:rFonts w:hAnsi="Century" w:cs="Times New Roman" w:hint="eastAsia"/>
                <w:sz w:val="18"/>
                <w:szCs w:val="18"/>
              </w:rPr>
              <w:t>2年</w:t>
            </w:r>
            <w:r w:rsidR="00D72711">
              <w:rPr>
                <w:rFonts w:hAnsi="Century" w:cs="Times New Roman" w:hint="eastAsia"/>
                <w:sz w:val="18"/>
                <w:szCs w:val="18"/>
              </w:rPr>
              <w:t>4</w:t>
            </w:r>
            <w:r>
              <w:rPr>
                <w:rFonts w:hAnsi="Century" w:cs="Times New Roman" w:hint="eastAsia"/>
                <w:sz w:val="18"/>
                <w:szCs w:val="18"/>
              </w:rPr>
              <w:t>月</w:t>
            </w:r>
            <w:r w:rsidR="00D72711">
              <w:rPr>
                <w:rFonts w:hAnsi="Century" w:cs="Times New Roman" w:hint="eastAsia"/>
                <w:sz w:val="18"/>
                <w:szCs w:val="18"/>
              </w:rPr>
              <w:t>20</w:t>
            </w:r>
            <w:r>
              <w:rPr>
                <w:rFonts w:hAnsi="Century" w:cs="Times New Roman" w:hint="eastAsia"/>
                <w:sz w:val="18"/>
                <w:szCs w:val="18"/>
              </w:rPr>
              <w:t>日</w:t>
            </w:r>
          </w:p>
        </w:tc>
        <w:tc>
          <w:tcPr>
            <w:tcW w:w="1482" w:type="dxa"/>
            <w:shd w:val="clear" w:color="auto" w:fill="auto"/>
          </w:tcPr>
          <w:p w14:paraId="6DE4BD7D" w14:textId="23AFB8B2"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w:t>
            </w:r>
          </w:p>
        </w:tc>
        <w:tc>
          <w:tcPr>
            <w:tcW w:w="5533" w:type="dxa"/>
            <w:shd w:val="clear" w:color="auto" w:fill="auto"/>
          </w:tcPr>
          <w:p w14:paraId="04BFC6AF" w14:textId="77777777" w:rsidR="00C20BEF" w:rsidRDefault="00C20BEF" w:rsidP="00245862">
            <w:pPr>
              <w:kinsoku w:val="0"/>
              <w:autoSpaceDE w:val="0"/>
              <w:autoSpaceDN w:val="0"/>
              <w:ind w:left="180" w:hangingChars="100" w:hanging="180"/>
              <w:rPr>
                <w:rFonts w:hAnsi="Century" w:cs="Times New Roman"/>
                <w:sz w:val="18"/>
                <w:szCs w:val="18"/>
              </w:rPr>
            </w:pPr>
            <w:r>
              <w:rPr>
                <w:rFonts w:hAnsi="Century" w:cs="Times New Roman" w:hint="eastAsia"/>
                <w:sz w:val="18"/>
                <w:szCs w:val="18"/>
              </w:rPr>
              <w:t>・予算要求を予算及び執行に修正</w:t>
            </w:r>
          </w:p>
          <w:p w14:paraId="7B4652DA" w14:textId="1C941CA5" w:rsidR="00C20BEF" w:rsidRDefault="00C20BEF" w:rsidP="00245862">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1F5952">
              <w:rPr>
                <w:rFonts w:hAnsi="Century" w:cs="Times New Roman" w:hint="eastAsia"/>
                <w:sz w:val="18"/>
                <w:szCs w:val="18"/>
              </w:rPr>
              <w:t>標準ガイドラインからの引用箇所</w:t>
            </w:r>
            <w:r>
              <w:rPr>
                <w:rFonts w:hAnsi="Century" w:cs="Times New Roman" w:hint="eastAsia"/>
                <w:sz w:val="18"/>
                <w:szCs w:val="18"/>
              </w:rPr>
              <w:t>の削除に伴い「1．はじめに」の記載を削除</w:t>
            </w:r>
          </w:p>
        </w:tc>
      </w:tr>
      <w:tr w:rsidR="00C20BEF" w:rsidRPr="007F3EF2" w14:paraId="0D96ABCB" w14:textId="77777777" w:rsidTr="00233173">
        <w:tc>
          <w:tcPr>
            <w:tcW w:w="1479" w:type="dxa"/>
            <w:vMerge/>
            <w:shd w:val="clear" w:color="auto" w:fill="auto"/>
          </w:tcPr>
          <w:p w14:paraId="4F4DF917" w14:textId="77777777" w:rsidR="00C20BEF" w:rsidRDefault="00C20BEF" w:rsidP="00B418A1">
            <w:pPr>
              <w:kinsoku w:val="0"/>
              <w:autoSpaceDE w:val="0"/>
              <w:autoSpaceDN w:val="0"/>
              <w:jc w:val="center"/>
              <w:rPr>
                <w:rFonts w:hAnsi="Century" w:cs="Times New Roman"/>
                <w:sz w:val="18"/>
                <w:szCs w:val="18"/>
              </w:rPr>
            </w:pPr>
          </w:p>
        </w:tc>
        <w:tc>
          <w:tcPr>
            <w:tcW w:w="1482" w:type="dxa"/>
            <w:shd w:val="clear" w:color="auto" w:fill="auto"/>
          </w:tcPr>
          <w:p w14:paraId="7D59C0BE" w14:textId="787E14DC"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第３章１</w:t>
            </w:r>
          </w:p>
        </w:tc>
        <w:tc>
          <w:tcPr>
            <w:tcW w:w="5533" w:type="dxa"/>
            <w:shd w:val="clear" w:color="auto" w:fill="auto"/>
          </w:tcPr>
          <w:p w14:paraId="77442D9C" w14:textId="4F4C5978" w:rsidR="002063FF" w:rsidRPr="00C20BEF" w:rsidRDefault="00C20BEF" w:rsidP="002063FF">
            <w:pPr>
              <w:kinsoku w:val="0"/>
              <w:autoSpaceDE w:val="0"/>
              <w:autoSpaceDN w:val="0"/>
              <w:ind w:left="180" w:hangingChars="100" w:hanging="180"/>
              <w:rPr>
                <w:rFonts w:hAnsi="Century" w:cs="Times New Roman"/>
                <w:sz w:val="18"/>
                <w:szCs w:val="18"/>
              </w:rPr>
            </w:pPr>
            <w:r>
              <w:rPr>
                <w:rFonts w:hAnsi="Century" w:cs="Times New Roman" w:hint="eastAsia"/>
                <w:sz w:val="18"/>
                <w:szCs w:val="18"/>
              </w:rPr>
              <w:t>・標準ガイドライン本編の改定に伴い「</w:t>
            </w:r>
            <w:r w:rsidRPr="00C20BEF">
              <w:rPr>
                <w:rFonts w:hAnsi="Century" w:cs="Times New Roman" w:hint="eastAsia"/>
                <w:sz w:val="18"/>
                <w:szCs w:val="18"/>
              </w:rPr>
              <w:t>１</w:t>
            </w:r>
            <w:r w:rsidRPr="00C20BEF">
              <w:rPr>
                <w:rFonts w:hAnsi="Century" w:cs="Times New Roman"/>
                <w:sz w:val="18"/>
                <w:szCs w:val="18"/>
              </w:rPr>
              <w:t>. 予算マネジメントの基礎</w:t>
            </w:r>
            <w:r>
              <w:rPr>
                <w:rFonts w:hAnsi="Century" w:cs="Times New Roman" w:hint="eastAsia"/>
                <w:sz w:val="18"/>
                <w:szCs w:val="18"/>
              </w:rPr>
              <w:t>」に係る記載を追加</w:t>
            </w:r>
          </w:p>
        </w:tc>
      </w:tr>
      <w:tr w:rsidR="00C20BEF" w:rsidRPr="007F3EF2" w14:paraId="48B7A103" w14:textId="77777777" w:rsidTr="00233173">
        <w:tc>
          <w:tcPr>
            <w:tcW w:w="1479" w:type="dxa"/>
            <w:vMerge/>
            <w:shd w:val="clear" w:color="auto" w:fill="auto"/>
          </w:tcPr>
          <w:p w14:paraId="36F9850C" w14:textId="670710CE" w:rsidR="00C20BEF" w:rsidRDefault="00C20BEF" w:rsidP="00B418A1">
            <w:pPr>
              <w:kinsoku w:val="0"/>
              <w:autoSpaceDE w:val="0"/>
              <w:autoSpaceDN w:val="0"/>
              <w:jc w:val="center"/>
              <w:rPr>
                <w:rFonts w:hAnsi="Century" w:cs="Times New Roman"/>
                <w:sz w:val="18"/>
                <w:szCs w:val="18"/>
              </w:rPr>
            </w:pPr>
          </w:p>
        </w:tc>
        <w:tc>
          <w:tcPr>
            <w:tcW w:w="1482" w:type="dxa"/>
            <w:shd w:val="clear" w:color="auto" w:fill="auto"/>
          </w:tcPr>
          <w:p w14:paraId="4E86977A" w14:textId="77777777"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第３章２</w:t>
            </w:r>
          </w:p>
          <w:p w14:paraId="355041DD" w14:textId="4A6AFF5D"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第３章３</w:t>
            </w:r>
          </w:p>
          <w:p w14:paraId="07FC5608" w14:textId="44EB1923"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第３章４</w:t>
            </w:r>
          </w:p>
          <w:p w14:paraId="09EC1FC5" w14:textId="77777777"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第３章５</w:t>
            </w:r>
          </w:p>
          <w:p w14:paraId="1D71FB3F" w14:textId="4173DFBE"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第３章６</w:t>
            </w:r>
          </w:p>
        </w:tc>
        <w:tc>
          <w:tcPr>
            <w:tcW w:w="5533" w:type="dxa"/>
            <w:shd w:val="clear" w:color="auto" w:fill="auto"/>
          </w:tcPr>
          <w:p w14:paraId="5C3D03E9" w14:textId="0A732E89" w:rsidR="00C20BEF" w:rsidRDefault="00C20BEF" w:rsidP="00245862">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1F5952">
              <w:rPr>
                <w:rFonts w:hAnsi="Century" w:cs="Times New Roman" w:hint="eastAsia"/>
                <w:sz w:val="18"/>
                <w:szCs w:val="18"/>
              </w:rPr>
              <w:t>標準ガイドラインからの引用箇所について、標準ガイドライ</w:t>
            </w:r>
            <w:r>
              <w:rPr>
                <w:rFonts w:hAnsi="Century" w:cs="Times New Roman" w:hint="eastAsia"/>
                <w:sz w:val="18"/>
                <w:szCs w:val="18"/>
              </w:rPr>
              <w:t>ン</w:t>
            </w:r>
            <w:r w:rsidRPr="001F5952">
              <w:rPr>
                <w:rFonts w:hAnsi="Century" w:cs="Times New Roman" w:hint="eastAsia"/>
                <w:sz w:val="18"/>
                <w:szCs w:val="18"/>
              </w:rPr>
              <w:t>の改定に合わせて修正</w:t>
            </w:r>
          </w:p>
          <w:p w14:paraId="38C06A37" w14:textId="34AD5612" w:rsidR="00C20BEF" w:rsidRPr="003129A3" w:rsidRDefault="00C20BEF" w:rsidP="00B418A1">
            <w:pPr>
              <w:kinsoku w:val="0"/>
              <w:autoSpaceDE w:val="0"/>
              <w:autoSpaceDN w:val="0"/>
              <w:rPr>
                <w:rFonts w:hAnsi="Century" w:cs="Times New Roman"/>
                <w:sz w:val="18"/>
                <w:szCs w:val="18"/>
              </w:rPr>
            </w:pPr>
          </w:p>
        </w:tc>
      </w:tr>
      <w:tr w:rsidR="00C20BEF" w:rsidRPr="007F3EF2" w14:paraId="29892BAB" w14:textId="77777777" w:rsidTr="00233173">
        <w:tc>
          <w:tcPr>
            <w:tcW w:w="1479" w:type="dxa"/>
            <w:vMerge/>
            <w:shd w:val="clear" w:color="auto" w:fill="auto"/>
          </w:tcPr>
          <w:p w14:paraId="2A82C4CB" w14:textId="77777777" w:rsidR="00C20BEF" w:rsidRDefault="00C20BEF" w:rsidP="00B418A1">
            <w:pPr>
              <w:kinsoku w:val="0"/>
              <w:autoSpaceDE w:val="0"/>
              <w:autoSpaceDN w:val="0"/>
              <w:jc w:val="center"/>
              <w:rPr>
                <w:rFonts w:hAnsi="Century" w:cs="Times New Roman"/>
                <w:sz w:val="18"/>
                <w:szCs w:val="18"/>
              </w:rPr>
            </w:pPr>
          </w:p>
        </w:tc>
        <w:tc>
          <w:tcPr>
            <w:tcW w:w="1482" w:type="dxa"/>
            <w:shd w:val="clear" w:color="auto" w:fill="auto"/>
          </w:tcPr>
          <w:p w14:paraId="75C4692C" w14:textId="2F2E89F0"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第３章２</w:t>
            </w:r>
          </w:p>
        </w:tc>
        <w:tc>
          <w:tcPr>
            <w:tcW w:w="5533" w:type="dxa"/>
            <w:shd w:val="clear" w:color="auto" w:fill="auto"/>
          </w:tcPr>
          <w:p w14:paraId="673C6BF4" w14:textId="31FBF5E4" w:rsidR="002063FF" w:rsidRDefault="002063FF" w:rsidP="006422B4">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2063FF">
              <w:rPr>
                <w:rFonts w:hAnsi="Century" w:cs="Times New Roman" w:hint="eastAsia"/>
                <w:sz w:val="18"/>
                <w:szCs w:val="18"/>
              </w:rPr>
              <w:t>当然増減額の整理</w:t>
            </w:r>
            <w:r>
              <w:rPr>
                <w:rFonts w:hAnsi="Century" w:cs="Times New Roman" w:hint="eastAsia"/>
                <w:sz w:val="18"/>
                <w:szCs w:val="18"/>
              </w:rPr>
              <w:t>に係る記載を追加</w:t>
            </w:r>
          </w:p>
          <w:p w14:paraId="0B03BD7D" w14:textId="25311697" w:rsidR="00C20BEF" w:rsidRDefault="00C20BEF" w:rsidP="006422B4">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1F5952">
              <w:rPr>
                <w:rFonts w:hAnsi="Century" w:cs="Times New Roman" w:hint="eastAsia"/>
                <w:sz w:val="18"/>
                <w:szCs w:val="18"/>
              </w:rPr>
              <w:t>標準ガイドラインからの引用箇所</w:t>
            </w:r>
            <w:r>
              <w:rPr>
                <w:rFonts w:hAnsi="Century" w:cs="Times New Roman" w:hint="eastAsia"/>
                <w:sz w:val="18"/>
                <w:szCs w:val="18"/>
              </w:rPr>
              <w:t>の改定に伴い、複数年度にわたる契約に係る記載を削除</w:t>
            </w:r>
          </w:p>
        </w:tc>
      </w:tr>
      <w:tr w:rsidR="00C20BEF" w:rsidRPr="007F3EF2" w14:paraId="774DEBFD" w14:textId="77777777" w:rsidTr="00233173">
        <w:tc>
          <w:tcPr>
            <w:tcW w:w="1479" w:type="dxa"/>
            <w:vMerge/>
            <w:shd w:val="clear" w:color="auto" w:fill="auto"/>
          </w:tcPr>
          <w:p w14:paraId="4E411EB2" w14:textId="77777777" w:rsidR="00C20BEF" w:rsidRDefault="00C20BEF" w:rsidP="00B418A1">
            <w:pPr>
              <w:kinsoku w:val="0"/>
              <w:autoSpaceDE w:val="0"/>
              <w:autoSpaceDN w:val="0"/>
              <w:jc w:val="center"/>
              <w:rPr>
                <w:rFonts w:hAnsi="Century" w:cs="Times New Roman"/>
                <w:sz w:val="18"/>
                <w:szCs w:val="18"/>
              </w:rPr>
            </w:pPr>
          </w:p>
        </w:tc>
        <w:tc>
          <w:tcPr>
            <w:tcW w:w="1482" w:type="dxa"/>
            <w:shd w:val="clear" w:color="auto" w:fill="auto"/>
          </w:tcPr>
          <w:p w14:paraId="33437845" w14:textId="705FB99E"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第３章３</w:t>
            </w:r>
          </w:p>
        </w:tc>
        <w:tc>
          <w:tcPr>
            <w:tcW w:w="5533" w:type="dxa"/>
            <w:shd w:val="clear" w:color="auto" w:fill="auto"/>
          </w:tcPr>
          <w:p w14:paraId="3E69AE3B" w14:textId="3D5DE446" w:rsidR="00C20BEF" w:rsidRDefault="00C20BEF" w:rsidP="006422B4">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1F5952">
              <w:rPr>
                <w:rFonts w:hAnsi="Century" w:cs="Times New Roman" w:hint="eastAsia"/>
                <w:sz w:val="18"/>
                <w:szCs w:val="18"/>
              </w:rPr>
              <w:t>標準ガイドラインからの引用箇所</w:t>
            </w:r>
            <w:r>
              <w:rPr>
                <w:rFonts w:hAnsi="Century" w:cs="Times New Roman" w:hint="eastAsia"/>
                <w:sz w:val="18"/>
                <w:szCs w:val="18"/>
              </w:rPr>
              <w:t>の改定に伴い、事業者からの見積り取得に係る記載を削除</w:t>
            </w:r>
          </w:p>
        </w:tc>
      </w:tr>
      <w:tr w:rsidR="00C20BEF" w:rsidRPr="007F3EF2" w14:paraId="6CFBEF54" w14:textId="77777777" w:rsidTr="00233173">
        <w:tc>
          <w:tcPr>
            <w:tcW w:w="1479" w:type="dxa"/>
            <w:vMerge/>
            <w:shd w:val="clear" w:color="auto" w:fill="auto"/>
          </w:tcPr>
          <w:p w14:paraId="0A8F1212" w14:textId="77777777" w:rsidR="00C20BEF" w:rsidRDefault="00C20BEF" w:rsidP="00B418A1">
            <w:pPr>
              <w:kinsoku w:val="0"/>
              <w:autoSpaceDE w:val="0"/>
              <w:autoSpaceDN w:val="0"/>
              <w:jc w:val="center"/>
              <w:rPr>
                <w:rFonts w:hAnsi="Century" w:cs="Times New Roman"/>
                <w:sz w:val="18"/>
                <w:szCs w:val="18"/>
              </w:rPr>
            </w:pPr>
          </w:p>
        </w:tc>
        <w:tc>
          <w:tcPr>
            <w:tcW w:w="1482" w:type="dxa"/>
            <w:shd w:val="clear" w:color="auto" w:fill="auto"/>
          </w:tcPr>
          <w:p w14:paraId="2DB4F8B5" w14:textId="743C8978" w:rsidR="00C20BEF" w:rsidRDefault="00C20BEF" w:rsidP="00B418A1">
            <w:pPr>
              <w:kinsoku w:val="0"/>
              <w:autoSpaceDE w:val="0"/>
              <w:autoSpaceDN w:val="0"/>
              <w:rPr>
                <w:rFonts w:hAnsi="Century" w:cs="Times New Roman"/>
                <w:sz w:val="18"/>
                <w:szCs w:val="18"/>
              </w:rPr>
            </w:pPr>
            <w:r>
              <w:rPr>
                <w:rFonts w:hAnsi="Century" w:cs="Times New Roman" w:hint="eastAsia"/>
                <w:sz w:val="18"/>
                <w:szCs w:val="18"/>
              </w:rPr>
              <w:t>第３章４</w:t>
            </w:r>
          </w:p>
        </w:tc>
        <w:tc>
          <w:tcPr>
            <w:tcW w:w="5533" w:type="dxa"/>
            <w:shd w:val="clear" w:color="auto" w:fill="auto"/>
          </w:tcPr>
          <w:p w14:paraId="339C7E70" w14:textId="77777777" w:rsidR="00C20BEF" w:rsidRDefault="00C20BEF" w:rsidP="00CF46EF">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1F5952">
              <w:rPr>
                <w:rFonts w:hAnsi="Century" w:cs="Times New Roman" w:hint="eastAsia"/>
                <w:sz w:val="18"/>
                <w:szCs w:val="18"/>
              </w:rPr>
              <w:t>標準ガイドラインからの引用箇所</w:t>
            </w:r>
            <w:r>
              <w:rPr>
                <w:rFonts w:hAnsi="Century" w:cs="Times New Roman" w:hint="eastAsia"/>
                <w:sz w:val="18"/>
                <w:szCs w:val="18"/>
              </w:rPr>
              <w:t>の改定に伴い、経費の見積り方針に係る記載を削除</w:t>
            </w:r>
          </w:p>
          <w:p w14:paraId="12B60C20" w14:textId="4CE3BD76" w:rsidR="00C20BEF" w:rsidRDefault="00C20BEF" w:rsidP="00CF46EF">
            <w:pPr>
              <w:kinsoku w:val="0"/>
              <w:autoSpaceDE w:val="0"/>
              <w:autoSpaceDN w:val="0"/>
              <w:ind w:left="180" w:hangingChars="100" w:hanging="180"/>
              <w:rPr>
                <w:rFonts w:hAnsi="Century" w:cs="Times New Roman"/>
                <w:sz w:val="18"/>
                <w:szCs w:val="18"/>
              </w:rPr>
            </w:pPr>
            <w:r>
              <w:rPr>
                <w:rFonts w:hAnsi="Century" w:cs="Times New Roman" w:hint="eastAsia"/>
                <w:sz w:val="18"/>
                <w:szCs w:val="18"/>
              </w:rPr>
              <w:t>・府省</w:t>
            </w:r>
            <w:r w:rsidRPr="00A806F8">
              <w:rPr>
                <w:rFonts w:hAnsi="Century" w:cs="Times New Roman" w:hint="eastAsia"/>
                <w:sz w:val="18"/>
                <w:szCs w:val="18"/>
              </w:rPr>
              <w:t>重点プロジェクトの記載を削除</w:t>
            </w:r>
            <w:r>
              <w:rPr>
                <w:rFonts w:hAnsi="Century" w:cs="Times New Roman" w:hint="eastAsia"/>
                <w:sz w:val="18"/>
                <w:szCs w:val="18"/>
              </w:rPr>
              <w:t>し、</w:t>
            </w:r>
            <w:r w:rsidRPr="00D33400">
              <w:rPr>
                <w:rFonts w:hAnsi="Century" w:cs="Times New Roman" w:hint="eastAsia"/>
                <w:sz w:val="18"/>
                <w:szCs w:val="18"/>
              </w:rPr>
              <w:t>関連箇所を修正</w:t>
            </w:r>
          </w:p>
        </w:tc>
      </w:tr>
      <w:tr w:rsidR="00C20BEF" w:rsidRPr="007F3EF2" w14:paraId="5E1E51F7" w14:textId="77777777" w:rsidTr="00233173">
        <w:tc>
          <w:tcPr>
            <w:tcW w:w="1479" w:type="dxa"/>
            <w:vMerge/>
            <w:shd w:val="clear" w:color="auto" w:fill="auto"/>
          </w:tcPr>
          <w:p w14:paraId="612B4D18" w14:textId="77777777" w:rsidR="00C20BEF" w:rsidRDefault="00C20BEF" w:rsidP="00C20BEF">
            <w:pPr>
              <w:kinsoku w:val="0"/>
              <w:autoSpaceDE w:val="0"/>
              <w:autoSpaceDN w:val="0"/>
              <w:jc w:val="center"/>
              <w:rPr>
                <w:rFonts w:hAnsi="Century" w:cs="Times New Roman"/>
                <w:sz w:val="18"/>
                <w:szCs w:val="18"/>
              </w:rPr>
            </w:pPr>
          </w:p>
        </w:tc>
        <w:tc>
          <w:tcPr>
            <w:tcW w:w="1482" w:type="dxa"/>
            <w:shd w:val="clear" w:color="auto" w:fill="auto"/>
          </w:tcPr>
          <w:p w14:paraId="553971DA" w14:textId="71547A36"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第３章５</w:t>
            </w:r>
          </w:p>
        </w:tc>
        <w:tc>
          <w:tcPr>
            <w:tcW w:w="5533" w:type="dxa"/>
            <w:shd w:val="clear" w:color="auto" w:fill="auto"/>
          </w:tcPr>
          <w:p w14:paraId="0F862A30" w14:textId="7AEFA83D" w:rsidR="00BA2E61" w:rsidRDefault="00BA2E61" w:rsidP="00C20BEF">
            <w:pPr>
              <w:kinsoku w:val="0"/>
              <w:autoSpaceDE w:val="0"/>
              <w:autoSpaceDN w:val="0"/>
              <w:rPr>
                <w:rFonts w:hAnsi="Century" w:cs="Times New Roman"/>
                <w:sz w:val="18"/>
                <w:szCs w:val="18"/>
              </w:rPr>
            </w:pPr>
            <w:r>
              <w:rPr>
                <w:rFonts w:hAnsi="Century" w:cs="Times New Roman" w:hint="eastAsia"/>
                <w:sz w:val="18"/>
                <w:szCs w:val="18"/>
              </w:rPr>
              <w:t>・「5.府省内での確認」を「5</w:t>
            </w:r>
            <w:r>
              <w:rPr>
                <w:rFonts w:hAnsi="Century" w:cs="Times New Roman"/>
                <w:sz w:val="18"/>
                <w:szCs w:val="18"/>
              </w:rPr>
              <w:t>.</w:t>
            </w:r>
            <w:r>
              <w:rPr>
                <w:rFonts w:hAnsi="Century" w:cs="Times New Roman" w:hint="eastAsia"/>
                <w:sz w:val="18"/>
                <w:szCs w:val="18"/>
              </w:rPr>
              <w:t>ＰＭＯとの調整」に修正</w:t>
            </w:r>
          </w:p>
          <w:p w14:paraId="50E14DA5" w14:textId="1DC451E3"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w:t>
            </w:r>
            <w:r w:rsidRPr="00A750B3">
              <w:rPr>
                <w:rFonts w:hAnsi="Century" w:cs="Times New Roman" w:hint="eastAsia"/>
                <w:sz w:val="18"/>
                <w:szCs w:val="18"/>
              </w:rPr>
              <w:t>府省ＣＩＯ補佐官の記載を削除</w:t>
            </w:r>
          </w:p>
          <w:p w14:paraId="17D193C3" w14:textId="6E6C9FA9" w:rsidR="00C20BEF" w:rsidRPr="00CF46EF" w:rsidRDefault="00C20BEF" w:rsidP="00C20BEF">
            <w:pPr>
              <w:kinsoku w:val="0"/>
              <w:autoSpaceDE w:val="0"/>
              <w:autoSpaceDN w:val="0"/>
              <w:rPr>
                <w:rFonts w:hAnsi="Century" w:cs="Times New Roman"/>
                <w:sz w:val="18"/>
                <w:szCs w:val="18"/>
              </w:rPr>
            </w:pPr>
            <w:r>
              <w:rPr>
                <w:rFonts w:hAnsi="Century" w:cs="Times New Roman" w:hint="eastAsia"/>
                <w:sz w:val="18"/>
                <w:szCs w:val="18"/>
              </w:rPr>
              <w:t>・情報システムＩＤに関する記載を修正</w:t>
            </w:r>
          </w:p>
        </w:tc>
      </w:tr>
      <w:tr w:rsidR="00C20BEF" w:rsidRPr="007F3EF2" w14:paraId="33232DA1" w14:textId="77777777" w:rsidTr="00233173">
        <w:tc>
          <w:tcPr>
            <w:tcW w:w="1479" w:type="dxa"/>
            <w:vMerge/>
            <w:shd w:val="clear" w:color="auto" w:fill="auto"/>
          </w:tcPr>
          <w:p w14:paraId="32DF88E1" w14:textId="77777777" w:rsidR="00C20BEF" w:rsidRDefault="00C20BEF" w:rsidP="00C20BEF">
            <w:pPr>
              <w:kinsoku w:val="0"/>
              <w:autoSpaceDE w:val="0"/>
              <w:autoSpaceDN w:val="0"/>
              <w:jc w:val="center"/>
              <w:rPr>
                <w:rFonts w:hAnsi="Century" w:cs="Times New Roman"/>
                <w:sz w:val="18"/>
                <w:szCs w:val="18"/>
              </w:rPr>
            </w:pPr>
          </w:p>
        </w:tc>
        <w:tc>
          <w:tcPr>
            <w:tcW w:w="1482" w:type="dxa"/>
            <w:shd w:val="clear" w:color="auto" w:fill="auto"/>
          </w:tcPr>
          <w:p w14:paraId="4492FE00" w14:textId="4CD5EC01"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第３章６</w:t>
            </w:r>
          </w:p>
        </w:tc>
        <w:tc>
          <w:tcPr>
            <w:tcW w:w="5533" w:type="dxa"/>
            <w:shd w:val="clear" w:color="auto" w:fill="auto"/>
          </w:tcPr>
          <w:p w14:paraId="39591D81" w14:textId="2625399D" w:rsidR="00C20BEF" w:rsidRDefault="00C20BEF" w:rsidP="00C20BEF">
            <w:pPr>
              <w:kinsoku w:val="0"/>
              <w:autoSpaceDE w:val="0"/>
              <w:autoSpaceDN w:val="0"/>
              <w:rPr>
                <w:rFonts w:hAnsi="Century" w:cs="Times New Roman"/>
                <w:sz w:val="18"/>
                <w:szCs w:val="18"/>
              </w:rPr>
            </w:pPr>
            <w:r w:rsidRPr="00CF46EF">
              <w:rPr>
                <w:rFonts w:hAnsi="Century" w:cs="Times New Roman" w:hint="eastAsia"/>
                <w:sz w:val="18"/>
                <w:szCs w:val="18"/>
              </w:rPr>
              <w:t>・標準ガイドラインからの引用箇所の改定に伴い、</w:t>
            </w:r>
            <w:r>
              <w:rPr>
                <w:rFonts w:hAnsi="Century" w:cs="Times New Roman" w:hint="eastAsia"/>
                <w:sz w:val="18"/>
                <w:szCs w:val="18"/>
              </w:rPr>
              <w:t>「必要な資料」</w:t>
            </w:r>
            <w:r w:rsidRPr="00CF46EF">
              <w:rPr>
                <w:rFonts w:hAnsi="Century" w:cs="Times New Roman" w:hint="eastAsia"/>
                <w:sz w:val="18"/>
                <w:szCs w:val="18"/>
              </w:rPr>
              <w:t>に係る記載を削除</w:t>
            </w:r>
          </w:p>
          <w:p w14:paraId="61DD9945" w14:textId="254DEBBB"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w:t>
            </w:r>
            <w:r w:rsidRPr="00D33400">
              <w:rPr>
                <w:rFonts w:hAnsi="Century" w:cs="Times New Roman" w:hint="eastAsia"/>
                <w:sz w:val="18"/>
                <w:szCs w:val="18"/>
              </w:rPr>
              <w:t>内閣官房をデジタル庁に修正</w:t>
            </w:r>
          </w:p>
          <w:p w14:paraId="56270CCE" w14:textId="7852D437"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w:t>
            </w:r>
            <w:r w:rsidRPr="00D33400">
              <w:rPr>
                <w:rFonts w:hAnsi="Century" w:cs="Times New Roman" w:hint="eastAsia"/>
                <w:sz w:val="18"/>
                <w:szCs w:val="18"/>
              </w:rPr>
              <w:t>総務省をデジタル庁に修正</w:t>
            </w:r>
          </w:p>
        </w:tc>
      </w:tr>
      <w:tr w:rsidR="00C20BEF" w:rsidRPr="007F3EF2" w14:paraId="017FEEE3" w14:textId="77777777" w:rsidTr="00233173">
        <w:tc>
          <w:tcPr>
            <w:tcW w:w="1479" w:type="dxa"/>
            <w:vMerge/>
            <w:shd w:val="clear" w:color="auto" w:fill="auto"/>
          </w:tcPr>
          <w:p w14:paraId="3473980A" w14:textId="77777777" w:rsidR="00C20BEF" w:rsidRDefault="00C20BEF" w:rsidP="00C20BEF">
            <w:pPr>
              <w:kinsoku w:val="0"/>
              <w:autoSpaceDE w:val="0"/>
              <w:autoSpaceDN w:val="0"/>
              <w:jc w:val="center"/>
              <w:rPr>
                <w:rFonts w:hAnsi="Century" w:cs="Times New Roman"/>
                <w:sz w:val="18"/>
                <w:szCs w:val="18"/>
              </w:rPr>
            </w:pPr>
          </w:p>
        </w:tc>
        <w:tc>
          <w:tcPr>
            <w:tcW w:w="1482" w:type="dxa"/>
            <w:shd w:val="clear" w:color="auto" w:fill="auto"/>
          </w:tcPr>
          <w:p w14:paraId="519C7EF7" w14:textId="69DB7428"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第３章７</w:t>
            </w:r>
          </w:p>
        </w:tc>
        <w:tc>
          <w:tcPr>
            <w:tcW w:w="5533" w:type="dxa"/>
            <w:shd w:val="clear" w:color="auto" w:fill="auto"/>
          </w:tcPr>
          <w:p w14:paraId="7BBFA092" w14:textId="16023D5F" w:rsidR="00C20BEF" w:rsidRPr="00CF46EF" w:rsidRDefault="00C20BEF" w:rsidP="00C20BEF">
            <w:pPr>
              <w:kinsoku w:val="0"/>
              <w:autoSpaceDE w:val="0"/>
              <w:autoSpaceDN w:val="0"/>
              <w:rPr>
                <w:rFonts w:hAnsi="Century" w:cs="Times New Roman"/>
                <w:sz w:val="18"/>
                <w:szCs w:val="18"/>
              </w:rPr>
            </w:pPr>
            <w:r>
              <w:rPr>
                <w:rFonts w:hAnsi="Century" w:cs="Times New Roman" w:hint="eastAsia"/>
                <w:sz w:val="18"/>
                <w:szCs w:val="18"/>
              </w:rPr>
              <w:t>・標準ガイドライン本編の改定に伴い「７</w:t>
            </w:r>
            <w:r w:rsidRPr="00C20BEF">
              <w:rPr>
                <w:rFonts w:hAnsi="Century" w:cs="Times New Roman"/>
                <w:sz w:val="18"/>
                <w:szCs w:val="18"/>
              </w:rPr>
              <w:t>.</w:t>
            </w:r>
            <w:r>
              <w:rPr>
                <w:rFonts w:hAnsi="Century" w:cs="Times New Roman" w:hint="eastAsia"/>
                <w:sz w:val="18"/>
                <w:szCs w:val="18"/>
              </w:rPr>
              <w:t>概算要求作業」に係る記載を追加</w:t>
            </w:r>
          </w:p>
        </w:tc>
      </w:tr>
      <w:tr w:rsidR="00C20BEF" w:rsidRPr="007F3EF2" w14:paraId="4A69AA3B" w14:textId="77777777" w:rsidTr="00233173">
        <w:tc>
          <w:tcPr>
            <w:tcW w:w="1479" w:type="dxa"/>
            <w:vMerge/>
            <w:shd w:val="clear" w:color="auto" w:fill="auto"/>
          </w:tcPr>
          <w:p w14:paraId="202D8455" w14:textId="77777777" w:rsidR="00C20BEF" w:rsidRDefault="00C20BEF" w:rsidP="00C20BEF">
            <w:pPr>
              <w:kinsoku w:val="0"/>
              <w:autoSpaceDE w:val="0"/>
              <w:autoSpaceDN w:val="0"/>
              <w:jc w:val="center"/>
              <w:rPr>
                <w:rFonts w:hAnsi="Century" w:cs="Times New Roman"/>
                <w:sz w:val="18"/>
                <w:szCs w:val="18"/>
              </w:rPr>
            </w:pPr>
          </w:p>
        </w:tc>
        <w:tc>
          <w:tcPr>
            <w:tcW w:w="1482" w:type="dxa"/>
            <w:shd w:val="clear" w:color="auto" w:fill="auto"/>
          </w:tcPr>
          <w:p w14:paraId="0D3A651B" w14:textId="3608AA90"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第３章９</w:t>
            </w:r>
          </w:p>
        </w:tc>
        <w:tc>
          <w:tcPr>
            <w:tcW w:w="5533" w:type="dxa"/>
            <w:shd w:val="clear" w:color="auto" w:fill="auto"/>
          </w:tcPr>
          <w:p w14:paraId="14458771" w14:textId="5011E3F6"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・標準ガイドライン本編の改定に伴い「９</w:t>
            </w:r>
            <w:r w:rsidRPr="00C20BEF">
              <w:rPr>
                <w:rFonts w:hAnsi="Century" w:cs="Times New Roman"/>
                <w:sz w:val="18"/>
                <w:szCs w:val="18"/>
              </w:rPr>
              <w:t>.</w:t>
            </w:r>
            <w:r w:rsidR="00A86A68">
              <w:rPr>
                <w:rFonts w:hAnsi="Century" w:cs="Times New Roman" w:hint="eastAsia"/>
                <w:sz w:val="18"/>
                <w:szCs w:val="18"/>
              </w:rPr>
              <w:t>一括計上対象システムに関する</w:t>
            </w:r>
            <w:r>
              <w:rPr>
                <w:rFonts w:hAnsi="Century" w:cs="Times New Roman" w:hint="eastAsia"/>
                <w:sz w:val="18"/>
                <w:szCs w:val="18"/>
              </w:rPr>
              <w:t>予算の配分」に係る記載を追加</w:t>
            </w:r>
          </w:p>
        </w:tc>
      </w:tr>
      <w:tr w:rsidR="00C20BEF" w:rsidRPr="007F3EF2" w14:paraId="5256FF5E" w14:textId="77777777" w:rsidTr="00233173">
        <w:tc>
          <w:tcPr>
            <w:tcW w:w="1479" w:type="dxa"/>
            <w:vMerge w:val="restart"/>
            <w:shd w:val="clear" w:color="auto" w:fill="auto"/>
          </w:tcPr>
          <w:p w14:paraId="058E2D71" w14:textId="11795708" w:rsidR="00C20BEF" w:rsidRPr="007F3EF2" w:rsidRDefault="00C20BEF" w:rsidP="00C20BEF">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021</w:t>
            </w:r>
            <w:r>
              <w:rPr>
                <w:rFonts w:hAnsi="Century" w:cs="Times New Roman" w:hint="eastAsia"/>
                <w:sz w:val="18"/>
                <w:szCs w:val="18"/>
              </w:rPr>
              <w:t>年3月30日</w:t>
            </w:r>
          </w:p>
        </w:tc>
        <w:tc>
          <w:tcPr>
            <w:tcW w:w="1482" w:type="dxa"/>
            <w:shd w:val="clear" w:color="auto" w:fill="auto"/>
          </w:tcPr>
          <w:p w14:paraId="3A71F456" w14:textId="3E2F9CE3" w:rsidR="00C20BEF" w:rsidRPr="007F3EF2" w:rsidRDefault="00C20BEF" w:rsidP="00C20BEF">
            <w:pPr>
              <w:kinsoku w:val="0"/>
              <w:autoSpaceDE w:val="0"/>
              <w:autoSpaceDN w:val="0"/>
              <w:rPr>
                <w:rFonts w:hAnsi="Century" w:cs="Times New Roman"/>
                <w:sz w:val="18"/>
                <w:szCs w:val="18"/>
              </w:rPr>
            </w:pPr>
            <w:r>
              <w:rPr>
                <w:rFonts w:hAnsi="Century" w:cs="Times New Roman" w:hint="eastAsia"/>
                <w:sz w:val="18"/>
                <w:szCs w:val="18"/>
              </w:rPr>
              <w:t>第３章１</w:t>
            </w:r>
          </w:p>
        </w:tc>
        <w:tc>
          <w:tcPr>
            <w:tcW w:w="5533" w:type="dxa"/>
            <w:shd w:val="clear" w:color="auto" w:fill="auto"/>
          </w:tcPr>
          <w:p w14:paraId="40B74821" w14:textId="3C673576" w:rsidR="00C20BEF" w:rsidRPr="007F3EF2" w:rsidRDefault="00C20BEF" w:rsidP="00C20BEF">
            <w:pPr>
              <w:kinsoku w:val="0"/>
              <w:autoSpaceDE w:val="0"/>
              <w:autoSpaceDN w:val="0"/>
              <w:rPr>
                <w:rFonts w:hAnsi="Century" w:cs="Times New Roman"/>
                <w:sz w:val="18"/>
                <w:szCs w:val="18"/>
              </w:rPr>
            </w:pPr>
            <w:r>
              <w:rPr>
                <w:rFonts w:hAnsi="Century" w:cs="Times New Roman" w:hint="eastAsia"/>
                <w:sz w:val="18"/>
                <w:szCs w:val="18"/>
              </w:rPr>
              <w:t>・国債利用が合理的な例の修正</w:t>
            </w:r>
          </w:p>
        </w:tc>
      </w:tr>
      <w:tr w:rsidR="00C20BEF" w:rsidRPr="007F3EF2" w14:paraId="6374C9A8" w14:textId="77777777" w:rsidTr="00233173">
        <w:tc>
          <w:tcPr>
            <w:tcW w:w="1479" w:type="dxa"/>
            <w:vMerge/>
            <w:shd w:val="clear" w:color="auto" w:fill="auto"/>
          </w:tcPr>
          <w:p w14:paraId="05B33CD3" w14:textId="77777777" w:rsidR="00C20BEF" w:rsidRDefault="00C20BEF" w:rsidP="00C20BEF">
            <w:pPr>
              <w:kinsoku w:val="0"/>
              <w:autoSpaceDE w:val="0"/>
              <w:autoSpaceDN w:val="0"/>
              <w:jc w:val="center"/>
              <w:rPr>
                <w:rFonts w:hAnsi="Century" w:cs="Times New Roman"/>
                <w:sz w:val="18"/>
                <w:szCs w:val="18"/>
              </w:rPr>
            </w:pPr>
          </w:p>
        </w:tc>
        <w:tc>
          <w:tcPr>
            <w:tcW w:w="1482" w:type="dxa"/>
            <w:shd w:val="clear" w:color="auto" w:fill="auto"/>
          </w:tcPr>
          <w:p w14:paraId="483118BC" w14:textId="2B704309" w:rsidR="00C20BEF" w:rsidRDefault="00C20BEF" w:rsidP="00C20BEF">
            <w:pPr>
              <w:kinsoku w:val="0"/>
              <w:autoSpaceDE w:val="0"/>
              <w:autoSpaceDN w:val="0"/>
              <w:rPr>
                <w:rFonts w:hAnsi="Century" w:cs="Times New Roman"/>
                <w:sz w:val="18"/>
                <w:szCs w:val="18"/>
              </w:rPr>
            </w:pPr>
            <w:r>
              <w:rPr>
                <w:rFonts w:hAnsi="Century" w:cs="Times New Roman" w:hint="eastAsia"/>
                <w:sz w:val="18"/>
                <w:szCs w:val="18"/>
              </w:rPr>
              <w:t>第３章１、６</w:t>
            </w:r>
          </w:p>
        </w:tc>
        <w:tc>
          <w:tcPr>
            <w:tcW w:w="5533" w:type="dxa"/>
            <w:shd w:val="clear" w:color="auto" w:fill="auto"/>
          </w:tcPr>
          <w:p w14:paraId="1E8EB2F9" w14:textId="02025BAE" w:rsidR="00C20BEF" w:rsidRPr="004969B1" w:rsidRDefault="00C20BEF" w:rsidP="00C20BEF">
            <w:pPr>
              <w:kinsoku w:val="0"/>
              <w:autoSpaceDE w:val="0"/>
              <w:autoSpaceDN w:val="0"/>
              <w:rPr>
                <w:rFonts w:hAnsi="Century" w:cs="Times New Roman"/>
                <w:sz w:val="18"/>
                <w:szCs w:val="18"/>
              </w:rPr>
            </w:pPr>
            <w:r>
              <w:rPr>
                <w:rFonts w:hAnsi="Century" w:cs="Times New Roman" w:hint="eastAsia"/>
                <w:sz w:val="18"/>
                <w:szCs w:val="18"/>
              </w:rPr>
              <w:t>・</w:t>
            </w:r>
            <w:r w:rsidRPr="004969B1">
              <w:rPr>
                <w:rFonts w:hAnsi="Century" w:cs="Times New Roman" w:hint="eastAsia"/>
                <w:sz w:val="18"/>
                <w:szCs w:val="18"/>
              </w:rPr>
              <w:t>資料間の不整合</w:t>
            </w:r>
            <w:r>
              <w:rPr>
                <w:rFonts w:hAnsi="Century" w:cs="Times New Roman" w:hint="eastAsia"/>
                <w:sz w:val="18"/>
                <w:szCs w:val="18"/>
              </w:rPr>
              <w:t>及び体裁</w:t>
            </w:r>
            <w:r w:rsidRPr="004969B1">
              <w:rPr>
                <w:rFonts w:hAnsi="Century" w:cs="Times New Roman" w:hint="eastAsia"/>
                <w:sz w:val="18"/>
                <w:szCs w:val="18"/>
              </w:rPr>
              <w:t>の修正</w:t>
            </w:r>
          </w:p>
        </w:tc>
      </w:tr>
      <w:tr w:rsidR="00C20BEF" w:rsidRPr="007F3EF2" w14:paraId="0CFDE421" w14:textId="77777777" w:rsidTr="00233173">
        <w:tc>
          <w:tcPr>
            <w:tcW w:w="1479" w:type="dxa"/>
            <w:tcBorders>
              <w:top w:val="single" w:sz="4" w:space="0" w:color="auto"/>
              <w:left w:val="single" w:sz="4" w:space="0" w:color="auto"/>
              <w:right w:val="single" w:sz="4" w:space="0" w:color="auto"/>
            </w:tcBorders>
            <w:shd w:val="clear" w:color="auto" w:fill="auto"/>
          </w:tcPr>
          <w:p w14:paraId="247343B1" w14:textId="2FE89AAB" w:rsidR="00C20BEF" w:rsidRDefault="00C20BEF" w:rsidP="00C20BEF">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4F8A561" w14:textId="3AB83FDC" w:rsidR="00C20BEF" w:rsidRPr="007F3EF2" w:rsidRDefault="00C20BEF" w:rsidP="00C20BEF">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第３章６</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1ED7068" w14:textId="71141D40" w:rsidR="00C20BEF" w:rsidRDefault="00C20BEF" w:rsidP="00C20BEF">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・ODBに関する記載を削除</w:t>
            </w:r>
          </w:p>
        </w:tc>
      </w:tr>
      <w:tr w:rsidR="00C20BEF" w:rsidRPr="007F3EF2" w14:paraId="4230492B" w14:textId="77777777" w:rsidTr="00233173">
        <w:tc>
          <w:tcPr>
            <w:tcW w:w="1479" w:type="dxa"/>
            <w:tcBorders>
              <w:top w:val="single" w:sz="4" w:space="0" w:color="auto"/>
              <w:left w:val="single" w:sz="4" w:space="0" w:color="auto"/>
              <w:right w:val="single" w:sz="4" w:space="0" w:color="auto"/>
            </w:tcBorders>
            <w:shd w:val="clear" w:color="auto" w:fill="auto"/>
          </w:tcPr>
          <w:p w14:paraId="7970576A" w14:textId="1BB0D0B2" w:rsidR="00C20BEF" w:rsidRPr="007F3EF2" w:rsidRDefault="00C20BEF" w:rsidP="00C20BEF">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5D66E46" w14:textId="45E22FF5" w:rsidR="00C20BEF" w:rsidRPr="007F3EF2" w:rsidRDefault="00C20BEF" w:rsidP="00C20BEF">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E515B81" w14:textId="743EB02D" w:rsidR="00C20BEF" w:rsidRPr="007F3EF2" w:rsidRDefault="00C20BEF" w:rsidP="00C20BEF">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・解説書全体に合わせ、日付のみ更新</w:t>
            </w:r>
          </w:p>
        </w:tc>
      </w:tr>
      <w:tr w:rsidR="00C20BEF" w:rsidRPr="007F3EF2" w14:paraId="1A534B15" w14:textId="77777777" w:rsidTr="00233173">
        <w:tc>
          <w:tcPr>
            <w:tcW w:w="1479" w:type="dxa"/>
            <w:tcBorders>
              <w:top w:val="single" w:sz="4" w:space="0" w:color="auto"/>
              <w:left w:val="single" w:sz="4" w:space="0" w:color="auto"/>
              <w:right w:val="single" w:sz="4" w:space="0" w:color="auto"/>
            </w:tcBorders>
            <w:shd w:val="clear" w:color="auto" w:fill="auto"/>
          </w:tcPr>
          <w:p w14:paraId="4A4CD8C0" w14:textId="61C7B990" w:rsidR="00C20BEF" w:rsidRPr="007F3EF2" w:rsidRDefault="00C20BEF" w:rsidP="00C20BEF">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124200F" w14:textId="77777777" w:rsidR="00C20BEF" w:rsidRPr="007F3EF2" w:rsidRDefault="00C20BEF" w:rsidP="00C20BEF">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1EE9EE9" w14:textId="77777777" w:rsidR="00C20BEF" w:rsidRPr="007F3EF2" w:rsidRDefault="00C20BEF" w:rsidP="00C20BEF">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08741BEE" w14:textId="77777777" w:rsidR="00D4615D" w:rsidRDefault="00D4615D" w:rsidP="00D4615D">
      <w:pPr>
        <w:rPr>
          <w:rFonts w:hAnsi="Century" w:cs="Times New Roman"/>
          <w:szCs w:val="22"/>
        </w:rPr>
        <w:sectPr w:rsidR="00D4615D">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69602EE2" w14:textId="54696D5C" w:rsidR="00D4615D" w:rsidRDefault="00D4615D" w:rsidP="00D4615D">
          <w:pPr>
            <w:pStyle w:val="af3"/>
            <w:spacing w:before="720"/>
          </w:pPr>
          <w:r>
            <w:rPr>
              <w:lang w:val="ja-JP"/>
            </w:rPr>
            <w:t>目次</w:t>
          </w:r>
        </w:p>
        <w:p w14:paraId="272C392E" w14:textId="5FE0D7CE" w:rsidR="00356213" w:rsidRDefault="00D4615D">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99377302" w:history="1">
            <w:r w:rsidR="00356213" w:rsidRPr="00F8685C">
              <w:rPr>
                <w:rStyle w:val="af2"/>
                <w:noProof/>
              </w:rPr>
              <w:t>第３章　予算及び執行</w:t>
            </w:r>
            <w:r w:rsidR="00356213">
              <w:rPr>
                <w:noProof/>
                <w:webHidden/>
              </w:rPr>
              <w:tab/>
            </w:r>
            <w:r w:rsidR="00356213">
              <w:rPr>
                <w:noProof/>
                <w:webHidden/>
              </w:rPr>
              <w:fldChar w:fldCharType="begin"/>
            </w:r>
            <w:r w:rsidR="00356213">
              <w:rPr>
                <w:noProof/>
                <w:webHidden/>
              </w:rPr>
              <w:instrText xml:space="preserve"> PAGEREF _Toc99377302 \h </w:instrText>
            </w:r>
            <w:r w:rsidR="00356213">
              <w:rPr>
                <w:noProof/>
                <w:webHidden/>
              </w:rPr>
            </w:r>
            <w:r w:rsidR="00356213">
              <w:rPr>
                <w:noProof/>
                <w:webHidden/>
              </w:rPr>
              <w:fldChar w:fldCharType="separate"/>
            </w:r>
            <w:r w:rsidR="00C746E8">
              <w:rPr>
                <w:noProof/>
                <w:webHidden/>
              </w:rPr>
              <w:t>1</w:t>
            </w:r>
            <w:r w:rsidR="00356213">
              <w:rPr>
                <w:noProof/>
                <w:webHidden/>
              </w:rPr>
              <w:fldChar w:fldCharType="end"/>
            </w:r>
          </w:hyperlink>
        </w:p>
        <w:p w14:paraId="669A7053" w14:textId="73ED48EB" w:rsidR="00356213" w:rsidRDefault="00925AFE">
          <w:pPr>
            <w:pStyle w:val="21"/>
            <w:ind w:left="210"/>
            <w:rPr>
              <w:rFonts w:asciiTheme="minorHAnsi" w:eastAsiaTheme="minorEastAsia" w:hAnsiTheme="minorHAnsi"/>
              <w:noProof/>
              <w:szCs w:val="22"/>
            </w:rPr>
          </w:pPr>
          <w:hyperlink w:anchor="_Toc99377303" w:history="1">
            <w:r w:rsidR="00356213" w:rsidRPr="00F8685C">
              <w:rPr>
                <w:rStyle w:val="af2"/>
                <w:noProof/>
                <w:snapToGrid w:val="0"/>
              </w:rPr>
              <w:t>１.</w:t>
            </w:r>
            <w:r w:rsidR="00356213" w:rsidRPr="00F8685C">
              <w:rPr>
                <w:rStyle w:val="af2"/>
                <w:noProof/>
              </w:rPr>
              <w:t xml:space="preserve"> 予算マネジメントの基礎</w:t>
            </w:r>
            <w:r w:rsidR="00356213">
              <w:rPr>
                <w:noProof/>
                <w:webHidden/>
              </w:rPr>
              <w:tab/>
            </w:r>
            <w:r w:rsidR="00356213">
              <w:rPr>
                <w:noProof/>
                <w:webHidden/>
              </w:rPr>
              <w:fldChar w:fldCharType="begin"/>
            </w:r>
            <w:r w:rsidR="00356213">
              <w:rPr>
                <w:noProof/>
                <w:webHidden/>
              </w:rPr>
              <w:instrText xml:space="preserve"> PAGEREF _Toc99377303 \h </w:instrText>
            </w:r>
            <w:r w:rsidR="00356213">
              <w:rPr>
                <w:noProof/>
                <w:webHidden/>
              </w:rPr>
            </w:r>
            <w:r w:rsidR="00356213">
              <w:rPr>
                <w:noProof/>
                <w:webHidden/>
              </w:rPr>
              <w:fldChar w:fldCharType="separate"/>
            </w:r>
            <w:r w:rsidR="00C746E8">
              <w:rPr>
                <w:noProof/>
                <w:webHidden/>
              </w:rPr>
              <w:t>1</w:t>
            </w:r>
            <w:r w:rsidR="00356213">
              <w:rPr>
                <w:noProof/>
                <w:webHidden/>
              </w:rPr>
              <w:fldChar w:fldCharType="end"/>
            </w:r>
          </w:hyperlink>
        </w:p>
        <w:p w14:paraId="4DD41F74" w14:textId="35219A34" w:rsidR="00356213" w:rsidRDefault="00925AFE">
          <w:pPr>
            <w:pStyle w:val="21"/>
            <w:ind w:left="210"/>
            <w:rPr>
              <w:rFonts w:asciiTheme="minorHAnsi" w:eastAsiaTheme="minorEastAsia" w:hAnsiTheme="minorHAnsi"/>
              <w:noProof/>
              <w:szCs w:val="22"/>
            </w:rPr>
          </w:pPr>
          <w:hyperlink w:anchor="_Toc99377304" w:history="1">
            <w:r w:rsidR="00356213" w:rsidRPr="00F8685C">
              <w:rPr>
                <w:rStyle w:val="af2"/>
                <w:noProof/>
                <w:snapToGrid w:val="0"/>
              </w:rPr>
              <w:t>２.</w:t>
            </w:r>
            <w:r w:rsidR="00356213" w:rsidRPr="00F8685C">
              <w:rPr>
                <w:rStyle w:val="af2"/>
                <w:noProof/>
              </w:rPr>
              <w:t xml:space="preserve"> 予算要求の対象の特定</w:t>
            </w:r>
            <w:r w:rsidR="00356213">
              <w:rPr>
                <w:noProof/>
                <w:webHidden/>
              </w:rPr>
              <w:tab/>
            </w:r>
            <w:r w:rsidR="00356213">
              <w:rPr>
                <w:noProof/>
                <w:webHidden/>
              </w:rPr>
              <w:fldChar w:fldCharType="begin"/>
            </w:r>
            <w:r w:rsidR="00356213">
              <w:rPr>
                <w:noProof/>
                <w:webHidden/>
              </w:rPr>
              <w:instrText xml:space="preserve"> PAGEREF _Toc99377304 \h </w:instrText>
            </w:r>
            <w:r w:rsidR="00356213">
              <w:rPr>
                <w:noProof/>
                <w:webHidden/>
              </w:rPr>
            </w:r>
            <w:r w:rsidR="00356213">
              <w:rPr>
                <w:noProof/>
                <w:webHidden/>
              </w:rPr>
              <w:fldChar w:fldCharType="separate"/>
            </w:r>
            <w:r w:rsidR="00C746E8">
              <w:rPr>
                <w:noProof/>
                <w:webHidden/>
              </w:rPr>
              <w:t>6</w:t>
            </w:r>
            <w:r w:rsidR="00356213">
              <w:rPr>
                <w:noProof/>
                <w:webHidden/>
              </w:rPr>
              <w:fldChar w:fldCharType="end"/>
            </w:r>
          </w:hyperlink>
        </w:p>
        <w:p w14:paraId="5DC79648" w14:textId="4F006353" w:rsidR="00356213" w:rsidRDefault="00925AFE">
          <w:pPr>
            <w:pStyle w:val="21"/>
            <w:ind w:left="210"/>
            <w:rPr>
              <w:rFonts w:asciiTheme="minorHAnsi" w:eastAsiaTheme="minorEastAsia" w:hAnsiTheme="minorHAnsi"/>
              <w:noProof/>
              <w:szCs w:val="22"/>
            </w:rPr>
          </w:pPr>
          <w:hyperlink w:anchor="_Toc99377315" w:history="1">
            <w:r w:rsidR="00356213" w:rsidRPr="00F8685C">
              <w:rPr>
                <w:rStyle w:val="af2"/>
                <w:noProof/>
                <w:snapToGrid w:val="0"/>
              </w:rPr>
              <w:t>３.</w:t>
            </w:r>
            <w:r w:rsidR="00356213" w:rsidRPr="00F8685C">
              <w:rPr>
                <w:rStyle w:val="af2"/>
                <w:noProof/>
              </w:rPr>
              <w:t xml:space="preserve"> 資料の準備</w:t>
            </w:r>
            <w:r w:rsidR="00356213">
              <w:rPr>
                <w:noProof/>
                <w:webHidden/>
              </w:rPr>
              <w:tab/>
            </w:r>
            <w:r w:rsidR="00356213">
              <w:rPr>
                <w:noProof/>
                <w:webHidden/>
              </w:rPr>
              <w:fldChar w:fldCharType="begin"/>
            </w:r>
            <w:r w:rsidR="00356213">
              <w:rPr>
                <w:noProof/>
                <w:webHidden/>
              </w:rPr>
              <w:instrText xml:space="preserve"> PAGEREF _Toc99377315 \h </w:instrText>
            </w:r>
            <w:r w:rsidR="00356213">
              <w:rPr>
                <w:noProof/>
                <w:webHidden/>
              </w:rPr>
            </w:r>
            <w:r w:rsidR="00356213">
              <w:rPr>
                <w:noProof/>
                <w:webHidden/>
              </w:rPr>
              <w:fldChar w:fldCharType="separate"/>
            </w:r>
            <w:r w:rsidR="00C746E8">
              <w:rPr>
                <w:noProof/>
                <w:webHidden/>
              </w:rPr>
              <w:t>9</w:t>
            </w:r>
            <w:r w:rsidR="00356213">
              <w:rPr>
                <w:noProof/>
                <w:webHidden/>
              </w:rPr>
              <w:fldChar w:fldCharType="end"/>
            </w:r>
          </w:hyperlink>
        </w:p>
        <w:p w14:paraId="4CDD2CA2" w14:textId="4C224678" w:rsidR="00356213" w:rsidRDefault="00925AFE">
          <w:pPr>
            <w:pStyle w:val="21"/>
            <w:ind w:left="210"/>
            <w:rPr>
              <w:rFonts w:asciiTheme="minorHAnsi" w:eastAsiaTheme="minorEastAsia" w:hAnsiTheme="minorHAnsi"/>
              <w:noProof/>
              <w:szCs w:val="22"/>
            </w:rPr>
          </w:pPr>
          <w:hyperlink w:anchor="_Toc99377316" w:history="1">
            <w:r w:rsidR="00356213" w:rsidRPr="00F8685C">
              <w:rPr>
                <w:rStyle w:val="af2"/>
                <w:noProof/>
                <w:snapToGrid w:val="0"/>
              </w:rPr>
              <w:t>４.</w:t>
            </w:r>
            <w:r w:rsidR="00356213" w:rsidRPr="00F8685C">
              <w:rPr>
                <w:rStyle w:val="af2"/>
                <w:noProof/>
              </w:rPr>
              <w:t xml:space="preserve"> 経費の見積り</w:t>
            </w:r>
            <w:r w:rsidR="00356213">
              <w:rPr>
                <w:noProof/>
                <w:webHidden/>
              </w:rPr>
              <w:tab/>
            </w:r>
            <w:r w:rsidR="00356213">
              <w:rPr>
                <w:noProof/>
                <w:webHidden/>
              </w:rPr>
              <w:fldChar w:fldCharType="begin"/>
            </w:r>
            <w:r w:rsidR="00356213">
              <w:rPr>
                <w:noProof/>
                <w:webHidden/>
              </w:rPr>
              <w:instrText xml:space="preserve"> PAGEREF _Toc99377316 \h </w:instrText>
            </w:r>
            <w:r w:rsidR="00356213">
              <w:rPr>
                <w:noProof/>
                <w:webHidden/>
              </w:rPr>
            </w:r>
            <w:r w:rsidR="00356213">
              <w:rPr>
                <w:noProof/>
                <w:webHidden/>
              </w:rPr>
              <w:fldChar w:fldCharType="separate"/>
            </w:r>
            <w:r w:rsidR="00C746E8">
              <w:rPr>
                <w:noProof/>
                <w:webHidden/>
              </w:rPr>
              <w:t>11</w:t>
            </w:r>
            <w:r w:rsidR="00356213">
              <w:rPr>
                <w:noProof/>
                <w:webHidden/>
              </w:rPr>
              <w:fldChar w:fldCharType="end"/>
            </w:r>
          </w:hyperlink>
        </w:p>
        <w:p w14:paraId="5C0632F1" w14:textId="6C4EA1C1" w:rsidR="00356213" w:rsidRDefault="00925AFE">
          <w:pPr>
            <w:pStyle w:val="21"/>
            <w:ind w:left="210"/>
            <w:rPr>
              <w:rFonts w:asciiTheme="minorHAnsi" w:eastAsiaTheme="minorEastAsia" w:hAnsiTheme="minorHAnsi"/>
              <w:noProof/>
              <w:szCs w:val="22"/>
            </w:rPr>
          </w:pPr>
          <w:hyperlink w:anchor="_Toc99377317" w:history="1">
            <w:r w:rsidR="00356213" w:rsidRPr="00F8685C">
              <w:rPr>
                <w:rStyle w:val="af2"/>
                <w:noProof/>
                <w:snapToGrid w:val="0"/>
              </w:rPr>
              <w:t>５.</w:t>
            </w:r>
            <w:r w:rsidR="00356213" w:rsidRPr="00F8685C">
              <w:rPr>
                <w:rStyle w:val="af2"/>
                <w:noProof/>
              </w:rPr>
              <w:t xml:space="preserve"> ＰＭＯとの調整</w:t>
            </w:r>
            <w:r w:rsidR="00356213">
              <w:rPr>
                <w:noProof/>
                <w:webHidden/>
              </w:rPr>
              <w:tab/>
            </w:r>
            <w:r w:rsidR="00356213">
              <w:rPr>
                <w:noProof/>
                <w:webHidden/>
              </w:rPr>
              <w:fldChar w:fldCharType="begin"/>
            </w:r>
            <w:r w:rsidR="00356213">
              <w:rPr>
                <w:noProof/>
                <w:webHidden/>
              </w:rPr>
              <w:instrText xml:space="preserve"> PAGEREF _Toc99377317 \h </w:instrText>
            </w:r>
            <w:r w:rsidR="00356213">
              <w:rPr>
                <w:noProof/>
                <w:webHidden/>
              </w:rPr>
            </w:r>
            <w:r w:rsidR="00356213">
              <w:rPr>
                <w:noProof/>
                <w:webHidden/>
              </w:rPr>
              <w:fldChar w:fldCharType="separate"/>
            </w:r>
            <w:r w:rsidR="00C746E8">
              <w:rPr>
                <w:noProof/>
                <w:webHidden/>
              </w:rPr>
              <w:t>15</w:t>
            </w:r>
            <w:r w:rsidR="00356213">
              <w:rPr>
                <w:noProof/>
                <w:webHidden/>
              </w:rPr>
              <w:fldChar w:fldCharType="end"/>
            </w:r>
          </w:hyperlink>
        </w:p>
        <w:p w14:paraId="74DD3D8F" w14:textId="58C583F6" w:rsidR="00356213" w:rsidRDefault="00925AFE">
          <w:pPr>
            <w:pStyle w:val="21"/>
            <w:ind w:left="210"/>
            <w:rPr>
              <w:rFonts w:asciiTheme="minorHAnsi" w:eastAsiaTheme="minorEastAsia" w:hAnsiTheme="minorHAnsi"/>
              <w:noProof/>
              <w:szCs w:val="22"/>
            </w:rPr>
          </w:pPr>
          <w:hyperlink w:anchor="_Toc99377318" w:history="1">
            <w:r w:rsidR="00356213" w:rsidRPr="00F8685C">
              <w:rPr>
                <w:rStyle w:val="af2"/>
                <w:noProof/>
                <w:snapToGrid w:val="0"/>
              </w:rPr>
              <w:t>６.</w:t>
            </w:r>
            <w:r w:rsidR="00356213" w:rsidRPr="00F8685C">
              <w:rPr>
                <w:rStyle w:val="af2"/>
                <w:noProof/>
              </w:rPr>
              <w:t xml:space="preserve"> デジタル庁による確認</w:t>
            </w:r>
            <w:r w:rsidR="00356213">
              <w:rPr>
                <w:noProof/>
                <w:webHidden/>
              </w:rPr>
              <w:tab/>
            </w:r>
            <w:r w:rsidR="00356213">
              <w:rPr>
                <w:noProof/>
                <w:webHidden/>
              </w:rPr>
              <w:fldChar w:fldCharType="begin"/>
            </w:r>
            <w:r w:rsidR="00356213">
              <w:rPr>
                <w:noProof/>
                <w:webHidden/>
              </w:rPr>
              <w:instrText xml:space="preserve"> PAGEREF _Toc99377318 \h </w:instrText>
            </w:r>
            <w:r w:rsidR="00356213">
              <w:rPr>
                <w:noProof/>
                <w:webHidden/>
              </w:rPr>
            </w:r>
            <w:r w:rsidR="00356213">
              <w:rPr>
                <w:noProof/>
                <w:webHidden/>
              </w:rPr>
              <w:fldChar w:fldCharType="separate"/>
            </w:r>
            <w:r w:rsidR="00C746E8">
              <w:rPr>
                <w:noProof/>
                <w:webHidden/>
              </w:rPr>
              <w:t>16</w:t>
            </w:r>
            <w:r w:rsidR="00356213">
              <w:rPr>
                <w:noProof/>
                <w:webHidden/>
              </w:rPr>
              <w:fldChar w:fldCharType="end"/>
            </w:r>
          </w:hyperlink>
        </w:p>
        <w:p w14:paraId="668F9A5F" w14:textId="3BBCC899" w:rsidR="00356213" w:rsidRDefault="00925AFE">
          <w:pPr>
            <w:pStyle w:val="21"/>
            <w:ind w:left="210"/>
            <w:rPr>
              <w:rFonts w:asciiTheme="minorHAnsi" w:eastAsiaTheme="minorEastAsia" w:hAnsiTheme="minorHAnsi"/>
              <w:noProof/>
              <w:szCs w:val="22"/>
            </w:rPr>
          </w:pPr>
          <w:hyperlink w:anchor="_Toc99377319" w:history="1">
            <w:r w:rsidR="00356213" w:rsidRPr="00F8685C">
              <w:rPr>
                <w:rStyle w:val="af2"/>
                <w:noProof/>
                <w:snapToGrid w:val="0"/>
              </w:rPr>
              <w:t>７.</w:t>
            </w:r>
            <w:r w:rsidR="00356213" w:rsidRPr="00F8685C">
              <w:rPr>
                <w:rStyle w:val="af2"/>
                <w:noProof/>
              </w:rPr>
              <w:t xml:space="preserve"> 概算要求作業</w:t>
            </w:r>
            <w:r w:rsidR="00356213">
              <w:rPr>
                <w:noProof/>
                <w:webHidden/>
              </w:rPr>
              <w:tab/>
            </w:r>
            <w:r w:rsidR="00356213">
              <w:rPr>
                <w:noProof/>
                <w:webHidden/>
              </w:rPr>
              <w:fldChar w:fldCharType="begin"/>
            </w:r>
            <w:r w:rsidR="00356213">
              <w:rPr>
                <w:noProof/>
                <w:webHidden/>
              </w:rPr>
              <w:instrText xml:space="preserve"> PAGEREF _Toc99377319 \h </w:instrText>
            </w:r>
            <w:r w:rsidR="00356213">
              <w:rPr>
                <w:noProof/>
                <w:webHidden/>
              </w:rPr>
            </w:r>
            <w:r w:rsidR="00356213">
              <w:rPr>
                <w:noProof/>
                <w:webHidden/>
              </w:rPr>
              <w:fldChar w:fldCharType="separate"/>
            </w:r>
            <w:r w:rsidR="00C746E8">
              <w:rPr>
                <w:noProof/>
                <w:webHidden/>
              </w:rPr>
              <w:t>17</w:t>
            </w:r>
            <w:r w:rsidR="00356213">
              <w:rPr>
                <w:noProof/>
                <w:webHidden/>
              </w:rPr>
              <w:fldChar w:fldCharType="end"/>
            </w:r>
          </w:hyperlink>
        </w:p>
        <w:p w14:paraId="2E221F6E" w14:textId="02130715" w:rsidR="00356213" w:rsidRDefault="00925AFE">
          <w:pPr>
            <w:pStyle w:val="21"/>
            <w:ind w:left="210"/>
            <w:rPr>
              <w:rFonts w:asciiTheme="minorHAnsi" w:eastAsiaTheme="minorEastAsia" w:hAnsiTheme="minorHAnsi"/>
              <w:noProof/>
              <w:szCs w:val="22"/>
            </w:rPr>
          </w:pPr>
          <w:hyperlink w:anchor="_Toc99377320" w:history="1">
            <w:r w:rsidR="00356213" w:rsidRPr="00F8685C">
              <w:rPr>
                <w:rStyle w:val="af2"/>
                <w:noProof/>
                <w:snapToGrid w:val="0"/>
              </w:rPr>
              <w:t>８.</w:t>
            </w:r>
            <w:r w:rsidR="00356213" w:rsidRPr="00F8685C">
              <w:rPr>
                <w:rStyle w:val="af2"/>
                <w:noProof/>
              </w:rPr>
              <w:t xml:space="preserve"> プロジェクト計画書の段階的な改定</w:t>
            </w:r>
            <w:r w:rsidR="00356213">
              <w:rPr>
                <w:noProof/>
                <w:webHidden/>
              </w:rPr>
              <w:tab/>
            </w:r>
            <w:r w:rsidR="00356213">
              <w:rPr>
                <w:noProof/>
                <w:webHidden/>
              </w:rPr>
              <w:fldChar w:fldCharType="begin"/>
            </w:r>
            <w:r w:rsidR="00356213">
              <w:rPr>
                <w:noProof/>
                <w:webHidden/>
              </w:rPr>
              <w:instrText xml:space="preserve"> PAGEREF _Toc99377320 \h </w:instrText>
            </w:r>
            <w:r w:rsidR="00356213">
              <w:rPr>
                <w:noProof/>
                <w:webHidden/>
              </w:rPr>
            </w:r>
            <w:r w:rsidR="00356213">
              <w:rPr>
                <w:noProof/>
                <w:webHidden/>
              </w:rPr>
              <w:fldChar w:fldCharType="separate"/>
            </w:r>
            <w:r w:rsidR="00C746E8">
              <w:rPr>
                <w:noProof/>
                <w:webHidden/>
              </w:rPr>
              <w:t>18</w:t>
            </w:r>
            <w:r w:rsidR="00356213">
              <w:rPr>
                <w:noProof/>
                <w:webHidden/>
              </w:rPr>
              <w:fldChar w:fldCharType="end"/>
            </w:r>
          </w:hyperlink>
        </w:p>
        <w:p w14:paraId="6E1C8E88" w14:textId="2E417B26" w:rsidR="00356213" w:rsidRDefault="00925AFE">
          <w:pPr>
            <w:pStyle w:val="21"/>
            <w:ind w:left="210"/>
            <w:rPr>
              <w:rFonts w:asciiTheme="minorHAnsi" w:eastAsiaTheme="minorEastAsia" w:hAnsiTheme="minorHAnsi"/>
              <w:noProof/>
              <w:szCs w:val="22"/>
            </w:rPr>
          </w:pPr>
          <w:hyperlink w:anchor="_Toc99377321" w:history="1">
            <w:r w:rsidR="00356213" w:rsidRPr="00F8685C">
              <w:rPr>
                <w:rStyle w:val="af2"/>
                <w:noProof/>
                <w:snapToGrid w:val="0"/>
              </w:rPr>
              <w:t>９.</w:t>
            </w:r>
            <w:r w:rsidR="00356213" w:rsidRPr="00F8685C">
              <w:rPr>
                <w:rStyle w:val="af2"/>
                <w:noProof/>
              </w:rPr>
              <w:t xml:space="preserve"> 一括計上対象システムに関する予算の配分</w:t>
            </w:r>
            <w:r w:rsidR="00356213">
              <w:rPr>
                <w:noProof/>
                <w:webHidden/>
              </w:rPr>
              <w:tab/>
            </w:r>
            <w:r w:rsidR="00356213">
              <w:rPr>
                <w:noProof/>
                <w:webHidden/>
              </w:rPr>
              <w:fldChar w:fldCharType="begin"/>
            </w:r>
            <w:r w:rsidR="00356213">
              <w:rPr>
                <w:noProof/>
                <w:webHidden/>
              </w:rPr>
              <w:instrText xml:space="preserve"> PAGEREF _Toc99377321 \h </w:instrText>
            </w:r>
            <w:r w:rsidR="00356213">
              <w:rPr>
                <w:noProof/>
                <w:webHidden/>
              </w:rPr>
            </w:r>
            <w:r w:rsidR="00356213">
              <w:rPr>
                <w:noProof/>
                <w:webHidden/>
              </w:rPr>
              <w:fldChar w:fldCharType="separate"/>
            </w:r>
            <w:r w:rsidR="00C746E8">
              <w:rPr>
                <w:noProof/>
                <w:webHidden/>
              </w:rPr>
              <w:t>19</w:t>
            </w:r>
            <w:r w:rsidR="00356213">
              <w:rPr>
                <w:noProof/>
                <w:webHidden/>
              </w:rPr>
              <w:fldChar w:fldCharType="end"/>
            </w:r>
          </w:hyperlink>
        </w:p>
        <w:p w14:paraId="2C55A027" w14:textId="0852191B" w:rsidR="00D4615D" w:rsidRDefault="00D4615D" w:rsidP="00D4615D">
          <w:pPr>
            <w:rPr>
              <w:lang w:val="ja-JP"/>
            </w:rPr>
          </w:pPr>
          <w:r>
            <w:rPr>
              <w:b/>
              <w:bCs/>
              <w:lang w:val="ja-JP"/>
            </w:rPr>
            <w:fldChar w:fldCharType="end"/>
          </w:r>
        </w:p>
      </w:sdtContent>
    </w:sdt>
    <w:p w14:paraId="6BEDCAE3" w14:textId="77777777" w:rsidR="00D4615D" w:rsidRDefault="00D4615D" w:rsidP="00D4615D"/>
    <w:p w14:paraId="1C8D54B0" w14:textId="77777777" w:rsidR="00D4615D" w:rsidRDefault="00D4615D" w:rsidP="00D4615D">
      <w:pPr>
        <w:rPr>
          <w:rFonts w:hAnsi="Century" w:cs="Times New Roman"/>
          <w:szCs w:val="22"/>
        </w:rPr>
        <w:sectPr w:rsidR="00D4615D" w:rsidSect="00233173">
          <w:footerReference w:type="default" r:id="rId17"/>
          <w:pgSz w:w="11906" w:h="16838"/>
          <w:pgMar w:top="1985" w:right="1701" w:bottom="1701" w:left="1701" w:header="851" w:footer="992" w:gutter="0"/>
          <w:pgNumType w:fmt="lowerRoman" w:start="1"/>
          <w:cols w:space="425"/>
          <w:docGrid w:type="lines" w:linePitch="360"/>
        </w:sectPr>
      </w:pPr>
    </w:p>
    <w:p w14:paraId="0B35D2CC" w14:textId="411972A9" w:rsidR="00795181" w:rsidRDefault="00A817F7">
      <w:pPr>
        <w:pStyle w:val="1"/>
        <w:spacing w:after="152"/>
      </w:pPr>
      <w:bookmarkStart w:id="1" w:name="_Toc99377302"/>
      <w:bookmarkStart w:id="2" w:name="_Toc527912514"/>
      <w:r>
        <w:lastRenderedPageBreak/>
        <w:t>第３章　予算</w:t>
      </w:r>
      <w:r w:rsidR="00A023C4">
        <w:rPr>
          <w:rFonts w:hint="eastAsia"/>
        </w:rPr>
        <w:t>及び執行</w:t>
      </w:r>
      <w:bookmarkEnd w:id="0"/>
      <w:bookmarkEnd w:id="1"/>
      <w:bookmarkEnd w:id="2"/>
    </w:p>
    <w:p w14:paraId="428A0647" w14:textId="77777777" w:rsidR="00510DFD" w:rsidRDefault="00510DFD" w:rsidP="00510DFD">
      <w:pPr>
        <w:pStyle w:val="2"/>
        <w:pageBreakBefore w:val="0"/>
        <w:spacing w:before="152" w:after="152"/>
      </w:pPr>
      <w:bookmarkStart w:id="3" w:name="_Toc95134644"/>
      <w:bookmarkStart w:id="4" w:name="_Toc95134704"/>
      <w:bookmarkStart w:id="5" w:name="_Toc95134645"/>
      <w:bookmarkStart w:id="6" w:name="_Toc95134705"/>
      <w:bookmarkStart w:id="7" w:name="_Toc95134646"/>
      <w:bookmarkStart w:id="8" w:name="_Toc95134706"/>
      <w:bookmarkStart w:id="9" w:name="_Toc95134647"/>
      <w:bookmarkStart w:id="10" w:name="_Toc95134707"/>
      <w:bookmarkStart w:id="11" w:name="_Toc95134648"/>
      <w:bookmarkStart w:id="12" w:name="_Toc95134708"/>
      <w:bookmarkStart w:id="13" w:name="_Toc95134649"/>
      <w:bookmarkStart w:id="14" w:name="_Toc95134709"/>
      <w:bookmarkStart w:id="15" w:name="_Toc95134650"/>
      <w:bookmarkStart w:id="16" w:name="_Toc95134710"/>
      <w:bookmarkStart w:id="17" w:name="_Toc95134651"/>
      <w:bookmarkStart w:id="18" w:name="_Toc95134711"/>
      <w:bookmarkStart w:id="19" w:name="_Toc95306930"/>
      <w:bookmarkStart w:id="20" w:name="_Toc9937730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hint="eastAsia"/>
        </w:rPr>
        <w:t>予算マネジメントの基礎</w:t>
      </w:r>
      <w:bookmarkEnd w:id="19"/>
      <w:bookmarkEnd w:id="20"/>
    </w:p>
    <w:p w14:paraId="441FAF27" w14:textId="0DA89EEA" w:rsidR="00510DFD" w:rsidRDefault="00510DFD" w:rsidP="00510DFD">
      <w:pPr>
        <w:pStyle w:val="OriginalBodyText"/>
      </w:pPr>
      <w:r>
        <w:rPr>
          <w:rFonts w:hint="eastAsia"/>
        </w:rPr>
        <w:t>ＰＪＭＯが行う予算マネジメントにおいて、必要な要素</w:t>
      </w:r>
      <w:r w:rsidR="00D40C74">
        <w:rPr>
          <w:rFonts w:hint="eastAsia"/>
        </w:rPr>
        <w:t>は</w:t>
      </w:r>
      <w:r>
        <w:rPr>
          <w:rFonts w:hint="eastAsia"/>
        </w:rPr>
        <w:t>以下</w:t>
      </w:r>
      <w:r w:rsidR="00D40C74">
        <w:rPr>
          <w:rFonts w:hint="eastAsia"/>
        </w:rPr>
        <w:t>のとおり</w:t>
      </w:r>
      <w:r>
        <w:rPr>
          <w:rFonts w:hint="eastAsia"/>
        </w:rPr>
        <w:t>。</w:t>
      </w:r>
    </w:p>
    <w:p w14:paraId="0E8F5173" w14:textId="77777777" w:rsidR="00510DFD" w:rsidRDefault="00510DFD" w:rsidP="00510DFD">
      <w:pPr>
        <w:pStyle w:val="OriginalHeader"/>
        <w:tabs>
          <w:tab w:val="num" w:pos="147"/>
        </w:tabs>
        <w:spacing w:before="152"/>
        <w:ind w:left="627" w:hanging="480"/>
      </w:pPr>
      <w:r>
        <w:t>1)　コスト分解の徹底</w:t>
      </w:r>
    </w:p>
    <w:p w14:paraId="2B3459EF" w14:textId="77777777" w:rsidR="00510DFD" w:rsidRPr="005D475D" w:rsidRDefault="00510DFD" w:rsidP="00510DFD">
      <w:pPr>
        <w:pStyle w:val="OriginalBodyText"/>
        <w:rPr>
          <w:b/>
          <w:bCs/>
          <w:u w:val="single"/>
        </w:rPr>
      </w:pPr>
      <w:r w:rsidRPr="005D475D">
        <w:rPr>
          <w:rFonts w:hint="eastAsia"/>
          <w:b/>
          <w:bCs/>
          <w:u w:val="single"/>
        </w:rPr>
        <w:t>すでに存在しているシステムについては、整備や運用に要したコストを作業工程単位や機器・ソフトウェア単位まで分解するなど、システムのコスト実態の把握に努める</w:t>
      </w:r>
      <w:r w:rsidRPr="00A817F7">
        <w:rPr>
          <w:b/>
          <w:sz w:val="14"/>
          <w:u w:val="single"/>
        </w:rPr>
        <w:t>(1)</w:t>
      </w:r>
      <w:r w:rsidRPr="005D475D">
        <w:rPr>
          <w:rFonts w:hint="eastAsia"/>
        </w:rPr>
        <w:t>こと。</w:t>
      </w:r>
    </w:p>
    <w:p w14:paraId="126ADF4C" w14:textId="77777777" w:rsidR="00510DFD" w:rsidRDefault="00510DFD" w:rsidP="00510DFD">
      <w:pPr>
        <w:pStyle w:val="OriginalHeader"/>
        <w:tabs>
          <w:tab w:val="num" w:pos="147"/>
        </w:tabs>
        <w:spacing w:before="152"/>
        <w:ind w:left="627" w:hanging="480"/>
      </w:pPr>
      <w:r>
        <w:t>2)　運用実態の把握・検討</w:t>
      </w:r>
    </w:p>
    <w:p w14:paraId="2905264D" w14:textId="77777777" w:rsidR="00510DFD" w:rsidRDefault="00510DFD" w:rsidP="00510DFD">
      <w:pPr>
        <w:pStyle w:val="OriginalBodyText"/>
      </w:pPr>
      <w:r w:rsidRPr="005D475D">
        <w:rPr>
          <w:rFonts w:hint="eastAsia"/>
          <w:b/>
          <w:bCs/>
          <w:u w:val="single"/>
        </w:rPr>
        <w:t>当初の想定と実際のシステムの運用状況とに相違がないか、業務とシステムの動きが乖離していないかについて、調査・検討しておく</w:t>
      </w:r>
      <w:r w:rsidRPr="00A817F7">
        <w:rPr>
          <w:b/>
          <w:sz w:val="14"/>
          <w:u w:val="single"/>
        </w:rPr>
        <w:t>(</w:t>
      </w:r>
      <w:r>
        <w:rPr>
          <w:rFonts w:hint="eastAsia"/>
          <w:b/>
          <w:sz w:val="14"/>
          <w:u w:val="single"/>
        </w:rPr>
        <w:t>2</w:t>
      </w:r>
      <w:r w:rsidRPr="00A817F7">
        <w:rPr>
          <w:b/>
          <w:sz w:val="14"/>
          <w:u w:val="single"/>
        </w:rPr>
        <w:t>)</w:t>
      </w:r>
      <w:r>
        <w:rPr>
          <w:rFonts w:hint="eastAsia"/>
        </w:rPr>
        <w:t>こと。</w:t>
      </w:r>
    </w:p>
    <w:p w14:paraId="459B1A95" w14:textId="77777777" w:rsidR="00510DFD" w:rsidRDefault="00510DFD" w:rsidP="00510DFD">
      <w:pPr>
        <w:pStyle w:val="OriginalHeader"/>
        <w:tabs>
          <w:tab w:val="num" w:pos="147"/>
        </w:tabs>
        <w:spacing w:before="152"/>
        <w:ind w:left="627" w:hanging="480"/>
      </w:pPr>
      <w:r>
        <w:t>3)　システム資産台帳、設計書等のドキュメント類の整備</w:t>
      </w:r>
    </w:p>
    <w:p w14:paraId="6A57B253" w14:textId="77777777" w:rsidR="00510DFD" w:rsidRDefault="00510DFD" w:rsidP="00510DFD">
      <w:pPr>
        <w:pStyle w:val="OriginalBodyText"/>
      </w:pPr>
      <w:bookmarkStart w:id="21" w:name="_Hlk97576893"/>
      <w:r w:rsidRPr="005D475D">
        <w:rPr>
          <w:rFonts w:hint="eastAsia"/>
          <w:b/>
          <w:bCs/>
          <w:u w:val="single"/>
        </w:rPr>
        <w:t>新規参入業者にとってリスク要因と捉えられないように、システム資産台帳、設計書等のドキュメント類の整備に努める</w:t>
      </w:r>
      <w:bookmarkEnd w:id="21"/>
      <w:r>
        <w:rPr>
          <w:rFonts w:hint="eastAsia"/>
          <w:b/>
          <w:sz w:val="14"/>
          <w:u w:val="single"/>
        </w:rPr>
        <w:t>(3)</w:t>
      </w:r>
      <w:r>
        <w:rPr>
          <w:rFonts w:hint="eastAsia"/>
        </w:rPr>
        <w:t>こと。</w:t>
      </w:r>
    </w:p>
    <w:p w14:paraId="4160FF15" w14:textId="77777777" w:rsidR="00510DFD" w:rsidRDefault="00510DFD" w:rsidP="00510DFD">
      <w:pPr>
        <w:pStyle w:val="OriginalHeader"/>
        <w:tabs>
          <w:tab w:val="num" w:pos="147"/>
        </w:tabs>
        <w:spacing w:before="152"/>
        <w:ind w:left="627" w:hanging="480"/>
      </w:pPr>
      <w:r>
        <w:t>4)　調達方法・契約方式の検討</w:t>
      </w:r>
    </w:p>
    <w:p w14:paraId="412695CE" w14:textId="77777777" w:rsidR="00510DFD" w:rsidRDefault="00510DFD" w:rsidP="00510DFD">
      <w:pPr>
        <w:pStyle w:val="OriginalBodyText"/>
      </w:pPr>
      <w:bookmarkStart w:id="22" w:name="_Hlk97576953"/>
      <w:r w:rsidRPr="005D475D">
        <w:rPr>
          <w:rFonts w:hint="eastAsia"/>
          <w:b/>
          <w:bCs/>
          <w:u w:val="single"/>
        </w:rPr>
        <w:t>予算要求段階から、どのような調達方法・契約方式にするのか、単年度契約なのか複数年度契約なのかなど、あらかじめ検討しておく</w:t>
      </w:r>
      <w:bookmarkEnd w:id="22"/>
      <w:r>
        <w:rPr>
          <w:rFonts w:hint="eastAsia"/>
          <w:b/>
          <w:sz w:val="14"/>
          <w:u w:val="single"/>
        </w:rPr>
        <w:t>(4)</w:t>
      </w:r>
      <w:r>
        <w:rPr>
          <w:rFonts w:hint="eastAsia"/>
        </w:rPr>
        <w:t>こと。</w:t>
      </w:r>
    </w:p>
    <w:p w14:paraId="004DDD20" w14:textId="77777777" w:rsidR="00510DFD" w:rsidRDefault="00510DFD" w:rsidP="00510DFD">
      <w:pPr>
        <w:pStyle w:val="OriginalHeader"/>
        <w:tabs>
          <w:tab w:val="num" w:pos="147"/>
        </w:tabs>
        <w:spacing w:before="152"/>
        <w:ind w:left="627" w:hanging="480"/>
      </w:pPr>
      <w:r>
        <w:t>5)　最新のアーキテクチャの動向に関する情報の入手・活用</w:t>
      </w:r>
    </w:p>
    <w:p w14:paraId="4628CD92" w14:textId="49998938" w:rsidR="00510DFD" w:rsidRDefault="00510DFD" w:rsidP="00510DFD">
      <w:pPr>
        <w:pStyle w:val="OriginalBodyText"/>
      </w:pPr>
      <w:r w:rsidRPr="005D475D">
        <w:rPr>
          <w:rFonts w:hint="eastAsia"/>
          <w:b/>
          <w:bCs/>
          <w:u w:val="single"/>
        </w:rPr>
        <w:t>デジタル分野は常に新たな発想に基づく技術や仕組みが生み出されている分野であるため、常に最新の情報を把握</w:t>
      </w:r>
      <w:r w:rsidR="006C3276" w:rsidRPr="006C3276">
        <w:rPr>
          <w:rFonts w:hint="eastAsia"/>
          <w:b/>
          <w:bCs/>
          <w:u w:val="single"/>
        </w:rPr>
        <w:t>するとともに、デジタル庁から提供される情報も含め、</w:t>
      </w:r>
      <w:r w:rsidRPr="005D475D">
        <w:rPr>
          <w:rFonts w:hint="eastAsia"/>
          <w:b/>
          <w:bCs/>
          <w:u w:val="single"/>
        </w:rPr>
        <w:t>予算や調達への活用に努める</w:t>
      </w:r>
      <w:r>
        <w:rPr>
          <w:rFonts w:hint="eastAsia"/>
          <w:b/>
          <w:sz w:val="14"/>
          <w:u w:val="single"/>
        </w:rPr>
        <w:t>(5)</w:t>
      </w:r>
      <w:r>
        <w:rPr>
          <w:rFonts w:hint="eastAsia"/>
        </w:rPr>
        <w:t>こと。</w:t>
      </w:r>
    </w:p>
    <w:p w14:paraId="266335AE" w14:textId="77777777" w:rsidR="00510DFD" w:rsidRDefault="00510DFD" w:rsidP="00510DFD">
      <w:pPr>
        <w:pStyle w:val="OriginalHeader"/>
        <w:tabs>
          <w:tab w:val="num" w:pos="147"/>
        </w:tabs>
        <w:spacing w:before="152"/>
        <w:ind w:left="627" w:hanging="480"/>
      </w:pPr>
      <w:r>
        <w:t>6)　予算編成日程、予算執行日程の把握・整理</w:t>
      </w:r>
    </w:p>
    <w:p w14:paraId="470F1BB1" w14:textId="77777777" w:rsidR="00510DFD" w:rsidRPr="00E31BEB" w:rsidRDefault="00510DFD" w:rsidP="00510DFD">
      <w:pPr>
        <w:pStyle w:val="OriginalBodyText"/>
        <w:rPr>
          <w:b/>
          <w:bCs/>
          <w:u w:val="single"/>
        </w:rPr>
      </w:pPr>
      <w:bookmarkStart w:id="23" w:name="_Hlk97577231"/>
      <w:r w:rsidRPr="005D475D">
        <w:rPr>
          <w:rFonts w:hint="eastAsia"/>
          <w:b/>
          <w:bCs/>
          <w:u w:val="single"/>
        </w:rPr>
        <w:t>予算編成や予算執行に関する作業日程を念頭に作業を行う</w:t>
      </w:r>
      <w:bookmarkEnd w:id="23"/>
      <w:r w:rsidRPr="00E31BEB">
        <w:rPr>
          <w:rFonts w:hint="eastAsia"/>
          <w:b/>
          <w:bCs/>
          <w:u w:val="single"/>
        </w:rPr>
        <w:t>こと。</w:t>
      </w:r>
    </w:p>
    <w:p w14:paraId="29A63A15" w14:textId="77777777" w:rsidR="00510DFD" w:rsidRDefault="00510DFD" w:rsidP="00510DFD">
      <w:pPr>
        <w:pStyle w:val="OriginalBodyText"/>
      </w:pPr>
      <w:r w:rsidRPr="00E31BEB">
        <w:rPr>
          <w:rFonts w:hint="eastAsia"/>
          <w:b/>
          <w:bCs/>
          <w:u w:val="single"/>
        </w:rPr>
        <w:t>また、</w:t>
      </w:r>
      <w:r w:rsidRPr="005D475D">
        <w:rPr>
          <w:rFonts w:hint="eastAsia"/>
          <w:b/>
          <w:bCs/>
          <w:u w:val="single"/>
        </w:rPr>
        <w:t>予算執行日程について、デジタル庁から予算の移替えを受けている場合には、デジタル庁から示される移替えの日程を念頭に、調達スケジュールを検討しておく</w:t>
      </w:r>
      <w:r>
        <w:rPr>
          <w:rFonts w:hint="eastAsia"/>
          <w:b/>
          <w:sz w:val="14"/>
          <w:u w:val="single"/>
        </w:rPr>
        <w:t>(6)</w:t>
      </w:r>
      <w:r>
        <w:rPr>
          <w:rFonts w:hint="eastAsia"/>
        </w:rPr>
        <w:t>こと。</w:t>
      </w:r>
    </w:p>
    <w:p w14:paraId="690EF6DE" w14:textId="77777777" w:rsidR="00510DFD" w:rsidRDefault="00510DFD" w:rsidP="00510DFD">
      <w:pPr>
        <w:pStyle w:val="ExplanationHeader"/>
        <w:numPr>
          <w:ilvl w:val="0"/>
          <w:numId w:val="0"/>
        </w:numPr>
        <w:spacing w:before="152" w:after="152"/>
      </w:pPr>
      <w:r>
        <w:t>１. 趣旨</w:t>
      </w:r>
    </w:p>
    <w:p w14:paraId="7E21882C" w14:textId="77777777" w:rsidR="00510DFD" w:rsidRDefault="00510DFD" w:rsidP="00510DFD">
      <w:pPr>
        <w:pStyle w:val="a6"/>
      </w:pPr>
      <w:r w:rsidRPr="005D475D">
        <w:rPr>
          <w:rFonts w:hint="eastAsia"/>
        </w:rPr>
        <w:t>ＰＪＭＯがプロジェクトを着実に進めていくためには、必要な予算を確保し、その予算をいかに効率的に執行できるかが重要です。自システムの予算の検討には以下の点について留意が必要です。</w:t>
      </w:r>
    </w:p>
    <w:p w14:paraId="677204E8" w14:textId="77777777" w:rsidR="00510DFD" w:rsidRDefault="00510DFD" w:rsidP="00510DFD">
      <w:pPr>
        <w:pStyle w:val="VariationHeaderIndent"/>
        <w:spacing w:before="152" w:after="61"/>
        <w:ind w:left="567"/>
      </w:pPr>
      <w:r>
        <w:rPr>
          <w:noProof/>
        </w:rPr>
        <w:lastRenderedPageBreak/>
        <mc:AlternateContent>
          <mc:Choice Requires="wps">
            <w:drawing>
              <wp:anchor distT="0" distB="0" distL="114300" distR="114300" simplePos="0" relativeHeight="251658249" behindDoc="0" locked="0" layoutInCell="1" allowOverlap="1" wp14:anchorId="46C8D1C1" wp14:editId="2123BCC5">
                <wp:simplePos x="0" y="0"/>
                <wp:positionH relativeFrom="page">
                  <wp:posOffset>6162675</wp:posOffset>
                </wp:positionH>
                <wp:positionV relativeFrom="paragraph">
                  <wp:posOffset>118745</wp:posOffset>
                </wp:positionV>
                <wp:extent cx="904875" cy="1104900"/>
                <wp:effectExtent l="0" t="0" r="952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CFFF05E" w14:textId="77777777" w:rsidR="00510DFD" w:rsidRPr="00375AED" w:rsidRDefault="00510DFD" w:rsidP="00510DFD">
                            <w:pPr>
                              <w:pStyle w:val="a"/>
                              <w:rPr>
                                <w:rFonts w:hAnsi="ＭＳ Ｐ明朝"/>
                                <w:noProof/>
                              </w:rPr>
                            </w:pPr>
                            <w:r>
                              <w:br/>
                            </w:r>
                            <w:r>
                              <w:rPr>
                                <w:rFonts w:hAnsi="ＭＳ Ｐ明朝" w:hint="eastAsia"/>
                                <w:noProof/>
                              </w:rPr>
                              <w:t>予算ガバナンスの基礎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C8D1C1" id="_x0000_t202" coordsize="21600,21600" o:spt="202" path="m,l,21600r21600,l21600,xe">
                <v:stroke joinstyle="miter"/>
                <v:path gradientshapeok="t" o:connecttype="rect"/>
              </v:shapetype>
              <v:shape id="テキスト ボックス 4" o:spid="_x0000_s1026" type="#_x0000_t202" style="position:absolute;left:0;text-align:left;margin-left:485.25pt;margin-top:9.35pt;width:71.25pt;height:8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" stroked="f">
                <v:textbox style="mso-fit-shape-to-text:t" inset="0,0,0,0">
                  <w:txbxContent>
                    <w:p w14:paraId="0CFFF05E" w14:textId="77777777" w:rsidR="00510DFD" w:rsidRPr="00375AED" w:rsidRDefault="00510DFD" w:rsidP="00510DFD">
                      <w:pPr>
                        <w:pStyle w:val="a"/>
                        <w:rPr>
                          <w:rFonts w:hAnsi="ＭＳ Ｐ明朝"/>
                          <w:noProof/>
                        </w:rPr>
                      </w:pPr>
                      <w:r>
                        <w:br/>
                      </w:r>
                      <w:r>
                        <w:rPr>
                          <w:rFonts w:hAnsi="ＭＳ Ｐ明朝" w:hint="eastAsia"/>
                          <w:noProof/>
                        </w:rPr>
                        <w:t>予算ガバナンスの基礎</w:t>
                      </w:r>
                    </w:p>
                  </w:txbxContent>
                </v:textbox>
                <w10:wrap anchorx="page"/>
              </v:shape>
            </w:pict>
          </mc:Fallback>
        </mc:AlternateContent>
      </w:r>
      <w:r>
        <w:rPr>
          <w:rFonts w:hint="eastAsia"/>
        </w:rPr>
        <w:t>予算ガバナンスの基礎</w:t>
      </w:r>
    </w:p>
    <w:p w14:paraId="1C331B1D" w14:textId="77777777" w:rsidR="00510DFD" w:rsidRDefault="00510DFD" w:rsidP="00510DFD">
      <w:pPr>
        <w:pStyle w:val="VariationBodyIndent"/>
        <w:ind w:firstLine="142"/>
      </w:pPr>
      <w:r w:rsidRPr="00DD71E2">
        <w:rPr>
          <w:rFonts w:hint="eastAsia"/>
        </w:rPr>
        <w:t>予算及び執行の業務を遂行するには、ＰＭＯの役割も重要です。</w:t>
      </w:r>
      <w:r>
        <w:rPr>
          <w:rFonts w:hint="eastAsia"/>
        </w:rPr>
        <w:t>ＰＭＯは財源の制約の中、プロジェクト間で如何に調整を図るかが求められる役割です。そのためには、情報システム予算に対するガバナンスが重要となってきます。そのために必要な要素を説明します</w:t>
      </w:r>
      <w:r>
        <w:t>。</w:t>
      </w:r>
    </w:p>
    <w:p w14:paraId="6FA3F169" w14:textId="77777777" w:rsidR="00510DFD" w:rsidRDefault="00510DFD" w:rsidP="00510DFD">
      <w:pPr>
        <w:pStyle w:val="VariationBodyIndent"/>
        <w:ind w:firstLine="142"/>
      </w:pPr>
    </w:p>
    <w:p w14:paraId="7F714D17" w14:textId="77777777" w:rsidR="00510DFD" w:rsidRPr="00375AED" w:rsidRDefault="00510DFD" w:rsidP="00510DFD">
      <w:pPr>
        <w:pStyle w:val="VariationList4Indent"/>
        <w:spacing w:before="61" w:after="61"/>
        <w:rPr>
          <w:b/>
          <w:bCs/>
        </w:rPr>
      </w:pPr>
      <w:r w:rsidRPr="00375AED">
        <w:rPr>
          <w:b/>
          <w:bCs/>
        </w:rPr>
        <w:t>各システムの機能、各システムに紐付く業務を正確に把握する</w:t>
      </w:r>
    </w:p>
    <w:p w14:paraId="38A7669D" w14:textId="77777777" w:rsidR="00510DFD" w:rsidRDefault="00510DFD" w:rsidP="00510DFD">
      <w:pPr>
        <w:pStyle w:val="VariationBodyIndent"/>
        <w:ind w:firstLine="142"/>
      </w:pPr>
      <w:r>
        <w:rPr>
          <w:rFonts w:hint="eastAsia"/>
        </w:rPr>
        <w:t>情報システムが対象としている業務内容とそのシステム化対象範囲を正確に把握しておくことは、そのシステムの費用対効果を認識する基礎となります。</w:t>
      </w:r>
    </w:p>
    <w:p w14:paraId="0918673C" w14:textId="77777777" w:rsidR="00510DFD" w:rsidRDefault="00510DFD" w:rsidP="00510DFD">
      <w:pPr>
        <w:pStyle w:val="VariationBodyIndent"/>
        <w:ind w:firstLine="142"/>
      </w:pPr>
      <w:r>
        <w:rPr>
          <w:rFonts w:hint="eastAsia"/>
        </w:rPr>
        <w:t>また、情報システムが保有する機能を把握するともに、その機能が適切な内容であるか把握しておくことや、業務によっては、法令等に基づき期限を切られているものがあるため、その業務がシステム化対象である場合、いつまでに整備をしなければいけないのか、スケジュールを正しく把握することは、効率的なシステム投資を実現する上でも重要なことです。</w:t>
      </w:r>
    </w:p>
    <w:p w14:paraId="083D263E" w14:textId="77777777" w:rsidR="00510DFD" w:rsidRDefault="00510DFD" w:rsidP="00510DFD">
      <w:pPr>
        <w:pStyle w:val="VariationBodyIndent"/>
        <w:ind w:firstLine="142"/>
      </w:pPr>
      <w:r>
        <w:rPr>
          <w:rFonts w:hint="eastAsia"/>
        </w:rPr>
        <w:t>特に、法令等の改正に伴い必然的に整備、改修が必要なものや、政策的な要請によって整備、改修が必要となるものが発生することがありますが、実装までの期限を切られているものが多いため、そのスケジュールを正しく把握しておくことは必須です。</w:t>
      </w:r>
      <w:r>
        <w:br/>
      </w:r>
    </w:p>
    <w:p w14:paraId="2CF0C9E7" w14:textId="77777777" w:rsidR="00510DFD" w:rsidRPr="00FB2086" w:rsidRDefault="00510DFD" w:rsidP="00510DFD">
      <w:pPr>
        <w:pStyle w:val="VariationList4Indent"/>
        <w:spacing w:before="61" w:after="61"/>
        <w:rPr>
          <w:b/>
          <w:bCs/>
        </w:rPr>
      </w:pPr>
      <w:r w:rsidRPr="00FB2086">
        <w:rPr>
          <w:b/>
          <w:bCs/>
        </w:rPr>
        <w:t>システムのコストを正確に把握する</w:t>
      </w:r>
    </w:p>
    <w:p w14:paraId="2C7E714B" w14:textId="77777777" w:rsidR="00510DFD" w:rsidRDefault="00510DFD" w:rsidP="00510DFD">
      <w:pPr>
        <w:pStyle w:val="VariationBodyIndent"/>
        <w:ind w:firstLine="142"/>
      </w:pPr>
      <w:r>
        <w:rPr>
          <w:rFonts w:hint="eastAsia"/>
        </w:rPr>
        <w:t>毎年度の各システムの整備経費、運用等経費の予算額、執行実績額は、ＰＭＯの仕事として管理するすべてのシステムについての情報を把握しておく上で、重要な項目です。</w:t>
      </w:r>
    </w:p>
    <w:p w14:paraId="09CD23F0" w14:textId="77777777" w:rsidR="00510DFD" w:rsidRDefault="00510DFD" w:rsidP="00510DFD">
      <w:pPr>
        <w:pStyle w:val="VariationBodyIndent"/>
        <w:ind w:firstLine="142"/>
      </w:pPr>
      <w:r>
        <w:rPr>
          <w:rFonts w:hint="eastAsia"/>
        </w:rPr>
        <w:t>また、毎年度の予算額だけでなく、過去の執行実績や将来の投資予定額についても正しく把握しておくことは、中長期的な投資計画を組む上でも必須となります。</w:t>
      </w:r>
    </w:p>
    <w:p w14:paraId="1DE871ED" w14:textId="77777777" w:rsidR="00510DFD" w:rsidRDefault="00510DFD" w:rsidP="00510DFD">
      <w:pPr>
        <w:pStyle w:val="VariationBodyIndent"/>
        <w:ind w:firstLine="142"/>
      </w:pPr>
      <w:r>
        <w:rPr>
          <w:rFonts w:hint="eastAsia"/>
        </w:rPr>
        <w:t>予算額や執行額はシステム毎の総額のみ把握していれば良いと言うことではありません。調達単位毎に金額を把握しておくことで、システムが今現在どのような状態にあるのか、知ることが出来ます。</w:t>
      </w:r>
      <w:r>
        <w:br/>
      </w:r>
    </w:p>
    <w:p w14:paraId="79674C5D" w14:textId="669A5F58" w:rsidR="00510DFD" w:rsidRPr="00375AED" w:rsidRDefault="00510DFD" w:rsidP="00510DFD">
      <w:pPr>
        <w:pStyle w:val="VariationList4Indent"/>
        <w:spacing w:before="61" w:after="61"/>
        <w:rPr>
          <w:b/>
          <w:bCs/>
        </w:rPr>
      </w:pPr>
      <w:r w:rsidRPr="00375AED">
        <w:rPr>
          <w:b/>
          <w:bCs/>
        </w:rPr>
        <w:t>予算</w:t>
      </w:r>
      <w:r w:rsidR="00E50FF4">
        <w:rPr>
          <w:rFonts w:hint="eastAsia"/>
          <w:b/>
          <w:bCs/>
        </w:rPr>
        <w:t>・会計</w:t>
      </w:r>
      <w:r w:rsidRPr="00375AED">
        <w:rPr>
          <w:b/>
          <w:bCs/>
        </w:rPr>
        <w:t>制度を熟知しておく</w:t>
      </w:r>
    </w:p>
    <w:p w14:paraId="0AE97FA1" w14:textId="77777777" w:rsidR="00510DFD" w:rsidRDefault="00510DFD" w:rsidP="00510DFD">
      <w:pPr>
        <w:pStyle w:val="VariationBodyIndent"/>
        <w:ind w:firstLine="142"/>
      </w:pPr>
      <w:r>
        <w:rPr>
          <w:rFonts w:hint="eastAsia"/>
        </w:rPr>
        <w:t>各システムの予算確保や執行を円滑に進めるためにも、どのような場合にどの制度か活用できるのか、知っておくことが重要です。</w:t>
      </w:r>
    </w:p>
    <w:p w14:paraId="3AD1F012" w14:textId="5A406E66" w:rsidR="00510DFD" w:rsidRDefault="00510DFD" w:rsidP="00510DFD">
      <w:pPr>
        <w:pStyle w:val="VariationBodyIndent"/>
        <w:ind w:firstLine="142"/>
      </w:pPr>
      <w:r>
        <w:rPr>
          <w:rFonts w:hint="eastAsia"/>
        </w:rPr>
        <w:t>特に計画通りに進捗しない場合で、必要な予算をどのようにマネジメントするか検討するのはＰＭＯの役割であるため、常時、予算と執行金額の差額を正しく把握するとともに、</w:t>
      </w:r>
      <w:r w:rsidR="00066C35" w:rsidRPr="00066C35">
        <w:rPr>
          <w:rFonts w:hint="eastAsia"/>
        </w:rPr>
        <w:t>繰越</w:t>
      </w:r>
      <w:r w:rsidR="00E01B16">
        <w:rPr>
          <w:rFonts w:hint="eastAsia"/>
        </w:rPr>
        <w:t>し</w:t>
      </w:r>
      <w:r w:rsidR="00066C35" w:rsidRPr="00066C35">
        <w:rPr>
          <w:rFonts w:hint="eastAsia"/>
        </w:rPr>
        <w:t>や国庫債務負担行為など</w:t>
      </w:r>
      <w:r>
        <w:rPr>
          <w:rFonts w:hint="eastAsia"/>
        </w:rPr>
        <w:t>国の予算</w:t>
      </w:r>
      <w:r w:rsidR="00066C35">
        <w:rPr>
          <w:rFonts w:hint="eastAsia"/>
        </w:rPr>
        <w:t>・会計</w:t>
      </w:r>
      <w:r>
        <w:rPr>
          <w:rFonts w:hint="eastAsia"/>
        </w:rPr>
        <w:t>制度で活用できるものを活用することは、プロジェクトの目標を達成して確実に成果に結びつけるために必要不可欠なことです。</w:t>
      </w:r>
    </w:p>
    <w:p w14:paraId="22F3BF4D" w14:textId="77777777" w:rsidR="00510DFD" w:rsidRDefault="00510DFD" w:rsidP="00510DFD">
      <w:pPr>
        <w:pStyle w:val="VariationBodyIndent"/>
        <w:ind w:firstLine="142"/>
      </w:pPr>
      <w:r>
        <w:rPr>
          <w:rFonts w:hint="eastAsia"/>
        </w:rPr>
        <w:lastRenderedPageBreak/>
        <w:t>ただし、国庫債務負担行為を活用する場合には、無理な計画や当年度の予算の不足を理由として余計に後年度に歳出化額の先送りをすることの無いようにしないと、後年度に予算確保が厳しくなることがあるので、注意が必要です。</w:t>
      </w:r>
    </w:p>
    <w:p w14:paraId="7BFEC1DD" w14:textId="38300112" w:rsidR="00510DFD" w:rsidRDefault="00510DFD" w:rsidP="00510DFD">
      <w:pPr>
        <w:pStyle w:val="VariationBodyIndent"/>
        <w:ind w:firstLine="142"/>
      </w:pPr>
      <w:r>
        <w:rPr>
          <w:rFonts w:hint="eastAsia"/>
        </w:rPr>
        <w:t>また、予算要求日程、予算編成日程に間に合わないと、プロジェクトを推進する上で必要な予算を獲得できないことにつながるため、常に日程を念頭に置き、必要な資料の作成、見積りの取得精査等の作業</w:t>
      </w:r>
      <w:r w:rsidR="008A44CA" w:rsidRPr="008A44CA">
        <w:rPr>
          <w:rFonts w:hint="eastAsia"/>
        </w:rPr>
        <w:t>について、ＰＪＭＯ等と連携し</w:t>
      </w:r>
      <w:r>
        <w:rPr>
          <w:rFonts w:hint="eastAsia"/>
        </w:rPr>
        <w:t>進めておく必要があります。</w:t>
      </w:r>
      <w:r>
        <w:br/>
      </w:r>
    </w:p>
    <w:p w14:paraId="776033C4" w14:textId="77777777" w:rsidR="00510DFD" w:rsidRPr="00375AED" w:rsidRDefault="00510DFD" w:rsidP="00510DFD">
      <w:pPr>
        <w:pStyle w:val="VariationList4Indent"/>
        <w:spacing w:before="61" w:after="61"/>
        <w:rPr>
          <w:b/>
          <w:bCs/>
        </w:rPr>
      </w:pPr>
      <w:r w:rsidRPr="00375AED">
        <w:rPr>
          <w:b/>
          <w:bCs/>
        </w:rPr>
        <w:t>最新のアーキテクチャの動向に関する情報を仕入れておく</w:t>
      </w:r>
    </w:p>
    <w:p w14:paraId="40AEE967" w14:textId="77777777" w:rsidR="00510DFD" w:rsidRDefault="00510DFD" w:rsidP="00510DFD">
      <w:pPr>
        <w:pStyle w:val="VariationBodyIndent"/>
        <w:ind w:firstLine="142"/>
      </w:pPr>
      <w:r>
        <w:rPr>
          <w:rFonts w:hint="eastAsia"/>
        </w:rPr>
        <w:t>デジタル分野は常に新たな発想に基づく技術や仕組みが生み出されている分野です。</w:t>
      </w:r>
    </w:p>
    <w:p w14:paraId="113CF05C" w14:textId="77777777" w:rsidR="00510DFD" w:rsidRDefault="00510DFD" w:rsidP="00510DFD">
      <w:pPr>
        <w:pStyle w:val="VariationBodyIndent"/>
        <w:ind w:firstLine="142"/>
      </w:pPr>
      <w:r>
        <w:rPr>
          <w:rFonts w:hint="eastAsia"/>
        </w:rPr>
        <w:t>さらなる効率化や効果を得るために適用できるアーキテクチャが存在する場合には、予算要求や調達作業に積極的に適用を考える事が重要です。</w:t>
      </w:r>
    </w:p>
    <w:p w14:paraId="69DDA806" w14:textId="77777777" w:rsidR="00510DFD" w:rsidRDefault="00510DFD" w:rsidP="00510DFD">
      <w:pPr>
        <w:pStyle w:val="VariationBodyIndent"/>
        <w:ind w:firstLine="142"/>
      </w:pPr>
      <w:r>
        <w:rPr>
          <w:rFonts w:hint="eastAsia"/>
        </w:rPr>
        <w:t>最新のアーキテクチャを導入することにより、トータルコストの削減が可能であれば、その財源をさらなる新規の投資に振り向けることができる可能性があります。</w:t>
      </w:r>
    </w:p>
    <w:p w14:paraId="7783EDA1" w14:textId="0D66CE85" w:rsidR="00510DFD" w:rsidRDefault="00510DFD" w:rsidP="00510DFD">
      <w:pPr>
        <w:pStyle w:val="VariationBodyIndent"/>
        <w:ind w:firstLine="142"/>
      </w:pPr>
      <w:r>
        <w:rPr>
          <w:rFonts w:hint="eastAsia"/>
        </w:rPr>
        <w:t>また、特定のベンダーに偏らないように、</w:t>
      </w:r>
      <w:r w:rsidR="00CB221B" w:rsidRPr="00CB221B">
        <w:rPr>
          <w:rFonts w:hint="eastAsia"/>
        </w:rPr>
        <w:t>、デジタル庁から提供される情報も含め、</w:t>
      </w:r>
      <w:r>
        <w:rPr>
          <w:rFonts w:hint="eastAsia"/>
        </w:rPr>
        <w:t>中小の事業者を含め保有する技術水準や作業実績等の情報を収集しておくことも重要です。</w:t>
      </w:r>
      <w:r>
        <w:br/>
      </w:r>
    </w:p>
    <w:p w14:paraId="1B403892" w14:textId="77777777" w:rsidR="00510DFD" w:rsidRPr="00375AED" w:rsidRDefault="00510DFD" w:rsidP="00510DFD">
      <w:pPr>
        <w:pStyle w:val="VariationList4Indent"/>
        <w:spacing w:before="61" w:after="61"/>
        <w:rPr>
          <w:b/>
          <w:bCs/>
        </w:rPr>
      </w:pPr>
      <w:r w:rsidRPr="00375AED">
        <w:rPr>
          <w:b/>
          <w:bCs/>
        </w:rPr>
        <w:t>各システムの投資計画を整理しておく</w:t>
      </w:r>
    </w:p>
    <w:p w14:paraId="09C6EEEB" w14:textId="77777777" w:rsidR="00510DFD" w:rsidRDefault="00510DFD" w:rsidP="00510DFD">
      <w:pPr>
        <w:pStyle w:val="VariationBodyIndent"/>
        <w:ind w:firstLine="142"/>
      </w:pPr>
      <w:r>
        <w:rPr>
          <w:rFonts w:hint="eastAsia"/>
        </w:rPr>
        <w:t>システム投資は新規整備やシステム更改時に費用が嵩むものの、毎年の全体の予算額が一気に増えることは想定出来ませんので、システム整備やシステム更改が一時期に集中しないように、スケジュールを調整することが重要です。特に、次期システムへの更改時期に並行稼働期間が発生する場合には、その期間内は通常時よりも余分に運用経費を要することになるため、状況によっては月単位で時期を調整する必要があります。</w:t>
      </w:r>
    </w:p>
    <w:p w14:paraId="2FC8517D" w14:textId="77777777" w:rsidR="00510DFD" w:rsidRDefault="00510DFD" w:rsidP="00510DFD">
      <w:pPr>
        <w:pStyle w:val="VariationBodyIndent"/>
        <w:ind w:firstLine="142"/>
      </w:pPr>
      <w:r>
        <w:rPr>
          <w:rFonts w:hint="eastAsia"/>
        </w:rPr>
        <w:t>運用等経費についても、ハードウェアのリース期間やソフトウェアのサポート期間等の要因により、経費が増減する事があるため、その時期について把握をしておく必要があります。</w:t>
      </w:r>
      <w:r>
        <w:br/>
      </w:r>
    </w:p>
    <w:p w14:paraId="32EAF104" w14:textId="77777777" w:rsidR="00510DFD" w:rsidRPr="00375AED" w:rsidRDefault="00510DFD" w:rsidP="00510DFD">
      <w:pPr>
        <w:pStyle w:val="VariationList4Indent"/>
        <w:spacing w:before="61" w:after="61"/>
        <w:rPr>
          <w:b/>
          <w:bCs/>
        </w:rPr>
      </w:pPr>
      <w:r w:rsidRPr="00375AED">
        <w:rPr>
          <w:b/>
          <w:bCs/>
        </w:rPr>
        <w:t>各システムの問題点、改善ポイントを整理しておく</w:t>
      </w:r>
    </w:p>
    <w:p w14:paraId="7A2D00AA" w14:textId="1A2ADC3E" w:rsidR="00510DFD" w:rsidRDefault="00510DFD" w:rsidP="00510DFD">
      <w:pPr>
        <w:pStyle w:val="VariationBodyIndent"/>
        <w:ind w:firstLine="142"/>
      </w:pPr>
      <w:r>
        <w:rPr>
          <w:rFonts w:hint="eastAsia"/>
        </w:rPr>
        <w:t>運用期間中に発生した問題点や、そのシステムが元々内包している課題など、改善すべきポイントを把握しておくことは、改修時期やシステム更改時に、その問題点の解消のための投資について財源との関係で調整するにあたり、必要なことです。</w:t>
      </w:r>
      <w:r>
        <w:br/>
      </w:r>
    </w:p>
    <w:p w14:paraId="2B7F6E46" w14:textId="77777777" w:rsidR="00510DFD" w:rsidRPr="00375AED" w:rsidRDefault="00510DFD" w:rsidP="00510DFD">
      <w:pPr>
        <w:pStyle w:val="VariationList4Indent"/>
        <w:spacing w:before="61" w:after="61"/>
        <w:rPr>
          <w:b/>
          <w:bCs/>
        </w:rPr>
      </w:pPr>
      <w:r w:rsidRPr="00375AED">
        <w:rPr>
          <w:b/>
          <w:bCs/>
        </w:rPr>
        <w:t>代替手段を常に考えておく</w:t>
      </w:r>
    </w:p>
    <w:p w14:paraId="52B6384A" w14:textId="77777777" w:rsidR="00510DFD" w:rsidRDefault="00510DFD" w:rsidP="00510DFD">
      <w:pPr>
        <w:pStyle w:val="VariationBodyIndent"/>
        <w:ind w:firstLine="142"/>
      </w:pPr>
      <w:r>
        <w:rPr>
          <w:rFonts w:hint="eastAsia"/>
        </w:rPr>
        <w:t>財源の制約から金額の削減をせざるを得ない状況下において、単にスペックダウンをするのではなく、代替手段により当初の目標を達成できないか検討しておくことが重要です。</w:t>
      </w:r>
    </w:p>
    <w:p w14:paraId="339A45F3" w14:textId="77777777" w:rsidR="00510DFD" w:rsidRDefault="00510DFD" w:rsidP="00510DFD">
      <w:pPr>
        <w:pStyle w:val="VariationBodyIndent"/>
        <w:ind w:firstLine="142"/>
      </w:pPr>
      <w:r>
        <w:rPr>
          <w:rFonts w:hint="eastAsia"/>
        </w:rPr>
        <w:lastRenderedPageBreak/>
        <w:t>また、さらなる投資余力を確保する観点からも、代替手段の検討を常にしておくことは有用と考えられます。</w:t>
      </w:r>
    </w:p>
    <w:p w14:paraId="407A57AA" w14:textId="77777777" w:rsidR="00510DFD" w:rsidRDefault="00510DFD" w:rsidP="00510DFD">
      <w:pPr>
        <w:pStyle w:val="a6"/>
        <w:ind w:left="0" w:firstLine="0"/>
      </w:pPr>
    </w:p>
    <w:p w14:paraId="3081ED2D" w14:textId="77777777" w:rsidR="00510DFD" w:rsidRDefault="00510DFD" w:rsidP="00510DFD">
      <w:pPr>
        <w:pStyle w:val="ExplanationHeader"/>
        <w:spacing w:before="152" w:after="152"/>
      </w:pPr>
      <w:r>
        <w:t>２. 解説</w:t>
      </w:r>
    </w:p>
    <w:p w14:paraId="037497B7" w14:textId="77777777" w:rsidR="00510DFD" w:rsidRDefault="00510DFD" w:rsidP="00510DFD">
      <w:pPr>
        <w:pStyle w:val="5"/>
        <w:spacing w:before="152" w:after="61"/>
        <w:ind w:left="525"/>
      </w:pPr>
      <w:r>
        <w:rPr>
          <w:rFonts w:hint="eastAsia"/>
        </w:rPr>
        <w:t>「</w:t>
      </w:r>
      <w:r w:rsidRPr="005D475D">
        <w:rPr>
          <w:rFonts w:hint="eastAsia"/>
        </w:rPr>
        <w:t>すでに存在しているシステムについては、整備や運用に要したコストを作業工程単位や機器・ソフトウェア単位まで分解するなど、システムのコスト実態の把握に努める</w:t>
      </w:r>
      <w:r>
        <w:rPr>
          <w:rFonts w:hint="eastAsia"/>
        </w:rPr>
        <w:t>」</w:t>
      </w:r>
    </w:p>
    <w:p w14:paraId="2AECFC15" w14:textId="77777777" w:rsidR="00510DFD" w:rsidRDefault="00510DFD" w:rsidP="00510DFD">
      <w:pPr>
        <w:pStyle w:val="aff9"/>
      </w:pPr>
      <w:r>
        <w:rPr>
          <w:rFonts w:hint="eastAsia"/>
        </w:rPr>
        <w:t>要求の基礎となる見積りの取得について、すでに存在しているシステムについては、漠然と事業者に依頼するのではなく、整備や運用にかかったコストについて、作業工程単位や機器・ソフトウェア単位まで分解し、システムのコスト実態を把握した上で、その結果を基に見積りを依頼することが重要です。</w:t>
      </w:r>
    </w:p>
    <w:p w14:paraId="608F78BC" w14:textId="77777777" w:rsidR="00510DFD" w:rsidRDefault="00510DFD" w:rsidP="00510DFD">
      <w:pPr>
        <w:pStyle w:val="aff9"/>
      </w:pPr>
      <w:r>
        <w:rPr>
          <w:rFonts w:hint="eastAsia"/>
        </w:rPr>
        <w:t>また、新規整備のシステムについても、「一式」表示の見積りではなく、何にどれぐらいコストを積算しているのかについて明らかにする観点から、仕様書の項目単位で積算させるなど、コスト構造を徹底的に分解して取得することが必要です。</w:t>
      </w:r>
    </w:p>
    <w:p w14:paraId="7B17AC98" w14:textId="77777777" w:rsidR="00510DFD" w:rsidRDefault="00510DFD" w:rsidP="00510DFD">
      <w:pPr>
        <w:pStyle w:val="5"/>
        <w:spacing w:before="152" w:after="61"/>
        <w:ind w:left="525"/>
      </w:pPr>
      <w:r>
        <w:rPr>
          <w:rFonts w:hint="eastAsia"/>
        </w:rPr>
        <w:t>「</w:t>
      </w:r>
      <w:r w:rsidRPr="005D475D">
        <w:rPr>
          <w:rFonts w:hint="eastAsia"/>
        </w:rPr>
        <w:t>当初の想定と実際のシステムの運用状況とに相違がないか、業務とシステムの動きが乖離していないかについて、調査・検討しておく</w:t>
      </w:r>
      <w:r>
        <w:rPr>
          <w:rFonts w:hint="eastAsia"/>
        </w:rPr>
        <w:t>」</w:t>
      </w:r>
    </w:p>
    <w:p w14:paraId="56453D6D" w14:textId="77777777" w:rsidR="00510DFD" w:rsidRDefault="00510DFD" w:rsidP="00510DFD">
      <w:pPr>
        <w:pStyle w:val="aff9"/>
      </w:pPr>
      <w:r>
        <w:rPr>
          <w:rFonts w:hint="eastAsia"/>
        </w:rPr>
        <w:t>すでに運用段階にあるシステムの場合、当初の想定と実際のシステムの使用状況と相違がないか、特に、当初の想定より使用頻度の低い機能があれば、その原因を分析することが、改修コストや次期システムの整備コストを下げる上でも重要です。</w:t>
      </w:r>
    </w:p>
    <w:p w14:paraId="39526254" w14:textId="77777777" w:rsidR="00510DFD" w:rsidRDefault="00510DFD" w:rsidP="00510DFD">
      <w:pPr>
        <w:pStyle w:val="aff9"/>
      </w:pPr>
      <w:r>
        <w:rPr>
          <w:rFonts w:hint="eastAsia"/>
        </w:rPr>
        <w:t>また、ユーザ視点に立ったときに、業務とシステムの動きが乖離している場合、システムに原因があるのか、業務自体の改革が必要なのかについて検討の上、システム化対象範囲の見直し等を検討しておくことで、効率的なシステム投資が可能となります。</w:t>
      </w:r>
    </w:p>
    <w:p w14:paraId="2893014A" w14:textId="77777777" w:rsidR="00510DFD" w:rsidRDefault="00510DFD" w:rsidP="00510DFD">
      <w:pPr>
        <w:pStyle w:val="aff9"/>
      </w:pPr>
      <w:r>
        <w:rPr>
          <w:rFonts w:hint="eastAsia"/>
        </w:rPr>
        <w:t>業務に起因する改修が定期的に発生する場合、当然のこととして捉えるのではなく、見直しの余地がないか検証することで、投資余力を他に振り向けることが出来ます。</w:t>
      </w:r>
    </w:p>
    <w:p w14:paraId="2AA54661" w14:textId="77777777" w:rsidR="00510DFD" w:rsidRDefault="00510DFD" w:rsidP="00510DFD">
      <w:pPr>
        <w:pStyle w:val="aff9"/>
      </w:pPr>
      <w:r>
        <w:rPr>
          <w:rFonts w:hint="eastAsia"/>
        </w:rPr>
        <w:t>また、調達単位が大きなシステムは、新規参入の障害となる可能性が高くなるとともに、業務見直し自体にもシステム起因で障害となることがあるため、必要に応じて業務単位毎に分解し、機能同士の疎結合化、モジュール化を図るように検討を進めることも重要です。</w:t>
      </w:r>
    </w:p>
    <w:p w14:paraId="2189D08E" w14:textId="77777777" w:rsidR="00510DFD" w:rsidRDefault="00510DFD" w:rsidP="00510DFD">
      <w:pPr>
        <w:pStyle w:val="5"/>
        <w:spacing w:before="152" w:after="61"/>
        <w:ind w:left="525"/>
      </w:pPr>
      <w:r>
        <w:rPr>
          <w:rFonts w:hint="eastAsia"/>
        </w:rPr>
        <w:t>「</w:t>
      </w:r>
      <w:r w:rsidRPr="005D475D">
        <w:rPr>
          <w:rFonts w:hint="eastAsia"/>
        </w:rPr>
        <w:t>新規参入業者にとってリスク要因と捉えられないように、システム資産台帳、設計書等のドキュメント類の整備に努める</w:t>
      </w:r>
      <w:r>
        <w:rPr>
          <w:rFonts w:hint="eastAsia"/>
        </w:rPr>
        <w:t>」</w:t>
      </w:r>
    </w:p>
    <w:p w14:paraId="3F129ED8" w14:textId="77777777" w:rsidR="00510DFD" w:rsidRDefault="00510DFD" w:rsidP="00510DFD">
      <w:pPr>
        <w:pStyle w:val="aff9"/>
      </w:pPr>
      <w:r w:rsidRPr="005D475D">
        <w:rPr>
          <w:rFonts w:hint="eastAsia"/>
        </w:rPr>
        <w:t>システムに関するドキュメント類が事業者任せになっていて整備されていない場合、２社以上の見積りを取るにしても、新規参入事業者にとってリスク要因と捉えられ、結果として単に既存事業者が価格面で有利になって、その価格が妥当にみえてしまうことがありますので、適正な価格で調達するためにも、ドキュメント類の整備は重要です。</w:t>
      </w:r>
    </w:p>
    <w:p w14:paraId="48649458" w14:textId="77777777" w:rsidR="00510DFD" w:rsidRDefault="00510DFD" w:rsidP="00510DFD">
      <w:pPr>
        <w:pStyle w:val="5"/>
        <w:spacing w:before="152" w:after="61"/>
        <w:ind w:left="525"/>
      </w:pPr>
      <w:r>
        <w:rPr>
          <w:rFonts w:hint="eastAsia"/>
        </w:rPr>
        <w:lastRenderedPageBreak/>
        <w:t>「</w:t>
      </w:r>
      <w:r w:rsidRPr="005D475D">
        <w:rPr>
          <w:rFonts w:hint="eastAsia"/>
        </w:rPr>
        <w:t>予算要求段階から、どのような調達方法・契約方式にするのか、単年度契約なのか複数年度契約なのかなど、あらかじめ検討しておく</w:t>
      </w:r>
      <w:r>
        <w:rPr>
          <w:rFonts w:hint="eastAsia"/>
        </w:rPr>
        <w:t>」</w:t>
      </w:r>
    </w:p>
    <w:p w14:paraId="559BBF92" w14:textId="77777777" w:rsidR="00510DFD" w:rsidRDefault="00510DFD" w:rsidP="00510DFD">
      <w:pPr>
        <w:pStyle w:val="aff9"/>
      </w:pPr>
      <w:r w:rsidRPr="005D475D">
        <w:rPr>
          <w:rFonts w:hint="eastAsia"/>
        </w:rPr>
        <w:t>調達方法や契約方法の違いは予算措置にも影響する事ですので、予算要求段階から、どのような調達方法、契約方式にするのか、単年度契約なのか複数年度契約なのか等、あらかじめ決めておきましょう。</w:t>
      </w:r>
    </w:p>
    <w:p w14:paraId="53112871" w14:textId="3E47677D" w:rsidR="00510DFD" w:rsidRDefault="00510DFD" w:rsidP="00510DFD">
      <w:pPr>
        <w:pStyle w:val="5"/>
        <w:spacing w:before="152" w:after="61"/>
        <w:ind w:left="525"/>
      </w:pPr>
      <w:r>
        <w:rPr>
          <w:rFonts w:hint="eastAsia"/>
        </w:rPr>
        <w:t>「</w:t>
      </w:r>
      <w:r w:rsidRPr="005D475D">
        <w:rPr>
          <w:rFonts w:hint="eastAsia"/>
        </w:rPr>
        <w:t>デジタル分野は常に新たな発想に基づく技術や仕組みが生み出されている分野であるため、常に最新の情報を把握</w:t>
      </w:r>
      <w:r w:rsidR="00FC1B37" w:rsidRPr="00FC1B37">
        <w:rPr>
          <w:rFonts w:hint="eastAsia"/>
        </w:rPr>
        <w:t>するとともに、デジタル庁から提供される情報も含め、</w:t>
      </w:r>
      <w:r w:rsidRPr="005D475D">
        <w:rPr>
          <w:rFonts w:hint="eastAsia"/>
        </w:rPr>
        <w:t>予算や調達への活用に努める</w:t>
      </w:r>
      <w:r>
        <w:rPr>
          <w:rFonts w:hint="eastAsia"/>
        </w:rPr>
        <w:t>」</w:t>
      </w:r>
    </w:p>
    <w:p w14:paraId="5449602D" w14:textId="77777777" w:rsidR="00510DFD" w:rsidRDefault="00510DFD" w:rsidP="00510DFD">
      <w:pPr>
        <w:pStyle w:val="aff9"/>
      </w:pPr>
      <w:r>
        <w:rPr>
          <w:rFonts w:hint="eastAsia"/>
        </w:rPr>
        <w:t>デジタル分野は常に新たな発想に基づく技術や仕組みが生み出されている分野です。</w:t>
      </w:r>
    </w:p>
    <w:p w14:paraId="1DFB721F" w14:textId="77777777" w:rsidR="00510DFD" w:rsidRDefault="00510DFD" w:rsidP="00510DFD">
      <w:pPr>
        <w:pStyle w:val="aff9"/>
      </w:pPr>
      <w:r>
        <w:rPr>
          <w:rFonts w:hint="eastAsia"/>
        </w:rPr>
        <w:t>さらなる効率化や効果を得るために適用できるアーキテクチャが存在する場合には、予算要求や調達作業に積極的に適用を考える事が重要です。</w:t>
      </w:r>
    </w:p>
    <w:p w14:paraId="5255C595" w14:textId="77777777" w:rsidR="00510DFD" w:rsidRDefault="00510DFD" w:rsidP="00510DFD">
      <w:pPr>
        <w:pStyle w:val="aff9"/>
      </w:pPr>
      <w:r>
        <w:rPr>
          <w:rFonts w:hint="eastAsia"/>
        </w:rPr>
        <w:t>最新のアーキテクチャを導入することにより、トータルコストの削減が可能であれば、その財源をさらなる新規の投資に振り向けられる可能性があります。</w:t>
      </w:r>
    </w:p>
    <w:p w14:paraId="3F89D96B" w14:textId="77777777" w:rsidR="00510DFD" w:rsidRDefault="00510DFD" w:rsidP="00510DFD">
      <w:pPr>
        <w:pStyle w:val="aff9"/>
      </w:pPr>
      <w:r>
        <w:rPr>
          <w:rFonts w:hint="eastAsia"/>
        </w:rPr>
        <w:t>また、特定のベンダーに偏らないように、中小の事業者を含め保有する技術水準や作業実績等の情報を収集しておくことも重要です。</w:t>
      </w:r>
    </w:p>
    <w:p w14:paraId="2666B41E" w14:textId="77777777" w:rsidR="00510DFD" w:rsidRDefault="00510DFD" w:rsidP="00510DFD">
      <w:pPr>
        <w:pStyle w:val="aff9"/>
      </w:pPr>
      <w:r>
        <w:rPr>
          <w:rFonts w:hint="eastAsia"/>
        </w:rPr>
        <w:t>情報収集に当たっては、情報の偏りを防ぐ観点からも、事業者任せにするのではなく、ＰＪＭＯ職員自ら積極的に行うようにしましょう。</w:t>
      </w:r>
    </w:p>
    <w:p w14:paraId="4D1898FF" w14:textId="77777777" w:rsidR="00510DFD" w:rsidRDefault="00510DFD" w:rsidP="00510DFD">
      <w:pPr>
        <w:pStyle w:val="5"/>
        <w:spacing w:before="152" w:after="61"/>
        <w:ind w:left="525"/>
      </w:pPr>
      <w:r>
        <w:rPr>
          <w:rFonts w:hint="eastAsia"/>
        </w:rPr>
        <w:t>「</w:t>
      </w:r>
      <w:r w:rsidRPr="005D475D">
        <w:rPr>
          <w:rFonts w:hint="eastAsia"/>
        </w:rPr>
        <w:t>予算編成や予算執行に関する作業日程を念頭に作業を行う</w:t>
      </w:r>
      <w:r w:rsidRPr="003B13D1">
        <w:rPr>
          <w:rFonts w:hint="eastAsia"/>
        </w:rPr>
        <w:t>。</w:t>
      </w:r>
      <w:r>
        <w:br/>
      </w:r>
      <w:r w:rsidRPr="003B13D1">
        <w:rPr>
          <w:rFonts w:hint="eastAsia"/>
        </w:rPr>
        <w:t>また、予算執行日程について、デジタル庁から予算の移替えを受けている場合には、デジタル庁から示される移替えの日程を念頭に、調達スケジュールを検討しておく</w:t>
      </w:r>
      <w:r>
        <w:rPr>
          <w:rFonts w:hint="eastAsia"/>
        </w:rPr>
        <w:t>」</w:t>
      </w:r>
    </w:p>
    <w:p w14:paraId="43B24E05" w14:textId="77777777" w:rsidR="00510DFD" w:rsidRDefault="00510DFD" w:rsidP="00510DFD">
      <w:pPr>
        <w:pStyle w:val="aff9"/>
      </w:pPr>
      <w:r>
        <w:rPr>
          <w:rFonts w:hint="eastAsia"/>
        </w:rPr>
        <w:t>予算要求日程、予算編成日程に間に合わないと、プロジェクトを推進する上で必要な予算を獲得できないことにつながるため、常に日程を念頭に置き、必要な資料の作成、見積りの取得精査等の作業を進めておく必要があります。</w:t>
      </w:r>
    </w:p>
    <w:p w14:paraId="2A67F86C" w14:textId="77777777" w:rsidR="00510DFD" w:rsidRDefault="00510DFD" w:rsidP="00510DFD">
      <w:pPr>
        <w:pStyle w:val="aff9"/>
      </w:pPr>
      <w:r>
        <w:rPr>
          <w:rFonts w:hint="eastAsia"/>
        </w:rPr>
        <w:t>予算編成や予算執行に関する作業日程については、常にＰＭＯと意思疎通を図り日程感を合わせておくことが重要です。</w:t>
      </w:r>
    </w:p>
    <w:p w14:paraId="71B22292" w14:textId="77777777" w:rsidR="00510DFD" w:rsidRPr="00A219BD" w:rsidRDefault="00510DFD" w:rsidP="00510DFD">
      <w:pPr>
        <w:pStyle w:val="aff9"/>
      </w:pPr>
      <w:r w:rsidRPr="00CF2D8F">
        <w:rPr>
          <w:rFonts w:hint="eastAsia"/>
        </w:rPr>
        <w:t>また、予算執行日程については、デジタル庁から予算の移替えを受けている場合には、移替えの日程を念頭に調達スケジュールを検討しておかないと、契約時点で金額の裏付けとなる予算が無く、必要な調達が出来ないということにもなりかねませんので、日程を常に把握しておくことは重要です。</w:t>
      </w:r>
    </w:p>
    <w:p w14:paraId="49E5A23E" w14:textId="77777777" w:rsidR="003B4B1B" w:rsidRPr="003B4B1B" w:rsidRDefault="003B4B1B" w:rsidP="003B4B1B">
      <w:pPr>
        <w:pStyle w:val="a6"/>
      </w:pPr>
    </w:p>
    <w:p w14:paraId="7C7345A4" w14:textId="77777777" w:rsidR="00795181" w:rsidRPr="00A817F7" w:rsidRDefault="00A817F7" w:rsidP="00510375">
      <w:pPr>
        <w:pStyle w:val="2"/>
        <w:numPr>
          <w:ilvl w:val="1"/>
          <w:numId w:val="45"/>
        </w:numPr>
        <w:spacing w:before="152" w:after="152"/>
      </w:pPr>
      <w:bookmarkStart w:id="24" w:name="予算要求の対象の特定"/>
      <w:bookmarkStart w:id="25" w:name="_Toc527912515"/>
      <w:bookmarkStart w:id="26" w:name="_Toc99377304"/>
      <w:r w:rsidRPr="00A817F7">
        <w:lastRenderedPageBreak/>
        <w:t>予算要求の対象の特定</w:t>
      </w:r>
      <w:bookmarkEnd w:id="24"/>
      <w:bookmarkEnd w:id="25"/>
      <w:bookmarkEnd w:id="26"/>
    </w:p>
    <w:p w14:paraId="6D439A10" w14:textId="7D427031" w:rsidR="00795181" w:rsidRPr="005C0BB5" w:rsidRDefault="00A817F7" w:rsidP="002E4840">
      <w:pPr>
        <w:pStyle w:val="OriginalBodyText"/>
        <w:rPr>
          <w:b/>
          <w:u w:val="single"/>
        </w:rPr>
      </w:pPr>
      <w:r>
        <w:t>ＰＪＭＯは、</w:t>
      </w:r>
      <w:r w:rsidRPr="00A817F7">
        <w:rPr>
          <w:b/>
          <w:u w:val="single"/>
        </w:rPr>
        <w:t>予算要求に先立ち、プロジェクト計画書及びプロジェクト管理要領を確認し、プロジェクトの内容や進め方等を踏まえ、</w:t>
      </w:r>
      <w:r w:rsidR="002E4840">
        <w:rPr>
          <w:rFonts w:hint="eastAsia"/>
          <w:b/>
          <w:u w:val="single"/>
        </w:rPr>
        <w:t>情報システム関係</w:t>
      </w:r>
      <w:r w:rsidRPr="00A817F7">
        <w:rPr>
          <w:b/>
          <w:u w:val="single"/>
        </w:rPr>
        <w:t>予算</w:t>
      </w:r>
      <w:r w:rsidR="002E4840">
        <w:rPr>
          <w:rFonts w:hint="eastAsia"/>
          <w:b/>
          <w:u w:val="single"/>
        </w:rPr>
        <w:t>の</w:t>
      </w:r>
      <w:r w:rsidRPr="00A817F7">
        <w:rPr>
          <w:b/>
          <w:u w:val="single"/>
        </w:rPr>
        <w:t>要求対象を特定する</w:t>
      </w:r>
      <w:r w:rsidRPr="00A817F7">
        <w:rPr>
          <w:b/>
          <w:sz w:val="14"/>
          <w:u w:val="single"/>
        </w:rPr>
        <w:t>(1)</w:t>
      </w:r>
      <w:r>
        <w:t>ものとする。また、ＰＪＭＯは、</w:t>
      </w:r>
      <w:r w:rsidRPr="00A817F7">
        <w:rPr>
          <w:b/>
          <w:u w:val="single"/>
        </w:rPr>
        <w:t>予算要求の内容について漏れがなく、かつ、重複がないよう、ＰＪＭＯ</w:t>
      </w:r>
      <w:r w:rsidR="002E4840">
        <w:rPr>
          <w:rFonts w:hint="eastAsia"/>
          <w:b/>
          <w:u w:val="single"/>
        </w:rPr>
        <w:t>内の</w:t>
      </w:r>
      <w:r w:rsidRPr="00A817F7">
        <w:rPr>
          <w:b/>
          <w:u w:val="single"/>
        </w:rPr>
        <w:t>各担当と確認及び調整を行う</w:t>
      </w:r>
      <w:r w:rsidRPr="00A817F7">
        <w:rPr>
          <w:b/>
          <w:sz w:val="14"/>
          <w:u w:val="single"/>
        </w:rPr>
        <w:t>(2)</w:t>
      </w:r>
      <w:r>
        <w:t>ものとする。</w:t>
      </w:r>
    </w:p>
    <w:p w14:paraId="557A5C5C" w14:textId="34E48200" w:rsidR="00795181" w:rsidRDefault="00645D95">
      <w:pPr>
        <w:pStyle w:val="OriginalBodyText"/>
      </w:pPr>
      <w:r>
        <w:rPr>
          <w:rFonts w:hint="eastAsia"/>
        </w:rPr>
        <w:t>また、</w:t>
      </w:r>
      <w:r w:rsidRPr="00107C40">
        <w:rPr>
          <w:rFonts w:hint="eastAsia"/>
        </w:rPr>
        <w:t>デジタル庁システムが保有する共通機能との連携・活用を行う場合は、デジタル庁の各担当と確認及び調整を行う</w:t>
      </w:r>
      <w:r w:rsidR="00A817F7">
        <w:t>。</w:t>
      </w:r>
    </w:p>
    <w:p w14:paraId="52361BB3" w14:textId="77777777" w:rsidR="00795181" w:rsidRDefault="00A817F7">
      <w:pPr>
        <w:pStyle w:val="ExplanationHeader"/>
        <w:spacing w:before="152" w:after="152"/>
      </w:pPr>
      <w:r>
        <w:t>１. 趣旨</w:t>
      </w:r>
    </w:p>
    <w:p w14:paraId="00D1798C" w14:textId="27C00E5E" w:rsidR="00795181" w:rsidRDefault="00A817F7">
      <w:pPr>
        <w:pStyle w:val="a6"/>
      </w:pPr>
      <w:r>
        <w:t>プロジェクトは一様ではなく、</w:t>
      </w:r>
      <w:r w:rsidR="00BC4F0E">
        <w:rPr>
          <w:rFonts w:hint="eastAsia"/>
        </w:rPr>
        <w:t>その</w:t>
      </w:r>
      <w:r>
        <w:t>特性</w:t>
      </w:r>
      <w:r w:rsidR="00BC4F0E">
        <w:rPr>
          <w:rFonts w:hint="eastAsia"/>
        </w:rPr>
        <w:t>、規模</w:t>
      </w:r>
      <w:r>
        <w:t>、実現</w:t>
      </w:r>
      <w:r w:rsidR="00CE73A9">
        <w:rPr>
          <w:rFonts w:hint="eastAsia"/>
        </w:rPr>
        <w:t>方法</w:t>
      </w:r>
      <w:r>
        <w:t>等は様々である。これらの</w:t>
      </w:r>
      <w:r w:rsidR="00BC4F0E">
        <w:rPr>
          <w:rFonts w:hint="eastAsia"/>
        </w:rPr>
        <w:t>特性等を十分に理解せずに</w:t>
      </w:r>
      <w:r>
        <w:t>予算要求を行</w:t>
      </w:r>
      <w:r w:rsidR="00BC4F0E">
        <w:rPr>
          <w:rFonts w:hint="eastAsia"/>
        </w:rPr>
        <w:t>うと</w:t>
      </w:r>
      <w:r>
        <w:t>、予算</w:t>
      </w:r>
      <w:r w:rsidR="00BC4F0E">
        <w:rPr>
          <w:rFonts w:hint="eastAsia"/>
        </w:rPr>
        <w:t>額が足りず</w:t>
      </w:r>
      <w:r>
        <w:t>にプロジェクト運営に支障をきたすことや、</w:t>
      </w:r>
      <w:r w:rsidR="00BC4F0E">
        <w:rPr>
          <w:rFonts w:hint="eastAsia"/>
        </w:rPr>
        <w:t>逆に</w:t>
      </w:r>
      <w:r>
        <w:t>予算</w:t>
      </w:r>
      <w:r w:rsidR="00BC4F0E">
        <w:rPr>
          <w:rFonts w:hint="eastAsia"/>
        </w:rPr>
        <w:t>額が過剰</w:t>
      </w:r>
      <w:r>
        <w:t>となり</w:t>
      </w:r>
      <w:r w:rsidR="00CE73A9">
        <w:rPr>
          <w:rFonts w:hint="eastAsia"/>
        </w:rPr>
        <w:t>必要とされる以上の機能やサービスを調達する等の過大投資や適正な価格での調達がなされず、合理的な調達がなされないなど、</w:t>
      </w:r>
      <w:r w:rsidR="00BC4F0E">
        <w:rPr>
          <w:rFonts w:hint="eastAsia"/>
        </w:rPr>
        <w:t>事業の効果的・効率的な執行を図る観点から問題となることにつながりかねない。</w:t>
      </w:r>
    </w:p>
    <w:p w14:paraId="7F30A953" w14:textId="1816D28A" w:rsidR="00795181" w:rsidRDefault="00A817F7">
      <w:pPr>
        <w:pStyle w:val="a6"/>
      </w:pPr>
      <w:r>
        <w:t>このため、予算要求に向けた準備</w:t>
      </w:r>
      <w:r w:rsidR="00BC4F0E">
        <w:rPr>
          <w:rFonts w:hint="eastAsia"/>
        </w:rPr>
        <w:t>活動の中では</w:t>
      </w:r>
      <w:r>
        <w:t>、</w:t>
      </w:r>
      <w:r w:rsidR="00BC4F0E">
        <w:rPr>
          <w:rFonts w:hint="eastAsia"/>
        </w:rPr>
        <w:t>予算要求の対象として</w:t>
      </w:r>
      <w:r>
        <w:t>「</w:t>
      </w:r>
      <w:r w:rsidR="002931FD" w:rsidRPr="002931FD">
        <w:rPr>
          <w:rFonts w:hint="eastAsia"/>
        </w:rPr>
        <w:t>どういった目的</w:t>
      </w:r>
      <w:r w:rsidR="002931FD">
        <w:rPr>
          <w:rFonts w:hint="eastAsia"/>
        </w:rPr>
        <w:t>・</w:t>
      </w:r>
      <w:r w:rsidR="002931FD" w:rsidRPr="002931FD">
        <w:rPr>
          <w:rFonts w:hint="eastAsia"/>
        </w:rPr>
        <w:t>目標で、</w:t>
      </w:r>
      <w:r w:rsidR="00BC4F0E">
        <w:rPr>
          <w:rFonts w:hint="eastAsia"/>
        </w:rPr>
        <w:t>いつ、</w:t>
      </w:r>
      <w:r>
        <w:t>どの経費を、どの範囲で」要求するかを明確に</w:t>
      </w:r>
      <w:r w:rsidR="00BC4F0E">
        <w:rPr>
          <w:rFonts w:hint="eastAsia"/>
        </w:rPr>
        <w:t>し、関係する各</w:t>
      </w:r>
      <w:r w:rsidR="002E084E">
        <w:rPr>
          <w:rFonts w:hint="eastAsia"/>
        </w:rPr>
        <w:t>担当</w:t>
      </w:r>
      <w:r w:rsidR="00BC4F0E">
        <w:rPr>
          <w:rFonts w:hint="eastAsia"/>
        </w:rPr>
        <w:t>と十分に調整</w:t>
      </w:r>
      <w:r>
        <w:t>する</w:t>
      </w:r>
      <w:r w:rsidR="00BC4F0E">
        <w:rPr>
          <w:rFonts w:hint="eastAsia"/>
        </w:rPr>
        <w:t>ことが重要である</w:t>
      </w:r>
      <w:r>
        <w:t>。</w:t>
      </w:r>
    </w:p>
    <w:p w14:paraId="08DCE193" w14:textId="77777777" w:rsidR="00795181" w:rsidRDefault="00A817F7">
      <w:pPr>
        <w:pStyle w:val="ExplanationHeader"/>
        <w:spacing w:before="152" w:after="152"/>
      </w:pPr>
      <w:r>
        <w:t>２. 解説</w:t>
      </w:r>
    </w:p>
    <w:p w14:paraId="1CC66C31" w14:textId="5E17B4E4" w:rsidR="00795181" w:rsidRDefault="00A817F7">
      <w:pPr>
        <w:pStyle w:val="5"/>
        <w:spacing w:before="152" w:after="61"/>
        <w:ind w:left="525"/>
      </w:pPr>
      <w:bookmarkStart w:id="27" w:name="予算要求に先立ちプロジェクト計画書及びプロジェクト管理要領を確認しプロジェクトの"/>
      <w:r>
        <w:t>「予算要求に先立ち、プロジェクト計画書及びプロジェクト管理要領を確認し、プロジェクトの内容や進め方等を踏まえ、</w:t>
      </w:r>
      <w:r w:rsidR="002E4840">
        <w:rPr>
          <w:rFonts w:hint="eastAsia"/>
        </w:rPr>
        <w:t>情報システム関</w:t>
      </w:r>
      <w:r w:rsidR="00142304">
        <w:rPr>
          <w:rFonts w:hint="eastAsia"/>
        </w:rPr>
        <w:t>係</w:t>
      </w:r>
      <w:r>
        <w:t>予算</w:t>
      </w:r>
      <w:r w:rsidR="002E4840">
        <w:rPr>
          <w:rFonts w:hint="eastAsia"/>
        </w:rPr>
        <w:t>の</w:t>
      </w:r>
      <w:r>
        <w:t>要求対象を特定する」</w:t>
      </w:r>
      <w:bookmarkEnd w:id="27"/>
    </w:p>
    <w:p w14:paraId="17204298" w14:textId="148EE0FF" w:rsidR="00795181" w:rsidRDefault="00A817F7">
      <w:pPr>
        <w:pStyle w:val="aff9"/>
      </w:pPr>
      <w:r>
        <w:t>「予算要求に先立ち」とは、</w:t>
      </w:r>
      <w:r w:rsidR="00CE73A9" w:rsidRPr="00CE73A9">
        <w:rPr>
          <w:rFonts w:hint="eastAsia"/>
        </w:rPr>
        <w:t>予算要求に関する活動を開始するときを指す。開始時期は、</w:t>
      </w:r>
      <w:r>
        <w:t>ＰＭＯが定める予算要求のスケジュール</w:t>
      </w:r>
      <w:r w:rsidR="005F7CBD">
        <w:rPr>
          <w:rFonts w:hint="eastAsia"/>
        </w:rPr>
        <w:t>や</w:t>
      </w:r>
      <w:r>
        <w:t>、それに先立つ資料の準備</w:t>
      </w:r>
      <w:r w:rsidR="00CE73A9">
        <w:rPr>
          <w:rFonts w:hint="eastAsia"/>
        </w:rPr>
        <w:t>、ベンダーからの</w:t>
      </w:r>
      <w:r>
        <w:t>見積り取得等に要する期間を踏まえて、</w:t>
      </w:r>
      <w:r w:rsidR="00CE73A9" w:rsidRPr="00CE73A9">
        <w:rPr>
          <w:rFonts w:hint="eastAsia"/>
        </w:rPr>
        <w:t>決定する必要がある。</w:t>
      </w:r>
      <w:r>
        <w:t>特に</w:t>
      </w:r>
      <w:r w:rsidR="00BC4F0E">
        <w:rPr>
          <w:rFonts w:hint="eastAsia"/>
        </w:rPr>
        <w:t>新規に開始する</w:t>
      </w:r>
      <w:r>
        <w:t>プロジェクトにおいては、</w:t>
      </w:r>
      <w:r w:rsidR="00DE3304" w:rsidRPr="00DE3304">
        <w:rPr>
          <w:rFonts w:hint="eastAsia"/>
        </w:rPr>
        <w:t>事業の目的や目標を踏まえた、</w:t>
      </w:r>
      <w:r>
        <w:t>プロジェクト計画</w:t>
      </w:r>
      <w:r w:rsidR="00BC4F0E">
        <w:rPr>
          <w:rFonts w:hint="eastAsia"/>
        </w:rPr>
        <w:t>、</w:t>
      </w:r>
      <w:r>
        <w:t>サービス・業務企画の方向性、システム化の</w:t>
      </w:r>
      <w:r w:rsidR="00DE3304" w:rsidRPr="00DE3304">
        <w:rPr>
          <w:rFonts w:hint="eastAsia"/>
        </w:rPr>
        <w:t>範囲や</w:t>
      </w:r>
      <w:r>
        <w:t>概要等、多くの</w:t>
      </w:r>
      <w:r w:rsidR="00BC4F0E">
        <w:rPr>
          <w:rFonts w:hint="eastAsia"/>
        </w:rPr>
        <w:t>内容</w:t>
      </w:r>
      <w:r>
        <w:t>を検討する必要があるため、</w:t>
      </w:r>
      <w:r w:rsidR="00BC4F0E">
        <w:rPr>
          <w:rFonts w:hint="eastAsia"/>
        </w:rPr>
        <w:t>予算要求の前年度</w:t>
      </w:r>
      <w:r w:rsidR="00FE696C">
        <w:rPr>
          <w:rFonts w:hint="eastAsia"/>
        </w:rPr>
        <w:t>又は</w:t>
      </w:r>
      <w:r w:rsidR="00BC4F0E">
        <w:rPr>
          <w:rFonts w:hint="eastAsia"/>
        </w:rPr>
        <w:t>前々年度から検討に着手する等、</w:t>
      </w:r>
      <w:r>
        <w:t>十分</w:t>
      </w:r>
      <w:r w:rsidR="00DE3304">
        <w:rPr>
          <w:rFonts w:hint="eastAsia"/>
        </w:rPr>
        <w:t>な</w:t>
      </w:r>
      <w:r w:rsidR="00BC4F0E">
        <w:rPr>
          <w:rFonts w:hint="eastAsia"/>
        </w:rPr>
        <w:t>事前</w:t>
      </w:r>
      <w:r>
        <w:t>検討を行う期間</w:t>
      </w:r>
      <w:r w:rsidR="00BC4F0E">
        <w:rPr>
          <w:rFonts w:hint="eastAsia"/>
        </w:rPr>
        <w:t>と体制</w:t>
      </w:r>
      <w:r>
        <w:t>を確保</w:t>
      </w:r>
      <w:r w:rsidR="00BC4F0E">
        <w:rPr>
          <w:rFonts w:hint="eastAsia"/>
        </w:rPr>
        <w:t>する</w:t>
      </w:r>
      <w:r>
        <w:t>ように</w:t>
      </w:r>
      <w:r w:rsidR="00BC4F0E">
        <w:rPr>
          <w:rFonts w:hint="eastAsia"/>
        </w:rPr>
        <w:t>留意</w:t>
      </w:r>
      <w:r>
        <w:t>する。</w:t>
      </w:r>
    </w:p>
    <w:p w14:paraId="73348DD3" w14:textId="37EEAF68" w:rsidR="00795181" w:rsidRDefault="00A817F7">
      <w:pPr>
        <w:pStyle w:val="aff9"/>
      </w:pPr>
      <w:r>
        <w:t>「</w:t>
      </w:r>
      <w:r w:rsidR="002E4840">
        <w:rPr>
          <w:rFonts w:hint="eastAsia"/>
        </w:rPr>
        <w:t>情報システム</w:t>
      </w:r>
      <w:r w:rsidR="00AD2372">
        <w:rPr>
          <w:rFonts w:hint="eastAsia"/>
        </w:rPr>
        <w:t>関係</w:t>
      </w:r>
      <w:r>
        <w:t>予算</w:t>
      </w:r>
      <w:r w:rsidR="002E4840">
        <w:rPr>
          <w:rFonts w:hint="eastAsia"/>
        </w:rPr>
        <w:t>の</w:t>
      </w:r>
      <w:r>
        <w:t>要求対象を特定する」とは、</w:t>
      </w:r>
      <w:r w:rsidR="000551CF" w:rsidRPr="000551CF">
        <w:rPr>
          <w:rFonts w:hint="eastAsia"/>
        </w:rPr>
        <w:t>プロジェクトの目標を達成するために必要な組織、機能、資材などのプロジェクトの全体像（ビジネスモデル）を把握した上で、</w:t>
      </w:r>
      <w:r w:rsidR="002E4840">
        <w:rPr>
          <w:rFonts w:hint="eastAsia"/>
        </w:rPr>
        <w:t>情報システムが担う部分を特定し、</w:t>
      </w:r>
      <w:r w:rsidR="000551CF" w:rsidRPr="000551CF">
        <w:rPr>
          <w:rFonts w:hint="eastAsia"/>
        </w:rPr>
        <w:t>これらを実現する</w:t>
      </w:r>
      <w:r w:rsidR="00C42EA9">
        <w:rPr>
          <w:rFonts w:hint="eastAsia"/>
        </w:rPr>
        <w:t>ため</w:t>
      </w:r>
      <w:r w:rsidR="000551CF" w:rsidRPr="000551CF">
        <w:rPr>
          <w:rFonts w:hint="eastAsia"/>
        </w:rPr>
        <w:t>に必要な</w:t>
      </w:r>
      <w:r w:rsidR="002E4840">
        <w:rPr>
          <w:rFonts w:hint="eastAsia"/>
        </w:rPr>
        <w:t>情報システム関</w:t>
      </w:r>
      <w:r w:rsidR="00AD2372">
        <w:rPr>
          <w:rFonts w:hint="eastAsia"/>
        </w:rPr>
        <w:t>係</w:t>
      </w:r>
      <w:r w:rsidR="002E4840">
        <w:rPr>
          <w:rFonts w:hint="eastAsia"/>
        </w:rPr>
        <w:t>の</w:t>
      </w:r>
      <w:r w:rsidR="000551CF" w:rsidRPr="000551CF">
        <w:rPr>
          <w:rFonts w:hint="eastAsia"/>
        </w:rPr>
        <w:t>調達内容や調達時期を整理する</w:t>
      </w:r>
      <w:r w:rsidR="002E4840">
        <w:rPr>
          <w:rFonts w:hint="eastAsia"/>
        </w:rPr>
        <w:t>。</w:t>
      </w:r>
      <w:r w:rsidR="000551CF" w:rsidRPr="000551CF">
        <w:rPr>
          <w:rFonts w:hint="eastAsia"/>
        </w:rPr>
        <w:t>こ</w:t>
      </w:r>
      <w:r w:rsidR="002E4840">
        <w:rPr>
          <w:rFonts w:hint="eastAsia"/>
        </w:rPr>
        <w:t>れにより、</w:t>
      </w:r>
      <w:r w:rsidR="000551CF">
        <w:rPr>
          <w:rFonts w:hint="eastAsia"/>
        </w:rPr>
        <w:t>調達</w:t>
      </w:r>
      <w:r w:rsidR="00F862EC">
        <w:t>の全体像</w:t>
      </w:r>
      <w:r w:rsidR="00F862EC">
        <w:rPr>
          <w:rFonts w:hint="eastAsia"/>
        </w:rPr>
        <w:t>を把握</w:t>
      </w:r>
      <w:r w:rsidR="002E4840">
        <w:rPr>
          <w:rFonts w:hint="eastAsia"/>
        </w:rPr>
        <w:t>するとともに、</w:t>
      </w:r>
      <w:r>
        <w:t>当該</w:t>
      </w:r>
      <w:r w:rsidR="00F862EC">
        <w:rPr>
          <w:rFonts w:hint="eastAsia"/>
        </w:rPr>
        <w:t>年度の</w:t>
      </w:r>
      <w:r>
        <w:t>予算要求で要求する</w:t>
      </w:r>
      <w:r w:rsidR="000551CF">
        <w:rPr>
          <w:rFonts w:hint="eastAsia"/>
        </w:rPr>
        <w:t>調達</w:t>
      </w:r>
      <w:r w:rsidR="00F862EC">
        <w:rPr>
          <w:rFonts w:hint="eastAsia"/>
        </w:rPr>
        <w:t>対象</w:t>
      </w:r>
      <w:r>
        <w:t>を特定することをいう。</w:t>
      </w:r>
      <w:r w:rsidR="002E4840" w:rsidRPr="002E4840">
        <w:rPr>
          <w:rFonts w:hint="eastAsia"/>
        </w:rPr>
        <w:t>特に、複数年にわたり調達が必要となる情報システム関</w:t>
      </w:r>
      <w:r w:rsidR="00AD2372">
        <w:rPr>
          <w:rFonts w:hint="eastAsia"/>
        </w:rPr>
        <w:t>係</w:t>
      </w:r>
      <w:r w:rsidR="002E4840" w:rsidRPr="002E4840">
        <w:rPr>
          <w:rFonts w:hint="eastAsia"/>
        </w:rPr>
        <w:t>予算について可視化することで、後年度に必要と</w:t>
      </w:r>
      <w:r w:rsidR="002E4840" w:rsidRPr="002E4840">
        <w:rPr>
          <w:rFonts w:hint="eastAsia"/>
        </w:rPr>
        <w:lastRenderedPageBreak/>
        <w:t>なる予算要求を把握する。</w:t>
      </w:r>
    </w:p>
    <w:p w14:paraId="4231DF33" w14:textId="5FAC71DF" w:rsidR="00795181" w:rsidRDefault="002E4840">
      <w:pPr>
        <w:pStyle w:val="aff9"/>
      </w:pPr>
      <w:r w:rsidRPr="002E4840">
        <w:rPr>
          <w:rFonts w:hint="eastAsia"/>
        </w:rPr>
        <w:t>情報システム関</w:t>
      </w:r>
      <w:r w:rsidR="00AD2372">
        <w:rPr>
          <w:rFonts w:hint="eastAsia"/>
        </w:rPr>
        <w:t>係</w:t>
      </w:r>
      <w:r w:rsidRPr="002E4840">
        <w:rPr>
          <w:rFonts w:hint="eastAsia"/>
        </w:rPr>
        <w:t>の調達</w:t>
      </w:r>
      <w:r w:rsidR="00F862EC">
        <w:rPr>
          <w:rFonts w:hint="eastAsia"/>
        </w:rPr>
        <w:t>に必要となる経費と予算要求対象の関係について、その例を</w:t>
      </w:r>
      <w:r w:rsidR="00A817F7">
        <w:t>図3-1</w:t>
      </w:r>
      <w:r w:rsidR="00F862EC">
        <w:rPr>
          <w:rFonts w:hint="eastAsia"/>
        </w:rPr>
        <w:t>に示す</w:t>
      </w:r>
      <w:r w:rsidR="00A817F7">
        <w:t>。</w:t>
      </w:r>
    </w:p>
    <w:p w14:paraId="0E4C71A3" w14:textId="77777777" w:rsidR="00795181" w:rsidRDefault="00A817F7">
      <w:pPr>
        <w:pStyle w:val="FigureTitle"/>
      </w:pPr>
      <w:r>
        <w:rPr>
          <w:noProof/>
        </w:rPr>
        <mc:AlternateContent>
          <mc:Choice Requires="wps">
            <w:drawing>
              <wp:anchor distT="0" distB="0" distL="114300" distR="114300" simplePos="0" relativeHeight="251658241" behindDoc="0" locked="0" layoutInCell="1" allowOverlap="1" wp14:anchorId="0895840F" wp14:editId="6AF7EB91">
                <wp:simplePos x="0" y="0"/>
                <wp:positionH relativeFrom="page">
                  <wp:posOffset>6162675</wp:posOffset>
                </wp:positionH>
                <wp:positionV relativeFrom="paragraph">
                  <wp:posOffset>74295</wp:posOffset>
                </wp:positionV>
                <wp:extent cx="904875" cy="1104900"/>
                <wp:effectExtent l="0" t="0" r="9525"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D5EAC6A" w14:textId="77777777" w:rsidR="00E85933" w:rsidRDefault="00E85933" w:rsidP="00A817F7">
                            <w:pPr>
                              <w:pStyle w:val="a0"/>
                            </w:pPr>
                            <w:r>
                              <w:rPr>
                                <w:rFonts w:hint="eastAsia"/>
                              </w:rPr>
                              <w:t>図3-1</w:t>
                            </w:r>
                          </w:p>
                          <w:p w14:paraId="040915A9" w14:textId="77777777" w:rsidR="00E85933" w:rsidRPr="0073068D" w:rsidRDefault="00E85933" w:rsidP="00A817F7">
                            <w:pPr>
                              <w:pStyle w:val="affd"/>
                              <w:pBdr>
                                <w:left w:val="single" w:sz="4" w:space="4" w:color="auto"/>
                              </w:pBdr>
                              <w:rPr>
                                <w:rFonts w:hAnsi="ＭＳ Ｐ明朝"/>
                                <w:noProof/>
                              </w:rPr>
                            </w:pPr>
                            <w:r>
                              <w:rPr>
                                <w:rFonts w:hint="eastAsia"/>
                              </w:rPr>
                              <w:t>予算要求の対象範囲の例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95840F" id="テキスト ボックス 2" o:spid="_x0000_s1027" type="#_x0000_t202" style="position:absolute;left:0;text-align:left;margin-left:485.25pt;margin-top:5.85pt;width:71.25pt;height:8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" stroked="f">
                <v:textbox style="mso-fit-shape-to-text:t" inset="0,0,0,0">
                  <w:txbxContent>
                    <w:p w14:paraId="0D5EAC6A" w14:textId="77777777" w:rsidR="00E85933" w:rsidRDefault="00E85933" w:rsidP="00A817F7">
                      <w:pPr>
                        <w:pStyle w:val="a0"/>
                      </w:pPr>
                      <w:r>
                        <w:rPr>
                          <w:rFonts w:hint="eastAsia"/>
                        </w:rPr>
                        <w:t>図3-1</w:t>
                      </w:r>
                    </w:p>
                    <w:p w14:paraId="040915A9" w14:textId="77777777" w:rsidR="00E85933" w:rsidRPr="0073068D" w:rsidRDefault="00E85933" w:rsidP="00A817F7">
                      <w:pPr>
                        <w:pStyle w:val="affd"/>
                        <w:pBdr>
                          <w:left w:val="single" w:sz="4" w:space="4" w:color="auto"/>
                        </w:pBdr>
                        <w:rPr>
                          <w:rFonts w:hAnsi="ＭＳ Ｐ明朝"/>
                          <w:noProof/>
                        </w:rPr>
                      </w:pPr>
                      <w:r>
                        <w:rPr>
                          <w:rFonts w:hint="eastAsia"/>
                        </w:rPr>
                        <w:t>予算要求の対象範囲の例</w:t>
                      </w:r>
                    </w:p>
                  </w:txbxContent>
                </v:textbox>
                <w10:wrap anchorx="page"/>
              </v:shape>
            </w:pict>
          </mc:Fallback>
        </mc:AlternateContent>
      </w:r>
      <w:r>
        <w:t xml:space="preserve"> </w:t>
      </w:r>
    </w:p>
    <w:p w14:paraId="25B01FFB" w14:textId="75995525" w:rsidR="00795181" w:rsidRDefault="00715C5E">
      <w:pPr>
        <w:pStyle w:val="CenteredIndent"/>
      </w:pPr>
      <w:r w:rsidRPr="00715C5E">
        <w:rPr>
          <w:noProof/>
        </w:rPr>
        <w:drawing>
          <wp:inline distT="0" distB="0" distL="0" distR="0" wp14:anchorId="6BACF71D" wp14:editId="418196C6">
            <wp:extent cx="4679950" cy="2418882"/>
            <wp:effectExtent l="0" t="0" r="6350" b="635"/>
            <wp:docPr id="17" name="図 17" descr="C:\ZZ_takeda_wk\GUIDE01\src\img\2_解説書\3-1-1_Ｎ＋９年モデル_予算要求の単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3-1-1_Ｎ＋９年モデル_予算要求の単位.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950" cy="2418882"/>
                    </a:xfrm>
                    <a:prstGeom prst="rect">
                      <a:avLst/>
                    </a:prstGeom>
                    <a:noFill/>
                    <a:ln>
                      <a:noFill/>
                    </a:ln>
                  </pic:spPr>
                </pic:pic>
              </a:graphicData>
            </a:graphic>
          </wp:inline>
        </w:drawing>
      </w:r>
    </w:p>
    <w:p w14:paraId="70C7A8A3" w14:textId="1664642E" w:rsidR="00795181" w:rsidRPr="009E3A00" w:rsidRDefault="00A817F7" w:rsidP="005C0BB5">
      <w:pPr>
        <w:pStyle w:val="explainList4"/>
      </w:pPr>
      <w:r w:rsidRPr="009E3A00">
        <w:t>Ｎ－２年度</w:t>
      </w:r>
      <w:r w:rsidR="00804956">
        <w:rPr>
          <w:rFonts w:hint="eastAsia"/>
        </w:rPr>
        <w:t>に「計画策定支援委託」を実施する。この委託業務に必要となる経費に対して、Ｎ－３年度に予算要求を行う。</w:t>
      </w:r>
    </w:p>
    <w:p w14:paraId="369D67DB" w14:textId="2D61DC12" w:rsidR="00F45054" w:rsidRPr="006E0370" w:rsidRDefault="00A817F7" w:rsidP="005C0BB5">
      <w:pPr>
        <w:pStyle w:val="explainList4"/>
      </w:pPr>
      <w:r w:rsidRPr="003C24FA">
        <w:t>Ｎ</w:t>
      </w:r>
      <w:r w:rsidRPr="006E0370">
        <w:t>－１年度からＮ年度</w:t>
      </w:r>
      <w:r w:rsidR="00804956" w:rsidRPr="006E0370">
        <w:rPr>
          <w:rFonts w:hint="eastAsia"/>
        </w:rPr>
        <w:t>の２年度にわたり、「</w:t>
      </w:r>
      <w:r w:rsidRPr="006E0370">
        <w:t>設計・開発</w:t>
      </w:r>
      <w:r w:rsidR="00804956" w:rsidRPr="006E0370">
        <w:rPr>
          <w:rFonts w:hint="eastAsia"/>
        </w:rPr>
        <w:t>委託」を実施する。この委託業務に必要となる経費に対して、Ｎ－２年度に</w:t>
      </w:r>
      <w:r w:rsidRPr="006E0370">
        <w:t>国庫債務負担行為を活用し</w:t>
      </w:r>
      <w:r w:rsidR="00804956" w:rsidRPr="006E0370">
        <w:rPr>
          <w:rFonts w:hint="eastAsia"/>
        </w:rPr>
        <w:t>２年度分</w:t>
      </w:r>
      <w:r w:rsidRPr="006E0370">
        <w:t>の予算を確保し</w:t>
      </w:r>
      <w:r w:rsidR="00804956" w:rsidRPr="006E0370">
        <w:rPr>
          <w:rFonts w:hint="eastAsia"/>
        </w:rPr>
        <w:t>た上で</w:t>
      </w:r>
      <w:r w:rsidRPr="006E0370">
        <w:t>、各年度で予算要求</w:t>
      </w:r>
      <w:r w:rsidR="00804956" w:rsidRPr="006E0370">
        <w:rPr>
          <w:rFonts w:hint="eastAsia"/>
        </w:rPr>
        <w:t>を行う</w:t>
      </w:r>
      <w:r w:rsidRPr="006E0370">
        <w:t>。</w:t>
      </w:r>
    </w:p>
    <w:p w14:paraId="4FA6131A" w14:textId="02980383" w:rsidR="00F45054" w:rsidRPr="000C43E7" w:rsidRDefault="00A817F7" w:rsidP="005C0BB5">
      <w:pPr>
        <w:pStyle w:val="explainList4"/>
      </w:pPr>
      <w:r w:rsidRPr="006E0370">
        <w:t>Ｎ年度からＮ＋４年度</w:t>
      </w:r>
      <w:r w:rsidR="00804956" w:rsidRPr="006E0370">
        <w:rPr>
          <w:rFonts w:hint="eastAsia"/>
        </w:rPr>
        <w:t>の４年度にわたり、「</w:t>
      </w:r>
      <w:r w:rsidRPr="006E0370">
        <w:t>ハードウェア・ソフトウェア等の賃貸借・保守</w:t>
      </w:r>
      <w:r w:rsidR="00804956" w:rsidRPr="006E0370">
        <w:rPr>
          <w:rFonts w:hint="eastAsia"/>
        </w:rPr>
        <w:t>」、「</w:t>
      </w:r>
      <w:r w:rsidRPr="006E0370">
        <w:t>アプリケーション保守</w:t>
      </w:r>
      <w:r w:rsidR="00804956" w:rsidRPr="00B75981">
        <w:rPr>
          <w:rFonts w:hint="eastAsia"/>
        </w:rPr>
        <w:t>委託」及び「運用支援委託」を実施する。これらの業務に必要となる経費に対して、Ｎ年度に</w:t>
      </w:r>
      <w:r w:rsidRPr="00B75981">
        <w:t>国庫債務負担行為</w:t>
      </w:r>
      <w:r w:rsidR="00804956" w:rsidRPr="00B75981">
        <w:rPr>
          <w:rFonts w:hint="eastAsia"/>
        </w:rPr>
        <w:t>を活用し４年度分の予算を</w:t>
      </w:r>
      <w:r w:rsidRPr="000C43E7">
        <w:t>確保し</w:t>
      </w:r>
      <w:r w:rsidR="00804956" w:rsidRPr="000C43E7">
        <w:rPr>
          <w:rFonts w:hint="eastAsia"/>
        </w:rPr>
        <w:t>た上で</w:t>
      </w:r>
      <w:r w:rsidRPr="000C43E7">
        <w:t>、各年度で予算要求</w:t>
      </w:r>
      <w:r w:rsidR="00804956" w:rsidRPr="000C43E7">
        <w:rPr>
          <w:rFonts w:hint="eastAsia"/>
        </w:rPr>
        <w:t>を行う</w:t>
      </w:r>
      <w:r w:rsidRPr="000C43E7">
        <w:t>。</w:t>
      </w:r>
    </w:p>
    <w:p w14:paraId="31379E6B" w14:textId="1CCB792E" w:rsidR="00795181" w:rsidRDefault="00A817F7">
      <w:pPr>
        <w:pStyle w:val="5"/>
        <w:spacing w:before="152" w:after="61"/>
        <w:ind w:left="525"/>
      </w:pPr>
      <w:bookmarkStart w:id="28" w:name="予算要求の内容について漏れがなくかつ重複がないようｐｊｍｏ各部門担当と確認及び調"/>
      <w:r>
        <w:t>「予算要求の内容について漏れがなく、かつ、重複がないよう、ＰＪＭＯ</w:t>
      </w:r>
      <w:r w:rsidR="002E4840">
        <w:rPr>
          <w:rFonts w:hint="eastAsia"/>
        </w:rPr>
        <w:t>内の</w:t>
      </w:r>
      <w:r>
        <w:t>各担当と確認及び調整を行う」</w:t>
      </w:r>
      <w:bookmarkEnd w:id="28"/>
    </w:p>
    <w:p w14:paraId="3DC53DC5" w14:textId="55B1C5EA" w:rsidR="00795181" w:rsidRDefault="00A817F7">
      <w:pPr>
        <w:pStyle w:val="aff9"/>
      </w:pPr>
      <w:r>
        <w:t>「漏れがなく、かつ、重複がない」とは、プロジェクトの活動を行うために必要となる</w:t>
      </w:r>
      <w:r w:rsidR="00351447">
        <w:t>各</w:t>
      </w:r>
      <w:r>
        <w:t>経費について、他の経費項目や</w:t>
      </w:r>
      <w:r w:rsidR="004D3A34">
        <w:rPr>
          <w:rFonts w:hint="eastAsia"/>
        </w:rPr>
        <w:t>他</w:t>
      </w:r>
      <w:r w:rsidR="00CF6EDC">
        <w:rPr>
          <w:rFonts w:hint="eastAsia"/>
        </w:rPr>
        <w:t>の担当</w:t>
      </w:r>
      <w:r w:rsidR="00351447">
        <w:rPr>
          <w:rFonts w:hint="eastAsia"/>
        </w:rPr>
        <w:t>の予算要求項目との</w:t>
      </w:r>
      <w:r>
        <w:t>二重計上</w:t>
      </w:r>
      <w:r w:rsidR="00351447">
        <w:rPr>
          <w:rFonts w:hint="eastAsia"/>
        </w:rPr>
        <w:t>がなく、必要な項目の</w:t>
      </w:r>
      <w:r>
        <w:t>計上漏れ</w:t>
      </w:r>
      <w:r w:rsidR="00351447">
        <w:rPr>
          <w:rFonts w:hint="eastAsia"/>
        </w:rPr>
        <w:t>も</w:t>
      </w:r>
      <w:r>
        <w:t>ない</w:t>
      </w:r>
      <w:r w:rsidR="00351447">
        <w:rPr>
          <w:rFonts w:hint="eastAsia"/>
        </w:rPr>
        <w:t>状態</w:t>
      </w:r>
      <w:r>
        <w:t>を指す。</w:t>
      </w:r>
    </w:p>
    <w:p w14:paraId="660A9DBC" w14:textId="7FB97E54" w:rsidR="00795181" w:rsidRDefault="004D3A34" w:rsidP="004D3A34">
      <w:pPr>
        <w:pStyle w:val="aff9"/>
      </w:pPr>
      <w:r>
        <w:rPr>
          <w:noProof/>
        </w:rPr>
        <mc:AlternateContent>
          <mc:Choice Requires="wps">
            <w:drawing>
              <wp:anchor distT="0" distB="0" distL="114300" distR="114300" simplePos="0" relativeHeight="251658244" behindDoc="0" locked="0" layoutInCell="1" allowOverlap="1" wp14:anchorId="574052CD" wp14:editId="0FC5E537">
                <wp:simplePos x="0" y="0"/>
                <wp:positionH relativeFrom="page">
                  <wp:posOffset>6162675</wp:posOffset>
                </wp:positionH>
                <wp:positionV relativeFrom="paragraph">
                  <wp:posOffset>584835</wp:posOffset>
                </wp:positionV>
                <wp:extent cx="904875" cy="61468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614680"/>
                        </a:xfrm>
                        <a:prstGeom prst="rect">
                          <a:avLst/>
                        </a:prstGeom>
                        <a:solidFill>
                          <a:prstClr val="white"/>
                        </a:solidFill>
                        <a:ln>
                          <a:noFill/>
                        </a:ln>
                        <a:effectLst/>
                      </wps:spPr>
                      <wps:txbx>
                        <w:txbxContent>
                          <w:p w14:paraId="25B8FC61" w14:textId="77777777" w:rsidR="00E85933" w:rsidRDefault="00E85933" w:rsidP="005C0BB5">
                            <w:pPr>
                              <w:pStyle w:val="a1"/>
                              <w:ind w:left="0" w:firstLine="0"/>
                            </w:pPr>
                            <w:r>
                              <w:rPr>
                                <w:rFonts w:hint="eastAsia"/>
                              </w:rPr>
                              <w:t>参考</w:t>
                            </w:r>
                          </w:p>
                          <w:p w14:paraId="44B6CF9C" w14:textId="77777777" w:rsidR="00E85933" w:rsidRDefault="00E85933">
                            <w:pPr>
                              <w:pStyle w:val="affd"/>
                              <w:pBdr>
                                <w:left w:val="single" w:sz="4" w:space="4" w:color="auto"/>
                              </w:pBdr>
                            </w:pPr>
                            <w:r>
                              <w:rPr>
                                <w:rFonts w:hint="eastAsia"/>
                              </w:rPr>
                              <w:t>標準ガイドライン</w:t>
                            </w:r>
                          </w:p>
                          <w:p w14:paraId="34475A41" w14:textId="77777777" w:rsidR="00E85933" w:rsidRPr="0073068D" w:rsidRDefault="00E85933">
                            <w:pPr>
                              <w:pStyle w:val="affd"/>
                              <w:pBdr>
                                <w:left w:val="single" w:sz="4" w:space="4" w:color="auto"/>
                              </w:pBdr>
                              <w:rPr>
                                <w:rFonts w:hAnsi="ＭＳ Ｐ明朝"/>
                                <w:noProof/>
                              </w:rPr>
                            </w:pPr>
                            <w:r>
                              <w:rPr>
                                <w:rFonts w:hint="eastAsia"/>
                              </w:rPr>
                              <w:t>別紙２「情報システムの経費区分」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4052CD" id="テキスト ボックス 13" o:spid="_x0000_s1028" type="#_x0000_t202" style="position:absolute;left:0;text-align:left;margin-left:485.25pt;margin-top:46.05pt;width:71.25pt;height:48.4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" stroked="f">
                <v:textbox style="mso-fit-shape-to-text:t" inset="0,0,0,0">
                  <w:txbxContent>
                    <w:p w14:paraId="25B8FC61" w14:textId="77777777" w:rsidR="00E85933" w:rsidRDefault="00E85933" w:rsidP="005C0BB5">
                      <w:pPr>
                        <w:pStyle w:val="a1"/>
                        <w:ind w:left="0" w:firstLine="0"/>
                      </w:pPr>
                      <w:r>
                        <w:rPr>
                          <w:rFonts w:hint="eastAsia"/>
                        </w:rPr>
                        <w:t>参考</w:t>
                      </w:r>
                    </w:p>
                    <w:p w14:paraId="44B6CF9C" w14:textId="77777777" w:rsidR="00E85933" w:rsidRDefault="00E85933">
                      <w:pPr>
                        <w:pStyle w:val="affd"/>
                        <w:pBdr>
                          <w:left w:val="single" w:sz="4" w:space="4" w:color="auto"/>
                        </w:pBdr>
                      </w:pPr>
                      <w:r>
                        <w:rPr>
                          <w:rFonts w:hint="eastAsia"/>
                        </w:rPr>
                        <w:t>標準ガイドライン</w:t>
                      </w:r>
                    </w:p>
                    <w:p w14:paraId="34475A41" w14:textId="77777777" w:rsidR="00E85933" w:rsidRPr="0073068D" w:rsidRDefault="00E85933">
                      <w:pPr>
                        <w:pStyle w:val="affd"/>
                        <w:pBdr>
                          <w:left w:val="single" w:sz="4" w:space="4" w:color="auto"/>
                        </w:pBdr>
                        <w:rPr>
                          <w:rFonts w:hAnsi="ＭＳ Ｐ明朝"/>
                          <w:noProof/>
                        </w:rPr>
                      </w:pPr>
                      <w:r>
                        <w:rPr>
                          <w:rFonts w:hint="eastAsia"/>
                        </w:rPr>
                        <w:t>別紙２「情報システムの経費区分」</w:t>
                      </w:r>
                    </w:p>
                  </w:txbxContent>
                </v:textbox>
                <w10:wrap anchorx="page"/>
              </v:shape>
            </w:pict>
          </mc:Fallback>
        </mc:AlternateContent>
      </w:r>
      <w:r>
        <w:t>ＰＪＭＯ各担当は、要求する経費項目に</w:t>
      </w:r>
      <w:r>
        <w:rPr>
          <w:rFonts w:hint="eastAsia"/>
        </w:rPr>
        <w:t>このような</w:t>
      </w:r>
      <w:r>
        <w:t>過不足が</w:t>
      </w:r>
      <w:r>
        <w:rPr>
          <w:rFonts w:hint="eastAsia"/>
        </w:rPr>
        <w:t>発生し</w:t>
      </w:r>
      <w:r>
        <w:t>ないよう</w:t>
      </w:r>
      <w:r>
        <w:rPr>
          <w:rFonts w:hint="eastAsia"/>
        </w:rPr>
        <w:t>に</w:t>
      </w:r>
      <w:r>
        <w:t>、</w:t>
      </w:r>
      <w:r w:rsidR="00E20DA9">
        <w:rPr>
          <w:rFonts w:hint="eastAsia"/>
        </w:rPr>
        <w:t>特に</w:t>
      </w:r>
      <w:r w:rsidR="00A817F7">
        <w:t>複数の部門で個別に予算要求する場合は</w:t>
      </w:r>
      <w:r w:rsidR="00E20DA9">
        <w:rPr>
          <w:rFonts w:hint="eastAsia"/>
        </w:rPr>
        <w:t>、</w:t>
      </w:r>
      <w:r w:rsidR="00A817F7">
        <w:t>計上項目の分担</w:t>
      </w:r>
      <w:r w:rsidR="00E20DA9">
        <w:rPr>
          <w:rFonts w:hint="eastAsia"/>
        </w:rPr>
        <w:t>を行った上で相互に要求内容を</w:t>
      </w:r>
      <w:r w:rsidR="00A817F7">
        <w:t>確認</w:t>
      </w:r>
      <w:r w:rsidR="00E20DA9">
        <w:rPr>
          <w:rFonts w:hint="eastAsia"/>
        </w:rPr>
        <w:t>することが重要である。</w:t>
      </w:r>
      <w:r>
        <w:rPr>
          <w:rFonts w:hint="eastAsia"/>
        </w:rPr>
        <w:t>また、経費項目の計上漏れを防ぐためには、</w:t>
      </w:r>
      <w:r>
        <w:rPr>
          <w:noProof/>
        </w:rPr>
        <mc:AlternateContent>
          <mc:Choice Requires="wps">
            <w:drawing>
              <wp:anchor distT="0" distB="0" distL="114300" distR="114300" simplePos="0" relativeHeight="251658245" behindDoc="0" locked="0" layoutInCell="1" allowOverlap="1" wp14:anchorId="17CE4AA1" wp14:editId="6011C5FF">
                <wp:simplePos x="0" y="0"/>
                <wp:positionH relativeFrom="page">
                  <wp:posOffset>6162675</wp:posOffset>
                </wp:positionH>
                <wp:positionV relativeFrom="paragraph">
                  <wp:posOffset>52070</wp:posOffset>
                </wp:positionV>
                <wp:extent cx="904875" cy="1104900"/>
                <wp:effectExtent l="0" t="0" r="9525" b="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2C55263" w14:textId="77777777" w:rsidR="00E85933" w:rsidRDefault="00E85933" w:rsidP="004D3A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CE4AA1" id="テキスト ボックス 14" o:spid="_x0000_s1029" type="#_x0000_t202" style="position:absolute;left:0;text-align:left;margin-left:485.25pt;margin-top:4.1pt;width:71.25pt;height:87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" stroked="f">
                <v:textbox style="mso-fit-shape-to-text:t" inset="0,0,0,0">
                  <w:txbxContent>
                    <w:p w14:paraId="72C55263" w14:textId="77777777" w:rsidR="00E85933" w:rsidRDefault="00E85933" w:rsidP="004D3A34"/>
                  </w:txbxContent>
                </v:textbox>
                <w10:wrap anchorx="page"/>
              </v:shape>
            </w:pict>
          </mc:Fallback>
        </mc:AlternateContent>
      </w:r>
      <w:r>
        <w:t>プロジェクト計画書の実施計画及び別紙２「情報システムの経費区分」と</w:t>
      </w:r>
      <w:r w:rsidR="00F2165A">
        <w:rPr>
          <w:rFonts w:hint="eastAsia"/>
        </w:rPr>
        <w:t>調達単位で</w:t>
      </w:r>
      <w:r>
        <w:t>突合しながら</w:t>
      </w:r>
      <w:r w:rsidR="00F2165A">
        <w:rPr>
          <w:rFonts w:hint="eastAsia"/>
        </w:rPr>
        <w:t>、調達単位で</w:t>
      </w:r>
      <w:r>
        <w:t>確認していくことが効果的である。</w:t>
      </w:r>
      <w:r w:rsidR="004C0114">
        <w:rPr>
          <w:rFonts w:hint="eastAsia"/>
        </w:rPr>
        <w:t>さらに、一つの調達に含まれる経費項目だけではなく、同一プロジェクト内で調達が複数に分かれることも考慮し確認を行う。</w:t>
      </w:r>
    </w:p>
    <w:p w14:paraId="0019FDF0" w14:textId="77777777" w:rsidR="00510DFD" w:rsidRDefault="00A817F7" w:rsidP="00510DFD">
      <w:pPr>
        <w:pStyle w:val="a6"/>
      </w:pPr>
      <w:r>
        <w:t>なお、複数プロジェクトが関連する場合や情報システム関</w:t>
      </w:r>
      <w:r w:rsidR="00AD2372">
        <w:rPr>
          <w:rFonts w:hint="eastAsia"/>
        </w:rPr>
        <w:t>係</w:t>
      </w:r>
      <w:r>
        <w:t>予算以外の予算（事業費等）と関係がある場合も、関係者間で同様に確認</w:t>
      </w:r>
      <w:r w:rsidR="00E20DA9">
        <w:rPr>
          <w:rFonts w:hint="eastAsia"/>
        </w:rPr>
        <w:t>を行う</w:t>
      </w:r>
      <w:r>
        <w:t>。</w:t>
      </w:r>
    </w:p>
    <w:p w14:paraId="002F8056" w14:textId="77777777" w:rsidR="00510DFD" w:rsidRDefault="00510DFD" w:rsidP="00510DFD">
      <w:pPr>
        <w:pStyle w:val="VariationHeaderIndent"/>
        <w:spacing w:before="152" w:after="61"/>
        <w:ind w:left="567"/>
      </w:pPr>
      <w:r>
        <w:rPr>
          <w:noProof/>
        </w:rPr>
        <w:lastRenderedPageBreak/>
        <mc:AlternateContent>
          <mc:Choice Requires="wps">
            <w:drawing>
              <wp:anchor distT="0" distB="0" distL="114300" distR="114300" simplePos="0" relativeHeight="251658250" behindDoc="0" locked="0" layoutInCell="1" allowOverlap="1" wp14:anchorId="27C805AA" wp14:editId="3F8E0DBE">
                <wp:simplePos x="0" y="0"/>
                <wp:positionH relativeFrom="page">
                  <wp:posOffset>6162675</wp:posOffset>
                </wp:positionH>
                <wp:positionV relativeFrom="paragraph">
                  <wp:posOffset>118745</wp:posOffset>
                </wp:positionV>
                <wp:extent cx="904875" cy="110490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B20CC0E" w14:textId="77777777" w:rsidR="00510DFD" w:rsidRPr="0073068D" w:rsidRDefault="00510DFD" w:rsidP="00510DFD">
                            <w:pPr>
                              <w:pStyle w:val="a"/>
                              <w:rPr>
                                <w:rFonts w:hAnsi="ＭＳ Ｐ明朝"/>
                                <w:noProof/>
                              </w:rPr>
                            </w:pPr>
                            <w:r>
                              <w:br/>
                            </w:r>
                            <w:r>
                              <w:rPr>
                                <w:rFonts w:hint="eastAsia"/>
                              </w:rPr>
                              <w:t>当然増減額の整理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C805AA" id="テキスト ボックス 8" o:spid="_x0000_s1030" type="#_x0000_t202" style="position:absolute;left:0;text-align:left;margin-left:485.25pt;margin-top:9.35pt;width:71.25pt;height:87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" stroked="f">
                <v:textbox style="mso-fit-shape-to-text:t" inset="0,0,0,0">
                  <w:txbxContent>
                    <w:p w14:paraId="3B20CC0E" w14:textId="77777777" w:rsidR="00510DFD" w:rsidRPr="0073068D" w:rsidRDefault="00510DFD" w:rsidP="00510DFD">
                      <w:pPr>
                        <w:pStyle w:val="a"/>
                        <w:rPr>
                          <w:rFonts w:hAnsi="ＭＳ Ｐ明朝"/>
                          <w:noProof/>
                        </w:rPr>
                      </w:pPr>
                      <w:r>
                        <w:br/>
                      </w:r>
                      <w:r>
                        <w:rPr>
                          <w:rFonts w:hint="eastAsia"/>
                        </w:rPr>
                        <w:t>当然増減額の整理</w:t>
                      </w:r>
                    </w:p>
                  </w:txbxContent>
                </v:textbox>
                <w10:wrap anchorx="page"/>
              </v:shape>
            </w:pict>
          </mc:Fallback>
        </mc:AlternateContent>
      </w:r>
      <w:r>
        <w:rPr>
          <w:rFonts w:hint="eastAsia"/>
        </w:rPr>
        <w:t>当然増減額の整理</w:t>
      </w:r>
    </w:p>
    <w:p w14:paraId="395B13CC" w14:textId="77777777" w:rsidR="00510DFD" w:rsidRPr="00FB2086" w:rsidRDefault="00510DFD" w:rsidP="00510DFD">
      <w:pPr>
        <w:pStyle w:val="VariationList4Indent"/>
        <w:numPr>
          <w:ilvl w:val="0"/>
          <w:numId w:val="47"/>
        </w:numPr>
        <w:spacing w:before="61" w:after="61"/>
        <w:rPr>
          <w:b/>
          <w:bCs/>
        </w:rPr>
      </w:pPr>
      <w:r w:rsidRPr="00FB2086">
        <w:rPr>
          <w:b/>
          <w:bCs/>
        </w:rPr>
        <w:t>平年度化増</w:t>
      </w:r>
    </w:p>
    <w:p w14:paraId="761355EE" w14:textId="77777777" w:rsidR="00510DFD" w:rsidRDefault="00510DFD" w:rsidP="00510DFD">
      <w:pPr>
        <w:pStyle w:val="VariationBodyIndent"/>
        <w:ind w:firstLine="142"/>
      </w:pPr>
      <w:r>
        <w:rPr>
          <w:rFonts w:hint="eastAsia"/>
        </w:rPr>
        <w:t>すべてのシステムが４月１日より運用を開始するのではなく、多くの情報システムは、旧システムからの移行時期や、業務の繁忙期を考慮して運用開始時期を年度途中に設定している場合が多いと考えられます。また、組織が年度途中に新設される場合も考えられます。</w:t>
      </w:r>
    </w:p>
    <w:p w14:paraId="5ED48811" w14:textId="77777777" w:rsidR="00510DFD" w:rsidRDefault="00510DFD" w:rsidP="00510DFD">
      <w:pPr>
        <w:pStyle w:val="VariationBodyIndent"/>
        <w:ind w:firstLine="142"/>
      </w:pPr>
      <w:r>
        <w:rPr>
          <w:rFonts w:hint="eastAsia"/>
        </w:rPr>
        <w:t>このような場合、運用開始時期の初年度は数箇月分を計上していますので、翌年度において、１２か月分に増加させる必要があります。このように経費が増額することを平年度化増といいます。</w:t>
      </w:r>
    </w:p>
    <w:p w14:paraId="1A74D0B7" w14:textId="77777777" w:rsidR="00510DFD" w:rsidRDefault="00510DFD" w:rsidP="00510DFD">
      <w:pPr>
        <w:pStyle w:val="VariationBodyIndent"/>
        <w:ind w:firstLine="142"/>
      </w:pPr>
    </w:p>
    <w:p w14:paraId="0E77BC79" w14:textId="77777777" w:rsidR="00510DFD" w:rsidRPr="00FB2086" w:rsidRDefault="00510DFD" w:rsidP="00510DFD">
      <w:pPr>
        <w:pStyle w:val="VariationList4Indent"/>
        <w:spacing w:before="61" w:after="61"/>
        <w:rPr>
          <w:b/>
          <w:bCs/>
        </w:rPr>
      </w:pPr>
      <w:r w:rsidRPr="00FB2086">
        <w:rPr>
          <w:b/>
          <w:bCs/>
        </w:rPr>
        <w:t>既往年度国庫債務負担行為の歳出化額</w:t>
      </w:r>
    </w:p>
    <w:p w14:paraId="22862615" w14:textId="77777777" w:rsidR="00510DFD" w:rsidRDefault="00510DFD" w:rsidP="00510DFD">
      <w:pPr>
        <w:pStyle w:val="VariationBodyIndent"/>
        <w:ind w:firstLine="142"/>
      </w:pPr>
      <w:r>
        <w:rPr>
          <w:rFonts w:hint="eastAsia"/>
        </w:rPr>
        <w:t>既往年度国庫債務負担行為に係る歳出化額は、すでに契約済みの金額であるため、契約内容に基づいて２年目以降の金額を計上する必要があります。ただし、当年度が初年度で調達前であれば、一旦当年度予算で設定された国庫債務負担行為の年割り額に基づいて次年度分の金額を計上しますが、契約が確定され次第、契約金額に置き換えます。</w:t>
      </w:r>
    </w:p>
    <w:p w14:paraId="0F6FA8FB" w14:textId="77777777" w:rsidR="00510DFD" w:rsidRDefault="00510DFD" w:rsidP="00510DFD">
      <w:pPr>
        <w:pStyle w:val="VariationBodyIndent"/>
        <w:ind w:firstLine="142"/>
      </w:pPr>
    </w:p>
    <w:p w14:paraId="49B2653F" w14:textId="77777777" w:rsidR="00510DFD" w:rsidRPr="00FB2086" w:rsidRDefault="00510DFD" w:rsidP="00510DFD">
      <w:pPr>
        <w:pStyle w:val="VariationList4Indent"/>
        <w:spacing w:before="61" w:after="61"/>
        <w:rPr>
          <w:b/>
          <w:bCs/>
        </w:rPr>
      </w:pPr>
      <w:r w:rsidRPr="00FB2086">
        <w:rPr>
          <w:b/>
          <w:bCs/>
        </w:rPr>
        <w:t>当然減の整理</w:t>
      </w:r>
    </w:p>
    <w:p w14:paraId="5BE30757" w14:textId="77777777" w:rsidR="00510DFD" w:rsidRDefault="00510DFD" w:rsidP="00510DFD">
      <w:pPr>
        <w:pStyle w:val="VariationBodyIndent"/>
        <w:ind w:firstLine="142"/>
      </w:pPr>
      <w:r>
        <w:rPr>
          <w:rFonts w:hint="eastAsia"/>
        </w:rPr>
        <w:t>システムの廃止や組織の廃止などにより、その年度で経費がかからなくなる場合、その金額が減ることになりますので、廃止時期に合わせて減額をしておく必要があります。また、リース延長により、リース料が下がることがあります。その場合も延長時期より減額して整理します</w:t>
      </w:r>
      <w:r>
        <w:t>。</w:t>
      </w:r>
    </w:p>
    <w:p w14:paraId="2F9D6C33" w14:textId="77777777" w:rsidR="00510DFD" w:rsidRDefault="00510DFD" w:rsidP="00510DFD">
      <w:pPr>
        <w:pStyle w:val="a6"/>
      </w:pPr>
    </w:p>
    <w:p w14:paraId="4052198D" w14:textId="454CA0F7" w:rsidR="00795181" w:rsidRPr="00510DFD" w:rsidRDefault="00795181">
      <w:pPr>
        <w:pStyle w:val="aff9"/>
      </w:pPr>
    </w:p>
    <w:p w14:paraId="6F2D4D87" w14:textId="77777777" w:rsidR="00795181" w:rsidRPr="00A817F7" w:rsidRDefault="00A817F7" w:rsidP="00A817F7">
      <w:pPr>
        <w:pStyle w:val="2"/>
        <w:spacing w:before="152" w:after="152"/>
      </w:pPr>
      <w:bookmarkStart w:id="29" w:name="_Toc95134653"/>
      <w:bookmarkStart w:id="30" w:name="_Toc95134713"/>
      <w:bookmarkStart w:id="31" w:name="_Toc95330479"/>
      <w:bookmarkStart w:id="32" w:name="_Toc99377305"/>
      <w:bookmarkStart w:id="33" w:name="_Toc95134654"/>
      <w:bookmarkStart w:id="34" w:name="_Toc95134714"/>
      <w:bookmarkStart w:id="35" w:name="_Toc95330480"/>
      <w:bookmarkStart w:id="36" w:name="_Toc99377306"/>
      <w:bookmarkStart w:id="37" w:name="_Toc95134655"/>
      <w:bookmarkStart w:id="38" w:name="_Toc95134715"/>
      <w:bookmarkStart w:id="39" w:name="_Toc95330481"/>
      <w:bookmarkStart w:id="40" w:name="_Toc99377307"/>
      <w:bookmarkStart w:id="41" w:name="_Toc95134656"/>
      <w:bookmarkStart w:id="42" w:name="_Toc95134716"/>
      <w:bookmarkStart w:id="43" w:name="_Toc95330482"/>
      <w:bookmarkStart w:id="44" w:name="_Toc99377308"/>
      <w:bookmarkStart w:id="45" w:name="_Toc95134657"/>
      <w:bookmarkStart w:id="46" w:name="_Toc95134717"/>
      <w:bookmarkStart w:id="47" w:name="_Toc95330483"/>
      <w:bookmarkStart w:id="48" w:name="_Toc99377309"/>
      <w:bookmarkStart w:id="49" w:name="_Toc95134658"/>
      <w:bookmarkStart w:id="50" w:name="_Toc95134718"/>
      <w:bookmarkStart w:id="51" w:name="_Toc95330484"/>
      <w:bookmarkStart w:id="52" w:name="_Toc99377310"/>
      <w:bookmarkStart w:id="53" w:name="_Toc95134659"/>
      <w:bookmarkStart w:id="54" w:name="_Toc95134719"/>
      <w:bookmarkStart w:id="55" w:name="_Toc95330485"/>
      <w:bookmarkStart w:id="56" w:name="_Toc99377311"/>
      <w:bookmarkStart w:id="57" w:name="_Toc95134660"/>
      <w:bookmarkStart w:id="58" w:name="_Toc95134720"/>
      <w:bookmarkStart w:id="59" w:name="_Toc95330486"/>
      <w:bookmarkStart w:id="60" w:name="_Toc99377312"/>
      <w:bookmarkStart w:id="61" w:name="_Toc95134661"/>
      <w:bookmarkStart w:id="62" w:name="_Toc95134721"/>
      <w:bookmarkStart w:id="63" w:name="_Toc95330487"/>
      <w:bookmarkStart w:id="64" w:name="_Toc99377313"/>
      <w:bookmarkStart w:id="65" w:name="_Toc95134662"/>
      <w:bookmarkStart w:id="66" w:name="_Toc95134722"/>
      <w:bookmarkStart w:id="67" w:name="_Toc95330488"/>
      <w:bookmarkStart w:id="68" w:name="_Toc99377314"/>
      <w:bookmarkStart w:id="69" w:name="資料の準備"/>
      <w:bookmarkStart w:id="70" w:name="_Toc527912516"/>
      <w:bookmarkStart w:id="71" w:name="_Toc9937731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A817F7">
        <w:lastRenderedPageBreak/>
        <w:t>資料の準備</w:t>
      </w:r>
      <w:bookmarkEnd w:id="69"/>
      <w:bookmarkEnd w:id="70"/>
      <w:bookmarkEnd w:id="71"/>
    </w:p>
    <w:p w14:paraId="076F3917" w14:textId="3D364051" w:rsidR="00795181" w:rsidRPr="000C43E7" w:rsidRDefault="00A817F7" w:rsidP="00D52E91">
      <w:pPr>
        <w:pStyle w:val="OriginalBodyText"/>
      </w:pPr>
      <w:r>
        <w:t>ＰＪＭＯは、</w:t>
      </w:r>
      <w:r w:rsidR="00A40ABD">
        <w:rPr>
          <w:rFonts w:hint="eastAsia"/>
        </w:rPr>
        <w:t>予算要求資料を準備するときに</w:t>
      </w:r>
      <w:r w:rsidR="00A40ABD" w:rsidRPr="0038282D">
        <w:t>は、</w:t>
      </w:r>
      <w:r w:rsidR="005474C6" w:rsidRPr="0038282D">
        <w:rPr>
          <w:rFonts w:hint="eastAsia"/>
        </w:rPr>
        <w:t>デジタル庁</w:t>
      </w:r>
      <w:r>
        <w:t>が定めるスケジュール及び提出を求める資料を確認し、</w:t>
      </w:r>
      <w:r w:rsidRPr="00A817F7">
        <w:rPr>
          <w:b/>
          <w:u w:val="single"/>
        </w:rPr>
        <w:t>要求内容及び</w:t>
      </w:r>
      <w:r w:rsidR="000319DE">
        <w:rPr>
          <w:rFonts w:hint="eastAsia"/>
          <w:b/>
          <w:u w:val="single"/>
        </w:rPr>
        <w:t>費用</w:t>
      </w:r>
      <w:r w:rsidRPr="00A817F7">
        <w:rPr>
          <w:b/>
          <w:u w:val="single"/>
        </w:rPr>
        <w:t>対効果の合理性が十分に判断できる資料となるよう、計画的にこれを準備する</w:t>
      </w:r>
      <w:r w:rsidRPr="00A817F7">
        <w:rPr>
          <w:b/>
          <w:sz w:val="14"/>
          <w:u w:val="single"/>
        </w:rPr>
        <w:t>(1)</w:t>
      </w:r>
      <w:r>
        <w:t>ものとする。</w:t>
      </w:r>
    </w:p>
    <w:p w14:paraId="50EDE911" w14:textId="77777777" w:rsidR="00795181" w:rsidRDefault="00A817F7">
      <w:pPr>
        <w:pStyle w:val="ExplanationHeader"/>
        <w:spacing w:before="152" w:after="152"/>
      </w:pPr>
      <w:r>
        <w:t>１. 趣旨</w:t>
      </w:r>
    </w:p>
    <w:p w14:paraId="5213167A" w14:textId="2A655C55" w:rsidR="00795181" w:rsidRDefault="00F1640F">
      <w:pPr>
        <w:pStyle w:val="a6"/>
      </w:pPr>
      <w:r w:rsidRPr="00F1640F">
        <w:rPr>
          <w:rFonts w:hint="eastAsia"/>
        </w:rPr>
        <w:t>プロジェクトの目標</w:t>
      </w:r>
      <w:r w:rsidR="00A817F7">
        <w:t>を高い</w:t>
      </w:r>
      <w:r w:rsidR="000319DE">
        <w:rPr>
          <w:rFonts w:hint="eastAsia"/>
        </w:rPr>
        <w:t>費用</w:t>
      </w:r>
      <w:r>
        <w:rPr>
          <w:rFonts w:hint="eastAsia"/>
        </w:rPr>
        <w:t>対</w:t>
      </w:r>
      <w:r w:rsidR="00A817F7">
        <w:t>効果で実現するためには、</w:t>
      </w:r>
      <w:r>
        <w:rPr>
          <w:rFonts w:hint="eastAsia"/>
        </w:rPr>
        <w:t>実現するサービス・業務の具体像や情報システムの具体的要件について</w:t>
      </w:r>
      <w:r w:rsidR="00A817F7">
        <w:t>事業者に正確に情報を伝え</w:t>
      </w:r>
      <w:r>
        <w:rPr>
          <w:rFonts w:hint="eastAsia"/>
        </w:rPr>
        <w:t>ることで、</w:t>
      </w:r>
      <w:r w:rsidR="00A817F7">
        <w:t>精度の高い見積りを取得</w:t>
      </w:r>
      <w:r>
        <w:rPr>
          <w:rFonts w:hint="eastAsia"/>
        </w:rPr>
        <w:t>することが不可欠である。また、ＰＪＭＯがこれらの情報に</w:t>
      </w:r>
      <w:r w:rsidR="00A817F7">
        <w:t>基づ</w:t>
      </w:r>
      <w:r>
        <w:rPr>
          <w:rFonts w:hint="eastAsia"/>
        </w:rPr>
        <w:t>いて作成する</w:t>
      </w:r>
      <w:r w:rsidR="00A817F7">
        <w:t>予算要求</w:t>
      </w:r>
      <w:r>
        <w:rPr>
          <w:rFonts w:hint="eastAsia"/>
        </w:rPr>
        <w:t>資料は、</w:t>
      </w:r>
      <w:r w:rsidR="00A817F7">
        <w:t>ＰＭＯ</w:t>
      </w:r>
      <w:r>
        <w:rPr>
          <w:rFonts w:hint="eastAsia"/>
        </w:rPr>
        <w:t>や</w:t>
      </w:r>
      <w:r w:rsidR="00A817F7">
        <w:t>会計担当部門</w:t>
      </w:r>
      <w:r>
        <w:rPr>
          <w:rFonts w:hint="eastAsia"/>
        </w:rPr>
        <w:t>等の関係者</w:t>
      </w:r>
      <w:r w:rsidR="00A817F7">
        <w:t>がその</w:t>
      </w:r>
      <w:r>
        <w:rPr>
          <w:rFonts w:hint="eastAsia"/>
        </w:rPr>
        <w:t>内容と</w:t>
      </w:r>
      <w:r w:rsidR="000319DE">
        <w:rPr>
          <w:rFonts w:hint="eastAsia"/>
        </w:rPr>
        <w:t>費用</w:t>
      </w:r>
      <w:r w:rsidR="00A817F7">
        <w:t>対効果を適切に理解・判断でき</w:t>
      </w:r>
      <w:r>
        <w:rPr>
          <w:rFonts w:hint="eastAsia"/>
        </w:rPr>
        <w:t>るように、正確かつわかりやすい内容でまとめることが重要である。</w:t>
      </w:r>
    </w:p>
    <w:p w14:paraId="09FB704A" w14:textId="765E904A" w:rsidR="000A798E" w:rsidRDefault="00F1640F" w:rsidP="000C4970">
      <w:pPr>
        <w:pStyle w:val="a6"/>
      </w:pPr>
      <w:r>
        <w:rPr>
          <w:rFonts w:hint="eastAsia"/>
        </w:rPr>
        <w:t>予算要求に必要となる</w:t>
      </w:r>
      <w:r w:rsidR="000A798E">
        <w:t>資料</w:t>
      </w:r>
      <w:r w:rsidR="00C75940">
        <w:rPr>
          <w:rFonts w:hint="eastAsia"/>
        </w:rPr>
        <w:t>は、サービス・業務企画（第４章）や要件定義（第５章）の</w:t>
      </w:r>
      <w:r w:rsidR="00543727" w:rsidRPr="00543727">
        <w:rPr>
          <w:rFonts w:hint="eastAsia"/>
        </w:rPr>
        <w:t>作業を同時並行的に行い、各々の検討内容と連携し、整合をとりながら</w:t>
      </w:r>
      <w:r w:rsidR="00C75940">
        <w:rPr>
          <w:rFonts w:hint="eastAsia"/>
        </w:rPr>
        <w:t>作成を進めることとなる。現状分析、検討、関係者調整等の作業</w:t>
      </w:r>
      <w:r w:rsidR="000A798E">
        <w:t>に</w:t>
      </w:r>
      <w:r w:rsidR="00C75940">
        <w:rPr>
          <w:rFonts w:hint="eastAsia"/>
        </w:rPr>
        <w:t>長い</w:t>
      </w:r>
      <w:r w:rsidR="000A798E">
        <w:t>時間を要することを踏まえて、</w:t>
      </w:r>
      <w:r w:rsidR="00C75940">
        <w:rPr>
          <w:rFonts w:hint="eastAsia"/>
        </w:rPr>
        <w:t>資料の準備を</w:t>
      </w:r>
      <w:r w:rsidR="000A798E">
        <w:t>計画的に行うことが重要である。</w:t>
      </w:r>
    </w:p>
    <w:p w14:paraId="0E0F81B4" w14:textId="77777777" w:rsidR="00795181" w:rsidRDefault="00A817F7">
      <w:pPr>
        <w:pStyle w:val="ExplanationHeader"/>
        <w:spacing w:before="152" w:after="152"/>
      </w:pPr>
      <w:r>
        <w:t>２. 解説</w:t>
      </w:r>
    </w:p>
    <w:p w14:paraId="03EFA06C" w14:textId="24D27121" w:rsidR="00795181" w:rsidRDefault="00A817F7">
      <w:pPr>
        <w:pStyle w:val="5"/>
        <w:spacing w:before="152" w:after="61"/>
        <w:ind w:left="525"/>
      </w:pPr>
      <w:bookmarkStart w:id="72" w:name="要求内容及び投資対効果の合理性が十分に判断できる資料となるよう計画的にこれを準備"/>
      <w:r>
        <w:t>「要求内容及び</w:t>
      </w:r>
      <w:r w:rsidR="000319DE">
        <w:rPr>
          <w:rFonts w:hint="eastAsia"/>
        </w:rPr>
        <w:t>費用</w:t>
      </w:r>
      <w:r>
        <w:t>対効果の合理性が十分に判断できる資料となるよう、計画的にこれを準備する」</w:t>
      </w:r>
      <w:bookmarkEnd w:id="72"/>
    </w:p>
    <w:p w14:paraId="1AEA1465" w14:textId="29AE1F18" w:rsidR="00795181" w:rsidRDefault="00A817F7">
      <w:pPr>
        <w:pStyle w:val="aff9"/>
      </w:pPr>
      <w:r>
        <w:t>「要求内容及び</w:t>
      </w:r>
      <w:r w:rsidR="000319DE">
        <w:rPr>
          <w:rFonts w:hint="eastAsia"/>
        </w:rPr>
        <w:t>費用</w:t>
      </w:r>
      <w:r>
        <w:t>対効果の合理性」とは、実現するサービス・業務の内容、効果、投資額等が、仮定や推測ではなく事実や根拠に基づいて示され、</w:t>
      </w:r>
      <w:r w:rsidR="008E654C">
        <w:rPr>
          <w:rFonts w:hint="eastAsia"/>
        </w:rPr>
        <w:t>プロジェクト</w:t>
      </w:r>
      <w:r>
        <w:t>目標の達成に対して整合が取れていることをいう。合理性</w:t>
      </w:r>
      <w:r w:rsidR="008E654C">
        <w:rPr>
          <w:rFonts w:hint="eastAsia"/>
        </w:rPr>
        <w:t>を</w:t>
      </w:r>
      <w:r>
        <w:t>判断</w:t>
      </w:r>
      <w:r w:rsidR="008E654C">
        <w:rPr>
          <w:rFonts w:hint="eastAsia"/>
        </w:rPr>
        <w:t>する観点</w:t>
      </w:r>
      <w:r w:rsidR="00B372FC">
        <w:rPr>
          <w:rFonts w:hint="eastAsia"/>
        </w:rPr>
        <w:t>の</w:t>
      </w:r>
      <w:r>
        <w:t>例</w:t>
      </w:r>
      <w:r w:rsidR="00B372FC">
        <w:rPr>
          <w:rFonts w:hint="eastAsia"/>
        </w:rPr>
        <w:t>を</w:t>
      </w:r>
      <w:r>
        <w:t>次</w:t>
      </w:r>
      <w:r w:rsidR="00B372FC">
        <w:rPr>
          <w:rFonts w:hint="eastAsia"/>
        </w:rPr>
        <w:t>に示す</w:t>
      </w:r>
      <w:r>
        <w:t>。</w:t>
      </w:r>
    </w:p>
    <w:p w14:paraId="5C6DDFD9" w14:textId="0C5055F2" w:rsidR="00CE5CA0" w:rsidRDefault="00CE5CA0" w:rsidP="00CE5CA0">
      <w:pPr>
        <w:pStyle w:val="list2"/>
      </w:pPr>
      <w:r>
        <w:rPr>
          <w:rFonts w:hint="eastAsia"/>
        </w:rPr>
        <w:t>実現するサービス・業務の内容が、社会的な要請に基づいている</w:t>
      </w:r>
      <w:r w:rsidR="00681012">
        <w:rPr>
          <w:rFonts w:hint="eastAsia"/>
        </w:rPr>
        <w:t>。</w:t>
      </w:r>
    </w:p>
    <w:p w14:paraId="211D3345" w14:textId="4695D829" w:rsidR="00795181" w:rsidRPr="004E708E" w:rsidRDefault="00A817F7" w:rsidP="004E708E">
      <w:pPr>
        <w:pStyle w:val="list2"/>
      </w:pPr>
      <w:r w:rsidRPr="004E708E">
        <w:t>実現するサービス・業務</w:t>
      </w:r>
      <w:r w:rsidR="008E654C">
        <w:rPr>
          <w:rFonts w:hint="eastAsia"/>
        </w:rPr>
        <w:t>の内容</w:t>
      </w:r>
      <w:r w:rsidRPr="004E708E">
        <w:t>が、</w:t>
      </w:r>
      <w:r w:rsidR="00CE5CA0">
        <w:rPr>
          <w:rFonts w:hint="eastAsia"/>
        </w:rPr>
        <w:t>社会や</w:t>
      </w:r>
      <w:r w:rsidRPr="004E708E">
        <w:t>利用者の価値最大化</w:t>
      </w:r>
      <w:r w:rsidR="008E654C">
        <w:rPr>
          <w:rFonts w:hint="eastAsia"/>
        </w:rPr>
        <w:t>に寄与する</w:t>
      </w:r>
      <w:r w:rsidRPr="004E708E">
        <w:t>内容になっている</w:t>
      </w:r>
      <w:r w:rsidR="00681012">
        <w:rPr>
          <w:rFonts w:hint="eastAsia"/>
        </w:rPr>
        <w:t>。</w:t>
      </w:r>
    </w:p>
    <w:p w14:paraId="49FDD851" w14:textId="24A86E68" w:rsidR="00CE5CA0" w:rsidRPr="004E708E" w:rsidRDefault="00CE5CA0" w:rsidP="00CE5CA0">
      <w:pPr>
        <w:pStyle w:val="list2"/>
      </w:pPr>
      <w:r>
        <w:rPr>
          <w:rFonts w:hint="eastAsia"/>
        </w:rPr>
        <w:t>想定されるサービス・業務の提供レベルが、施策目的やサービス内容・目標等に鑑み、必要かつ十分であり過大になっていない</w:t>
      </w:r>
      <w:r w:rsidR="00681012">
        <w:rPr>
          <w:rFonts w:hint="eastAsia"/>
        </w:rPr>
        <w:t>。</w:t>
      </w:r>
    </w:p>
    <w:p w14:paraId="7844A9F7" w14:textId="743B7A7D" w:rsidR="00795181" w:rsidRPr="004E708E" w:rsidRDefault="00A817F7" w:rsidP="004E708E">
      <w:pPr>
        <w:pStyle w:val="list2"/>
      </w:pPr>
      <w:r w:rsidRPr="004E708E">
        <w:t>想定</w:t>
      </w:r>
      <w:r w:rsidR="008E654C">
        <w:rPr>
          <w:rFonts w:hint="eastAsia"/>
        </w:rPr>
        <w:t>する</w:t>
      </w:r>
      <w:r w:rsidRPr="004E708E">
        <w:t>効果が、過去又は類似の運用実績、利用者に対する調査等の事実情報に基づいて</w:t>
      </w:r>
      <w:r w:rsidR="00CE5CA0">
        <w:rPr>
          <w:rFonts w:hint="eastAsia"/>
        </w:rPr>
        <w:t>算定されて</w:t>
      </w:r>
      <w:r w:rsidRPr="004E708E">
        <w:t>いる</w:t>
      </w:r>
      <w:r w:rsidR="00681012">
        <w:rPr>
          <w:rFonts w:hint="eastAsia"/>
        </w:rPr>
        <w:t>。</w:t>
      </w:r>
    </w:p>
    <w:p w14:paraId="7D396901" w14:textId="603C43E0" w:rsidR="00795181" w:rsidRPr="004E708E" w:rsidRDefault="00A817F7" w:rsidP="004E708E">
      <w:pPr>
        <w:pStyle w:val="list2"/>
      </w:pPr>
      <w:r w:rsidRPr="004E708E">
        <w:t>現状の業務の課題が、現場のニーズや実態に基づいて抽出されている</w:t>
      </w:r>
      <w:r w:rsidR="00681012">
        <w:rPr>
          <w:rFonts w:hint="eastAsia"/>
        </w:rPr>
        <w:t>。</w:t>
      </w:r>
    </w:p>
    <w:p w14:paraId="23EC7B37" w14:textId="3FC955EF" w:rsidR="00CE5CA0" w:rsidRDefault="00CE5CA0" w:rsidP="00CE5CA0">
      <w:pPr>
        <w:pStyle w:val="list2"/>
      </w:pPr>
      <w:r>
        <w:rPr>
          <w:rFonts w:hint="eastAsia"/>
        </w:rPr>
        <w:t>実現しようとしている業務プロセス・機能が、その目的に照らして必要かつ十分であり、現場等の過度な要求を反映しすぎていない</w:t>
      </w:r>
      <w:r w:rsidR="00681012">
        <w:rPr>
          <w:rFonts w:hint="eastAsia"/>
        </w:rPr>
        <w:t>。</w:t>
      </w:r>
    </w:p>
    <w:p w14:paraId="460666E2" w14:textId="28760AC1" w:rsidR="00CE5CA0" w:rsidRDefault="00CE5CA0" w:rsidP="004E708E">
      <w:pPr>
        <w:pStyle w:val="list2"/>
      </w:pPr>
      <w:r>
        <w:rPr>
          <w:rFonts w:hint="eastAsia"/>
        </w:rPr>
        <w:t>実現するサービス・業務に対して、情報システムが担うべき役割、期待する効果</w:t>
      </w:r>
      <w:r w:rsidR="00CB2815">
        <w:rPr>
          <w:rFonts w:hint="eastAsia"/>
        </w:rPr>
        <w:t>が</w:t>
      </w:r>
      <w:r>
        <w:rPr>
          <w:rFonts w:hint="eastAsia"/>
        </w:rPr>
        <w:t>明確になっている</w:t>
      </w:r>
      <w:r w:rsidR="00681012">
        <w:rPr>
          <w:rFonts w:hint="eastAsia"/>
        </w:rPr>
        <w:t>。</w:t>
      </w:r>
    </w:p>
    <w:p w14:paraId="1E7E4A5E" w14:textId="5A26BBF2" w:rsidR="00795181" w:rsidRPr="004E708E" w:rsidRDefault="00A817F7" w:rsidP="004E708E">
      <w:pPr>
        <w:pStyle w:val="list2"/>
      </w:pPr>
      <w:r w:rsidRPr="004E708E">
        <w:t>要求額が、正確な情報に基づき見積もられ、詳細に精査されている</w:t>
      </w:r>
      <w:r w:rsidR="00681012">
        <w:rPr>
          <w:rFonts w:hint="eastAsia"/>
        </w:rPr>
        <w:t>。</w:t>
      </w:r>
    </w:p>
    <w:p w14:paraId="6DF7CD7D" w14:textId="53874D6D" w:rsidR="00795181" w:rsidRPr="004E708E" w:rsidRDefault="00A817F7" w:rsidP="004E708E">
      <w:pPr>
        <w:pStyle w:val="list2"/>
      </w:pPr>
      <w:r w:rsidRPr="004E708E">
        <w:t>情報システムに要求する機能</w:t>
      </w:r>
      <w:r w:rsidR="008E654C">
        <w:rPr>
          <w:rFonts w:hint="eastAsia"/>
        </w:rPr>
        <w:t>や</w:t>
      </w:r>
      <w:r w:rsidRPr="004E708E">
        <w:t>性能</w:t>
      </w:r>
      <w:r w:rsidR="008E654C">
        <w:rPr>
          <w:rFonts w:hint="eastAsia"/>
        </w:rPr>
        <w:t>等</w:t>
      </w:r>
      <w:r w:rsidRPr="004E708E">
        <w:t>が、運用実績や利用実績等の実データに基づいて検討されている</w:t>
      </w:r>
      <w:r w:rsidR="00681012">
        <w:rPr>
          <w:rFonts w:hint="eastAsia"/>
        </w:rPr>
        <w:t>。</w:t>
      </w:r>
    </w:p>
    <w:p w14:paraId="56933057" w14:textId="207DDD04" w:rsidR="00795181" w:rsidRDefault="00A817F7">
      <w:pPr>
        <w:pStyle w:val="aff9"/>
      </w:pPr>
      <w:r>
        <w:lastRenderedPageBreak/>
        <w:t>「計画的にこれを準備する」とは、上</w:t>
      </w:r>
      <w:r w:rsidR="008E654C">
        <w:rPr>
          <w:rFonts w:hint="eastAsia"/>
        </w:rPr>
        <w:t>述</w:t>
      </w:r>
      <w:r>
        <w:t>の</w:t>
      </w:r>
      <w:r w:rsidR="008E654C">
        <w:rPr>
          <w:rFonts w:hint="eastAsia"/>
        </w:rPr>
        <w:t>ような観点から</w:t>
      </w:r>
      <w:r>
        <w:t>合理性</w:t>
      </w:r>
      <w:r w:rsidR="008E654C">
        <w:rPr>
          <w:rFonts w:hint="eastAsia"/>
        </w:rPr>
        <w:t>を十分に説明できる資料を作成するために、基礎的な事実</w:t>
      </w:r>
      <w:r>
        <w:t>情報の把握</w:t>
      </w:r>
      <w:r w:rsidR="008E654C">
        <w:rPr>
          <w:rFonts w:hint="eastAsia"/>
        </w:rPr>
        <w:t>による現状分析、実現するサービス・業務の</w:t>
      </w:r>
      <w:r>
        <w:t>検討</w:t>
      </w:r>
      <w:r w:rsidR="008E654C">
        <w:rPr>
          <w:rFonts w:hint="eastAsia"/>
        </w:rPr>
        <w:t>、関係者調整等</w:t>
      </w:r>
      <w:r>
        <w:t>を</w:t>
      </w:r>
      <w:r w:rsidR="008E654C">
        <w:rPr>
          <w:rFonts w:hint="eastAsia"/>
        </w:rPr>
        <w:t>十分に</w:t>
      </w:r>
      <w:r>
        <w:t>行う</w:t>
      </w:r>
      <w:r w:rsidR="008E654C">
        <w:rPr>
          <w:rFonts w:hint="eastAsia"/>
        </w:rPr>
        <w:t>ための</w:t>
      </w:r>
      <w:r>
        <w:t>期間</w:t>
      </w:r>
      <w:r w:rsidR="008E654C">
        <w:rPr>
          <w:rFonts w:hint="eastAsia"/>
        </w:rPr>
        <w:t>を確保して</w:t>
      </w:r>
      <w:r>
        <w:t>、資料の準備作業を計画し、実施することをいう。</w:t>
      </w:r>
    </w:p>
    <w:p w14:paraId="50CA4275" w14:textId="326009F2" w:rsidR="005069A2" w:rsidRDefault="008E654C" w:rsidP="00465A93">
      <w:pPr>
        <w:pStyle w:val="aff9"/>
        <w:rPr>
          <w:rFonts w:ascii="メイリオ" w:eastAsia="メイリオ" w:hAnsi="メイリオ" w:cs="メイリオ"/>
          <w:b/>
          <w:kern w:val="0"/>
          <w:sz w:val="28"/>
          <w:szCs w:val="36"/>
        </w:rPr>
      </w:pPr>
      <w:r>
        <w:rPr>
          <w:rFonts w:hint="eastAsia"/>
        </w:rPr>
        <w:t>なお</w:t>
      </w:r>
      <w:r w:rsidR="00A817F7">
        <w:t>、</w:t>
      </w:r>
      <w:r>
        <w:rPr>
          <w:rFonts w:hint="eastAsia"/>
        </w:rPr>
        <w:t>現在も情報システムを運用しているプロジェクトについては、情報システムの</w:t>
      </w:r>
      <w:r w:rsidR="00A817F7">
        <w:t>運用</w:t>
      </w:r>
      <w:r>
        <w:rPr>
          <w:rFonts w:hint="eastAsia"/>
        </w:rPr>
        <w:t>実績、</w:t>
      </w:r>
      <w:r w:rsidR="00A817F7">
        <w:t>利用実績等</w:t>
      </w:r>
      <w:r>
        <w:rPr>
          <w:rFonts w:hint="eastAsia"/>
        </w:rPr>
        <w:t>を日々の運用活動の中で収集し、</w:t>
      </w:r>
      <w:r w:rsidR="00A817F7">
        <w:t>予算要求</w:t>
      </w:r>
      <w:r>
        <w:rPr>
          <w:rFonts w:hint="eastAsia"/>
        </w:rPr>
        <w:t>時に活用できる情報を日常的</w:t>
      </w:r>
      <w:r w:rsidR="00A817F7">
        <w:t>に蓄積</w:t>
      </w:r>
      <w:r>
        <w:rPr>
          <w:rFonts w:hint="eastAsia"/>
        </w:rPr>
        <w:t>しておくこと</w:t>
      </w:r>
      <w:r w:rsidR="00A817F7">
        <w:t>が</w:t>
      </w:r>
      <w:r>
        <w:rPr>
          <w:rFonts w:hint="eastAsia"/>
        </w:rPr>
        <w:t>重要</w:t>
      </w:r>
      <w:r w:rsidR="00A817F7">
        <w:t>である。</w:t>
      </w:r>
      <w:bookmarkStart w:id="73" w:name="経費の見積り"/>
    </w:p>
    <w:p w14:paraId="2E0A8C2C" w14:textId="12C99A01" w:rsidR="00795181" w:rsidRPr="00A817F7" w:rsidRDefault="005069A2" w:rsidP="00A817F7">
      <w:pPr>
        <w:pStyle w:val="2"/>
        <w:spacing w:before="152" w:after="152"/>
      </w:pPr>
      <w:bookmarkStart w:id="74" w:name="_Toc527912517"/>
      <w:bookmarkStart w:id="75" w:name="_Toc99377316"/>
      <w:r w:rsidRPr="00A817F7">
        <w:lastRenderedPageBreak/>
        <w:t>経費の見積り</w:t>
      </w:r>
      <w:bookmarkEnd w:id="73"/>
      <w:bookmarkEnd w:id="74"/>
      <w:bookmarkEnd w:id="75"/>
    </w:p>
    <w:p w14:paraId="37CEA784" w14:textId="43474CDC" w:rsidR="00795181" w:rsidRDefault="00A817F7" w:rsidP="00362325">
      <w:pPr>
        <w:pStyle w:val="OriginalBodyText"/>
      </w:pPr>
      <w:r>
        <w:t>ＰＪＭＯは、予算要求の積算に当たって、次の</w:t>
      </w:r>
      <w:r w:rsidR="00D6703C">
        <w:rPr>
          <w:rFonts w:hint="eastAsia"/>
        </w:rPr>
        <w:t>[</w:t>
      </w:r>
      <w:r>
        <w:t>1</w:t>
      </w:r>
      <w:r w:rsidR="00D6703C">
        <w:t>]</w:t>
      </w:r>
      <w:r>
        <w:t>から</w:t>
      </w:r>
      <w:r w:rsidR="00D6703C">
        <w:t>[</w:t>
      </w:r>
      <w:r w:rsidR="009D4ED7">
        <w:rPr>
          <w:rFonts w:hint="eastAsia"/>
        </w:rPr>
        <w:t>7</w:t>
      </w:r>
      <w:r w:rsidR="00D6703C">
        <w:t>]</w:t>
      </w:r>
      <w:r>
        <w:t>までに掲げる事項を遵守するものとする。なお、</w:t>
      </w:r>
      <w:r w:rsidRPr="00A817F7">
        <w:rPr>
          <w:b/>
          <w:u w:val="single"/>
        </w:rPr>
        <w:t>補正予算の場合は、予算要求までの期間が短くなるため、</w:t>
      </w:r>
      <w:r w:rsidR="00D14FD8" w:rsidRPr="00D14FD8">
        <w:rPr>
          <w:rFonts w:hint="eastAsia"/>
          <w:b/>
          <w:u w:val="single"/>
        </w:rPr>
        <w:t>予算要求後にも見積りの対象や金額について精査を行う等、</w:t>
      </w:r>
      <w:r w:rsidRPr="00A817F7">
        <w:rPr>
          <w:b/>
          <w:u w:val="single"/>
        </w:rPr>
        <w:t>進め方に留意する必要がある</w:t>
      </w:r>
      <w:r w:rsidRPr="00A817F7">
        <w:rPr>
          <w:b/>
          <w:sz w:val="14"/>
          <w:u w:val="single"/>
        </w:rPr>
        <w:t>(1)</w:t>
      </w:r>
      <w:r>
        <w:t>。</w:t>
      </w:r>
    </w:p>
    <w:p w14:paraId="0DFD3904" w14:textId="215C6B84" w:rsidR="00CD50D9" w:rsidRDefault="00CD50D9" w:rsidP="00362325">
      <w:pPr>
        <w:pStyle w:val="OriginalList4"/>
        <w:numPr>
          <w:ilvl w:val="0"/>
          <w:numId w:val="44"/>
        </w:numPr>
      </w:pPr>
      <w:r w:rsidRPr="00362325">
        <w:rPr>
          <w:b/>
          <w:u w:val="single"/>
        </w:rPr>
        <w:t>事業者から見積りを取得するときは、実現したい業務・機能の内容、</w:t>
      </w:r>
      <w:r w:rsidR="00723CEC" w:rsidRPr="00362325">
        <w:rPr>
          <w:rFonts w:hint="eastAsia"/>
          <w:b/>
          <w:u w:val="single"/>
        </w:rPr>
        <w:t>規模、サービスレベル、</w:t>
      </w:r>
      <w:r w:rsidRPr="00362325">
        <w:rPr>
          <w:b/>
          <w:u w:val="single"/>
        </w:rPr>
        <w:t>スケジュール等、事業者が見積りをするための必要な情報の提供を行</w:t>
      </w:r>
      <w:r w:rsidRPr="00362325">
        <w:rPr>
          <w:rFonts w:hint="eastAsia"/>
          <w:b/>
          <w:u w:val="single"/>
        </w:rPr>
        <w:t>う</w:t>
      </w:r>
      <w:r w:rsidR="00915688" w:rsidRPr="00362325">
        <w:rPr>
          <w:b/>
          <w:sz w:val="14"/>
          <w:u w:val="single"/>
        </w:rPr>
        <w:t>(</w:t>
      </w:r>
      <w:r w:rsidR="003F4C8C">
        <w:rPr>
          <w:b/>
          <w:sz w:val="14"/>
          <w:u w:val="single"/>
        </w:rPr>
        <w:t>2</w:t>
      </w:r>
      <w:r w:rsidR="00915688" w:rsidRPr="00034881">
        <w:rPr>
          <w:b/>
          <w:sz w:val="14"/>
          <w:u w:val="single"/>
        </w:rPr>
        <w:t>)</w:t>
      </w:r>
      <w:r>
        <w:rPr>
          <w:rFonts w:hint="eastAsia"/>
        </w:rPr>
        <w:t>こと。</w:t>
      </w:r>
    </w:p>
    <w:p w14:paraId="68BC9E08" w14:textId="71956764" w:rsidR="00795181" w:rsidRDefault="00CD50D9" w:rsidP="005C0BB5">
      <w:pPr>
        <w:pStyle w:val="OriginalList4"/>
      </w:pPr>
      <w:r w:rsidRPr="005C0BB5">
        <w:rPr>
          <w:b/>
          <w:u w:val="single"/>
        </w:rPr>
        <w:t>見積り金額の妥当性を確認できるように、</w:t>
      </w:r>
      <w:r w:rsidR="00A817F7" w:rsidRPr="005C0BB5">
        <w:rPr>
          <w:b/>
          <w:u w:val="single"/>
        </w:rPr>
        <w:t>数量、工数、</w:t>
      </w:r>
      <w:r w:rsidR="00723CEC" w:rsidRPr="005C0BB5">
        <w:rPr>
          <w:rFonts w:hint="eastAsia"/>
          <w:b/>
          <w:u w:val="single"/>
        </w:rPr>
        <w:t>作業者のレベル、</w:t>
      </w:r>
      <w:r w:rsidR="00A817F7" w:rsidRPr="005C0BB5">
        <w:rPr>
          <w:b/>
          <w:u w:val="single"/>
        </w:rPr>
        <w:t>単価等の積算内訳を明確にする</w:t>
      </w:r>
      <w:r w:rsidR="00A817F7" w:rsidRPr="005C0BB5">
        <w:rPr>
          <w:b/>
          <w:sz w:val="14"/>
          <w:u w:val="single"/>
        </w:rPr>
        <w:t>(</w:t>
      </w:r>
      <w:r w:rsidR="003F4C8C">
        <w:rPr>
          <w:b/>
          <w:sz w:val="14"/>
          <w:u w:val="single"/>
        </w:rPr>
        <w:t>3</w:t>
      </w:r>
      <w:r w:rsidR="00A817F7" w:rsidRPr="005C0BB5">
        <w:rPr>
          <w:b/>
          <w:sz w:val="14"/>
          <w:u w:val="single"/>
        </w:rPr>
        <w:t>)</w:t>
      </w:r>
      <w:r w:rsidR="00A817F7">
        <w:t>こと</w:t>
      </w:r>
      <w:r w:rsidR="00BE507C">
        <w:rPr>
          <w:rFonts w:hint="eastAsia"/>
        </w:rPr>
        <w:t>。</w:t>
      </w:r>
    </w:p>
    <w:p w14:paraId="68C621A3" w14:textId="0BAC4943" w:rsidR="00795181" w:rsidRDefault="00A817F7" w:rsidP="005C0BB5">
      <w:pPr>
        <w:pStyle w:val="OriginalList4"/>
      </w:pPr>
      <w:r w:rsidRPr="005C0BB5">
        <w:rPr>
          <w:b/>
          <w:u w:val="single"/>
        </w:rPr>
        <w:t>ライフサイクルコスト</w:t>
      </w:r>
      <w:r w:rsidR="00CD08AF" w:rsidRPr="005C0BB5">
        <w:rPr>
          <w:rFonts w:hint="eastAsia"/>
          <w:b/>
          <w:u w:val="single"/>
        </w:rPr>
        <w:t>を</w:t>
      </w:r>
      <w:r w:rsidRPr="005C0BB5">
        <w:rPr>
          <w:b/>
          <w:u w:val="single"/>
        </w:rPr>
        <w:t>見積り</w:t>
      </w:r>
      <w:r w:rsidR="00CD50D9" w:rsidRPr="005C0BB5">
        <w:rPr>
          <w:rFonts w:hint="eastAsia"/>
          <w:b/>
          <w:u w:val="single"/>
        </w:rPr>
        <w:t>、</w:t>
      </w:r>
      <w:r w:rsidRPr="005C0BB5">
        <w:rPr>
          <w:b/>
          <w:u w:val="single"/>
        </w:rPr>
        <w:t>その根拠を</w:t>
      </w:r>
      <w:r w:rsidR="00CD08AF" w:rsidRPr="005C0BB5">
        <w:rPr>
          <w:rFonts w:hint="eastAsia"/>
          <w:b/>
          <w:u w:val="single"/>
        </w:rPr>
        <w:t>明確にする</w:t>
      </w:r>
      <w:r w:rsidRPr="005C0BB5">
        <w:rPr>
          <w:b/>
          <w:sz w:val="14"/>
          <w:u w:val="single"/>
        </w:rPr>
        <w:t>(</w:t>
      </w:r>
      <w:r w:rsidR="003F4C8C">
        <w:rPr>
          <w:b/>
          <w:sz w:val="14"/>
          <w:u w:val="single"/>
        </w:rPr>
        <w:t>4</w:t>
      </w:r>
      <w:r w:rsidRPr="005C0BB5">
        <w:rPr>
          <w:b/>
          <w:sz w:val="14"/>
          <w:u w:val="single"/>
        </w:rPr>
        <w:t>)</w:t>
      </w:r>
      <w:r>
        <w:t>こと</w:t>
      </w:r>
      <w:r w:rsidR="00BE507C">
        <w:rPr>
          <w:rFonts w:hint="eastAsia"/>
        </w:rPr>
        <w:t>。</w:t>
      </w:r>
    </w:p>
    <w:p w14:paraId="14054F4C" w14:textId="6B835266" w:rsidR="00D14FD8" w:rsidRDefault="00D14FD8" w:rsidP="005C0BB5">
      <w:pPr>
        <w:pStyle w:val="OriginalList4"/>
      </w:pPr>
      <w:r w:rsidRPr="005C0BB5">
        <w:rPr>
          <w:b/>
          <w:u w:val="single"/>
        </w:rPr>
        <w:t>情報システム単位で積算し、区分できるようにする</w:t>
      </w:r>
      <w:r w:rsidRPr="005C0BB5">
        <w:rPr>
          <w:b/>
          <w:sz w:val="14"/>
          <w:u w:val="single"/>
        </w:rPr>
        <w:t>(</w:t>
      </w:r>
      <w:r w:rsidR="003F4C8C">
        <w:rPr>
          <w:b/>
          <w:sz w:val="14"/>
          <w:u w:val="single"/>
        </w:rPr>
        <w:t>5</w:t>
      </w:r>
      <w:r w:rsidRPr="005C0BB5">
        <w:rPr>
          <w:b/>
          <w:sz w:val="14"/>
          <w:u w:val="single"/>
        </w:rPr>
        <w:t>)</w:t>
      </w:r>
      <w:r>
        <w:t>こと。</w:t>
      </w:r>
    </w:p>
    <w:p w14:paraId="2ABFCB5C" w14:textId="27FD02B3" w:rsidR="00D14FD8" w:rsidRDefault="00D14FD8" w:rsidP="005C0BB5">
      <w:pPr>
        <w:pStyle w:val="OriginalList4"/>
      </w:pPr>
      <w:r w:rsidRPr="005C0BB5">
        <w:rPr>
          <w:b/>
          <w:u w:val="single"/>
        </w:rPr>
        <w:t>「別紙２ 情報システムの経費区分」に基づき区分する</w:t>
      </w:r>
      <w:r w:rsidRPr="005C0BB5">
        <w:rPr>
          <w:b/>
          <w:sz w:val="14"/>
          <w:u w:val="single"/>
        </w:rPr>
        <w:t>(</w:t>
      </w:r>
      <w:r w:rsidR="003F4C8C">
        <w:rPr>
          <w:b/>
          <w:sz w:val="14"/>
          <w:u w:val="single"/>
        </w:rPr>
        <w:t>6</w:t>
      </w:r>
      <w:r w:rsidRPr="005C0BB5">
        <w:rPr>
          <w:b/>
          <w:sz w:val="14"/>
          <w:u w:val="single"/>
        </w:rPr>
        <w:t>)</w:t>
      </w:r>
      <w:r>
        <w:t>こと。</w:t>
      </w:r>
    </w:p>
    <w:p w14:paraId="1AE95D78" w14:textId="305D5961" w:rsidR="00CD50D9" w:rsidRDefault="00CD50D9" w:rsidP="005C0BB5">
      <w:pPr>
        <w:pStyle w:val="OriginalList4"/>
      </w:pPr>
      <w:r w:rsidRPr="005C0BB5">
        <w:rPr>
          <w:b/>
          <w:u w:val="single"/>
        </w:rPr>
        <w:t>原則として複数事業者の見積りを比較する</w:t>
      </w:r>
      <w:r w:rsidRPr="005C0BB5">
        <w:rPr>
          <w:b/>
          <w:sz w:val="14"/>
          <w:u w:val="single"/>
        </w:rPr>
        <w:t>(</w:t>
      </w:r>
      <w:r w:rsidR="003F4C8C">
        <w:rPr>
          <w:b/>
          <w:sz w:val="14"/>
          <w:u w:val="single"/>
        </w:rPr>
        <w:t>7</w:t>
      </w:r>
      <w:r w:rsidRPr="005C0BB5">
        <w:rPr>
          <w:b/>
          <w:sz w:val="14"/>
          <w:u w:val="single"/>
        </w:rPr>
        <w:t>)</w:t>
      </w:r>
      <w:r>
        <w:t>こと</w:t>
      </w:r>
      <w:r w:rsidR="00BE507C">
        <w:rPr>
          <w:rFonts w:hint="eastAsia"/>
        </w:rPr>
        <w:t>。</w:t>
      </w:r>
    </w:p>
    <w:p w14:paraId="05B37E4B" w14:textId="083ABB9A" w:rsidR="00795181" w:rsidRDefault="00A817F7" w:rsidP="005C0BB5">
      <w:pPr>
        <w:pStyle w:val="OriginalList4"/>
      </w:pPr>
      <w:r w:rsidRPr="005C0BB5">
        <w:rPr>
          <w:b/>
          <w:u w:val="single"/>
        </w:rPr>
        <w:t>原則としてクラウドサービスの利用を前提とした見積り</w:t>
      </w:r>
      <w:r w:rsidR="00897962">
        <w:rPr>
          <w:rFonts w:hint="eastAsia"/>
          <w:b/>
          <w:u w:val="single"/>
        </w:rPr>
        <w:t>も</w:t>
      </w:r>
      <w:r w:rsidRPr="005C0BB5">
        <w:rPr>
          <w:b/>
          <w:u w:val="single"/>
        </w:rPr>
        <w:t>取得する</w:t>
      </w:r>
      <w:r w:rsidRPr="005C0BB5">
        <w:rPr>
          <w:b/>
          <w:sz w:val="14"/>
          <w:u w:val="single"/>
        </w:rPr>
        <w:t>(</w:t>
      </w:r>
      <w:r w:rsidR="003A38B7">
        <w:rPr>
          <w:b/>
          <w:sz w:val="14"/>
          <w:u w:val="single"/>
        </w:rPr>
        <w:t>8</w:t>
      </w:r>
      <w:r w:rsidRPr="005C0BB5">
        <w:rPr>
          <w:b/>
          <w:sz w:val="14"/>
          <w:u w:val="single"/>
        </w:rPr>
        <w:t>)</w:t>
      </w:r>
      <w:r>
        <w:t>こと</w:t>
      </w:r>
      <w:r w:rsidR="00BE507C">
        <w:rPr>
          <w:rFonts w:hint="eastAsia"/>
        </w:rPr>
        <w:t>。</w:t>
      </w:r>
      <w:r w:rsidR="00631697" w:rsidRPr="0038282D">
        <w:rPr>
          <w:rFonts w:hint="eastAsia"/>
        </w:rPr>
        <w:t>クラウドサービスの選定に当たっては、「政府情報システムにおけるクラウドサービスの利用に係る基本方針」を参照すること。</w:t>
      </w:r>
    </w:p>
    <w:p w14:paraId="1815E6C7" w14:textId="77777777" w:rsidR="00795181" w:rsidRDefault="00A817F7">
      <w:pPr>
        <w:pStyle w:val="ExplanationHeader"/>
        <w:spacing w:before="152" w:after="152"/>
      </w:pPr>
      <w:r>
        <w:t>１. 趣旨</w:t>
      </w:r>
    </w:p>
    <w:p w14:paraId="1B4318B7" w14:textId="0E70D86C" w:rsidR="00795181" w:rsidRDefault="00D14914">
      <w:pPr>
        <w:pStyle w:val="a6"/>
      </w:pPr>
      <w:r>
        <w:rPr>
          <w:rFonts w:hint="eastAsia"/>
        </w:rPr>
        <w:t>経費の見積り</w:t>
      </w:r>
      <w:r w:rsidR="00A817F7">
        <w:t>に当たっては、</w:t>
      </w:r>
      <w:r w:rsidR="00C77B9E" w:rsidRPr="00825CF4">
        <w:rPr>
          <w:rFonts w:hint="eastAsia"/>
        </w:rPr>
        <w:t>予算額が足りずにプロジェクト運営に支障をきたすことや、逆に予算額が過剰となり事業の効果的・効率的な執行を図る観点から問題とな</w:t>
      </w:r>
      <w:r w:rsidR="00C77B9E">
        <w:rPr>
          <w:rFonts w:hint="eastAsia"/>
        </w:rPr>
        <w:t>ることがない</w:t>
      </w:r>
      <w:r w:rsidR="00A817F7">
        <w:t>よう、</w:t>
      </w:r>
      <w:r w:rsidR="00C77B9E" w:rsidRPr="00F22038">
        <w:rPr>
          <w:rFonts w:hint="eastAsia"/>
        </w:rPr>
        <w:t>プロジェクトの内容に応じた必要十分な水準</w:t>
      </w:r>
      <w:r w:rsidR="00C77B9E">
        <w:rPr>
          <w:rFonts w:hint="eastAsia"/>
        </w:rPr>
        <w:t>とすることが求められる</w:t>
      </w:r>
      <w:r w:rsidR="00A817F7">
        <w:t>。また、ＰＭＯや会計担当部門が</w:t>
      </w:r>
      <w:r w:rsidR="000319DE">
        <w:rPr>
          <w:rFonts w:hint="eastAsia"/>
        </w:rPr>
        <w:t>費用</w:t>
      </w:r>
      <w:r w:rsidR="00A817F7">
        <w:t>対効果を正しく判断できるよう、客観的</w:t>
      </w:r>
      <w:r w:rsidR="0015481D">
        <w:rPr>
          <w:rFonts w:hint="eastAsia"/>
        </w:rPr>
        <w:t>な</w:t>
      </w:r>
      <w:r w:rsidR="00C77B9E">
        <w:rPr>
          <w:rFonts w:hint="eastAsia"/>
        </w:rPr>
        <w:t>妥当性</w:t>
      </w:r>
      <w:r w:rsidR="0015481D">
        <w:rPr>
          <w:rFonts w:hint="eastAsia"/>
        </w:rPr>
        <w:t>を担保</w:t>
      </w:r>
      <w:r w:rsidR="00C77B9E">
        <w:rPr>
          <w:rFonts w:hint="eastAsia"/>
        </w:rPr>
        <w:t>することが求められる。</w:t>
      </w:r>
    </w:p>
    <w:p w14:paraId="7817F5B3" w14:textId="1A2B6281" w:rsidR="00795181" w:rsidRDefault="00A817F7">
      <w:pPr>
        <w:pStyle w:val="a6"/>
      </w:pPr>
      <w:r>
        <w:t>このため、本項で</w:t>
      </w:r>
      <w:r w:rsidR="00001B96">
        <w:rPr>
          <w:rFonts w:hint="eastAsia"/>
        </w:rPr>
        <w:t>記載した留意点を念頭に置いた上で、十分な期間を確保して計画的に経費の見積りを進めることが重要である。</w:t>
      </w:r>
    </w:p>
    <w:p w14:paraId="4A39D055" w14:textId="5ACBF043" w:rsidR="00795181" w:rsidRDefault="00A817F7">
      <w:pPr>
        <w:pStyle w:val="a6"/>
      </w:pPr>
      <w:r>
        <w:t>なお、事業者からの見積りの取得に際し、検討内容に不足がある場合、想定と大きく</w:t>
      </w:r>
      <w:r w:rsidR="00162413">
        <w:rPr>
          <w:rFonts w:hint="eastAsia"/>
        </w:rPr>
        <w:t>かい</w:t>
      </w:r>
      <w:r>
        <w:t>離する見積り</w:t>
      </w:r>
      <w:r w:rsidR="0015481D">
        <w:rPr>
          <w:rFonts w:hint="eastAsia"/>
        </w:rPr>
        <w:t>が提示された</w:t>
      </w:r>
      <w:r>
        <w:t>場合</w:t>
      </w:r>
      <w:r w:rsidR="00046E1C">
        <w:rPr>
          <w:rFonts w:hint="eastAsia"/>
        </w:rPr>
        <w:t>、</w:t>
      </w:r>
      <w:r>
        <w:t>又は、</w:t>
      </w:r>
      <w:r w:rsidR="0015481D">
        <w:rPr>
          <w:rFonts w:hint="eastAsia"/>
        </w:rPr>
        <w:t>これまで検討されていなかった</w:t>
      </w:r>
      <w:r>
        <w:t>サービス・業務の実現に係る有用な情報を得られた場合は、「２．資料の準備」に立ち戻って再度検討を行う</w:t>
      </w:r>
      <w:r w:rsidR="00001B96">
        <w:rPr>
          <w:rFonts w:hint="eastAsia"/>
        </w:rPr>
        <w:t>ことが必要である</w:t>
      </w:r>
      <w:r>
        <w:t>。</w:t>
      </w:r>
    </w:p>
    <w:p w14:paraId="26FA33E8" w14:textId="77777777" w:rsidR="00795181" w:rsidRDefault="00A817F7">
      <w:pPr>
        <w:pStyle w:val="ExplanationHeader"/>
        <w:spacing w:before="152" w:after="152"/>
      </w:pPr>
      <w:r>
        <w:t>２. 解説</w:t>
      </w:r>
    </w:p>
    <w:p w14:paraId="67A61BC1" w14:textId="6C3C2866" w:rsidR="00795181" w:rsidRDefault="00A817F7">
      <w:pPr>
        <w:pStyle w:val="5"/>
        <w:spacing w:before="152" w:after="61"/>
        <w:ind w:left="525"/>
      </w:pPr>
      <w:bookmarkStart w:id="76" w:name="補正予算の場合は予算要求までの期間が短くなるため十分な精度の見積りが行えるよう進"/>
      <w:r>
        <w:t>「補正予算の場合は、予算要求までの期間が短くなるため、</w:t>
      </w:r>
      <w:r w:rsidR="00001B96" w:rsidRPr="00F41A1E">
        <w:rPr>
          <w:rFonts w:hint="eastAsia"/>
        </w:rPr>
        <w:t>予算要求後にも見積りの対象や金額について精査を行う等、</w:t>
      </w:r>
      <w:r>
        <w:t>進め方に留意する必要がある」</w:t>
      </w:r>
      <w:bookmarkEnd w:id="76"/>
    </w:p>
    <w:p w14:paraId="42D0A10B" w14:textId="17455820" w:rsidR="00736BD9" w:rsidRDefault="00A817F7" w:rsidP="00736BD9">
      <w:pPr>
        <w:pStyle w:val="aff9"/>
      </w:pPr>
      <w:r>
        <w:t>「進め方に留意する」とは、補正予算の予算要求までに十分</w:t>
      </w:r>
      <w:r w:rsidR="00001B96">
        <w:rPr>
          <w:rFonts w:hint="eastAsia"/>
        </w:rPr>
        <w:t>な精度の根拠に基づいた</w:t>
      </w:r>
      <w:r>
        <w:t>見積りが行えない</w:t>
      </w:r>
      <w:r w:rsidR="0015481D">
        <w:rPr>
          <w:rFonts w:hint="eastAsia"/>
        </w:rPr>
        <w:t>場合は</w:t>
      </w:r>
      <w:r>
        <w:t>、予算執行までの期間にサービス・業務企画や</w:t>
      </w:r>
      <w:r w:rsidR="00001B96">
        <w:rPr>
          <w:rFonts w:hint="eastAsia"/>
        </w:rPr>
        <w:t>要件定義の詳細化</w:t>
      </w:r>
      <w:r w:rsidR="0015481D">
        <w:rPr>
          <w:rFonts w:hint="eastAsia"/>
        </w:rPr>
        <w:t>を図り</w:t>
      </w:r>
      <w:r w:rsidR="00001B96">
        <w:rPr>
          <w:rFonts w:hint="eastAsia"/>
        </w:rPr>
        <w:t>、</w:t>
      </w:r>
      <w:r w:rsidR="0015481D">
        <w:rPr>
          <w:rFonts w:hint="eastAsia"/>
        </w:rPr>
        <w:t>修正した上で、</w:t>
      </w:r>
      <w:r w:rsidR="00001B96">
        <w:rPr>
          <w:rFonts w:hint="eastAsia"/>
        </w:rPr>
        <w:t>見積りの対象や金額について精査を行うことを指す。</w:t>
      </w:r>
    </w:p>
    <w:p w14:paraId="20327E75" w14:textId="3A90AD8E" w:rsidR="00915688" w:rsidRDefault="00915688" w:rsidP="00915688">
      <w:pPr>
        <w:pStyle w:val="5"/>
        <w:spacing w:before="152" w:after="61"/>
        <w:ind w:left="525"/>
      </w:pPr>
      <w:bookmarkStart w:id="77" w:name="情報システム単位で積算し区分できるようにする"/>
      <w:r>
        <w:rPr>
          <w:rFonts w:hint="eastAsia"/>
        </w:rPr>
        <w:lastRenderedPageBreak/>
        <w:t>「</w:t>
      </w:r>
      <w:r w:rsidRPr="00915688">
        <w:t>事業者から見積りを取得するときは、実現したい業務・機能の内容、規模、サービスレベル、スケジュール等、事業者が見積りをするための必要な情報の提供を行う</w:t>
      </w:r>
      <w:r>
        <w:rPr>
          <w:rFonts w:hint="eastAsia"/>
        </w:rPr>
        <w:t>」</w:t>
      </w:r>
    </w:p>
    <w:p w14:paraId="22DCB2BB" w14:textId="000B4DC7" w:rsidR="00915688" w:rsidRPr="0098273D" w:rsidRDefault="00915688" w:rsidP="005C0BB5">
      <w:pPr>
        <w:pStyle w:val="aff9"/>
      </w:pPr>
      <w:r>
        <w:rPr>
          <w:rFonts w:hint="eastAsia"/>
        </w:rPr>
        <w:t>「事業者が見積りをするための必要な情報の提供」において、</w:t>
      </w:r>
      <w:r w:rsidRPr="00915688">
        <w:rPr>
          <w:rFonts w:hint="eastAsia"/>
        </w:rPr>
        <w:t>既存の情報システムがある</w:t>
      </w:r>
      <w:r>
        <w:rPr>
          <w:rFonts w:hint="eastAsia"/>
        </w:rPr>
        <w:t>ときには、見積</w:t>
      </w:r>
      <w:r w:rsidRPr="00915688">
        <w:rPr>
          <w:rFonts w:hint="eastAsia"/>
        </w:rPr>
        <w:t>り</w:t>
      </w:r>
      <w:r>
        <w:rPr>
          <w:rFonts w:hint="eastAsia"/>
        </w:rPr>
        <w:t>を</w:t>
      </w:r>
      <w:r w:rsidRPr="00915688">
        <w:rPr>
          <w:rFonts w:hint="eastAsia"/>
        </w:rPr>
        <w:t>依頼</w:t>
      </w:r>
      <w:r>
        <w:rPr>
          <w:rFonts w:hint="eastAsia"/>
        </w:rPr>
        <w:t>する</w:t>
      </w:r>
      <w:r w:rsidRPr="00915688">
        <w:rPr>
          <w:rFonts w:hint="eastAsia"/>
        </w:rPr>
        <w:t>事業者に対し、秘密保持契約を結んだ上で、各種設計書等の閲覧を行わせる</w:t>
      </w:r>
      <w:r>
        <w:rPr>
          <w:rFonts w:hint="eastAsia"/>
        </w:rPr>
        <w:t>よう留意する</w:t>
      </w:r>
      <w:r w:rsidRPr="00915688">
        <w:rPr>
          <w:rFonts w:hint="eastAsia"/>
        </w:rPr>
        <w:t>。</w:t>
      </w:r>
    </w:p>
    <w:p w14:paraId="15926B67" w14:textId="6B869F49" w:rsidR="007E5F7E" w:rsidRDefault="007E5F7E" w:rsidP="007E5F7E">
      <w:pPr>
        <w:pStyle w:val="5"/>
        <w:spacing w:before="152" w:after="61"/>
        <w:ind w:left="525"/>
      </w:pPr>
      <w:r>
        <w:t>「</w:t>
      </w:r>
      <w:r w:rsidRPr="007E5F7E">
        <w:t>見積り金額の妥当性を確認できるように、</w:t>
      </w:r>
      <w:r>
        <w:t>数量、工数、</w:t>
      </w:r>
      <w:r w:rsidR="00723CEC" w:rsidRPr="005C0BB5">
        <w:rPr>
          <w:rFonts w:hint="eastAsia"/>
        </w:rPr>
        <w:t>作業者のレベル、</w:t>
      </w:r>
      <w:r>
        <w:t>単価等の積算内訳を明確にする」</w:t>
      </w:r>
    </w:p>
    <w:p w14:paraId="2D2F050B" w14:textId="410D3063" w:rsidR="007E5F7E" w:rsidRDefault="007E5F7E" w:rsidP="007E5F7E">
      <w:pPr>
        <w:pStyle w:val="aff9"/>
      </w:pPr>
      <w:r>
        <w:t>「数量、工数、</w:t>
      </w:r>
      <w:r w:rsidR="00736BD9" w:rsidRPr="00736BD9">
        <w:rPr>
          <w:rFonts w:hint="eastAsia"/>
        </w:rPr>
        <w:t>作業者のレベル、</w:t>
      </w:r>
      <w:r>
        <w:t>単価等</w:t>
      </w:r>
      <w:r>
        <w:rPr>
          <w:rFonts w:hint="eastAsia"/>
        </w:rPr>
        <w:t>の積算内訳を明確にする</w:t>
      </w:r>
      <w:r>
        <w:t>」とは、</w:t>
      </w:r>
      <w:r>
        <w:rPr>
          <w:rFonts w:hint="eastAsia"/>
        </w:rPr>
        <w:t>見積りの内訳を「一式 ○○円」といった記載にするのではなく、見積り金額を十分に精査し妥当性を確認できる粒度で内訳を記載することである。</w:t>
      </w:r>
    </w:p>
    <w:p w14:paraId="7FE13A6E" w14:textId="7EA83793" w:rsidR="007E5F7E" w:rsidRDefault="007E5F7E" w:rsidP="007E5F7E">
      <w:pPr>
        <w:pStyle w:val="aff9"/>
      </w:pPr>
      <w:r>
        <w:rPr>
          <w:rFonts w:hint="eastAsia"/>
        </w:rPr>
        <w:t>例えば、ハードウェアやソフトウェア等を購入する場合は、購入する物品の品目それぞれに対して、数量、単価を明確にする。</w:t>
      </w:r>
      <w:r w:rsidR="00736BD9">
        <w:rPr>
          <w:rFonts w:hint="eastAsia"/>
        </w:rPr>
        <w:t>ただし、一体として扱える機器等について無理に分割して積算させるようなことはしない。</w:t>
      </w:r>
    </w:p>
    <w:p w14:paraId="4C0BCF09" w14:textId="103087EB" w:rsidR="00AD37A8" w:rsidRDefault="007E5F7E" w:rsidP="007E5F7E">
      <w:pPr>
        <w:pStyle w:val="aff9"/>
      </w:pPr>
      <w:r>
        <w:rPr>
          <w:rFonts w:hint="eastAsia"/>
        </w:rPr>
        <w:t>また、作業を委託する場合は、作業の成果物（開発する情報システムの機能等）それぞれに対して、作業内容、作業工数、作業者種別</w:t>
      </w:r>
      <w:r w:rsidR="00736BD9">
        <w:rPr>
          <w:rFonts w:hint="eastAsia"/>
        </w:rPr>
        <w:t>及びレベル</w:t>
      </w:r>
      <w:r>
        <w:rPr>
          <w:rFonts w:hint="eastAsia"/>
        </w:rPr>
        <w:t>（ＳＥ、プログラマ等）、人件費単価を明確にする。作業工数の妥当性を説明できるようにするため、工数算定の根拠を示す基本的数値</w:t>
      </w:r>
      <w:r w:rsidR="00736BD9">
        <w:rPr>
          <w:rFonts w:hint="eastAsia"/>
        </w:rPr>
        <w:t>及び算定方法</w:t>
      </w:r>
      <w:r>
        <w:rPr>
          <w:rFonts w:hint="eastAsia"/>
        </w:rPr>
        <w:t>（画面数、帳票数、ＬＯＣ、ファンクションポイント等）も併せて記載する。</w:t>
      </w:r>
    </w:p>
    <w:p w14:paraId="7E8B7A14" w14:textId="28156CA1" w:rsidR="007E5F7E" w:rsidRDefault="00AD37A8" w:rsidP="007E5F7E">
      <w:pPr>
        <w:pStyle w:val="aff9"/>
      </w:pPr>
      <w:r w:rsidRPr="00AD37A8">
        <w:rPr>
          <w:rFonts w:hint="eastAsia"/>
        </w:rPr>
        <w:t>リース期間が満了</w:t>
      </w:r>
      <w:r w:rsidR="00B955E7">
        <w:rPr>
          <w:rFonts w:hint="eastAsia"/>
        </w:rPr>
        <w:t>となりその後も継続的に情報システムを利用する場合</w:t>
      </w:r>
      <w:r w:rsidR="00A038CA">
        <w:rPr>
          <w:rFonts w:hint="eastAsia"/>
        </w:rPr>
        <w:t>は</w:t>
      </w:r>
      <w:r w:rsidRPr="00AD37A8">
        <w:rPr>
          <w:rFonts w:hint="eastAsia"/>
        </w:rPr>
        <w:t>、</w:t>
      </w:r>
      <w:r w:rsidR="00857D05">
        <w:rPr>
          <w:rFonts w:hint="eastAsia"/>
        </w:rPr>
        <w:t>再リース契約等による</w:t>
      </w:r>
      <w:r>
        <w:rPr>
          <w:rFonts w:hint="eastAsia"/>
        </w:rPr>
        <w:t>当該物品の継続利用</w:t>
      </w:r>
      <w:r w:rsidR="00B955E7">
        <w:rPr>
          <w:rFonts w:hint="eastAsia"/>
        </w:rPr>
        <w:t>と</w:t>
      </w:r>
      <w:r>
        <w:rPr>
          <w:rFonts w:hint="eastAsia"/>
        </w:rPr>
        <w:t>情報システムの更改</w:t>
      </w:r>
      <w:r w:rsidR="00B955E7">
        <w:rPr>
          <w:rFonts w:hint="eastAsia"/>
        </w:rPr>
        <w:t>とを比較し、どちらが</w:t>
      </w:r>
      <w:r>
        <w:rPr>
          <w:rFonts w:hint="eastAsia"/>
        </w:rPr>
        <w:t>より経済的</w:t>
      </w:r>
      <w:r w:rsidRPr="00AD37A8">
        <w:rPr>
          <w:rFonts w:hint="eastAsia"/>
        </w:rPr>
        <w:t>で</w:t>
      </w:r>
      <w:r>
        <w:rPr>
          <w:rFonts w:hint="eastAsia"/>
        </w:rPr>
        <w:t>あるか</w:t>
      </w:r>
      <w:r w:rsidR="00857D05">
        <w:rPr>
          <w:rFonts w:hint="eastAsia"/>
        </w:rPr>
        <w:t>検討する。</w:t>
      </w:r>
    </w:p>
    <w:p w14:paraId="2AFE331A" w14:textId="06EA9077" w:rsidR="007E5F7E" w:rsidRDefault="007E5F7E" w:rsidP="007E5F7E">
      <w:pPr>
        <w:pStyle w:val="aff9"/>
      </w:pPr>
      <w:r>
        <w:t>なお、制度</w:t>
      </w:r>
      <w:r>
        <w:rPr>
          <w:rFonts w:hint="eastAsia"/>
        </w:rPr>
        <w:t>変更が予定されているが詳細な変更内容が決定していない等、予算要求時点で情報システムに求める要件を確定できない場合がある。この場合においても、予算要求時点で判明している状況に基づいて必要と見込まれる要件を設定した上で</w:t>
      </w:r>
      <w:r>
        <w:t>、数量、工数、単価等の積算内訳</w:t>
      </w:r>
      <w:r w:rsidR="00736BD9">
        <w:rPr>
          <w:rFonts w:hint="eastAsia"/>
        </w:rPr>
        <w:t>に加え、見積り上の前提条件や制約条件</w:t>
      </w:r>
      <w:r>
        <w:t>を明確に</w:t>
      </w:r>
      <w:r>
        <w:rPr>
          <w:rFonts w:hint="eastAsia"/>
        </w:rPr>
        <w:t>した見積りを取得することが重要である。</w:t>
      </w:r>
    </w:p>
    <w:p w14:paraId="5E2AA90C" w14:textId="58F52A30" w:rsidR="006B76AC" w:rsidRDefault="006B76AC" w:rsidP="007E5F7E">
      <w:pPr>
        <w:pStyle w:val="aff9"/>
      </w:pPr>
      <w:r>
        <w:rPr>
          <w:rFonts w:hint="eastAsia"/>
        </w:rPr>
        <w:t>特に、運用や保守業務における人件費の見積り取得に当たっては、実際の稼働者数と各人と稼働時間がわかるような見積りを取得する必要がある。</w:t>
      </w:r>
    </w:p>
    <w:p w14:paraId="74FB25D6" w14:textId="465A2A64" w:rsidR="007E5F7E" w:rsidRDefault="007E5F7E" w:rsidP="007E5F7E">
      <w:pPr>
        <w:pStyle w:val="5"/>
        <w:spacing w:before="152" w:after="61"/>
        <w:ind w:left="525"/>
      </w:pPr>
      <w:r>
        <w:t>「ライフサイクルコスト</w:t>
      </w:r>
      <w:r w:rsidR="003878AB">
        <w:rPr>
          <w:rFonts w:hint="eastAsia"/>
        </w:rPr>
        <w:t>を</w:t>
      </w:r>
      <w:r>
        <w:t>見積り</w:t>
      </w:r>
      <w:r w:rsidR="003878AB">
        <w:rPr>
          <w:rFonts w:hint="eastAsia"/>
        </w:rPr>
        <w:t>、</w:t>
      </w:r>
      <w:r>
        <w:t>その根拠を</w:t>
      </w:r>
      <w:r w:rsidR="003878AB">
        <w:rPr>
          <w:rFonts w:hint="eastAsia"/>
        </w:rPr>
        <w:t>明確にする</w:t>
      </w:r>
      <w:r>
        <w:t>」</w:t>
      </w:r>
    </w:p>
    <w:p w14:paraId="61E78830" w14:textId="0C192B81" w:rsidR="007E5F7E" w:rsidRDefault="007E5F7E" w:rsidP="007E5F7E">
      <w:pPr>
        <w:pStyle w:val="aff9"/>
      </w:pPr>
      <w:r>
        <w:t>「ライフサイクルコスト」とは、情報システムのライフサイクル期間</w:t>
      </w:r>
      <w:r>
        <w:rPr>
          <w:rFonts w:hint="eastAsia"/>
        </w:rPr>
        <w:t>（計画・企画、設計・開発から運用・保守を経て廃止するまでの期間。</w:t>
      </w:r>
      <w:r w:rsidR="00B32DA3">
        <w:rPr>
          <w:rFonts w:hint="eastAsia"/>
        </w:rPr>
        <w:t>標準ガイドライン解説書「</w:t>
      </w:r>
      <w:r w:rsidR="00086ABC">
        <w:rPr>
          <w:rFonts w:hint="eastAsia"/>
        </w:rPr>
        <w:t>第３編</w:t>
      </w:r>
      <w:r w:rsidR="00B32DA3" w:rsidRPr="00B32DA3">
        <w:rPr>
          <w:rFonts w:hint="eastAsia"/>
        </w:rPr>
        <w:t>第１章　ＩＴマネジメントの全体像</w:t>
      </w:r>
      <w:r w:rsidR="00B32DA3">
        <w:rPr>
          <w:rFonts w:hint="eastAsia"/>
        </w:rPr>
        <w:t>」</w:t>
      </w:r>
      <w:r>
        <w:rPr>
          <w:rFonts w:hint="eastAsia"/>
        </w:rPr>
        <w:t>参照。）</w:t>
      </w:r>
      <w:r>
        <w:t>に発生する、情報システムに係る全ての経費を指す。</w:t>
      </w:r>
    </w:p>
    <w:p w14:paraId="0A60869D" w14:textId="3CA699ED" w:rsidR="007E5F7E" w:rsidRDefault="007E5F7E" w:rsidP="007E5F7E">
      <w:pPr>
        <w:pStyle w:val="aff9"/>
      </w:pPr>
      <w:r>
        <w:t>情報システムに係る経費は、</w:t>
      </w:r>
      <w:r>
        <w:rPr>
          <w:rFonts w:hint="eastAsia"/>
        </w:rPr>
        <w:t>導入時だけでなく、運用段階で経常的に発生する。そのため、</w:t>
      </w:r>
      <w:r w:rsidR="000319DE">
        <w:rPr>
          <w:rFonts w:hint="eastAsia"/>
        </w:rPr>
        <w:t>費用</w:t>
      </w:r>
      <w:r>
        <w:rPr>
          <w:rFonts w:hint="eastAsia"/>
        </w:rPr>
        <w:t>対効果の判断を適切に行うためにも、情報システムのライフサイクル全体を対象とした経費を把握することが重要である。</w:t>
      </w:r>
    </w:p>
    <w:p w14:paraId="3418DB1A" w14:textId="5E6BFD6D" w:rsidR="007E5F7E" w:rsidRDefault="007E5F7E" w:rsidP="007E5F7E">
      <w:pPr>
        <w:pStyle w:val="aff9"/>
      </w:pPr>
      <w:r>
        <w:rPr>
          <w:rFonts w:hint="eastAsia"/>
        </w:rPr>
        <w:t>また、ライフサイクルコストの見積りに漏れがあると、運用段階</w:t>
      </w:r>
      <w:r w:rsidR="00F01795">
        <w:rPr>
          <w:rFonts w:hint="eastAsia"/>
        </w:rPr>
        <w:t>や、次期システムへの更改を検討する段階等</w:t>
      </w:r>
      <w:r>
        <w:rPr>
          <w:rFonts w:hint="eastAsia"/>
        </w:rPr>
        <w:t>で追加的な経費が発生し、</w:t>
      </w:r>
      <w:r w:rsidR="000319DE">
        <w:rPr>
          <w:rFonts w:hint="eastAsia"/>
        </w:rPr>
        <w:t>費用</w:t>
      </w:r>
      <w:r>
        <w:rPr>
          <w:rFonts w:hint="eastAsia"/>
        </w:rPr>
        <w:t>対効果を損なってしまう。このようなことを未然に防止するためにも、事業者に見積り</w:t>
      </w:r>
      <w:r w:rsidR="00F01795">
        <w:rPr>
          <w:rFonts w:hint="eastAsia"/>
        </w:rPr>
        <w:t>の範囲や精度などに係る</w:t>
      </w:r>
      <w:r>
        <w:rPr>
          <w:rFonts w:hint="eastAsia"/>
        </w:rPr>
        <w:t>根拠の明示を求め、必要な経費項目が計上されていることを確認することが重要である。</w:t>
      </w:r>
    </w:p>
    <w:p w14:paraId="389A3269" w14:textId="77777777" w:rsidR="00795181" w:rsidRDefault="00A817F7">
      <w:pPr>
        <w:pStyle w:val="5"/>
        <w:spacing w:before="152" w:after="61"/>
        <w:ind w:left="525"/>
      </w:pPr>
      <w:r>
        <w:lastRenderedPageBreak/>
        <w:t>「情報システム単位で積算し、区分できるようにする」</w:t>
      </w:r>
      <w:bookmarkEnd w:id="77"/>
    </w:p>
    <w:p w14:paraId="0E8CC84E" w14:textId="6A836400" w:rsidR="00795181" w:rsidRDefault="00A817F7">
      <w:pPr>
        <w:pStyle w:val="aff9"/>
      </w:pPr>
      <w:r>
        <w:t>「情報システム単位で積算し」とは、1つの情報システムＩＤに対応する情報システム（ある情報システムのサブシステムであって、情報システムＩＤを取得している場合を含む。）の単位に</w:t>
      </w:r>
      <w:r w:rsidR="004B3D2C">
        <w:rPr>
          <w:rFonts w:hint="eastAsia"/>
        </w:rPr>
        <w:t>従って</w:t>
      </w:r>
      <w:r>
        <w:t>、予算の積算を行うことをいう。</w:t>
      </w:r>
    </w:p>
    <w:p w14:paraId="49ED09DD" w14:textId="77777777" w:rsidR="00795181" w:rsidRDefault="00A817F7">
      <w:pPr>
        <w:pStyle w:val="5"/>
        <w:spacing w:before="152" w:after="61"/>
        <w:ind w:left="525"/>
      </w:pPr>
      <w:bookmarkStart w:id="78" w:name="別紙-情報システムの経費区分に基づき区分する"/>
      <w:r>
        <w:t>「「別紙２</w:t>
      </w:r>
      <w:r>
        <w:t xml:space="preserve"> </w:t>
      </w:r>
      <w:r>
        <w:t>情報システムの経費区分」に基づき区分する」</w:t>
      </w:r>
      <w:bookmarkEnd w:id="78"/>
    </w:p>
    <w:p w14:paraId="25A03F99" w14:textId="4DA056C0" w:rsidR="00795181" w:rsidRDefault="008A72CA">
      <w:pPr>
        <w:pStyle w:val="aff9"/>
      </w:pPr>
      <w:r>
        <w:rPr>
          <w:noProof/>
        </w:rPr>
        <mc:AlternateContent>
          <mc:Choice Requires="wps">
            <w:drawing>
              <wp:anchor distT="0" distB="0" distL="114300" distR="114300" simplePos="0" relativeHeight="251658243" behindDoc="0" locked="0" layoutInCell="1" allowOverlap="1" wp14:anchorId="3D3DD9B0" wp14:editId="2C4A29F4">
                <wp:simplePos x="0" y="0"/>
                <wp:positionH relativeFrom="page">
                  <wp:posOffset>6162675</wp:posOffset>
                </wp:positionH>
                <wp:positionV relativeFrom="paragraph">
                  <wp:posOffset>48895</wp:posOffset>
                </wp:positionV>
                <wp:extent cx="904875" cy="614680"/>
                <wp:effectExtent l="0" t="0" r="9525" b="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614680"/>
                        </a:xfrm>
                        <a:prstGeom prst="rect">
                          <a:avLst/>
                        </a:prstGeom>
                        <a:solidFill>
                          <a:prstClr val="white"/>
                        </a:solidFill>
                        <a:ln>
                          <a:noFill/>
                        </a:ln>
                        <a:effectLst/>
                      </wps:spPr>
                      <wps:txbx>
                        <w:txbxContent>
                          <w:p w14:paraId="203D4F76" w14:textId="77777777" w:rsidR="00E85933" w:rsidRDefault="00E85933" w:rsidP="008A72CA">
                            <w:pPr>
                              <w:pStyle w:val="a1"/>
                              <w:ind w:left="0" w:firstLine="0"/>
                            </w:pPr>
                            <w:r>
                              <w:rPr>
                                <w:rFonts w:hint="eastAsia"/>
                              </w:rPr>
                              <w:t>参考</w:t>
                            </w:r>
                          </w:p>
                          <w:p w14:paraId="6B1E33FC" w14:textId="77777777" w:rsidR="00E85933" w:rsidRDefault="00E85933" w:rsidP="008A72CA">
                            <w:pPr>
                              <w:pStyle w:val="affd"/>
                              <w:pBdr>
                                <w:left w:val="single" w:sz="4" w:space="4" w:color="auto"/>
                              </w:pBdr>
                            </w:pPr>
                            <w:r>
                              <w:rPr>
                                <w:rFonts w:hint="eastAsia"/>
                              </w:rPr>
                              <w:t>標準ガイドライン</w:t>
                            </w:r>
                          </w:p>
                          <w:p w14:paraId="00BD4DC0" w14:textId="77777777" w:rsidR="00E85933" w:rsidRPr="0073068D" w:rsidRDefault="00E85933" w:rsidP="008A72CA">
                            <w:pPr>
                              <w:pStyle w:val="affd"/>
                              <w:pBdr>
                                <w:left w:val="single" w:sz="4" w:space="4" w:color="auto"/>
                              </w:pBdr>
                              <w:rPr>
                                <w:rFonts w:hAnsi="ＭＳ Ｐ明朝"/>
                                <w:noProof/>
                              </w:rPr>
                            </w:pPr>
                            <w:r>
                              <w:rPr>
                                <w:rFonts w:hint="eastAsia"/>
                              </w:rPr>
                              <w:t>別紙２「情報システムの経費区分」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3DD9B0" id="テキスト ボックス 21" o:spid="_x0000_s1031" type="#_x0000_t202" style="position:absolute;left:0;text-align:left;margin-left:485.25pt;margin-top:3.85pt;width:71.25pt;height:48.4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" stroked="f">
                <v:textbox style="mso-fit-shape-to-text:t" inset="0,0,0,0">
                  <w:txbxContent>
                    <w:p w14:paraId="203D4F76" w14:textId="77777777" w:rsidR="00E85933" w:rsidRDefault="00E85933" w:rsidP="008A72CA">
                      <w:pPr>
                        <w:pStyle w:val="a1"/>
                        <w:ind w:left="0" w:firstLine="0"/>
                      </w:pPr>
                      <w:r>
                        <w:rPr>
                          <w:rFonts w:hint="eastAsia"/>
                        </w:rPr>
                        <w:t>参考</w:t>
                      </w:r>
                    </w:p>
                    <w:p w14:paraId="6B1E33FC" w14:textId="77777777" w:rsidR="00E85933" w:rsidRDefault="00E85933" w:rsidP="008A72CA">
                      <w:pPr>
                        <w:pStyle w:val="affd"/>
                        <w:pBdr>
                          <w:left w:val="single" w:sz="4" w:space="4" w:color="auto"/>
                        </w:pBdr>
                      </w:pPr>
                      <w:r>
                        <w:rPr>
                          <w:rFonts w:hint="eastAsia"/>
                        </w:rPr>
                        <w:t>標準ガイドライン</w:t>
                      </w:r>
                    </w:p>
                    <w:p w14:paraId="00BD4DC0" w14:textId="77777777" w:rsidR="00E85933" w:rsidRPr="0073068D" w:rsidRDefault="00E85933" w:rsidP="008A72CA">
                      <w:pPr>
                        <w:pStyle w:val="affd"/>
                        <w:pBdr>
                          <w:left w:val="single" w:sz="4" w:space="4" w:color="auto"/>
                        </w:pBdr>
                        <w:rPr>
                          <w:rFonts w:hAnsi="ＭＳ Ｐ明朝"/>
                          <w:noProof/>
                        </w:rPr>
                      </w:pPr>
                      <w:r>
                        <w:rPr>
                          <w:rFonts w:hint="eastAsia"/>
                        </w:rPr>
                        <w:t>別紙２「情報システムの経費区分」</w:t>
                      </w:r>
                    </w:p>
                  </w:txbxContent>
                </v:textbox>
                <w10:wrap anchorx="page"/>
              </v:shape>
            </w:pict>
          </mc:Fallback>
        </mc:AlternateContent>
      </w:r>
      <w:r w:rsidR="00A817F7">
        <w:t>「「別紙２ 情報システムの経費区分」に基づき区分する」とは、情報システム単位で、かつ、「別紙２ 情報システムの経費区分」で示す区分に</w:t>
      </w:r>
      <w:r w:rsidR="004B3D2C">
        <w:rPr>
          <w:rFonts w:hint="eastAsia"/>
        </w:rPr>
        <w:t>従い</w:t>
      </w:r>
      <w:r w:rsidR="00A817F7">
        <w:t>、積算することを指す。</w:t>
      </w:r>
    </w:p>
    <w:p w14:paraId="1059C8E6" w14:textId="77777777" w:rsidR="00795181" w:rsidRDefault="00A817F7">
      <w:pPr>
        <w:pStyle w:val="5"/>
        <w:spacing w:before="152" w:after="61"/>
        <w:ind w:left="525"/>
      </w:pPr>
      <w:bookmarkStart w:id="79" w:name="原則として複数事業者の見積りを比較する"/>
      <w:r>
        <w:t>「原則として複数事業者の見積りを比較する」</w:t>
      </w:r>
      <w:bookmarkEnd w:id="79"/>
    </w:p>
    <w:p w14:paraId="5F7CC731" w14:textId="79399625" w:rsidR="00795181" w:rsidRDefault="00A817F7">
      <w:pPr>
        <w:pStyle w:val="aff9"/>
      </w:pPr>
      <w:r>
        <w:t>「原則として」とは、複数事業者からの見積りの取得を行わない合理的な理由がある場合を例外として扱えることを示している。</w:t>
      </w:r>
      <w:r w:rsidR="00B816A8">
        <w:rPr>
          <w:rFonts w:hint="eastAsia"/>
        </w:rPr>
        <w:t>この</w:t>
      </w:r>
      <w:r>
        <w:t>合理的な理由</w:t>
      </w:r>
      <w:r w:rsidR="00B372FC">
        <w:rPr>
          <w:rFonts w:hint="eastAsia"/>
        </w:rPr>
        <w:t>の</w:t>
      </w:r>
      <w:r>
        <w:t>例</w:t>
      </w:r>
      <w:r w:rsidR="00B372FC">
        <w:rPr>
          <w:rFonts w:hint="eastAsia"/>
        </w:rPr>
        <w:t>を</w:t>
      </w:r>
      <w:r>
        <w:t>次</w:t>
      </w:r>
      <w:r w:rsidR="00B372FC">
        <w:rPr>
          <w:rFonts w:hint="eastAsia"/>
        </w:rPr>
        <w:t>に示す</w:t>
      </w:r>
      <w:r>
        <w:t>。</w:t>
      </w:r>
    </w:p>
    <w:p w14:paraId="50F28003" w14:textId="50F38CE1" w:rsidR="00795181" w:rsidRDefault="00B816A8" w:rsidP="004E708E">
      <w:pPr>
        <w:pStyle w:val="list2"/>
      </w:pPr>
      <w:r>
        <w:rPr>
          <w:rFonts w:hint="eastAsia"/>
        </w:rPr>
        <w:t>特定の事業者のみが保有する専門技術や</w:t>
      </w:r>
      <w:r w:rsidR="0057197E">
        <w:rPr>
          <w:rFonts w:hint="eastAsia"/>
        </w:rPr>
        <w:t>著作権</w:t>
      </w:r>
      <w:r w:rsidR="00A817F7">
        <w:t>等の制約により、他事業者への見積り依頼が困難な場合</w:t>
      </w:r>
    </w:p>
    <w:p w14:paraId="0225CB6F" w14:textId="6C9541C2" w:rsidR="00B816A8" w:rsidRDefault="00B816A8" w:rsidP="00B816A8">
      <w:pPr>
        <w:pStyle w:val="list2"/>
      </w:pPr>
      <w:r>
        <w:rPr>
          <w:rFonts w:hint="eastAsia"/>
        </w:rPr>
        <w:t>既存の情報システムに対する部分的な改修等、当該情報システムの設計・開発業務や保守業務を行っている既存事業者は設計情報等を熟知しているため作業を効率的に行えるが、その他の事業者は情報システム全体の設計情報等を理解するための先行的な作業に多くの工数を必要とするため、既存事業者と比べて著しく作業規模が異なり、見積りを得ることが困難な場合</w:t>
      </w:r>
    </w:p>
    <w:p w14:paraId="7EFA1AB7" w14:textId="1754A934" w:rsidR="00795181" w:rsidRDefault="00A817F7" w:rsidP="009064B9">
      <w:pPr>
        <w:pStyle w:val="list2"/>
      </w:pPr>
      <w:r>
        <w:t>ＰＭＯ</w:t>
      </w:r>
      <w:r w:rsidR="00083FBF" w:rsidRPr="00083FBF" w:rsidDel="008F7FB0">
        <w:rPr>
          <w:rFonts w:hint="eastAsia"/>
        </w:rPr>
        <w:t>、</w:t>
      </w:r>
      <w:r w:rsidR="009064B9" w:rsidRPr="009064B9">
        <w:rPr>
          <w:rFonts w:hint="eastAsia"/>
        </w:rPr>
        <w:t>外部組織の有識者</w:t>
      </w:r>
      <w:r w:rsidR="008F7FB0">
        <w:rPr>
          <w:rFonts w:hint="eastAsia"/>
        </w:rPr>
        <w:t>、</w:t>
      </w:r>
      <w:r w:rsidR="009064B9" w:rsidRPr="009064B9">
        <w:rPr>
          <w:rFonts w:hint="eastAsia"/>
        </w:rPr>
        <w:t>専門的な知見を持つ職員</w:t>
      </w:r>
      <w:r>
        <w:t>の助言も得ながら可能な限りの事業者へ見積り依頼を行ったが、複数事業者から見積りを得られない場合</w:t>
      </w:r>
    </w:p>
    <w:p w14:paraId="5BDFE3EE" w14:textId="2E6EE25E" w:rsidR="00795181" w:rsidRDefault="00B816A8">
      <w:pPr>
        <w:pStyle w:val="aff9"/>
      </w:pPr>
      <w:r>
        <w:t>事業者に見積りを依頼する際は、同じ粒度で</w:t>
      </w:r>
      <w:r>
        <w:rPr>
          <w:rFonts w:hint="eastAsia"/>
        </w:rPr>
        <w:t>見積りを</w:t>
      </w:r>
      <w:r>
        <w:t>比較</w:t>
      </w:r>
      <w:r>
        <w:rPr>
          <w:rFonts w:hint="eastAsia"/>
        </w:rPr>
        <w:t>できる</w:t>
      </w:r>
      <w:r>
        <w:t>よう</w:t>
      </w:r>
      <w:r>
        <w:rPr>
          <w:rFonts w:hint="eastAsia"/>
        </w:rPr>
        <w:t>に</w:t>
      </w:r>
      <w:r>
        <w:t>、</w:t>
      </w:r>
      <w:r>
        <w:rPr>
          <w:rFonts w:hint="eastAsia"/>
        </w:rPr>
        <w:t>ＰＪＭＯが</w:t>
      </w:r>
      <w:r>
        <w:t>見積り様式を</w:t>
      </w:r>
      <w:r>
        <w:rPr>
          <w:rFonts w:hint="eastAsia"/>
        </w:rPr>
        <w:t>指定し</w:t>
      </w:r>
      <w:r>
        <w:t>事業者</w:t>
      </w:r>
      <w:r>
        <w:rPr>
          <w:rFonts w:hint="eastAsia"/>
        </w:rPr>
        <w:t>からの</w:t>
      </w:r>
      <w:r>
        <w:t>提出を求めること</w:t>
      </w:r>
      <w:r>
        <w:rPr>
          <w:rFonts w:hint="eastAsia"/>
        </w:rPr>
        <w:t>が望ましい</w:t>
      </w:r>
      <w:r>
        <w:t>。</w:t>
      </w:r>
      <w:r>
        <w:rPr>
          <w:rFonts w:hint="eastAsia"/>
        </w:rPr>
        <w:t>また、</w:t>
      </w:r>
      <w:r w:rsidR="00A817F7">
        <w:t>複数事業者の見積りから要求額を</w:t>
      </w:r>
      <w:r>
        <w:rPr>
          <w:rFonts w:hint="eastAsia"/>
        </w:rPr>
        <w:t>積算</w:t>
      </w:r>
      <w:r w:rsidR="00A817F7">
        <w:t>する</w:t>
      </w:r>
      <w:r>
        <w:rPr>
          <w:rFonts w:hint="eastAsia"/>
        </w:rPr>
        <w:t>際は</w:t>
      </w:r>
      <w:r w:rsidR="00A817F7">
        <w:t>、</w:t>
      </w:r>
      <w:r>
        <w:rPr>
          <w:rFonts w:hint="eastAsia"/>
        </w:rPr>
        <w:t>見積り合計額を単純に平均するのではなく、見積りの内訳項目</w:t>
      </w:r>
      <w:r w:rsidR="00FE696C">
        <w:rPr>
          <w:rFonts w:hint="eastAsia"/>
        </w:rPr>
        <w:t>ごと</w:t>
      </w:r>
      <w:r>
        <w:rPr>
          <w:rFonts w:hint="eastAsia"/>
        </w:rPr>
        <w:t>に、見積り対象や</w:t>
      </w:r>
      <w:r w:rsidR="0057197E">
        <w:rPr>
          <w:rFonts w:hint="eastAsia"/>
        </w:rPr>
        <w:t>前提</w:t>
      </w:r>
      <w:r>
        <w:rPr>
          <w:rFonts w:hint="eastAsia"/>
        </w:rPr>
        <w:t>条件</w:t>
      </w:r>
      <w:r w:rsidR="0057197E">
        <w:rPr>
          <w:rFonts w:hint="eastAsia"/>
        </w:rPr>
        <w:t>、制約条件</w:t>
      </w:r>
      <w:r>
        <w:rPr>
          <w:rFonts w:hint="eastAsia"/>
        </w:rPr>
        <w:t>等についても</w:t>
      </w:r>
      <w:r w:rsidR="00A817F7">
        <w:t>精査を行い、</w:t>
      </w:r>
      <w:r>
        <w:rPr>
          <w:rFonts w:hint="eastAsia"/>
        </w:rPr>
        <w:t>内訳項目単位で</w:t>
      </w:r>
      <w:r w:rsidR="0057197E" w:rsidRPr="0057197E">
        <w:rPr>
          <w:rFonts w:hint="eastAsia"/>
        </w:rPr>
        <w:t>見積前提の整合がとれた形で</w:t>
      </w:r>
      <w:r>
        <w:rPr>
          <w:rFonts w:hint="eastAsia"/>
        </w:rPr>
        <w:t>比較結果を積算するな</w:t>
      </w:r>
      <w:r w:rsidR="004B3D2C">
        <w:rPr>
          <w:rFonts w:hint="eastAsia"/>
        </w:rPr>
        <w:t>ど</w:t>
      </w:r>
      <w:r>
        <w:rPr>
          <w:rFonts w:hint="eastAsia"/>
        </w:rPr>
        <w:t>、積算根拠の</w:t>
      </w:r>
      <w:r w:rsidR="00A817F7">
        <w:t>妥当性</w:t>
      </w:r>
      <w:r>
        <w:rPr>
          <w:rFonts w:hint="eastAsia"/>
        </w:rPr>
        <w:t>を</w:t>
      </w:r>
      <w:r w:rsidR="0057197E" w:rsidRPr="0057197E">
        <w:rPr>
          <w:rFonts w:hint="eastAsia"/>
        </w:rPr>
        <w:t>確認</w:t>
      </w:r>
      <w:r>
        <w:rPr>
          <w:rFonts w:hint="eastAsia"/>
        </w:rPr>
        <w:t>することに留意する。</w:t>
      </w:r>
    </w:p>
    <w:p w14:paraId="17210830" w14:textId="311C4562" w:rsidR="00795181" w:rsidRDefault="00A817F7">
      <w:pPr>
        <w:pStyle w:val="5"/>
        <w:spacing w:before="152" w:after="61"/>
        <w:ind w:left="525"/>
      </w:pPr>
      <w:bookmarkStart w:id="80" w:name="原則としてクラウドサービスの利用を前提とした見積りも取得する"/>
      <w:r>
        <w:t>「原則としてクラウドサービスの利用を前提とした見積り</w:t>
      </w:r>
      <w:r w:rsidR="00816158">
        <w:rPr>
          <w:rFonts w:hint="eastAsia"/>
        </w:rPr>
        <w:t>も</w:t>
      </w:r>
      <w:r>
        <w:t>取得する」</w:t>
      </w:r>
      <w:bookmarkEnd w:id="80"/>
    </w:p>
    <w:p w14:paraId="6943E4E3" w14:textId="7398B39F" w:rsidR="00795181" w:rsidRDefault="00EA744F">
      <w:pPr>
        <w:pStyle w:val="aff9"/>
      </w:pPr>
      <w:r>
        <w:rPr>
          <w:noProof/>
        </w:rPr>
        <mc:AlternateContent>
          <mc:Choice Requires="wps">
            <w:drawing>
              <wp:anchor distT="0" distB="0" distL="114300" distR="114300" simplePos="0" relativeHeight="251658247" behindDoc="0" locked="0" layoutInCell="1" allowOverlap="1" wp14:anchorId="65E21181" wp14:editId="5666B49C">
                <wp:simplePos x="0" y="0"/>
                <wp:positionH relativeFrom="page">
                  <wp:posOffset>6145840</wp:posOffset>
                </wp:positionH>
                <wp:positionV relativeFrom="paragraph">
                  <wp:posOffset>204086</wp:posOffset>
                </wp:positionV>
                <wp:extent cx="904875" cy="614680"/>
                <wp:effectExtent l="0" t="0" r="952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614680"/>
                        </a:xfrm>
                        <a:prstGeom prst="rect">
                          <a:avLst/>
                        </a:prstGeom>
                        <a:solidFill>
                          <a:prstClr val="white"/>
                        </a:solidFill>
                        <a:ln>
                          <a:noFill/>
                        </a:ln>
                        <a:effectLst/>
                      </wps:spPr>
                      <wps:txbx>
                        <w:txbxContent>
                          <w:p w14:paraId="18C34322" w14:textId="77777777" w:rsidR="00E85933" w:rsidRDefault="00E85933" w:rsidP="005C0BB5">
                            <w:pPr>
                              <w:pStyle w:val="a1"/>
                              <w:pBdr>
                                <w:left w:val="single" w:sz="4" w:space="3" w:color="auto"/>
                              </w:pBdr>
                              <w:ind w:left="0" w:firstLine="0"/>
                            </w:pPr>
                            <w:r>
                              <w:rPr>
                                <w:rFonts w:hint="eastAsia"/>
                              </w:rPr>
                              <w:t>参考</w:t>
                            </w:r>
                          </w:p>
                          <w:p w14:paraId="2A699DC0" w14:textId="1C73F240" w:rsidR="00E85933" w:rsidRPr="0073068D" w:rsidRDefault="00BA723C" w:rsidP="005C0BB5">
                            <w:pPr>
                              <w:pStyle w:val="affd"/>
                              <w:pBdr>
                                <w:left w:val="single" w:sz="4" w:space="3" w:color="auto"/>
                              </w:pBdr>
                              <w:rPr>
                                <w:rFonts w:hAnsi="ＭＳ Ｐ明朝"/>
                                <w:noProof/>
                              </w:rPr>
                            </w:pPr>
                            <w:r w:rsidRPr="00E85933">
                              <w:t>世界最先端デジタル国家創造宣言・官民データ活用推進基本計画</w:t>
                            </w:r>
                            <w:r w:rsidR="00E85933" w:rsidRPr="00725A94">
                              <w:t>（平成</w:t>
                            </w:r>
                            <w:r>
                              <w:rPr>
                                <w:rFonts w:hint="eastAsia"/>
                              </w:rPr>
                              <w:t>30</w:t>
                            </w:r>
                            <w:r w:rsidR="00E85933" w:rsidRPr="00725A94">
                              <w:t>年</w:t>
                            </w:r>
                            <w:r w:rsidR="00E85933">
                              <w:rPr>
                                <w:rFonts w:hint="eastAsia"/>
                              </w:rPr>
                              <w:t>6</w:t>
                            </w:r>
                            <w:r w:rsidR="00E85933" w:rsidRPr="00725A94">
                              <w:t>月</w:t>
                            </w:r>
                            <w:r>
                              <w:rPr>
                                <w:rFonts w:hint="eastAsia"/>
                              </w:rPr>
                              <w:t>15</w:t>
                            </w:r>
                            <w:r w:rsidR="00E85933" w:rsidRPr="00725A94">
                              <w:t>日閣議決定）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E21181" id="テキスト ボックス 16" o:spid="_x0000_s1032" type="#_x0000_t202" style="position:absolute;left:0;text-align:left;margin-left:483.9pt;margin-top:16.05pt;width:71.25pt;height:48.4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" stroked="f">
                <v:textbox style="mso-fit-shape-to-text:t" inset="0,0,0,0">
                  <w:txbxContent>
                    <w:p w14:paraId="18C34322" w14:textId="77777777" w:rsidR="00E85933" w:rsidRDefault="00E85933" w:rsidP="005C0BB5">
                      <w:pPr>
                        <w:pStyle w:val="a1"/>
                        <w:pBdr>
                          <w:left w:val="single" w:sz="4" w:space="3" w:color="auto"/>
                        </w:pBdr>
                        <w:ind w:left="0" w:firstLine="0"/>
                      </w:pPr>
                      <w:r>
                        <w:rPr>
                          <w:rFonts w:hint="eastAsia"/>
                        </w:rPr>
                        <w:t>参考</w:t>
                      </w:r>
                    </w:p>
                    <w:p w14:paraId="2A699DC0" w14:textId="1C73F240" w:rsidR="00E85933" w:rsidRPr="0073068D" w:rsidRDefault="00BA723C" w:rsidP="005C0BB5">
                      <w:pPr>
                        <w:pStyle w:val="affd"/>
                        <w:pBdr>
                          <w:left w:val="single" w:sz="4" w:space="3" w:color="auto"/>
                        </w:pBdr>
                        <w:rPr>
                          <w:rFonts w:hAnsi="ＭＳ Ｐ明朝"/>
                          <w:noProof/>
                        </w:rPr>
                      </w:pPr>
                      <w:r w:rsidRPr="00E85933">
                        <w:t>世界最先端デジタル国家創造宣言・官民データ活用推進基本計画</w:t>
                      </w:r>
                      <w:r w:rsidR="00E85933" w:rsidRPr="00725A94">
                        <w:t>（平成</w:t>
                      </w:r>
                      <w:r>
                        <w:rPr>
                          <w:rFonts w:hint="eastAsia"/>
                        </w:rPr>
                        <w:t>30</w:t>
                      </w:r>
                      <w:r w:rsidR="00E85933" w:rsidRPr="00725A94">
                        <w:t>年</w:t>
                      </w:r>
                      <w:r w:rsidR="00E85933">
                        <w:rPr>
                          <w:rFonts w:hint="eastAsia"/>
                        </w:rPr>
                        <w:t>6</w:t>
                      </w:r>
                      <w:r w:rsidR="00E85933" w:rsidRPr="00725A94">
                        <w:t>月</w:t>
                      </w:r>
                      <w:r>
                        <w:rPr>
                          <w:rFonts w:hint="eastAsia"/>
                        </w:rPr>
                        <w:t>15</w:t>
                      </w:r>
                      <w:r w:rsidR="00E85933" w:rsidRPr="00725A94">
                        <w:t>日閣議決定）</w:t>
                      </w:r>
                    </w:p>
                  </w:txbxContent>
                </v:textbox>
                <w10:wrap anchorx="page"/>
              </v:shape>
            </w:pict>
          </mc:Fallback>
        </mc:AlternateContent>
      </w:r>
      <w:r w:rsidR="00A817F7">
        <w:t>「原則として</w:t>
      </w:r>
      <w:r w:rsidR="00E229CC">
        <w:t>クラウドサービスの利用を前提とした</w:t>
      </w:r>
      <w:r w:rsidR="00A817F7">
        <w:t>」とは、</w:t>
      </w:r>
      <w:r w:rsidR="00725A94" w:rsidRPr="00725A94">
        <w:rPr>
          <w:rFonts w:hint="eastAsia"/>
        </w:rPr>
        <w:t>ＩＴ基本法第</w:t>
      </w:r>
      <w:r w:rsidR="00725A94" w:rsidRPr="00725A94">
        <w:t>26条第2項第3号、「</w:t>
      </w:r>
      <w:r w:rsidR="00E85933" w:rsidRPr="00E85933">
        <w:tab/>
        <w:t>世界最先端デジタル国家創造宣言・官民データ活用推進基本計画</w:t>
      </w:r>
      <w:r w:rsidR="00725A94" w:rsidRPr="00725A94">
        <w:t>」（平成</w:t>
      </w:r>
      <w:r w:rsidR="004534E3">
        <w:rPr>
          <w:rFonts w:hint="eastAsia"/>
        </w:rPr>
        <w:t>30</w:t>
      </w:r>
      <w:r w:rsidR="00725A94" w:rsidRPr="00725A94">
        <w:t>年</w:t>
      </w:r>
      <w:r w:rsidR="00E229CC">
        <w:rPr>
          <w:rFonts w:hint="eastAsia"/>
        </w:rPr>
        <w:t>6</w:t>
      </w:r>
      <w:r w:rsidR="00725A94" w:rsidRPr="00725A94">
        <w:t>月</w:t>
      </w:r>
      <w:r w:rsidR="00E229CC">
        <w:rPr>
          <w:rFonts w:hint="eastAsia"/>
        </w:rPr>
        <w:t>1</w:t>
      </w:r>
      <w:r w:rsidR="00BA723C">
        <w:rPr>
          <w:rFonts w:hint="eastAsia"/>
        </w:rPr>
        <w:t>5</w:t>
      </w:r>
      <w:r w:rsidR="00725A94" w:rsidRPr="00725A94">
        <w:t>日閣議決定）</w:t>
      </w:r>
      <w:r w:rsidR="008D6AD2">
        <w:t>に基づき、</w:t>
      </w:r>
      <w:r w:rsidR="00BA723C">
        <w:t>クラウド・バイ・デフォルト原則、すなわち、</w:t>
      </w:r>
      <w:r w:rsidR="008D6AD2">
        <w:t>クラウドサービスの利用を</w:t>
      </w:r>
      <w:r w:rsidR="0026024A">
        <w:rPr>
          <w:rFonts w:hint="eastAsia"/>
        </w:rPr>
        <w:t>第一候補</w:t>
      </w:r>
      <w:r w:rsidR="008D6AD2">
        <w:t>とし</w:t>
      </w:r>
      <w:r w:rsidR="0026024A">
        <w:rPr>
          <w:rFonts w:hint="eastAsia"/>
        </w:rPr>
        <w:t>て</w:t>
      </w:r>
      <w:r w:rsidR="00BA723C">
        <w:rPr>
          <w:rFonts w:hint="eastAsia"/>
        </w:rPr>
        <w:t>検討すること</w:t>
      </w:r>
      <w:r w:rsidR="00475A40">
        <w:rPr>
          <w:rFonts w:hint="eastAsia"/>
        </w:rPr>
        <w:t>を指している</w:t>
      </w:r>
      <w:r w:rsidR="00CD08AF">
        <w:rPr>
          <w:rFonts w:hint="eastAsia"/>
        </w:rPr>
        <w:t>。</w:t>
      </w:r>
      <w:r w:rsidR="00475A40">
        <w:rPr>
          <w:rFonts w:hint="eastAsia"/>
        </w:rPr>
        <w:t>ただし</w:t>
      </w:r>
      <w:r w:rsidR="008D6AD2">
        <w:rPr>
          <w:rFonts w:hint="eastAsia"/>
        </w:rPr>
        <w:t>、</w:t>
      </w:r>
      <w:r w:rsidR="00A82DA8">
        <w:t>クラウドサービスの利用が合理的でない</w:t>
      </w:r>
      <w:r w:rsidR="00A82DA8">
        <w:rPr>
          <w:rFonts w:hint="eastAsia"/>
        </w:rPr>
        <w:t>ときは、</w:t>
      </w:r>
      <w:r w:rsidR="00A817F7">
        <w:t>例外として扱うこと</w:t>
      </w:r>
      <w:r w:rsidR="00A82DA8">
        <w:rPr>
          <w:rFonts w:hint="eastAsia"/>
        </w:rPr>
        <w:t>が認められ</w:t>
      </w:r>
      <w:r w:rsidR="00475A40">
        <w:rPr>
          <w:rFonts w:hint="eastAsia"/>
        </w:rPr>
        <w:t>る</w:t>
      </w:r>
      <w:r w:rsidR="00A82DA8">
        <w:rPr>
          <w:rFonts w:hint="eastAsia"/>
        </w:rPr>
        <w:t>ことを</w:t>
      </w:r>
      <w:r w:rsidR="00A817F7">
        <w:t>示している。</w:t>
      </w:r>
    </w:p>
    <w:p w14:paraId="6CB0D54B" w14:textId="7F0C9F0B" w:rsidR="00795181" w:rsidRDefault="00A817F7">
      <w:pPr>
        <w:pStyle w:val="aff9"/>
      </w:pPr>
      <w:r>
        <w:t>なお、</w:t>
      </w:r>
      <w:r w:rsidR="000139EF">
        <w:rPr>
          <w:rFonts w:hint="eastAsia"/>
        </w:rPr>
        <w:t>クラウドサービスの導入や</w:t>
      </w:r>
      <w:r>
        <w:t>事業者から</w:t>
      </w:r>
      <w:r w:rsidR="000139EF">
        <w:rPr>
          <w:rFonts w:hint="eastAsia"/>
        </w:rPr>
        <w:t>の</w:t>
      </w:r>
      <w:r>
        <w:t>見積り取得</w:t>
      </w:r>
      <w:r w:rsidR="000139EF">
        <w:rPr>
          <w:rFonts w:hint="eastAsia"/>
        </w:rPr>
        <w:t>に当たっては</w:t>
      </w:r>
      <w:r>
        <w:t>、「</w:t>
      </w:r>
      <w:r w:rsidR="00475A40">
        <w:rPr>
          <w:rFonts w:hint="eastAsia"/>
        </w:rPr>
        <w:t>政府情報システム</w:t>
      </w:r>
      <w:r w:rsidR="00475A40">
        <w:t>におけるクラウドサービス</w:t>
      </w:r>
      <w:r w:rsidR="00475A40">
        <w:rPr>
          <w:rFonts w:hint="eastAsia"/>
        </w:rPr>
        <w:t>の利用に係る基本方針</w:t>
      </w:r>
      <w:r>
        <w:t>」を</w:t>
      </w:r>
      <w:r w:rsidR="000139EF">
        <w:rPr>
          <w:rFonts w:hint="eastAsia"/>
        </w:rPr>
        <w:t>参</w:t>
      </w:r>
      <w:r w:rsidR="000139EF">
        <w:rPr>
          <w:rFonts w:hint="eastAsia"/>
        </w:rPr>
        <w:lastRenderedPageBreak/>
        <w:t>考に検討する</w:t>
      </w:r>
      <w:r>
        <w:t>。</w:t>
      </w:r>
    </w:p>
    <w:p w14:paraId="56F38F9D" w14:textId="77777777" w:rsidR="00795181" w:rsidRDefault="00795181">
      <w:pPr>
        <w:pStyle w:val="Reference"/>
        <w:rPr>
          <w:lang w:eastAsia="ja-JP"/>
        </w:rPr>
      </w:pPr>
    </w:p>
    <w:p w14:paraId="0D1FF18A" w14:textId="4532781B" w:rsidR="00795181" w:rsidRPr="001E7E89" w:rsidRDefault="00190943">
      <w:pPr>
        <w:pStyle w:val="2"/>
        <w:spacing w:before="152" w:after="152"/>
      </w:pPr>
      <w:bookmarkStart w:id="81" w:name="_Toc519254197"/>
      <w:bookmarkStart w:id="82" w:name="_Toc524488517"/>
      <w:bookmarkStart w:id="83" w:name="_Toc524683446"/>
      <w:bookmarkStart w:id="84" w:name="_Toc525035818"/>
      <w:bookmarkStart w:id="85" w:name="_Toc526353624"/>
      <w:bookmarkStart w:id="86" w:name="_Toc527912518"/>
      <w:bookmarkStart w:id="87" w:name="_Toc531168908"/>
      <w:bookmarkStart w:id="88" w:name="_Toc519254198"/>
      <w:bookmarkStart w:id="89" w:name="_Toc524488518"/>
      <w:bookmarkStart w:id="90" w:name="_Toc524683447"/>
      <w:bookmarkStart w:id="91" w:name="_Toc525035819"/>
      <w:bookmarkStart w:id="92" w:name="_Toc526353625"/>
      <w:bookmarkStart w:id="93" w:name="_Toc527912519"/>
      <w:bookmarkStart w:id="94" w:name="_Toc531168909"/>
      <w:bookmarkStart w:id="95" w:name="_Toc519254199"/>
      <w:bookmarkStart w:id="96" w:name="_Toc524488519"/>
      <w:bookmarkStart w:id="97" w:name="_Toc524683448"/>
      <w:bookmarkStart w:id="98" w:name="_Toc525035820"/>
      <w:bookmarkStart w:id="99" w:name="_Toc526353626"/>
      <w:bookmarkStart w:id="100" w:name="_Toc527912520"/>
      <w:bookmarkStart w:id="101" w:name="_Toc531168910"/>
      <w:bookmarkStart w:id="102" w:name="_Toc519254200"/>
      <w:bookmarkStart w:id="103" w:name="_Toc524488520"/>
      <w:bookmarkStart w:id="104" w:name="_Toc524683449"/>
      <w:bookmarkStart w:id="105" w:name="_Toc525035821"/>
      <w:bookmarkStart w:id="106" w:name="_Toc526353627"/>
      <w:bookmarkStart w:id="107" w:name="_Toc527912521"/>
      <w:bookmarkStart w:id="108" w:name="_Toc531168911"/>
      <w:bookmarkStart w:id="109" w:name="_Toc519254201"/>
      <w:bookmarkStart w:id="110" w:name="_Toc524488521"/>
      <w:bookmarkStart w:id="111" w:name="_Toc524683450"/>
      <w:bookmarkStart w:id="112" w:name="_Toc525035822"/>
      <w:bookmarkStart w:id="113" w:name="_Toc526353628"/>
      <w:bookmarkStart w:id="114" w:name="_Toc527912522"/>
      <w:bookmarkStart w:id="115" w:name="_Toc531168912"/>
      <w:bookmarkStart w:id="116" w:name="_Toc519254202"/>
      <w:bookmarkStart w:id="117" w:name="_Toc524488522"/>
      <w:bookmarkStart w:id="118" w:name="_Toc524683451"/>
      <w:bookmarkStart w:id="119" w:name="_Toc525035823"/>
      <w:bookmarkStart w:id="120" w:name="_Toc526353629"/>
      <w:bookmarkStart w:id="121" w:name="_Toc527912523"/>
      <w:bookmarkStart w:id="122" w:name="_Toc531168913"/>
      <w:bookmarkStart w:id="123" w:name="_Toc519254203"/>
      <w:bookmarkStart w:id="124" w:name="_Toc524488523"/>
      <w:bookmarkStart w:id="125" w:name="_Toc524683452"/>
      <w:bookmarkStart w:id="126" w:name="_Toc525035824"/>
      <w:bookmarkStart w:id="127" w:name="_Toc526353630"/>
      <w:bookmarkStart w:id="128" w:name="_Toc527912524"/>
      <w:bookmarkStart w:id="129" w:name="_Toc531168914"/>
      <w:bookmarkStart w:id="130" w:name="_Toc519254204"/>
      <w:bookmarkStart w:id="131" w:name="_Toc524488524"/>
      <w:bookmarkStart w:id="132" w:name="_Toc524683453"/>
      <w:bookmarkStart w:id="133" w:name="_Toc525035825"/>
      <w:bookmarkStart w:id="134" w:name="_Toc526353631"/>
      <w:bookmarkStart w:id="135" w:name="_Toc527912525"/>
      <w:bookmarkStart w:id="136" w:name="_Toc531168915"/>
      <w:bookmarkStart w:id="137" w:name="_Toc519254205"/>
      <w:bookmarkStart w:id="138" w:name="_Toc524488525"/>
      <w:bookmarkStart w:id="139" w:name="_Toc524683454"/>
      <w:bookmarkStart w:id="140" w:name="_Toc525035826"/>
      <w:bookmarkStart w:id="141" w:name="_Toc526353632"/>
      <w:bookmarkStart w:id="142" w:name="_Toc527912526"/>
      <w:bookmarkStart w:id="143" w:name="_Toc531168916"/>
      <w:bookmarkStart w:id="144" w:name="_Toc519254206"/>
      <w:bookmarkStart w:id="145" w:name="_Toc524488526"/>
      <w:bookmarkStart w:id="146" w:name="_Toc524683455"/>
      <w:bookmarkStart w:id="147" w:name="_Toc525035827"/>
      <w:bookmarkStart w:id="148" w:name="_Toc526353633"/>
      <w:bookmarkStart w:id="149" w:name="_Toc527912527"/>
      <w:bookmarkStart w:id="150" w:name="_Toc531168917"/>
      <w:bookmarkStart w:id="151" w:name="_Toc519254207"/>
      <w:bookmarkStart w:id="152" w:name="_Toc524488527"/>
      <w:bookmarkStart w:id="153" w:name="_Toc524683456"/>
      <w:bookmarkStart w:id="154" w:name="_Toc525035828"/>
      <w:bookmarkStart w:id="155" w:name="_Toc526353634"/>
      <w:bookmarkStart w:id="156" w:name="_Toc527912528"/>
      <w:bookmarkStart w:id="157" w:name="_Toc531168918"/>
      <w:bookmarkStart w:id="158" w:name="_Toc519254208"/>
      <w:bookmarkStart w:id="159" w:name="_Toc524488528"/>
      <w:bookmarkStart w:id="160" w:name="_Toc524683457"/>
      <w:bookmarkStart w:id="161" w:name="_Toc525035829"/>
      <w:bookmarkStart w:id="162" w:name="_Toc526353635"/>
      <w:bookmarkStart w:id="163" w:name="_Toc527912529"/>
      <w:bookmarkStart w:id="164" w:name="_Toc531168919"/>
      <w:bookmarkStart w:id="165" w:name="_Toc524683458"/>
      <w:bookmarkStart w:id="166" w:name="_Toc525035830"/>
      <w:bookmarkStart w:id="167" w:name="_Toc526353636"/>
      <w:bookmarkStart w:id="168" w:name="_Toc527912530"/>
      <w:bookmarkStart w:id="169" w:name="_Toc531168920"/>
      <w:bookmarkStart w:id="170" w:name="_Toc524683459"/>
      <w:bookmarkStart w:id="171" w:name="_Toc525035831"/>
      <w:bookmarkStart w:id="172" w:name="_Toc526353637"/>
      <w:bookmarkStart w:id="173" w:name="_Toc527912531"/>
      <w:bookmarkStart w:id="174" w:name="_Toc531168921"/>
      <w:bookmarkStart w:id="175" w:name="_Toc524683460"/>
      <w:bookmarkStart w:id="176" w:name="_Toc525035832"/>
      <w:bookmarkStart w:id="177" w:name="_Toc526353638"/>
      <w:bookmarkStart w:id="178" w:name="_Toc527912532"/>
      <w:bookmarkStart w:id="179" w:name="_Toc531168922"/>
      <w:bookmarkStart w:id="180" w:name="_Toc524683461"/>
      <w:bookmarkStart w:id="181" w:name="_Toc525035833"/>
      <w:bookmarkStart w:id="182" w:name="_Toc526353639"/>
      <w:bookmarkStart w:id="183" w:name="_Toc527912533"/>
      <w:bookmarkStart w:id="184" w:name="_Toc531168923"/>
      <w:bookmarkStart w:id="185" w:name="_Toc524683462"/>
      <w:bookmarkStart w:id="186" w:name="_Toc525035834"/>
      <w:bookmarkStart w:id="187" w:name="_Toc526353640"/>
      <w:bookmarkStart w:id="188" w:name="_Toc527912534"/>
      <w:bookmarkStart w:id="189" w:name="_Toc531168924"/>
      <w:bookmarkStart w:id="190" w:name="_Toc524683463"/>
      <w:bookmarkStart w:id="191" w:name="_Toc525035835"/>
      <w:bookmarkStart w:id="192" w:name="_Toc526353641"/>
      <w:bookmarkStart w:id="193" w:name="_Toc527912535"/>
      <w:bookmarkStart w:id="194" w:name="_Toc531168925"/>
      <w:bookmarkStart w:id="195" w:name="_Toc524683464"/>
      <w:bookmarkStart w:id="196" w:name="_Toc525035836"/>
      <w:bookmarkStart w:id="197" w:name="_Toc526353642"/>
      <w:bookmarkStart w:id="198" w:name="_Toc527912536"/>
      <w:bookmarkStart w:id="199" w:name="_Toc531168926"/>
      <w:bookmarkStart w:id="200" w:name="_Toc524683465"/>
      <w:bookmarkStart w:id="201" w:name="_Toc525035837"/>
      <w:bookmarkStart w:id="202" w:name="_Toc526353643"/>
      <w:bookmarkStart w:id="203" w:name="_Toc527912537"/>
      <w:bookmarkStart w:id="204" w:name="_Toc531168927"/>
      <w:bookmarkStart w:id="205" w:name="_Toc524683466"/>
      <w:bookmarkStart w:id="206" w:name="_Toc525035838"/>
      <w:bookmarkStart w:id="207" w:name="_Toc526353644"/>
      <w:bookmarkStart w:id="208" w:name="_Toc527912538"/>
      <w:bookmarkStart w:id="209" w:name="_Toc531168928"/>
      <w:bookmarkStart w:id="210" w:name="_Toc524683467"/>
      <w:bookmarkStart w:id="211" w:name="_Toc525035839"/>
      <w:bookmarkStart w:id="212" w:name="_Toc526353645"/>
      <w:bookmarkStart w:id="213" w:name="_Toc527912539"/>
      <w:bookmarkStart w:id="214" w:name="_Toc531168929"/>
      <w:bookmarkStart w:id="215" w:name="_Toc524683468"/>
      <w:bookmarkStart w:id="216" w:name="_Toc525035840"/>
      <w:bookmarkStart w:id="217" w:name="_Toc526353646"/>
      <w:bookmarkStart w:id="218" w:name="_Toc527912540"/>
      <w:bookmarkStart w:id="219" w:name="_Toc531168930"/>
      <w:bookmarkStart w:id="220" w:name="_Toc524683469"/>
      <w:bookmarkStart w:id="221" w:name="_Toc525035841"/>
      <w:bookmarkStart w:id="222" w:name="_Toc526353647"/>
      <w:bookmarkStart w:id="223" w:name="_Toc527912541"/>
      <w:bookmarkStart w:id="224" w:name="_Toc531168931"/>
      <w:bookmarkStart w:id="225" w:name="_Toc524683470"/>
      <w:bookmarkStart w:id="226" w:name="_Toc525035842"/>
      <w:bookmarkStart w:id="227" w:name="_Toc526353648"/>
      <w:bookmarkStart w:id="228" w:name="_Toc527912542"/>
      <w:bookmarkStart w:id="229" w:name="_Toc531168932"/>
      <w:bookmarkStart w:id="230" w:name="_Toc524683471"/>
      <w:bookmarkStart w:id="231" w:name="_Toc525035843"/>
      <w:bookmarkStart w:id="232" w:name="_Toc526353649"/>
      <w:bookmarkStart w:id="233" w:name="_Toc527912543"/>
      <w:bookmarkStart w:id="234" w:name="_Toc531168933"/>
      <w:bookmarkStart w:id="235" w:name="_Toc524683472"/>
      <w:bookmarkStart w:id="236" w:name="_Toc525035844"/>
      <w:bookmarkStart w:id="237" w:name="_Toc526353650"/>
      <w:bookmarkStart w:id="238" w:name="_Toc527912544"/>
      <w:bookmarkStart w:id="239" w:name="_Toc531168934"/>
      <w:bookmarkStart w:id="240" w:name="_Toc99377317"/>
      <w:bookmarkStart w:id="241" w:name="府省内での確認"/>
      <w:bookmarkStart w:id="242" w:name="_Toc527912545"/>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rFonts w:hint="eastAsia"/>
        </w:rPr>
        <w:lastRenderedPageBreak/>
        <w:t>ＰＭＯ</w:t>
      </w:r>
      <w:r w:rsidR="00627C93">
        <w:rPr>
          <w:rFonts w:hint="eastAsia"/>
        </w:rPr>
        <w:t>との</w:t>
      </w:r>
      <w:r w:rsidR="009125E6">
        <w:rPr>
          <w:rFonts w:hint="eastAsia"/>
        </w:rPr>
        <w:t>調整</w:t>
      </w:r>
      <w:bookmarkEnd w:id="240"/>
      <w:bookmarkEnd w:id="241"/>
      <w:bookmarkEnd w:id="242"/>
    </w:p>
    <w:p w14:paraId="1D81EF23" w14:textId="1903FBD3" w:rsidR="00795181" w:rsidRDefault="00A817F7">
      <w:pPr>
        <w:pStyle w:val="OriginalBodyText"/>
      </w:pPr>
      <w:r>
        <w:t>ＰＪＭＯは、</w:t>
      </w:r>
      <w:r w:rsidRPr="00A817F7">
        <w:rPr>
          <w:b/>
          <w:u w:val="single"/>
        </w:rPr>
        <w:t>ＰＭＯの求めに応じて必要な資料を提出し</w:t>
      </w:r>
      <w:r w:rsidRPr="00A817F7">
        <w:rPr>
          <w:b/>
          <w:sz w:val="14"/>
          <w:u w:val="single"/>
        </w:rPr>
        <w:t>(1)</w:t>
      </w:r>
      <w:r>
        <w:t>、</w:t>
      </w:r>
      <w:r w:rsidR="006B76AC">
        <w:rPr>
          <w:rFonts w:hint="eastAsia"/>
        </w:rPr>
        <w:t>要求内容について説明を行うものとする。その際、</w:t>
      </w:r>
      <w:r>
        <w:t>ＰＭＯ</w:t>
      </w:r>
      <w:r w:rsidR="005E64CC">
        <w:rPr>
          <w:rFonts w:hint="eastAsia"/>
        </w:rPr>
        <w:t>等</w:t>
      </w:r>
      <w:r>
        <w:t>から指摘、助言又は指導を受けた際は、必要な対応策を講ずるものとする。</w:t>
      </w:r>
    </w:p>
    <w:p w14:paraId="0E6527F6" w14:textId="1BDFA495" w:rsidR="00025D3E" w:rsidRPr="00025D3E" w:rsidRDefault="00025D3E" w:rsidP="00025D3E">
      <w:pPr>
        <w:pStyle w:val="OriginalBodyText"/>
      </w:pPr>
      <w:r w:rsidRPr="0063654B">
        <w:rPr>
          <w:rFonts w:hint="eastAsia"/>
        </w:rPr>
        <w:t>また、ＰＭＯは各ＰＪＭＯからの資料をとりまとめ、デジタル庁の指示に従い、提出する。</w:t>
      </w:r>
    </w:p>
    <w:p w14:paraId="1CBFC771" w14:textId="77777777" w:rsidR="00795181" w:rsidRDefault="00A817F7">
      <w:pPr>
        <w:pStyle w:val="ExplanationHeader"/>
        <w:spacing w:before="152" w:after="152"/>
      </w:pPr>
      <w:r>
        <w:t>１. 趣旨</w:t>
      </w:r>
    </w:p>
    <w:p w14:paraId="0452F699" w14:textId="51E14629" w:rsidR="00795181" w:rsidRDefault="00A817F7">
      <w:pPr>
        <w:pStyle w:val="a6"/>
      </w:pPr>
      <w:r>
        <w:t>ＰＭＯは、</w:t>
      </w:r>
      <w:r w:rsidR="004425DB">
        <w:rPr>
          <w:rFonts w:hint="eastAsia"/>
        </w:rPr>
        <w:t>府省内のＩＴ施策に関する全体管理を行うために、各</w:t>
      </w:r>
      <w:r>
        <w:t>プロジェクトの</w:t>
      </w:r>
      <w:r w:rsidR="000319DE">
        <w:rPr>
          <w:rFonts w:hint="eastAsia"/>
        </w:rPr>
        <w:t>費用</w:t>
      </w:r>
      <w:r>
        <w:t>対効果を踏まえ</w:t>
      </w:r>
      <w:r w:rsidR="006B793B">
        <w:rPr>
          <w:rFonts w:hint="eastAsia"/>
        </w:rPr>
        <w:t>た上で</w:t>
      </w:r>
      <w:r w:rsidR="004425DB">
        <w:rPr>
          <w:rFonts w:hint="eastAsia"/>
        </w:rPr>
        <w:t>予算</w:t>
      </w:r>
      <w:r>
        <w:t>要求内容の確認を行い、会計担当部門と連携</w:t>
      </w:r>
      <w:r w:rsidR="004425DB">
        <w:rPr>
          <w:rFonts w:hint="eastAsia"/>
        </w:rPr>
        <w:t>、</w:t>
      </w:r>
      <w:r>
        <w:t>協力し</w:t>
      </w:r>
      <w:r w:rsidR="006B793B">
        <w:rPr>
          <w:rFonts w:hint="eastAsia"/>
        </w:rPr>
        <w:t>、</w:t>
      </w:r>
      <w:r>
        <w:t>予算配分</w:t>
      </w:r>
      <w:r w:rsidR="006B793B">
        <w:rPr>
          <w:rFonts w:hint="eastAsia"/>
        </w:rPr>
        <w:t>を</w:t>
      </w:r>
      <w:r w:rsidR="00E603D8">
        <w:rPr>
          <w:rFonts w:hint="eastAsia"/>
        </w:rPr>
        <w:t>適正化</w:t>
      </w:r>
      <w:r w:rsidR="006B793B">
        <w:rPr>
          <w:rFonts w:hint="eastAsia"/>
        </w:rPr>
        <w:t>する</w:t>
      </w:r>
      <w:r w:rsidR="004425DB">
        <w:rPr>
          <w:rFonts w:hint="eastAsia"/>
        </w:rPr>
        <w:t>役割を担っている。</w:t>
      </w:r>
    </w:p>
    <w:p w14:paraId="7DCAF610" w14:textId="48E08805" w:rsidR="00795181" w:rsidRDefault="00A817F7">
      <w:pPr>
        <w:pStyle w:val="a6"/>
      </w:pPr>
      <w:r>
        <w:t>このため、ＰＪＭＯは、ＰＭＯの定める予算管理の方針に</w:t>
      </w:r>
      <w:r w:rsidR="00F963B3">
        <w:rPr>
          <w:rFonts w:hint="eastAsia"/>
        </w:rPr>
        <w:t>従って</w:t>
      </w:r>
      <w:r>
        <w:t>、資料の提出を行うとともに、ＰＭＯ</w:t>
      </w:r>
      <w:r w:rsidR="00F06967">
        <w:rPr>
          <w:rFonts w:hint="eastAsia"/>
        </w:rPr>
        <w:t>等</w:t>
      </w:r>
      <w:r>
        <w:t>からの指摘、助言又は指導に対しては必要な対応策を講ずる。</w:t>
      </w:r>
    </w:p>
    <w:p w14:paraId="6E4EC3A3" w14:textId="77777777" w:rsidR="00795181" w:rsidRDefault="00A817F7">
      <w:pPr>
        <w:pStyle w:val="ExplanationHeader"/>
        <w:spacing w:before="152" w:after="152"/>
      </w:pPr>
      <w:r>
        <w:t>２. 解説</w:t>
      </w:r>
    </w:p>
    <w:p w14:paraId="5EB43FEB" w14:textId="77777777" w:rsidR="00795181" w:rsidRDefault="00A817F7">
      <w:pPr>
        <w:pStyle w:val="5"/>
        <w:spacing w:before="152" w:after="61"/>
        <w:ind w:left="525"/>
      </w:pPr>
      <w:bookmarkStart w:id="243" w:name="ｐｍｏの求めに応じて必要な資料を提出し"/>
      <w:r>
        <w:t>「ＰＭＯの求めに応じて必要な資料を提出し」</w:t>
      </w:r>
      <w:bookmarkEnd w:id="243"/>
    </w:p>
    <w:p w14:paraId="44051661" w14:textId="223E6109" w:rsidR="00795181" w:rsidRDefault="00A817F7" w:rsidP="004122AB">
      <w:pPr>
        <w:pStyle w:val="aff9"/>
      </w:pPr>
      <w:r>
        <w:t>「ＰＭＯの求めに応じて」とは、ＰＭＯが定める予算管理の方針及び手順に従い、予算要求に関する手続を進めることを指す。府省によりＰＭＯのヒアリングの実施等の定めがあるときには、これに係る調整及び対応を手順に基づき実施する。</w:t>
      </w:r>
    </w:p>
    <w:p w14:paraId="09EB64D2" w14:textId="345970CF" w:rsidR="009E5C66" w:rsidRDefault="009E5C66" w:rsidP="004122AB">
      <w:pPr>
        <w:pStyle w:val="aff9"/>
      </w:pPr>
      <w:r>
        <w:rPr>
          <w:rFonts w:hint="eastAsia"/>
        </w:rPr>
        <w:t>なお、新規に整備する情報システムの</w:t>
      </w:r>
      <w:r w:rsidR="00B6389F">
        <w:rPr>
          <w:rFonts w:hint="eastAsia"/>
        </w:rPr>
        <w:t>予算要求を行う場合</w:t>
      </w:r>
      <w:r>
        <w:rPr>
          <w:rFonts w:hint="eastAsia"/>
        </w:rPr>
        <w:t>は、ＰＭＯ</w:t>
      </w:r>
      <w:r w:rsidR="00332A38">
        <w:rPr>
          <w:rFonts w:hint="eastAsia"/>
        </w:rPr>
        <w:t>を通じて</w:t>
      </w:r>
      <w:r>
        <w:rPr>
          <w:rFonts w:hint="eastAsia"/>
        </w:rPr>
        <w:t>、情報システムＩＤ</w:t>
      </w:r>
      <w:r w:rsidR="00332A38">
        <w:rPr>
          <w:rFonts w:hint="eastAsia"/>
        </w:rPr>
        <w:t>の仮ＩＤ</w:t>
      </w:r>
      <w:r>
        <w:rPr>
          <w:rFonts w:hint="eastAsia"/>
        </w:rPr>
        <w:t>を取得するものとする。</w:t>
      </w:r>
    </w:p>
    <w:p w14:paraId="12385252" w14:textId="77777777" w:rsidR="004425DB" w:rsidRDefault="004425DB" w:rsidP="004425DB">
      <w:pPr>
        <w:pStyle w:val="aff9"/>
      </w:pPr>
      <w:r>
        <w:t>「必要な資料」とは、「２．資料の準備」で示す提供を求める資料例を基本として、</w:t>
      </w:r>
      <w:r>
        <w:rPr>
          <w:rFonts w:hint="eastAsia"/>
        </w:rPr>
        <w:t>ＰＭＯ</w:t>
      </w:r>
      <w:r>
        <w:t>がＰＪＭＯに対して個々に提出を求める資料をいう。</w:t>
      </w:r>
    </w:p>
    <w:p w14:paraId="15BAC76B" w14:textId="77777777" w:rsidR="004425DB" w:rsidRDefault="004425DB" w:rsidP="004425DB">
      <w:pPr>
        <w:pStyle w:val="aff9"/>
      </w:pPr>
      <w:r>
        <w:t>これらには、「２．資料の準備」で示された資料のほか、それらの根拠となる情報（経費の詳細な見積り、効果指標の根拠となる事実情報等）も想定されるため、「２．資料の準備」及び「３．経費の見積り」の事項に従い、予算要求の提出前に資料及び見積りを準備する。</w:t>
      </w:r>
    </w:p>
    <w:p w14:paraId="39810D1E" w14:textId="4F30E300" w:rsidR="00795181" w:rsidRPr="00A817F7" w:rsidRDefault="003A5CBF" w:rsidP="00A817F7">
      <w:pPr>
        <w:pStyle w:val="2"/>
        <w:spacing w:before="152" w:after="152"/>
      </w:pPr>
      <w:bookmarkStart w:id="244" w:name="内閣官房及び総務省での確認"/>
      <w:bookmarkStart w:id="245" w:name="_Toc527912546"/>
      <w:bookmarkStart w:id="246" w:name="_Toc99377318"/>
      <w:r w:rsidRPr="0038282D">
        <w:lastRenderedPageBreak/>
        <w:t>デジタル庁</w:t>
      </w:r>
      <w:r w:rsidR="003D7310">
        <w:rPr>
          <w:rFonts w:hint="eastAsia"/>
        </w:rPr>
        <w:t>による</w:t>
      </w:r>
      <w:r w:rsidR="00A817F7" w:rsidRPr="00A817F7">
        <w:t>確認</w:t>
      </w:r>
      <w:bookmarkEnd w:id="244"/>
      <w:bookmarkEnd w:id="245"/>
      <w:bookmarkEnd w:id="246"/>
    </w:p>
    <w:p w14:paraId="24005FD0" w14:textId="6397E48A" w:rsidR="00D80062" w:rsidRDefault="00D80062">
      <w:pPr>
        <w:pStyle w:val="OriginalBodyText"/>
      </w:pPr>
      <w:r>
        <w:rPr>
          <w:rFonts w:hint="eastAsia"/>
        </w:rPr>
        <w:t>デジタル庁は、提出された資料を確認の上、必要に応じて、ＰＪＭＯに対し指摘、助言又は指導</w:t>
      </w:r>
      <w:r w:rsidR="00D40C74">
        <w:rPr>
          <w:rFonts w:hint="eastAsia"/>
        </w:rPr>
        <w:t>を</w:t>
      </w:r>
      <w:r w:rsidR="00D40C74" w:rsidRPr="00AE05C5">
        <w:rPr>
          <w:rFonts w:hint="eastAsia"/>
        </w:rPr>
        <w:t>し、その内容をＰＭＯにも共有</w:t>
      </w:r>
      <w:r>
        <w:rPr>
          <w:rFonts w:hint="eastAsia"/>
        </w:rPr>
        <w:t>する。</w:t>
      </w:r>
    </w:p>
    <w:p w14:paraId="26E1090C" w14:textId="73B9A044" w:rsidR="00795181" w:rsidRDefault="00A817F7">
      <w:pPr>
        <w:pStyle w:val="OriginalBodyText"/>
      </w:pPr>
      <w:r>
        <w:t>ＰＪＭＯは、</w:t>
      </w:r>
      <w:r w:rsidR="00CD6225" w:rsidRPr="004A2B89">
        <w:rPr>
          <w:rFonts w:hint="eastAsia"/>
        </w:rPr>
        <w:t>指摘、助言または指導に適切に対応するとともに、デジタル庁から調整を求められた場合には、ＰＭＯに相談の上、適切に対応する</w:t>
      </w:r>
      <w:r>
        <w:t>。</w:t>
      </w:r>
    </w:p>
    <w:p w14:paraId="2224E056" w14:textId="77777777" w:rsidR="00795181" w:rsidRDefault="00A817F7">
      <w:pPr>
        <w:pStyle w:val="ExplanationHeader"/>
        <w:spacing w:before="152" w:after="152"/>
      </w:pPr>
      <w:r>
        <w:t>１. 趣旨</w:t>
      </w:r>
    </w:p>
    <w:p w14:paraId="7BBF07F3" w14:textId="5636EE43" w:rsidR="00795181" w:rsidRDefault="003A5CBF">
      <w:pPr>
        <w:pStyle w:val="a6"/>
      </w:pPr>
      <w:r w:rsidRPr="0038282D">
        <w:t>デジタル庁</w:t>
      </w:r>
      <w:r w:rsidR="00A817F7">
        <w:t>は、</w:t>
      </w:r>
      <w:r w:rsidR="004425DB">
        <w:rPr>
          <w:rFonts w:hint="eastAsia"/>
        </w:rPr>
        <w:t>政府全体のＩＴガバナンスを機能させるための諸活動を行う観点から、</w:t>
      </w:r>
      <w:r w:rsidR="00A817F7">
        <w:t>予算の要求内容等の調査を行う。これに際し、要求内容等の詳細を把握するため、ＰＪＭＯに対して資料の提出を求める場合がある。</w:t>
      </w:r>
    </w:p>
    <w:p w14:paraId="6AA0E4C5" w14:textId="29AEA167" w:rsidR="00795181" w:rsidRDefault="00A817F7">
      <w:pPr>
        <w:pStyle w:val="a6"/>
      </w:pPr>
      <w:r>
        <w:t>このため、ＰＪＭＯは、</w:t>
      </w:r>
      <w:r w:rsidR="003A5CBF" w:rsidRPr="0038282D">
        <w:t>デジタル庁</w:t>
      </w:r>
      <w:r>
        <w:t>からの求めに従い、資料の提出を行うとともに、</w:t>
      </w:r>
      <w:r w:rsidR="007954F4">
        <w:rPr>
          <w:rFonts w:hint="eastAsia"/>
        </w:rPr>
        <w:t>デジタル庁</w:t>
      </w:r>
      <w:r>
        <w:t>からの指摘、助言又は指導に対しては必要な対応策を講ずる。</w:t>
      </w:r>
    </w:p>
    <w:p w14:paraId="66A946F7" w14:textId="0B518EF8" w:rsidR="00551788" w:rsidRDefault="00551788" w:rsidP="00551788">
      <w:pPr>
        <w:pStyle w:val="a6"/>
      </w:pPr>
      <w:bookmarkStart w:id="247" w:name="_Toc95134667"/>
      <w:bookmarkStart w:id="248" w:name="_Toc95134727"/>
      <w:bookmarkStart w:id="249" w:name="_Toc95134668"/>
      <w:bookmarkStart w:id="250" w:name="_Toc95134728"/>
      <w:bookmarkStart w:id="251" w:name="_Toc95134669"/>
      <w:bookmarkStart w:id="252" w:name="_Toc95134729"/>
      <w:bookmarkEnd w:id="247"/>
      <w:bookmarkEnd w:id="248"/>
      <w:bookmarkEnd w:id="249"/>
      <w:bookmarkEnd w:id="250"/>
      <w:bookmarkEnd w:id="251"/>
      <w:bookmarkEnd w:id="252"/>
    </w:p>
    <w:p w14:paraId="07146FC4" w14:textId="77777777" w:rsidR="00551788" w:rsidRDefault="00551788" w:rsidP="00551788">
      <w:pPr>
        <w:pStyle w:val="2"/>
        <w:spacing w:before="152" w:after="152"/>
      </w:pPr>
      <w:bookmarkStart w:id="253" w:name="_Toc95134670"/>
      <w:bookmarkStart w:id="254" w:name="_Toc95134730"/>
      <w:bookmarkStart w:id="255" w:name="_Toc95306936"/>
      <w:bookmarkStart w:id="256" w:name="_Toc99377319"/>
      <w:bookmarkEnd w:id="253"/>
      <w:bookmarkEnd w:id="254"/>
      <w:r>
        <w:rPr>
          <w:rFonts w:hint="eastAsia"/>
        </w:rPr>
        <w:lastRenderedPageBreak/>
        <w:t>概算要求作業</w:t>
      </w:r>
      <w:bookmarkEnd w:id="255"/>
      <w:bookmarkEnd w:id="256"/>
    </w:p>
    <w:p w14:paraId="36105EB6" w14:textId="77777777" w:rsidR="00551788" w:rsidRDefault="00551788" w:rsidP="00551788">
      <w:pPr>
        <w:pStyle w:val="OriginalBodyText"/>
      </w:pPr>
      <w:r w:rsidRPr="00C00F6C">
        <w:rPr>
          <w:rFonts w:hint="eastAsia"/>
        </w:rPr>
        <w:t>一括計上対象システムについては、ＰＪＭＯは、デジタル庁と調整済の金額をもって、デジタル庁の指示・連絡に従い概算要求資料を作成し、ＰＭＯを通じて提出する。</w:t>
      </w:r>
    </w:p>
    <w:p w14:paraId="2D0E41E9" w14:textId="77777777" w:rsidR="00551788" w:rsidRDefault="00551788" w:rsidP="00643E38">
      <w:pPr>
        <w:pStyle w:val="ExplanationHeader"/>
        <w:numPr>
          <w:ilvl w:val="0"/>
          <w:numId w:val="0"/>
        </w:numPr>
        <w:spacing w:before="152" w:after="152"/>
      </w:pPr>
      <w:r>
        <w:t>１. 趣旨</w:t>
      </w:r>
    </w:p>
    <w:p w14:paraId="6C16A056" w14:textId="64151F46" w:rsidR="00643E38" w:rsidRDefault="00551788" w:rsidP="00643E38">
      <w:pPr>
        <w:pStyle w:val="a6"/>
      </w:pPr>
      <w:bookmarkStart w:id="257" w:name="_Toc95330494"/>
      <w:r>
        <w:rPr>
          <w:rFonts w:hint="eastAsia"/>
        </w:rPr>
        <w:t>2022年（令和4年）</w:t>
      </w:r>
      <w:r w:rsidR="00D72711">
        <w:rPr>
          <w:rFonts w:hint="eastAsia"/>
        </w:rPr>
        <w:t>4</w:t>
      </w:r>
      <w:r>
        <w:rPr>
          <w:rFonts w:hint="eastAsia"/>
        </w:rPr>
        <w:t>月</w:t>
      </w:r>
      <w:r w:rsidR="00D72711">
        <w:rPr>
          <w:rFonts w:hint="eastAsia"/>
        </w:rPr>
        <w:t>20</w:t>
      </w:r>
      <w:r>
        <w:rPr>
          <w:rFonts w:hint="eastAsia"/>
        </w:rPr>
        <w:t>日改定において、予算に関する手続き等を追記した</w:t>
      </w:r>
      <w:r>
        <w:t>。</w:t>
      </w:r>
      <w:bookmarkEnd w:id="257"/>
    </w:p>
    <w:p w14:paraId="4C2B43BD" w14:textId="2D701105" w:rsidR="00795181" w:rsidRPr="00A817F7" w:rsidRDefault="00A817F7" w:rsidP="00643E38">
      <w:pPr>
        <w:pStyle w:val="2"/>
        <w:spacing w:before="152" w:after="152"/>
      </w:pPr>
      <w:bookmarkStart w:id="258" w:name="プロジェクト計画書への反映"/>
      <w:bookmarkStart w:id="259" w:name="_Toc527912547"/>
      <w:bookmarkStart w:id="260" w:name="_Toc99377320"/>
      <w:r w:rsidRPr="00A817F7">
        <w:lastRenderedPageBreak/>
        <w:t>プロジェクト計画書の</w:t>
      </w:r>
      <w:bookmarkEnd w:id="258"/>
      <w:r w:rsidR="006B0D5C">
        <w:rPr>
          <w:rFonts w:hint="eastAsia"/>
        </w:rPr>
        <w:t>段階的な改定</w:t>
      </w:r>
      <w:bookmarkEnd w:id="259"/>
      <w:bookmarkEnd w:id="260"/>
    </w:p>
    <w:p w14:paraId="32D28ED1" w14:textId="0E385F5A" w:rsidR="00795181" w:rsidRDefault="00A817F7">
      <w:pPr>
        <w:pStyle w:val="OriginalBodyText"/>
      </w:pPr>
      <w:r>
        <w:t>プロジェクト推進責任者は、</w:t>
      </w:r>
      <w:r w:rsidRPr="00A817F7">
        <w:rPr>
          <w:b/>
          <w:u w:val="single"/>
        </w:rPr>
        <w:t>予算要求の内容について、プロジェクト計画書に反映し、当該計画書の内容を更新する</w:t>
      </w:r>
      <w:r w:rsidRPr="00A817F7">
        <w:rPr>
          <w:b/>
          <w:sz w:val="14"/>
          <w:u w:val="single"/>
        </w:rPr>
        <w:t>(1)</w:t>
      </w:r>
      <w:r>
        <w:t>ものとする。</w:t>
      </w:r>
    </w:p>
    <w:p w14:paraId="52BDA3A5" w14:textId="77777777" w:rsidR="00795181" w:rsidRDefault="00A817F7">
      <w:pPr>
        <w:pStyle w:val="ExplanationHeader"/>
        <w:spacing w:before="152" w:after="152"/>
      </w:pPr>
      <w:r>
        <w:t>１. 趣旨</w:t>
      </w:r>
    </w:p>
    <w:p w14:paraId="503BC1DD" w14:textId="54AF41BA" w:rsidR="004425DB" w:rsidRDefault="00A817F7" w:rsidP="004425DB">
      <w:pPr>
        <w:pStyle w:val="a6"/>
      </w:pPr>
      <w:r>
        <w:t>プロジェクト計画書に記載されている予算に係る情報は、</w:t>
      </w:r>
      <w:r w:rsidR="004425DB">
        <w:rPr>
          <w:rFonts w:hint="eastAsia"/>
        </w:rPr>
        <w:t>プロジェクト全体の予算執行管理や</w:t>
      </w:r>
      <w:r w:rsidR="000319DE">
        <w:rPr>
          <w:rFonts w:hint="eastAsia"/>
        </w:rPr>
        <w:t>費用</w:t>
      </w:r>
      <w:r w:rsidR="004425DB">
        <w:rPr>
          <w:rFonts w:hint="eastAsia"/>
        </w:rPr>
        <w:t>対効果の把握のために重要である。</w:t>
      </w:r>
    </w:p>
    <w:p w14:paraId="0A917B6E" w14:textId="260840EA" w:rsidR="001E2216" w:rsidRDefault="001E2216" w:rsidP="001E2216">
      <w:pPr>
        <w:pStyle w:val="a6"/>
      </w:pPr>
      <w:r>
        <w:rPr>
          <w:rFonts w:hint="eastAsia"/>
        </w:rPr>
        <w:t>予算要求時に新たに作成した資料についても、プロジェクト計画書の段階的詳細化の一環として、プロジェクト計画書に追加すると</w:t>
      </w:r>
      <w:r w:rsidR="00C62D3F">
        <w:rPr>
          <w:rFonts w:hint="eastAsia"/>
        </w:rPr>
        <w:t>とも</w:t>
      </w:r>
      <w:r>
        <w:rPr>
          <w:rFonts w:hint="eastAsia"/>
        </w:rPr>
        <w:t>に、調達フェーズにおけるインプット資料として活用するものとする。</w:t>
      </w:r>
    </w:p>
    <w:p w14:paraId="1F891BB8" w14:textId="66700F3C" w:rsidR="00795181" w:rsidRDefault="004425DB" w:rsidP="004425DB">
      <w:pPr>
        <w:pStyle w:val="a6"/>
      </w:pPr>
      <w:r>
        <w:rPr>
          <w:rFonts w:hint="eastAsia"/>
        </w:rPr>
        <w:t>予算要求額</w:t>
      </w:r>
      <w:r w:rsidR="00A817F7">
        <w:t>が確定した</w:t>
      </w:r>
      <w:r>
        <w:rPr>
          <w:rFonts w:hint="eastAsia"/>
        </w:rPr>
        <w:t>際は、速やかに</w:t>
      </w:r>
      <w:r w:rsidR="00A817F7">
        <w:t>プロジェクト計画書の内容を更新する</w:t>
      </w:r>
      <w:r>
        <w:rPr>
          <w:rFonts w:hint="eastAsia"/>
        </w:rPr>
        <w:t>ことが重要である</w:t>
      </w:r>
      <w:r w:rsidR="00A817F7">
        <w:t>。</w:t>
      </w:r>
    </w:p>
    <w:p w14:paraId="69F932EA" w14:textId="77777777" w:rsidR="00795181" w:rsidRDefault="00A817F7">
      <w:pPr>
        <w:pStyle w:val="ExplanationHeader"/>
        <w:spacing w:before="152" w:after="152"/>
      </w:pPr>
      <w:r>
        <w:t>２. 解説</w:t>
      </w:r>
    </w:p>
    <w:p w14:paraId="18232961" w14:textId="77777777" w:rsidR="00795181" w:rsidRDefault="00A817F7">
      <w:pPr>
        <w:pStyle w:val="5"/>
        <w:spacing w:before="152" w:after="61"/>
        <w:ind w:left="525"/>
      </w:pPr>
      <w:bookmarkStart w:id="261" w:name="予算要求の内容についてプロジェクト計画書に反映し当該計画書の内容を更新する"/>
      <w:r>
        <w:t>「予算要求の内容について、プロジェクト計画書に反映し、当該計画書の内容を更新する」</w:t>
      </w:r>
      <w:bookmarkEnd w:id="261"/>
    </w:p>
    <w:p w14:paraId="17F73712" w14:textId="52F53BD1" w:rsidR="00795181" w:rsidRDefault="00A817F7">
      <w:pPr>
        <w:pStyle w:val="aff9"/>
      </w:pPr>
      <w:r>
        <w:t>「予算要求の内容」とは、主としてプロジェクト計画書の予算（「第２章２．1)</w:t>
      </w:r>
      <w:r w:rsidR="00A81B61">
        <w:rPr>
          <w:rFonts w:hint="eastAsia"/>
        </w:rPr>
        <w:t>キ</w:t>
      </w:r>
      <w:r>
        <w:t xml:space="preserve"> 予算」参照）を指す。</w:t>
      </w:r>
    </w:p>
    <w:p w14:paraId="356B7DB6" w14:textId="77777777" w:rsidR="00551788" w:rsidRDefault="004425DB" w:rsidP="00551788">
      <w:pPr>
        <w:pStyle w:val="aff9"/>
      </w:pPr>
      <w:r>
        <w:rPr>
          <w:rFonts w:hint="eastAsia"/>
        </w:rPr>
        <w:t>確定した予算要求額をプロジェクト計画書に反映するとともに、予算査定過程でプロジェクトの実施範囲やスケジュール等に変更が発生した場合は、</w:t>
      </w:r>
      <w:r w:rsidR="00A817F7">
        <w:t>当該項目の内容</w:t>
      </w:r>
      <w:r>
        <w:rPr>
          <w:rFonts w:hint="eastAsia"/>
        </w:rPr>
        <w:t>も</w:t>
      </w:r>
      <w:r w:rsidR="00A817F7">
        <w:t>更新する。</w:t>
      </w:r>
    </w:p>
    <w:p w14:paraId="77C28043" w14:textId="0E05B744" w:rsidR="00551788" w:rsidRDefault="00D40C74" w:rsidP="00551788">
      <w:pPr>
        <w:pStyle w:val="2"/>
        <w:spacing w:before="152" w:after="152"/>
      </w:pPr>
      <w:bookmarkStart w:id="262" w:name="_Toc95306938"/>
      <w:bookmarkStart w:id="263" w:name="_Toc99377321"/>
      <w:r w:rsidRPr="00F8666A">
        <w:rPr>
          <w:rFonts w:hint="eastAsia"/>
        </w:rPr>
        <w:lastRenderedPageBreak/>
        <w:t>一括計上対象システムに関する</w:t>
      </w:r>
      <w:r w:rsidR="00551788">
        <w:rPr>
          <w:rFonts w:hint="eastAsia"/>
        </w:rPr>
        <w:t>予算の配分</w:t>
      </w:r>
      <w:bookmarkEnd w:id="262"/>
      <w:bookmarkEnd w:id="263"/>
    </w:p>
    <w:p w14:paraId="7BBF7FAD" w14:textId="77777777" w:rsidR="00551788" w:rsidRDefault="00551788" w:rsidP="00551788">
      <w:pPr>
        <w:pStyle w:val="OriginalHeader"/>
        <w:spacing w:before="152"/>
      </w:pPr>
      <w:r>
        <w:t>1)　執行計画案の作成</w:t>
      </w:r>
    </w:p>
    <w:p w14:paraId="7C91FB11" w14:textId="11C0CF7C" w:rsidR="00551788" w:rsidRDefault="00551788" w:rsidP="00551788">
      <w:pPr>
        <w:pStyle w:val="OriginalBodyText"/>
      </w:pPr>
      <w:r>
        <w:rPr>
          <w:rFonts w:hint="eastAsia"/>
        </w:rPr>
        <w:t>ＰＪＭＯは、デジタル庁の指示・連絡に従い</w:t>
      </w:r>
      <w:r w:rsidR="00952D4D" w:rsidRPr="00952D4D">
        <w:rPr>
          <w:rFonts w:hint="eastAsia"/>
        </w:rPr>
        <w:t>予算の調達スケジュールに支障を来すことの無いように注意しつつ</w:t>
      </w:r>
      <w:r>
        <w:rPr>
          <w:rFonts w:hint="eastAsia"/>
        </w:rPr>
        <w:t>執行計画案を作成し、ＰＭＯを通じてデジタル庁に提出する。</w:t>
      </w:r>
    </w:p>
    <w:p w14:paraId="0759B8AF" w14:textId="77777777" w:rsidR="00551788" w:rsidRDefault="00551788" w:rsidP="00551788">
      <w:pPr>
        <w:pStyle w:val="OriginalBodyText"/>
      </w:pPr>
      <w:r>
        <w:rPr>
          <w:rFonts w:hint="eastAsia"/>
        </w:rPr>
        <w:t>執行計画案の作成に当たっては、調達案件毎に金額と執行予定時期（調達予定時期）を整理して記載する。</w:t>
      </w:r>
    </w:p>
    <w:p w14:paraId="180ECEA5" w14:textId="3C661A75" w:rsidR="00551788" w:rsidRDefault="00551788" w:rsidP="00551788">
      <w:pPr>
        <w:pStyle w:val="OriginalBodyText"/>
      </w:pPr>
      <w:r>
        <w:rPr>
          <w:rFonts w:hint="eastAsia"/>
        </w:rPr>
        <w:t>執行計画案の策定時点で判明している契約金額は適切に反映させる。</w:t>
      </w:r>
    </w:p>
    <w:p w14:paraId="0B1A44D8" w14:textId="77777777" w:rsidR="00551788" w:rsidRDefault="00551788" w:rsidP="00551788">
      <w:pPr>
        <w:pStyle w:val="OriginalHeader"/>
        <w:spacing w:before="152"/>
      </w:pPr>
      <w:r>
        <w:t>2)　予算の配分</w:t>
      </w:r>
    </w:p>
    <w:p w14:paraId="09CFCF17" w14:textId="62E04564" w:rsidR="00551788" w:rsidRDefault="00551788" w:rsidP="00551788">
      <w:pPr>
        <w:pStyle w:val="OriginalBodyText"/>
      </w:pPr>
      <w:r>
        <w:rPr>
          <w:rFonts w:hint="eastAsia"/>
        </w:rPr>
        <w:t>デジタル庁は、ＰＭＯを通じてＰＪＭＯから提出された執行計画案を基に、内容を調整し、</w:t>
      </w:r>
      <w:r w:rsidR="007101AB" w:rsidRPr="007101AB">
        <w:rPr>
          <w:rFonts w:hint="eastAsia"/>
        </w:rPr>
        <w:t>執行計画を</w:t>
      </w:r>
      <w:r>
        <w:rPr>
          <w:rFonts w:hint="eastAsia"/>
        </w:rPr>
        <w:t>決定する。</w:t>
      </w:r>
    </w:p>
    <w:p w14:paraId="044856D0" w14:textId="61367246" w:rsidR="00551788" w:rsidRDefault="00D40C74" w:rsidP="00551788">
      <w:pPr>
        <w:pStyle w:val="OriginalBodyText"/>
      </w:pPr>
      <w:r>
        <w:rPr>
          <w:rFonts w:hint="eastAsia"/>
        </w:rPr>
        <w:t>また、</w:t>
      </w:r>
      <w:r w:rsidR="00551788">
        <w:rPr>
          <w:rFonts w:hint="eastAsia"/>
        </w:rPr>
        <w:t>配分する予算については、提出された執行計画案に記載されている執行予定時期を踏まえ、適切な時期に配分する。</w:t>
      </w:r>
    </w:p>
    <w:p w14:paraId="6AB56210" w14:textId="77777777" w:rsidR="00551788" w:rsidRDefault="00551788" w:rsidP="00551788">
      <w:pPr>
        <w:pStyle w:val="OriginalHeader"/>
        <w:spacing w:before="152"/>
      </w:pPr>
      <w:r>
        <w:t>3)　予算執行管理</w:t>
      </w:r>
    </w:p>
    <w:p w14:paraId="4B7FEA49" w14:textId="77777777" w:rsidR="00551788" w:rsidRDefault="00551788" w:rsidP="00551788">
      <w:pPr>
        <w:pStyle w:val="OriginalBodyText"/>
      </w:pPr>
      <w:r>
        <w:rPr>
          <w:rFonts w:hint="eastAsia"/>
        </w:rPr>
        <w:t>ＰＪＭＯは、調達案件毎に執行実績を記録し、デジタル庁の指示に基づきＰＭＯを通じて定期的に報告すること。</w:t>
      </w:r>
    </w:p>
    <w:p w14:paraId="054BD0A2" w14:textId="6FB18551" w:rsidR="00551788" w:rsidRDefault="00551788" w:rsidP="00551788">
      <w:pPr>
        <w:pStyle w:val="OriginalBodyText"/>
      </w:pPr>
      <w:r>
        <w:rPr>
          <w:rFonts w:hint="eastAsia"/>
        </w:rPr>
        <w:t>入札差額等の執行残については、デジタル庁が決定した</w:t>
      </w:r>
      <w:r w:rsidR="007101AB">
        <w:rPr>
          <w:rFonts w:hint="eastAsia"/>
        </w:rPr>
        <w:t>執行</w:t>
      </w:r>
      <w:r>
        <w:rPr>
          <w:rFonts w:hint="eastAsia"/>
        </w:rPr>
        <w:t>計画以外の案件にＰＪＭＯやＰＭＯの判断だけで使用する事はできない。</w:t>
      </w:r>
    </w:p>
    <w:p w14:paraId="488F8FB9" w14:textId="50592A20" w:rsidR="00551788" w:rsidRDefault="007101AB" w:rsidP="00551788">
      <w:pPr>
        <w:pStyle w:val="OriginalBodyText"/>
      </w:pPr>
      <w:r>
        <w:rPr>
          <w:rFonts w:hint="eastAsia"/>
        </w:rPr>
        <w:t>執行</w:t>
      </w:r>
      <w:r w:rsidR="00551788">
        <w:rPr>
          <w:rFonts w:hint="eastAsia"/>
        </w:rPr>
        <w:t>計画に変更の必要が生じた場合には、ＰＭＯを通じて</w:t>
      </w:r>
      <w:r>
        <w:rPr>
          <w:rFonts w:hint="eastAsia"/>
        </w:rPr>
        <w:t>執行</w:t>
      </w:r>
      <w:r w:rsidR="00551788">
        <w:rPr>
          <w:rFonts w:hint="eastAsia"/>
        </w:rPr>
        <w:t>計画の変更についてデジタル庁へ協議を行う。</w:t>
      </w:r>
    </w:p>
    <w:p w14:paraId="468980E0" w14:textId="5E96ACDA" w:rsidR="00551788" w:rsidRDefault="007101AB" w:rsidP="00551788">
      <w:pPr>
        <w:pStyle w:val="OriginalBodyText"/>
      </w:pPr>
      <w:r>
        <w:rPr>
          <w:rFonts w:hint="eastAsia"/>
        </w:rPr>
        <w:t>執行</w:t>
      </w:r>
      <w:r w:rsidR="00551788">
        <w:rPr>
          <w:rFonts w:hint="eastAsia"/>
        </w:rPr>
        <w:t>計画の変更に当たっては、</w:t>
      </w:r>
      <w:r>
        <w:rPr>
          <w:rFonts w:hint="eastAsia"/>
        </w:rPr>
        <w:t>執行</w:t>
      </w:r>
      <w:r w:rsidR="00551788">
        <w:rPr>
          <w:rFonts w:hint="eastAsia"/>
        </w:rPr>
        <w:t>計画の妥当性や、これまでの執行実績が適正なもので、真にやむを得ないものであるか、不足額が適正なものであるか問われることになるため、日頃から適切な予算執行・管理に努める必要がある。</w:t>
      </w:r>
    </w:p>
    <w:p w14:paraId="2421F4F5" w14:textId="77777777" w:rsidR="00551788" w:rsidRDefault="00551788" w:rsidP="00551788">
      <w:pPr>
        <w:pStyle w:val="ExplanationHeader"/>
        <w:spacing w:before="152" w:after="152"/>
      </w:pPr>
      <w:r>
        <w:t>１. 趣旨</w:t>
      </w:r>
    </w:p>
    <w:p w14:paraId="19AF0366" w14:textId="1A17491D" w:rsidR="00795181" w:rsidRDefault="00551788" w:rsidP="00643E38">
      <w:pPr>
        <w:pStyle w:val="a6"/>
      </w:pPr>
      <w:r>
        <w:rPr>
          <w:rFonts w:hint="eastAsia"/>
        </w:rPr>
        <w:t>2022年（令和4年）</w:t>
      </w:r>
      <w:r w:rsidR="00D72711">
        <w:rPr>
          <w:rFonts w:hint="eastAsia"/>
        </w:rPr>
        <w:t>4</w:t>
      </w:r>
      <w:r>
        <w:rPr>
          <w:rFonts w:hint="eastAsia"/>
        </w:rPr>
        <w:t>月</w:t>
      </w:r>
      <w:r w:rsidR="00D72711">
        <w:rPr>
          <w:rFonts w:hint="eastAsia"/>
        </w:rPr>
        <w:t>20</w:t>
      </w:r>
      <w:r>
        <w:rPr>
          <w:rFonts w:hint="eastAsia"/>
        </w:rPr>
        <w:t>日改定において、予算に関する手続き等を追記した</w:t>
      </w:r>
      <w:r>
        <w:t>。</w:t>
      </w:r>
    </w:p>
    <w:p w14:paraId="59C12A6F" w14:textId="35D52345" w:rsidR="00152A14" w:rsidRPr="00152A14" w:rsidRDefault="00152A14">
      <w:pPr>
        <w:pStyle w:val="aff9"/>
      </w:pPr>
    </w:p>
    <w:sectPr w:rsidR="00152A14" w:rsidRPr="00152A14" w:rsidSect="000E510C">
      <w:headerReference w:type="default" r:id="rId19"/>
      <w:footerReference w:type="default" r:id="rId20"/>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5E7CC" w14:textId="77777777" w:rsidR="00925AFE" w:rsidRDefault="00925AFE">
      <w:r>
        <w:separator/>
      </w:r>
    </w:p>
  </w:endnote>
  <w:endnote w:type="continuationSeparator" w:id="0">
    <w:p w14:paraId="00648870" w14:textId="77777777" w:rsidR="00925AFE" w:rsidRDefault="00925AFE">
      <w:r>
        <w:continuationSeparator/>
      </w:r>
    </w:p>
  </w:endnote>
  <w:endnote w:type="continuationNotice" w:id="1">
    <w:p w14:paraId="54A4AFA3" w14:textId="77777777" w:rsidR="00925AFE" w:rsidRDefault="00925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40C" w14:textId="77777777" w:rsidR="00356213" w:rsidRDefault="00356213">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7708" w14:textId="77777777" w:rsidR="00356213" w:rsidRDefault="00356213">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6807" w14:textId="77777777" w:rsidR="00356213" w:rsidRDefault="00356213">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3262"/>
      <w:docPartObj>
        <w:docPartGallery w:val="Page Numbers (Bottom of Page)"/>
        <w:docPartUnique/>
      </w:docPartObj>
    </w:sdtPr>
    <w:sdtEndPr/>
    <w:sdtContent>
      <w:p w14:paraId="74F69EE7" w14:textId="3083D28F" w:rsidR="00E85933" w:rsidRDefault="00E85933">
        <w:pPr>
          <w:pStyle w:val="af9"/>
          <w:jc w:val="center"/>
        </w:pPr>
        <w:r>
          <w:fldChar w:fldCharType="begin"/>
        </w:r>
        <w:r>
          <w:instrText>PAGE   \* MERGEFORMAT</w:instrText>
        </w:r>
        <w:r>
          <w:fldChar w:fldCharType="separate"/>
        </w:r>
        <w:r w:rsidR="008F5426" w:rsidRPr="008F5426">
          <w:rPr>
            <w:noProof/>
            <w:lang w:val="ja-JP"/>
          </w:rPr>
          <w:t>i</w:t>
        </w:r>
        <w:r>
          <w:fldChar w:fldCharType="end"/>
        </w:r>
      </w:p>
    </w:sdtContent>
  </w:sdt>
  <w:p w14:paraId="343B0240" w14:textId="77777777" w:rsidR="00E85933" w:rsidRDefault="00E85933">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AE33" w14:textId="1925C4FF" w:rsidR="00E85933" w:rsidRDefault="00E85933" w:rsidP="0056137C">
    <w:pPr>
      <w:pStyle w:val="af9"/>
      <w:jc w:val="center"/>
    </w:pPr>
    <w:r>
      <w:rPr>
        <w:noProof/>
      </w:rPr>
      <mc:AlternateContent>
        <mc:Choice Requires="wps">
          <w:drawing>
            <wp:anchor distT="4294967295" distB="4294967295" distL="114300" distR="114300" simplePos="0" relativeHeight="251658240" behindDoc="0" locked="0" layoutInCell="1" allowOverlap="1" wp14:anchorId="78BDE2A4" wp14:editId="27AC9774">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5CC0A4BA"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8F5426" w:rsidRPr="008F5426">
          <w:rPr>
            <w:noProof/>
            <w:lang w:val="ja-JP"/>
          </w:rPr>
          <w:t>15</w:t>
        </w:r>
        <w:r>
          <w:fldChar w:fldCharType="end"/>
        </w:r>
        <w:r>
          <w:rPr>
            <w:rFonts w:hint="eastAsia"/>
          </w:rPr>
          <w:t xml:space="preserve"> －</w:t>
        </w:r>
      </w:sdtContent>
    </w:sdt>
  </w:p>
  <w:p w14:paraId="227C7F05" w14:textId="77777777" w:rsidR="00E85933" w:rsidRDefault="00E859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5C5C" w14:textId="77777777" w:rsidR="00925AFE" w:rsidRDefault="00925AFE">
      <w:r>
        <w:separator/>
      </w:r>
    </w:p>
  </w:footnote>
  <w:footnote w:type="continuationSeparator" w:id="0">
    <w:p w14:paraId="2CFF2FDD" w14:textId="77777777" w:rsidR="00925AFE" w:rsidRDefault="00925AFE">
      <w:r>
        <w:continuationSeparator/>
      </w:r>
    </w:p>
  </w:footnote>
  <w:footnote w:type="continuationNotice" w:id="1">
    <w:p w14:paraId="14764C69" w14:textId="77777777" w:rsidR="00925AFE" w:rsidRDefault="00925A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50CC" w14:textId="77777777" w:rsidR="00356213" w:rsidRDefault="00356213">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338B" w14:textId="77777777" w:rsidR="00356213" w:rsidRDefault="00356213">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9892" w14:textId="77777777" w:rsidR="00356213" w:rsidRDefault="00356213">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79FA" w14:textId="16F7AEBA" w:rsidR="00E85933" w:rsidRPr="001F4A1E" w:rsidRDefault="00E85933" w:rsidP="0056137C">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54C12111" wp14:editId="101E62B8">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6295D90F"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D72711">
      <w:rPr>
        <w:rFonts w:ascii="メイリオ" w:eastAsia="メイリオ" w:hAnsi="メイリオ" w:cs="メイリオ" w:hint="eastAsia"/>
        <w:noProof/>
        <w:color w:val="808080" w:themeColor="background1" w:themeShade="80"/>
        <w:sz w:val="16"/>
        <w:szCs w:val="16"/>
      </w:rPr>
      <w:t>第３章　予算及び執行</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D72711" w:rsidRPr="00D72711">
      <w:rPr>
        <w:rFonts w:ascii="メイリオ" w:eastAsia="メイリオ" w:hAnsi="メイリオ" w:cs="メイリオ"/>
        <w:b/>
        <w:bCs/>
        <w:noProof/>
        <w:color w:val="808080" w:themeColor="background1" w:themeShade="80"/>
        <w:sz w:val="16"/>
        <w:szCs w:val="16"/>
      </w:rPr>
      <w:t>９</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D72711">
      <w:rPr>
        <w:rFonts w:ascii="メイリオ" w:eastAsia="メイリオ" w:hAnsi="メイリオ" w:cs="メイリオ"/>
        <w:noProof/>
        <w:color w:val="808080" w:themeColor="background1" w:themeShade="80"/>
        <w:sz w:val="16"/>
        <w:szCs w:val="16"/>
      </w:rPr>
      <w:t>一括計上対象システムに関する予算の配分</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6AB4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26C48DB4"/>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1224E6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328CAF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A2D8A02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4CE084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FAA6CC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F3E34C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80EFAC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822F1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4271CD"/>
    <w:multiLevelType w:val="multilevel"/>
    <w:tmpl w:val="08BC6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8246D74"/>
    <w:multiLevelType w:val="multilevel"/>
    <w:tmpl w:val="B5145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C604399A"/>
    <w:lvl w:ilvl="0">
      <w:start w:val="1"/>
      <w:numFmt w:val="aiueoFullWidth"/>
      <w:pStyle w:val="OriginalList3"/>
      <w:suff w:val="space"/>
      <w:lvlText w:val="  %1"/>
      <w:lvlJc w:val="left"/>
      <w:pPr>
        <w:ind w:left="612" w:hanging="465"/>
      </w:pPr>
      <w:rPr>
        <w:rFonts w:hint="eastAsia"/>
        <w:b w:val="0"/>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12421F7E"/>
    <w:multiLevelType w:val="multilevel"/>
    <w:tmpl w:val="467A3E96"/>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7" w15:restartNumberingAfterBreak="0">
    <w:nsid w:val="130B521D"/>
    <w:multiLevelType w:val="multilevel"/>
    <w:tmpl w:val="430203DC"/>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129"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8" w15:restartNumberingAfterBreak="0">
    <w:nsid w:val="14E36F91"/>
    <w:multiLevelType w:val="multilevel"/>
    <w:tmpl w:val="D9368104"/>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19" w15:restartNumberingAfterBreak="0">
    <w:nsid w:val="21BF6484"/>
    <w:multiLevelType w:val="multilevel"/>
    <w:tmpl w:val="D12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1" w15:restartNumberingAfterBreak="0">
    <w:nsid w:val="2921206E"/>
    <w:multiLevelType w:val="multilevel"/>
    <w:tmpl w:val="857A3594"/>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22"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3"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5" w15:restartNumberingAfterBreak="0">
    <w:nsid w:val="3D6B6947"/>
    <w:multiLevelType w:val="multilevel"/>
    <w:tmpl w:val="3BA0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1C488A"/>
    <w:multiLevelType w:val="multilevel"/>
    <w:tmpl w:val="1390DD96"/>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7" w15:restartNumberingAfterBreak="0">
    <w:nsid w:val="50A464C3"/>
    <w:multiLevelType w:val="multilevel"/>
    <w:tmpl w:val="2A3A4812"/>
    <w:lvl w:ilvl="0">
      <w:start w:val="1"/>
      <w:numFmt w:val="bullet"/>
      <w:suff w:val="space"/>
      <w:lvlText w:val="●"/>
      <w:lvlJc w:val="left"/>
      <w:pPr>
        <w:ind w:left="420" w:hanging="420"/>
      </w:pPr>
      <w:rPr>
        <w:rFonts w:ascii="ＭＳ 明朝" w:eastAsia="ＭＳ 明朝" w:hAnsi="ＭＳ 明朝" w:hint="eastAsia"/>
        <w:color w:val="365F91" w:themeColor="accent1"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0AA3F68"/>
    <w:multiLevelType w:val="multilevel"/>
    <w:tmpl w:val="72AE1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5E0CE1"/>
    <w:multiLevelType w:val="multilevel"/>
    <w:tmpl w:val="99F60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105BC7"/>
    <w:multiLevelType w:val="multilevel"/>
    <w:tmpl w:val="CED09A80"/>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31" w15:restartNumberingAfterBreak="0">
    <w:nsid w:val="5F0060B3"/>
    <w:multiLevelType w:val="multilevel"/>
    <w:tmpl w:val="0EB8F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AA446E"/>
    <w:multiLevelType w:val="multilevel"/>
    <w:tmpl w:val="175CA44C"/>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3" w15:restartNumberingAfterBreak="0">
    <w:nsid w:val="67D64F4E"/>
    <w:multiLevelType w:val="multilevel"/>
    <w:tmpl w:val="74208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5" w15:restartNumberingAfterBreak="0">
    <w:nsid w:val="696D3BF0"/>
    <w:multiLevelType w:val="multilevel"/>
    <w:tmpl w:val="991EA838"/>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36" w15:restartNumberingAfterBreak="0">
    <w:nsid w:val="6F793EAF"/>
    <w:multiLevelType w:val="multilevel"/>
    <w:tmpl w:val="7452CFCE"/>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78680776"/>
    <w:multiLevelType w:val="multilevel"/>
    <w:tmpl w:val="1DC67EF4"/>
    <w:lvl w:ilvl="0">
      <w:start w:val="1"/>
      <w:numFmt w:val="decimal"/>
      <w:pStyle w:val="explainList4"/>
      <w:suff w:val="space"/>
      <w:lvlText w:val="[%1]"/>
      <w:lvlJc w:val="left"/>
      <w:pPr>
        <w:ind w:left="936" w:hanging="369"/>
      </w:pPr>
      <w:rPr>
        <w:rFonts w:hint="default"/>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38" w15:restartNumberingAfterBreak="0">
    <w:nsid w:val="7D366537"/>
    <w:multiLevelType w:val="multilevel"/>
    <w:tmpl w:val="75E8E972"/>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39" w15:restartNumberingAfterBreak="0">
    <w:nsid w:val="7FA832B5"/>
    <w:multiLevelType w:val="multilevel"/>
    <w:tmpl w:val="C5F4D78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4"/>
  </w:num>
  <w:num w:numId="2">
    <w:abstractNumId w:val="36"/>
  </w:num>
  <w:num w:numId="3">
    <w:abstractNumId w:val="38"/>
  </w:num>
  <w:num w:numId="4">
    <w:abstractNumId w:val="26"/>
  </w:num>
  <w:num w:numId="5">
    <w:abstractNumId w:val="22"/>
  </w:num>
  <w:num w:numId="6">
    <w:abstractNumId w:val="18"/>
  </w:num>
  <w:num w:numId="7">
    <w:abstractNumId w:val="37"/>
  </w:num>
  <w:num w:numId="8">
    <w:abstractNumId w:val="30"/>
  </w:num>
  <w:num w:numId="9">
    <w:abstractNumId w:val="35"/>
  </w:num>
  <w:num w:numId="10">
    <w:abstractNumId w:val="34"/>
  </w:num>
  <w:num w:numId="11">
    <w:abstractNumId w:val="32"/>
  </w:num>
  <w:num w:numId="12">
    <w:abstractNumId w:val="15"/>
  </w:num>
  <w:num w:numId="13">
    <w:abstractNumId w:val="17"/>
  </w:num>
  <w:num w:numId="14">
    <w:abstractNumId w:val="20"/>
  </w:num>
  <w:num w:numId="15">
    <w:abstractNumId w:val="23"/>
  </w:num>
  <w:num w:numId="16">
    <w:abstractNumId w:val="12"/>
  </w:num>
  <w:num w:numId="17">
    <w:abstractNumId w:val="16"/>
  </w:num>
  <w:num w:numId="18">
    <w:abstractNumId w:val="27"/>
  </w:num>
  <w:num w:numId="19">
    <w:abstractNumId w:val="10"/>
  </w:num>
  <w:num w:numId="20">
    <w:abstractNumId w:val="28"/>
  </w:num>
  <w:num w:numId="21">
    <w:abstractNumId w:val="19"/>
  </w:num>
  <w:num w:numId="22">
    <w:abstractNumId w:val="13"/>
  </w:num>
  <w:num w:numId="23">
    <w:abstractNumId w:val="25"/>
  </w:num>
  <w:num w:numId="24">
    <w:abstractNumId w:val="29"/>
  </w:num>
  <w:num w:numId="25">
    <w:abstractNumId w:val="31"/>
  </w:num>
  <w:num w:numId="26">
    <w:abstractNumId w:val="33"/>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39"/>
  </w:num>
  <w:num w:numId="40">
    <w:abstractNumId w:val="11"/>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21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B96"/>
    <w:rsid w:val="00005EF2"/>
    <w:rsid w:val="00011949"/>
    <w:rsid w:val="00011C8B"/>
    <w:rsid w:val="000139EF"/>
    <w:rsid w:val="00017662"/>
    <w:rsid w:val="00025D3E"/>
    <w:rsid w:val="00026D18"/>
    <w:rsid w:val="000303F0"/>
    <w:rsid w:val="000304E8"/>
    <w:rsid w:val="000319DE"/>
    <w:rsid w:val="000339B6"/>
    <w:rsid w:val="000347D7"/>
    <w:rsid w:val="00034881"/>
    <w:rsid w:val="00037601"/>
    <w:rsid w:val="00046E1C"/>
    <w:rsid w:val="000551CF"/>
    <w:rsid w:val="00063EA7"/>
    <w:rsid w:val="00066C35"/>
    <w:rsid w:val="00073834"/>
    <w:rsid w:val="000767E3"/>
    <w:rsid w:val="00080E62"/>
    <w:rsid w:val="00081AF8"/>
    <w:rsid w:val="0008332A"/>
    <w:rsid w:val="00083FBF"/>
    <w:rsid w:val="00085172"/>
    <w:rsid w:val="00085630"/>
    <w:rsid w:val="00086ABC"/>
    <w:rsid w:val="000A6E3B"/>
    <w:rsid w:val="000A798E"/>
    <w:rsid w:val="000C43E7"/>
    <w:rsid w:val="000C4970"/>
    <w:rsid w:val="000D1B89"/>
    <w:rsid w:val="000D4DC7"/>
    <w:rsid w:val="000E0144"/>
    <w:rsid w:val="000E1078"/>
    <w:rsid w:val="000E1139"/>
    <w:rsid w:val="000E510C"/>
    <w:rsid w:val="000F7E33"/>
    <w:rsid w:val="00100A38"/>
    <w:rsid w:val="0011080F"/>
    <w:rsid w:val="0011438F"/>
    <w:rsid w:val="001172BE"/>
    <w:rsid w:val="001173EF"/>
    <w:rsid w:val="00134AE3"/>
    <w:rsid w:val="00136417"/>
    <w:rsid w:val="00142304"/>
    <w:rsid w:val="001456A6"/>
    <w:rsid w:val="00146179"/>
    <w:rsid w:val="00146A98"/>
    <w:rsid w:val="001516D8"/>
    <w:rsid w:val="0015173A"/>
    <w:rsid w:val="00152A14"/>
    <w:rsid w:val="0015481D"/>
    <w:rsid w:val="00162413"/>
    <w:rsid w:val="00165FFE"/>
    <w:rsid w:val="00167F11"/>
    <w:rsid w:val="00183885"/>
    <w:rsid w:val="001844CE"/>
    <w:rsid w:val="00190943"/>
    <w:rsid w:val="001954D9"/>
    <w:rsid w:val="00196255"/>
    <w:rsid w:val="001A1C97"/>
    <w:rsid w:val="001A3762"/>
    <w:rsid w:val="001A3F0A"/>
    <w:rsid w:val="001A4A83"/>
    <w:rsid w:val="001B4B6F"/>
    <w:rsid w:val="001D2FE5"/>
    <w:rsid w:val="001E147B"/>
    <w:rsid w:val="001E2216"/>
    <w:rsid w:val="001E54D5"/>
    <w:rsid w:val="001E7E89"/>
    <w:rsid w:val="001F7213"/>
    <w:rsid w:val="00204A6D"/>
    <w:rsid w:val="002063FF"/>
    <w:rsid w:val="002069DA"/>
    <w:rsid w:val="00210814"/>
    <w:rsid w:val="002141D3"/>
    <w:rsid w:val="002225C4"/>
    <w:rsid w:val="00222830"/>
    <w:rsid w:val="002263AE"/>
    <w:rsid w:val="00233173"/>
    <w:rsid w:val="0023663F"/>
    <w:rsid w:val="00240E97"/>
    <w:rsid w:val="0024168C"/>
    <w:rsid w:val="00244012"/>
    <w:rsid w:val="0024498B"/>
    <w:rsid w:val="00245862"/>
    <w:rsid w:val="0026024A"/>
    <w:rsid w:val="0027573D"/>
    <w:rsid w:val="00281C32"/>
    <w:rsid w:val="0028609F"/>
    <w:rsid w:val="00286990"/>
    <w:rsid w:val="00291EBF"/>
    <w:rsid w:val="002920EA"/>
    <w:rsid w:val="002931FD"/>
    <w:rsid w:val="00294E47"/>
    <w:rsid w:val="00296D08"/>
    <w:rsid w:val="00297278"/>
    <w:rsid w:val="002A2E97"/>
    <w:rsid w:val="002A4B8E"/>
    <w:rsid w:val="002B19E4"/>
    <w:rsid w:val="002B4955"/>
    <w:rsid w:val="002B539D"/>
    <w:rsid w:val="002C5647"/>
    <w:rsid w:val="002C77B8"/>
    <w:rsid w:val="002C797D"/>
    <w:rsid w:val="002C7DBE"/>
    <w:rsid w:val="002D598F"/>
    <w:rsid w:val="002D6D2D"/>
    <w:rsid w:val="002E084E"/>
    <w:rsid w:val="002E3D41"/>
    <w:rsid w:val="002E4840"/>
    <w:rsid w:val="002F694D"/>
    <w:rsid w:val="002F7347"/>
    <w:rsid w:val="00303D48"/>
    <w:rsid w:val="00306669"/>
    <w:rsid w:val="003129A3"/>
    <w:rsid w:val="00320A89"/>
    <w:rsid w:val="00322E39"/>
    <w:rsid w:val="00324149"/>
    <w:rsid w:val="003306A9"/>
    <w:rsid w:val="00332A38"/>
    <w:rsid w:val="00332F34"/>
    <w:rsid w:val="003374D1"/>
    <w:rsid w:val="003376C2"/>
    <w:rsid w:val="00343889"/>
    <w:rsid w:val="0034527E"/>
    <w:rsid w:val="00351447"/>
    <w:rsid w:val="00351B08"/>
    <w:rsid w:val="00354BD3"/>
    <w:rsid w:val="00356213"/>
    <w:rsid w:val="00362325"/>
    <w:rsid w:val="00365836"/>
    <w:rsid w:val="00371717"/>
    <w:rsid w:val="0037401D"/>
    <w:rsid w:val="0037796D"/>
    <w:rsid w:val="00382228"/>
    <w:rsid w:val="00382E4E"/>
    <w:rsid w:val="003834EF"/>
    <w:rsid w:val="003878AB"/>
    <w:rsid w:val="00391469"/>
    <w:rsid w:val="00391F93"/>
    <w:rsid w:val="0039682A"/>
    <w:rsid w:val="003A38B7"/>
    <w:rsid w:val="003A588C"/>
    <w:rsid w:val="003A5A3B"/>
    <w:rsid w:val="003A5CBF"/>
    <w:rsid w:val="003A7830"/>
    <w:rsid w:val="003B253B"/>
    <w:rsid w:val="003B3AE7"/>
    <w:rsid w:val="003B4B1B"/>
    <w:rsid w:val="003B63DC"/>
    <w:rsid w:val="003B6E85"/>
    <w:rsid w:val="003C24FA"/>
    <w:rsid w:val="003D1C0E"/>
    <w:rsid w:val="003D57B4"/>
    <w:rsid w:val="003D7310"/>
    <w:rsid w:val="003F4AFB"/>
    <w:rsid w:val="003F4C8C"/>
    <w:rsid w:val="003F58DC"/>
    <w:rsid w:val="003F7483"/>
    <w:rsid w:val="00402135"/>
    <w:rsid w:val="00405D5D"/>
    <w:rsid w:val="004060F7"/>
    <w:rsid w:val="004122AB"/>
    <w:rsid w:val="00420E99"/>
    <w:rsid w:val="004300E3"/>
    <w:rsid w:val="00437688"/>
    <w:rsid w:val="004403F7"/>
    <w:rsid w:val="004425DB"/>
    <w:rsid w:val="004506F7"/>
    <w:rsid w:val="004534E3"/>
    <w:rsid w:val="00462B9E"/>
    <w:rsid w:val="0046372B"/>
    <w:rsid w:val="00465A93"/>
    <w:rsid w:val="00471A63"/>
    <w:rsid w:val="00475A40"/>
    <w:rsid w:val="004772D5"/>
    <w:rsid w:val="004916A7"/>
    <w:rsid w:val="004969B1"/>
    <w:rsid w:val="00496D9E"/>
    <w:rsid w:val="0049774D"/>
    <w:rsid w:val="004A3A5A"/>
    <w:rsid w:val="004A62F7"/>
    <w:rsid w:val="004A6E96"/>
    <w:rsid w:val="004B3D2C"/>
    <w:rsid w:val="004B50D6"/>
    <w:rsid w:val="004B5749"/>
    <w:rsid w:val="004C0114"/>
    <w:rsid w:val="004C3519"/>
    <w:rsid w:val="004C72BE"/>
    <w:rsid w:val="004D3A34"/>
    <w:rsid w:val="004D59EF"/>
    <w:rsid w:val="004E29B3"/>
    <w:rsid w:val="004E708E"/>
    <w:rsid w:val="004F4B9B"/>
    <w:rsid w:val="00501474"/>
    <w:rsid w:val="005069A2"/>
    <w:rsid w:val="00510222"/>
    <w:rsid w:val="00510375"/>
    <w:rsid w:val="00510DFD"/>
    <w:rsid w:val="005150AB"/>
    <w:rsid w:val="005174C2"/>
    <w:rsid w:val="00521093"/>
    <w:rsid w:val="00522891"/>
    <w:rsid w:val="005236EB"/>
    <w:rsid w:val="00524334"/>
    <w:rsid w:val="00525FE3"/>
    <w:rsid w:val="00531CF7"/>
    <w:rsid w:val="005322CD"/>
    <w:rsid w:val="00532B2E"/>
    <w:rsid w:val="00533CD1"/>
    <w:rsid w:val="00543727"/>
    <w:rsid w:val="00544903"/>
    <w:rsid w:val="00544C92"/>
    <w:rsid w:val="005474C6"/>
    <w:rsid w:val="00550FAA"/>
    <w:rsid w:val="00551788"/>
    <w:rsid w:val="0056137C"/>
    <w:rsid w:val="005709FD"/>
    <w:rsid w:val="0057197E"/>
    <w:rsid w:val="00573228"/>
    <w:rsid w:val="0058666C"/>
    <w:rsid w:val="0059074E"/>
    <w:rsid w:val="00590D07"/>
    <w:rsid w:val="00592B64"/>
    <w:rsid w:val="00596578"/>
    <w:rsid w:val="005A23A2"/>
    <w:rsid w:val="005A294E"/>
    <w:rsid w:val="005A596C"/>
    <w:rsid w:val="005C0BB5"/>
    <w:rsid w:val="005D3FB1"/>
    <w:rsid w:val="005E64CC"/>
    <w:rsid w:val="005F6EFE"/>
    <w:rsid w:val="005F7CBD"/>
    <w:rsid w:val="0061058A"/>
    <w:rsid w:val="00612EA3"/>
    <w:rsid w:val="006148A0"/>
    <w:rsid w:val="00622E29"/>
    <w:rsid w:val="00627C93"/>
    <w:rsid w:val="00631697"/>
    <w:rsid w:val="00641451"/>
    <w:rsid w:val="006422B4"/>
    <w:rsid w:val="00643E38"/>
    <w:rsid w:val="00644854"/>
    <w:rsid w:val="00645D95"/>
    <w:rsid w:val="00650EEF"/>
    <w:rsid w:val="00671CE1"/>
    <w:rsid w:val="0067274F"/>
    <w:rsid w:val="0067535E"/>
    <w:rsid w:val="0068083C"/>
    <w:rsid w:val="00680888"/>
    <w:rsid w:val="00680E60"/>
    <w:rsid w:val="00681012"/>
    <w:rsid w:val="00685A8C"/>
    <w:rsid w:val="00690BF8"/>
    <w:rsid w:val="00692557"/>
    <w:rsid w:val="00696C7D"/>
    <w:rsid w:val="006A5C70"/>
    <w:rsid w:val="006B0D5C"/>
    <w:rsid w:val="006B31B6"/>
    <w:rsid w:val="006B5D0B"/>
    <w:rsid w:val="006B76AC"/>
    <w:rsid w:val="006B793B"/>
    <w:rsid w:val="006C12EF"/>
    <w:rsid w:val="006C3276"/>
    <w:rsid w:val="006D2279"/>
    <w:rsid w:val="006E0370"/>
    <w:rsid w:val="006E0546"/>
    <w:rsid w:val="006E1456"/>
    <w:rsid w:val="007101AB"/>
    <w:rsid w:val="00710B80"/>
    <w:rsid w:val="00714259"/>
    <w:rsid w:val="00715C5E"/>
    <w:rsid w:val="00723CEC"/>
    <w:rsid w:val="00725A94"/>
    <w:rsid w:val="00727BE7"/>
    <w:rsid w:val="0073313A"/>
    <w:rsid w:val="0073637C"/>
    <w:rsid w:val="00736BD9"/>
    <w:rsid w:val="0074653E"/>
    <w:rsid w:val="00764622"/>
    <w:rsid w:val="00767AF3"/>
    <w:rsid w:val="007709A4"/>
    <w:rsid w:val="007737FC"/>
    <w:rsid w:val="00774343"/>
    <w:rsid w:val="00776474"/>
    <w:rsid w:val="007764AF"/>
    <w:rsid w:val="00784D58"/>
    <w:rsid w:val="00787C91"/>
    <w:rsid w:val="00794125"/>
    <w:rsid w:val="00795181"/>
    <w:rsid w:val="007954F4"/>
    <w:rsid w:val="007B10DA"/>
    <w:rsid w:val="007B4D12"/>
    <w:rsid w:val="007B4EE8"/>
    <w:rsid w:val="007C1962"/>
    <w:rsid w:val="007C2CC7"/>
    <w:rsid w:val="007D1969"/>
    <w:rsid w:val="007E1872"/>
    <w:rsid w:val="007E5F7E"/>
    <w:rsid w:val="007F42A4"/>
    <w:rsid w:val="007F67FF"/>
    <w:rsid w:val="007F7DC0"/>
    <w:rsid w:val="008017E2"/>
    <w:rsid w:val="00804956"/>
    <w:rsid w:val="00811010"/>
    <w:rsid w:val="00816158"/>
    <w:rsid w:val="00817394"/>
    <w:rsid w:val="008201A6"/>
    <w:rsid w:val="00823DE7"/>
    <w:rsid w:val="00827BF7"/>
    <w:rsid w:val="00834450"/>
    <w:rsid w:val="0084070D"/>
    <w:rsid w:val="00845E76"/>
    <w:rsid w:val="008502AA"/>
    <w:rsid w:val="008546BE"/>
    <w:rsid w:val="00857D05"/>
    <w:rsid w:val="008626DF"/>
    <w:rsid w:val="0086284E"/>
    <w:rsid w:val="008647AB"/>
    <w:rsid w:val="00865884"/>
    <w:rsid w:val="00870B50"/>
    <w:rsid w:val="0088472D"/>
    <w:rsid w:val="00890823"/>
    <w:rsid w:val="00896879"/>
    <w:rsid w:val="00897962"/>
    <w:rsid w:val="008A24C8"/>
    <w:rsid w:val="008A44CA"/>
    <w:rsid w:val="008A4A3E"/>
    <w:rsid w:val="008A72CA"/>
    <w:rsid w:val="008B2A13"/>
    <w:rsid w:val="008B450A"/>
    <w:rsid w:val="008B4C94"/>
    <w:rsid w:val="008B65B1"/>
    <w:rsid w:val="008B665E"/>
    <w:rsid w:val="008B7323"/>
    <w:rsid w:val="008C4FB2"/>
    <w:rsid w:val="008C612A"/>
    <w:rsid w:val="008C7E56"/>
    <w:rsid w:val="008D6421"/>
    <w:rsid w:val="008D6863"/>
    <w:rsid w:val="008D6AD2"/>
    <w:rsid w:val="008E00F4"/>
    <w:rsid w:val="008E2FB5"/>
    <w:rsid w:val="008E654C"/>
    <w:rsid w:val="008F0A0D"/>
    <w:rsid w:val="008F5426"/>
    <w:rsid w:val="008F744C"/>
    <w:rsid w:val="008F7FB0"/>
    <w:rsid w:val="0090549A"/>
    <w:rsid w:val="009064B9"/>
    <w:rsid w:val="00906DB7"/>
    <w:rsid w:val="00906E45"/>
    <w:rsid w:val="009125E6"/>
    <w:rsid w:val="00915688"/>
    <w:rsid w:val="0092177F"/>
    <w:rsid w:val="009232D1"/>
    <w:rsid w:val="00925454"/>
    <w:rsid w:val="00925AFE"/>
    <w:rsid w:val="009271B7"/>
    <w:rsid w:val="00933912"/>
    <w:rsid w:val="00935D16"/>
    <w:rsid w:val="0094123B"/>
    <w:rsid w:val="0095248F"/>
    <w:rsid w:val="00952D4D"/>
    <w:rsid w:val="00954BDA"/>
    <w:rsid w:val="0095715A"/>
    <w:rsid w:val="009706DA"/>
    <w:rsid w:val="00971517"/>
    <w:rsid w:val="0097190D"/>
    <w:rsid w:val="00972B40"/>
    <w:rsid w:val="00972DEC"/>
    <w:rsid w:val="00976B3A"/>
    <w:rsid w:val="00981772"/>
    <w:rsid w:val="0098273D"/>
    <w:rsid w:val="00984DAE"/>
    <w:rsid w:val="00986704"/>
    <w:rsid w:val="00987181"/>
    <w:rsid w:val="0099105F"/>
    <w:rsid w:val="00996EEF"/>
    <w:rsid w:val="009A2976"/>
    <w:rsid w:val="009A7308"/>
    <w:rsid w:val="009B015F"/>
    <w:rsid w:val="009B3B1D"/>
    <w:rsid w:val="009B4ADB"/>
    <w:rsid w:val="009D4ED7"/>
    <w:rsid w:val="009E3A00"/>
    <w:rsid w:val="009E5C66"/>
    <w:rsid w:val="009E68EA"/>
    <w:rsid w:val="00A023C4"/>
    <w:rsid w:val="00A038CA"/>
    <w:rsid w:val="00A04D3A"/>
    <w:rsid w:val="00A133F3"/>
    <w:rsid w:val="00A14DAD"/>
    <w:rsid w:val="00A16B60"/>
    <w:rsid w:val="00A17A4D"/>
    <w:rsid w:val="00A2133D"/>
    <w:rsid w:val="00A23DB4"/>
    <w:rsid w:val="00A2678B"/>
    <w:rsid w:val="00A269A6"/>
    <w:rsid w:val="00A34738"/>
    <w:rsid w:val="00A376DA"/>
    <w:rsid w:val="00A40ABD"/>
    <w:rsid w:val="00A452C5"/>
    <w:rsid w:val="00A52FDB"/>
    <w:rsid w:val="00A545AF"/>
    <w:rsid w:val="00A67326"/>
    <w:rsid w:val="00A67AFF"/>
    <w:rsid w:val="00A67CF5"/>
    <w:rsid w:val="00A70F9F"/>
    <w:rsid w:val="00A750B3"/>
    <w:rsid w:val="00A77A46"/>
    <w:rsid w:val="00A806F8"/>
    <w:rsid w:val="00A817F7"/>
    <w:rsid w:val="00A81B61"/>
    <w:rsid w:val="00A82DA8"/>
    <w:rsid w:val="00A86A68"/>
    <w:rsid w:val="00A94917"/>
    <w:rsid w:val="00A961CE"/>
    <w:rsid w:val="00A96668"/>
    <w:rsid w:val="00AC2086"/>
    <w:rsid w:val="00AC39B8"/>
    <w:rsid w:val="00AD2372"/>
    <w:rsid w:val="00AD37A8"/>
    <w:rsid w:val="00AD4FC9"/>
    <w:rsid w:val="00AD549C"/>
    <w:rsid w:val="00AE278D"/>
    <w:rsid w:val="00AF0C5D"/>
    <w:rsid w:val="00AF2B76"/>
    <w:rsid w:val="00AF65AB"/>
    <w:rsid w:val="00B12D54"/>
    <w:rsid w:val="00B2234A"/>
    <w:rsid w:val="00B31B18"/>
    <w:rsid w:val="00B32DA3"/>
    <w:rsid w:val="00B32DE3"/>
    <w:rsid w:val="00B372FC"/>
    <w:rsid w:val="00B418A1"/>
    <w:rsid w:val="00B44326"/>
    <w:rsid w:val="00B6389F"/>
    <w:rsid w:val="00B75981"/>
    <w:rsid w:val="00B77210"/>
    <w:rsid w:val="00B816A8"/>
    <w:rsid w:val="00B86B75"/>
    <w:rsid w:val="00B91159"/>
    <w:rsid w:val="00B9550A"/>
    <w:rsid w:val="00B955E7"/>
    <w:rsid w:val="00BA0EF0"/>
    <w:rsid w:val="00BA2E61"/>
    <w:rsid w:val="00BA4E75"/>
    <w:rsid w:val="00BA723C"/>
    <w:rsid w:val="00BB0D6A"/>
    <w:rsid w:val="00BB1D4D"/>
    <w:rsid w:val="00BC48D5"/>
    <w:rsid w:val="00BC4F0E"/>
    <w:rsid w:val="00BD4C2D"/>
    <w:rsid w:val="00BD5B32"/>
    <w:rsid w:val="00BE06C4"/>
    <w:rsid w:val="00BE507C"/>
    <w:rsid w:val="00BF53D7"/>
    <w:rsid w:val="00BF5E8B"/>
    <w:rsid w:val="00C11ADC"/>
    <w:rsid w:val="00C11AE6"/>
    <w:rsid w:val="00C20BEF"/>
    <w:rsid w:val="00C24440"/>
    <w:rsid w:val="00C36279"/>
    <w:rsid w:val="00C3683E"/>
    <w:rsid w:val="00C400B9"/>
    <w:rsid w:val="00C411D3"/>
    <w:rsid w:val="00C42EA9"/>
    <w:rsid w:val="00C451E7"/>
    <w:rsid w:val="00C62D3F"/>
    <w:rsid w:val="00C63E31"/>
    <w:rsid w:val="00C746E8"/>
    <w:rsid w:val="00C75940"/>
    <w:rsid w:val="00C77B9E"/>
    <w:rsid w:val="00C8373C"/>
    <w:rsid w:val="00C86C00"/>
    <w:rsid w:val="00C874C8"/>
    <w:rsid w:val="00C914AE"/>
    <w:rsid w:val="00CA3DF4"/>
    <w:rsid w:val="00CA422A"/>
    <w:rsid w:val="00CB221B"/>
    <w:rsid w:val="00CB2815"/>
    <w:rsid w:val="00CB3242"/>
    <w:rsid w:val="00CC1BFF"/>
    <w:rsid w:val="00CC5B7B"/>
    <w:rsid w:val="00CC5C1D"/>
    <w:rsid w:val="00CC6E78"/>
    <w:rsid w:val="00CD08AF"/>
    <w:rsid w:val="00CD3639"/>
    <w:rsid w:val="00CD50D9"/>
    <w:rsid w:val="00CD6225"/>
    <w:rsid w:val="00CE0031"/>
    <w:rsid w:val="00CE4F10"/>
    <w:rsid w:val="00CE57D3"/>
    <w:rsid w:val="00CE5CA0"/>
    <w:rsid w:val="00CE73A9"/>
    <w:rsid w:val="00CF46EF"/>
    <w:rsid w:val="00CF6EDC"/>
    <w:rsid w:val="00D01669"/>
    <w:rsid w:val="00D025A6"/>
    <w:rsid w:val="00D04F3E"/>
    <w:rsid w:val="00D0729E"/>
    <w:rsid w:val="00D07E67"/>
    <w:rsid w:val="00D10248"/>
    <w:rsid w:val="00D14914"/>
    <w:rsid w:val="00D14FD8"/>
    <w:rsid w:val="00D20E83"/>
    <w:rsid w:val="00D2180A"/>
    <w:rsid w:val="00D254BB"/>
    <w:rsid w:val="00D26F3E"/>
    <w:rsid w:val="00D27873"/>
    <w:rsid w:val="00D303B9"/>
    <w:rsid w:val="00D326F9"/>
    <w:rsid w:val="00D33400"/>
    <w:rsid w:val="00D37102"/>
    <w:rsid w:val="00D40C74"/>
    <w:rsid w:val="00D4615D"/>
    <w:rsid w:val="00D52E91"/>
    <w:rsid w:val="00D548D8"/>
    <w:rsid w:val="00D60DBA"/>
    <w:rsid w:val="00D6703C"/>
    <w:rsid w:val="00D67F8E"/>
    <w:rsid w:val="00D72711"/>
    <w:rsid w:val="00D72EA0"/>
    <w:rsid w:val="00D7339B"/>
    <w:rsid w:val="00D769DE"/>
    <w:rsid w:val="00D80062"/>
    <w:rsid w:val="00D80CE0"/>
    <w:rsid w:val="00D83C85"/>
    <w:rsid w:val="00D929AE"/>
    <w:rsid w:val="00DA0185"/>
    <w:rsid w:val="00DB333D"/>
    <w:rsid w:val="00DB340A"/>
    <w:rsid w:val="00DB43E9"/>
    <w:rsid w:val="00DC13CC"/>
    <w:rsid w:val="00DC50C7"/>
    <w:rsid w:val="00DC64EE"/>
    <w:rsid w:val="00DC65B0"/>
    <w:rsid w:val="00DE3304"/>
    <w:rsid w:val="00DE3DA2"/>
    <w:rsid w:val="00DE44AF"/>
    <w:rsid w:val="00DE50D2"/>
    <w:rsid w:val="00DE6284"/>
    <w:rsid w:val="00DF7004"/>
    <w:rsid w:val="00E01B16"/>
    <w:rsid w:val="00E108B3"/>
    <w:rsid w:val="00E20DA9"/>
    <w:rsid w:val="00E21AB5"/>
    <w:rsid w:val="00E22457"/>
    <w:rsid w:val="00E229CC"/>
    <w:rsid w:val="00E315A3"/>
    <w:rsid w:val="00E36241"/>
    <w:rsid w:val="00E50FF4"/>
    <w:rsid w:val="00E56952"/>
    <w:rsid w:val="00E603D8"/>
    <w:rsid w:val="00E666BD"/>
    <w:rsid w:val="00E714DF"/>
    <w:rsid w:val="00E73AE1"/>
    <w:rsid w:val="00E770A8"/>
    <w:rsid w:val="00E77269"/>
    <w:rsid w:val="00E83E88"/>
    <w:rsid w:val="00E85933"/>
    <w:rsid w:val="00E97353"/>
    <w:rsid w:val="00EA2645"/>
    <w:rsid w:val="00EA52C7"/>
    <w:rsid w:val="00EA744F"/>
    <w:rsid w:val="00EB03B9"/>
    <w:rsid w:val="00EB2CB9"/>
    <w:rsid w:val="00EB38BF"/>
    <w:rsid w:val="00EB7469"/>
    <w:rsid w:val="00EC06F6"/>
    <w:rsid w:val="00ED256E"/>
    <w:rsid w:val="00ED29F4"/>
    <w:rsid w:val="00EF42F5"/>
    <w:rsid w:val="00F01795"/>
    <w:rsid w:val="00F0193A"/>
    <w:rsid w:val="00F04857"/>
    <w:rsid w:val="00F06967"/>
    <w:rsid w:val="00F1640F"/>
    <w:rsid w:val="00F2165A"/>
    <w:rsid w:val="00F27E01"/>
    <w:rsid w:val="00F30A71"/>
    <w:rsid w:val="00F3547C"/>
    <w:rsid w:val="00F41200"/>
    <w:rsid w:val="00F45054"/>
    <w:rsid w:val="00F528DE"/>
    <w:rsid w:val="00F57C9B"/>
    <w:rsid w:val="00F718DC"/>
    <w:rsid w:val="00F7254D"/>
    <w:rsid w:val="00F77507"/>
    <w:rsid w:val="00F82083"/>
    <w:rsid w:val="00F84A6E"/>
    <w:rsid w:val="00F862EC"/>
    <w:rsid w:val="00F92974"/>
    <w:rsid w:val="00F963B3"/>
    <w:rsid w:val="00FA2204"/>
    <w:rsid w:val="00FA2A49"/>
    <w:rsid w:val="00FA514E"/>
    <w:rsid w:val="00FA5A94"/>
    <w:rsid w:val="00FA5DAC"/>
    <w:rsid w:val="00FA636F"/>
    <w:rsid w:val="00FB1D9D"/>
    <w:rsid w:val="00FB6AF4"/>
    <w:rsid w:val="00FC1B37"/>
    <w:rsid w:val="00FC1F5F"/>
    <w:rsid w:val="00FC28B6"/>
    <w:rsid w:val="00FC49D4"/>
    <w:rsid w:val="00FC5E08"/>
    <w:rsid w:val="00FC71CE"/>
    <w:rsid w:val="00FD0E80"/>
    <w:rsid w:val="00FE48E2"/>
    <w:rsid w:val="00FE687F"/>
    <w:rsid w:val="00FE696C"/>
    <w:rsid w:val="00FE7F3D"/>
    <w:rsid w:val="00FF25A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66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403A94"/>
    <w:pPr>
      <w:keepNext/>
      <w:numPr>
        <w:ilvl w:val="2"/>
        <w:numId w:val="6"/>
      </w:numPr>
      <w:kinsoku w:val="0"/>
      <w:autoSpaceDE w:val="0"/>
      <w:autoSpaceDN w:val="0"/>
      <w:adjustRightInd w:val="0"/>
      <w:spacing w:beforeLines="50" w:before="50"/>
      <w:outlineLvl w:val="2"/>
    </w:pPr>
    <w:rPr>
      <w:rFonts w:ascii="メイリオ" w:eastAsia="メイリオ" w:hAnsi="メイリオ" w:cs="メイリオ"/>
      <w:b/>
      <w:snapToGrid w:val="0"/>
      <w:color w:val="365F91" w:themeColor="accent1" w:themeShade="BF"/>
      <w:kern w:val="0"/>
      <w:sz w:val="22"/>
      <w:szCs w:val="22"/>
    </w:rPr>
  </w:style>
  <w:style w:type="paragraph" w:styleId="4">
    <w:name w:val="heading 4"/>
    <w:basedOn w:val="a2"/>
    <w:next w:val="a2"/>
    <w:link w:val="40"/>
    <w:uiPriority w:val="9"/>
    <w:unhideWhenUsed/>
    <w:qFormat/>
    <w:rsid w:val="00DC7CFE"/>
    <w:pPr>
      <w:keepNext/>
      <w:numPr>
        <w:ilvl w:val="3"/>
        <w:numId w:val="6"/>
      </w:numPr>
      <w:autoSpaceDE w:val="0"/>
      <w:autoSpaceDN w:val="0"/>
      <w:adjustRightInd w:val="0"/>
      <w:spacing w:beforeLines="100" w:before="100" w:afterLines="50" w:after="50" w:line="300" w:lineRule="exact"/>
      <w:outlineLvl w:val="3"/>
    </w:pPr>
    <w:rPr>
      <w:rFonts w:ascii="メイリオ" w:eastAsia="メイリオ" w:hAnsi="メイリオ" w:cs="メイリオ"/>
      <w:b/>
      <w:bCs/>
      <w:color w:val="365F91" w:themeColor="accent1" w:themeShade="BF"/>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403A94"/>
    <w:rPr>
      <w:rFonts w:ascii="メイリオ" w:eastAsia="メイリオ" w:hAnsi="メイリオ" w:cs="メイリオ"/>
      <w:b/>
      <w:snapToGrid w:val="0"/>
      <w:color w:val="365F91" w:themeColor="accent1" w:themeShade="BF"/>
      <w:sz w:val="22"/>
      <w:szCs w:val="22"/>
      <w:lang w:eastAsia="ja-JP"/>
    </w:rPr>
  </w:style>
  <w:style w:type="character" w:customStyle="1" w:styleId="40">
    <w:name w:val="見出し 4 (文字)"/>
    <w:basedOn w:val="a3"/>
    <w:link w:val="4"/>
    <w:uiPriority w:val="9"/>
    <w:rsid w:val="00DC7CFE"/>
    <w:rPr>
      <w:rFonts w:ascii="メイリオ" w:eastAsia="メイリオ" w:hAnsi="メイリオ" w:cs="メイリオ"/>
      <w:b/>
      <w:bCs/>
      <w:color w:val="365F91" w:themeColor="accent1" w:themeShade="BF"/>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7B10DA"/>
    <w:pPr>
      <w:snapToGrid w:val="0"/>
    </w:pPr>
  </w:style>
  <w:style w:type="paragraph" w:styleId="21">
    <w:name w:val="toc 2"/>
    <w:basedOn w:val="a2"/>
    <w:next w:val="a2"/>
    <w:autoRedefine/>
    <w:uiPriority w:val="39"/>
    <w:unhideWhenUsed/>
    <w:rsid w:val="007B10DA"/>
    <w:pPr>
      <w:tabs>
        <w:tab w:val="right" w:leader="dot" w:pos="9060"/>
      </w:tabs>
      <w:snapToGrid w:val="0"/>
      <w:ind w:leftChars="100" w:left="100"/>
    </w:pPr>
  </w:style>
  <w:style w:type="paragraph" w:styleId="31">
    <w:name w:val="toc 3"/>
    <w:basedOn w:val="a2"/>
    <w:next w:val="a2"/>
    <w:autoRedefine/>
    <w:uiPriority w:val="39"/>
    <w:unhideWhenUsed/>
    <w:rsid w:val="007B10DA"/>
    <w:pPr>
      <w:tabs>
        <w:tab w:val="right" w:leader="dot" w:pos="9060"/>
      </w:tabs>
      <w:snapToGrid w:val="0"/>
      <w:ind w:leftChars="200" w:left="200"/>
    </w:pPr>
  </w:style>
  <w:style w:type="paragraph" w:styleId="41">
    <w:name w:val="toc 4"/>
    <w:basedOn w:val="a2"/>
    <w:next w:val="a2"/>
    <w:autoRedefine/>
    <w:uiPriority w:val="39"/>
    <w:unhideWhenUsed/>
    <w:rsid w:val="007B10DA"/>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7B10DA"/>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7B10DA"/>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7B10DA"/>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7B10DA"/>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7B10DA"/>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6E0370"/>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6E0370"/>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152A14"/>
    <w:pPr>
      <w:keepLines/>
      <w:numPr>
        <w:numId w:val="27"/>
      </w:numPr>
      <w:spacing w:beforeLines="20" w:before="61" w:afterLines="20" w:after="61"/>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B75981"/>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B75981"/>
    <w:rPr>
      <w:kern w:val="2"/>
      <w:sz w:val="20"/>
      <w:szCs w:val="20"/>
      <w:shd w:val="pct5" w:color="auto" w:fill="auto"/>
      <w:lang w:eastAsia="ja-JP"/>
    </w:rPr>
  </w:style>
  <w:style w:type="paragraph" w:customStyle="1" w:styleId="explainList4">
    <w:name w:val="explainList4"/>
    <w:basedOn w:val="a2"/>
    <w:link w:val="explainList40"/>
    <w:qFormat/>
    <w:rsid w:val="003C24FA"/>
    <w:pPr>
      <w:numPr>
        <w:numId w:val="7"/>
      </w:numPr>
    </w:pPr>
    <w:rPr>
      <w:sz w:val="20"/>
    </w:rPr>
  </w:style>
  <w:style w:type="character" w:customStyle="1" w:styleId="explainList40">
    <w:name w:val="explainList4 (文字)"/>
    <w:basedOn w:val="a7"/>
    <w:link w:val="explainList4"/>
    <w:rsid w:val="003C24FA"/>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DE6284"/>
    <w:pPr>
      <w:numPr>
        <w:numId w:val="8"/>
      </w:numPr>
    </w:pPr>
  </w:style>
  <w:style w:type="paragraph" w:customStyle="1" w:styleId="VariationList4Indent">
    <w:name w:val="VariationList4 Indent"/>
    <w:basedOn w:val="VariationBodyIndent"/>
    <w:link w:val="VariationList4Indent0"/>
    <w:qFormat/>
    <w:rsid w:val="004C72BE"/>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4C72BE"/>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6E0370"/>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39682A"/>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customStyle="1" w:styleId="Reference">
    <w:name w:val="Reference"/>
  </w:style>
  <w:style w:type="paragraph" w:styleId="affe">
    <w:name w:val="Revision"/>
    <w:hidden/>
    <w:semiHidden/>
    <w:rsid w:val="0090549A"/>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D4615D"/>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
    <w:name w:val="TableBodyText"/>
    <w:basedOn w:val="a2"/>
    <w:link w:val="TableBodyText0"/>
    <w:qFormat/>
    <w:rsid w:val="00152A14"/>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152A14"/>
    <w:pPr>
      <w:numPr>
        <w:numId w:val="38"/>
      </w:numPr>
      <w:ind w:hanging="227"/>
    </w:pPr>
  </w:style>
  <w:style w:type="character" w:customStyle="1" w:styleId="TableBodyText0">
    <w:name w:val="TableBodyText (文字)"/>
    <w:basedOn w:val="a3"/>
    <w:link w:val="TableBodyText"/>
    <w:rsid w:val="00152A14"/>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152A14"/>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152A14"/>
    <w:pPr>
      <w:jc w:val="center"/>
    </w:pPr>
  </w:style>
  <w:style w:type="character" w:customStyle="1" w:styleId="TableTitle0">
    <w:name w:val="TableTitle (文字)"/>
    <w:basedOn w:val="a3"/>
    <w:link w:val="TableTitle"/>
    <w:rsid w:val="00152A14"/>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152A14"/>
    <w:pPr>
      <w:numPr>
        <w:numId w:val="39"/>
      </w:numPr>
    </w:pPr>
  </w:style>
  <w:style w:type="character" w:customStyle="1" w:styleId="TableList20">
    <w:name w:val="TableList2 (文字)"/>
    <w:basedOn w:val="TableBodyText0"/>
    <w:link w:val="TableList2"/>
    <w:rsid w:val="00152A14"/>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152A14"/>
    <w:pPr>
      <w:numPr>
        <w:numId w:val="40"/>
      </w:numPr>
    </w:pPr>
  </w:style>
  <w:style w:type="character" w:customStyle="1" w:styleId="TableList30">
    <w:name w:val="TableList3 (文字)"/>
    <w:basedOn w:val="TableBodyText0"/>
    <w:link w:val="TableList3"/>
    <w:rsid w:val="00152A14"/>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 w:id="995231158">
      <w:bodyDiv w:val="1"/>
      <w:marLeft w:val="0"/>
      <w:marRight w:val="0"/>
      <w:marTop w:val="0"/>
      <w:marBottom w:val="0"/>
      <w:divBdr>
        <w:top w:val="none" w:sz="0" w:space="0" w:color="auto"/>
        <w:left w:val="none" w:sz="0" w:space="0" w:color="auto"/>
        <w:bottom w:val="none" w:sz="0" w:space="0" w:color="auto"/>
        <w:right w:val="none" w:sz="0" w:space="0" w:color="auto"/>
      </w:divBdr>
    </w:div>
    <w:div w:id="1249969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DIGI-808455956-3600564</_dlc_DocId>
    <_dlc_DocIdUrl xmlns="89559dea-130d-4237-8e78-1ce7f44b9a24">
      <Url>https://digitalgojp.sharepoint.com/sites/digi_portal/_layouts/15/DocIdRedir.aspx?ID=DIGI-808455956-3600564</Url>
      <Description>DIGI-808455956-3600564</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4E03D1D-4FDD-4BF0-979C-0965BA2C9B3A}">
  <ds:schemaRefs>
    <ds:schemaRef ds:uri="http://schemas.microsoft.com/sharepoint/v3/contenttype/forms"/>
  </ds:schemaRefs>
</ds:datastoreItem>
</file>

<file path=customXml/itemProps2.xml><?xml version="1.0" encoding="utf-8"?>
<ds:datastoreItem xmlns:ds="http://schemas.openxmlformats.org/officeDocument/2006/customXml" ds:itemID="{35FF9C17-0BA8-4604-AC1F-89F089D10FC3}"/>
</file>

<file path=customXml/itemProps3.xml><?xml version="1.0" encoding="utf-8"?>
<ds:datastoreItem xmlns:ds="http://schemas.openxmlformats.org/officeDocument/2006/customXml" ds:itemID="{8D44A613-3DC6-4750-817A-233BDF8CA3D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D30799B-8FE0-427E-8752-240F373E2137}">
  <ds:schemaRefs>
    <ds:schemaRef ds:uri="http://schemas.openxmlformats.org/officeDocument/2006/bibliography"/>
  </ds:schemaRefs>
</ds:datastoreItem>
</file>

<file path=customXml/itemProps5.xml><?xml version="1.0" encoding="utf-8"?>
<ds:datastoreItem xmlns:ds="http://schemas.openxmlformats.org/officeDocument/2006/customXml" ds:itemID="{BA6F9A14-D88E-41E0-8E39-5D8446BD328C}"/>
</file>

<file path=docProps/app.xml><?xml version="1.0" encoding="utf-8"?>
<Properties xmlns="http://schemas.openxmlformats.org/officeDocument/2006/extended-properties" xmlns:vt="http://schemas.openxmlformats.org/officeDocument/2006/docPropsVTypes">
  <Template>Normal.dotm</Template>
  <TotalTime>0</TotalTime>
  <Pages>22</Pages>
  <Words>2399</Words>
  <Characters>13680</Characters>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2018-12-17T13:19:00Z</dcterms:created>
  <dcterms:modified xsi:type="dcterms:W3CDTF">2022-04-21T09:52:00Z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2020-12-03T06:42:43Z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3f857df1-e1e6-4775-b9a7-5c32a1775a3c</vt:lpwstr>
  </property>
  <property fmtid="{D5CDD505-2E9C-101B-9397-08002B2CF9AE}" pid="9" name="MSIP_Label_436fffe2-e74d-4f21-833f-6f054a10cb50_ContentBits">
    <vt:lpwstr>0</vt:lpwstr>
  </property>
  <property fmtid="{D5CDD505-2E9C-101B-9397-08002B2CF9AE}" pid="10" name="Order">
    <vt:r8>2200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314d5854-45b7-4a93-9436-9f183d7b643f</vt:lpwstr>
  </property>
</Properties>
</file>