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3585" w14:textId="77777777" w:rsidR="00990404" w:rsidRDefault="00990404" w:rsidP="00990404">
      <w:pPr>
        <w:pStyle w:val="1"/>
        <w:numPr>
          <w:ilvl w:val="0"/>
          <w:numId w:val="1"/>
        </w:numPr>
      </w:pPr>
      <w:r>
        <w:rPr>
          <w:rFonts w:hint="eastAsia"/>
        </w:rPr>
        <w:t>I2C总线通讯协议</w:t>
      </w:r>
    </w:p>
    <w:p w14:paraId="799D05DB" w14:textId="77777777" w:rsidR="00990404" w:rsidRDefault="00990404" w:rsidP="00990404">
      <w:pPr>
        <w:pStyle w:val="2"/>
        <w:rPr>
          <w:rFonts w:hint="default"/>
        </w:rPr>
      </w:pPr>
      <w:r>
        <w:rPr>
          <w:rFonts w:hint="default"/>
        </w:rPr>
        <w:t>1. I2C总线简介</w:t>
      </w:r>
    </w:p>
    <w:p w14:paraId="17F69AE5" w14:textId="77777777" w:rsidR="00990404" w:rsidRDefault="00990404" w:rsidP="00990404">
      <w:pPr>
        <w:ind w:firstLine="420"/>
      </w:pPr>
      <w:r>
        <w:t>I2C是Inter-Integrated Circuit的简称，读作：I-squared-C。由飞利浦公司于1980年代提出，为了让主板、嵌入式系统或手机用以连接低速周边外部设备而发展。</w:t>
      </w:r>
    </w:p>
    <w:p w14:paraId="6AA1123D" w14:textId="564299A8" w:rsidR="00990404" w:rsidRDefault="00990404" w:rsidP="00990404">
      <w:pPr>
        <w:ind w:firstLine="420"/>
      </w:pPr>
      <w:r>
        <w:rPr>
          <w:b/>
          <w:bCs/>
        </w:rPr>
        <w:t>主要用途</w:t>
      </w:r>
      <w:r>
        <w:t>：SOC和周边外设间的通信（如：EEPROM，电容触摸芯片，各种Sensor等）。</w:t>
      </w:r>
    </w:p>
    <w:p w14:paraId="29B10F8B" w14:textId="184DB3EE" w:rsidR="0076649C" w:rsidRDefault="0076649C" w:rsidP="0076649C">
      <w:r>
        <w:t>总线网站：</w:t>
      </w:r>
      <w:r>
        <w:fldChar w:fldCharType="begin"/>
      </w:r>
      <w:r>
        <w:instrText xml:space="preserve"> HYPERLINK "https://www.i2c-bus.org/" </w:instrText>
      </w:r>
      <w:r>
        <w:fldChar w:fldCharType="separate"/>
      </w:r>
      <w:r>
        <w:rPr>
          <w:rStyle w:val="a7"/>
        </w:rPr>
        <w:t>https://www.i2c-bus.org/</w:t>
      </w:r>
      <w:r>
        <w:rPr>
          <w:rStyle w:val="a7"/>
        </w:rPr>
        <w:fldChar w:fldCharType="end"/>
      </w:r>
    </w:p>
    <w:p w14:paraId="08AE0DA2" w14:textId="77777777" w:rsidR="0076649C" w:rsidRDefault="0076649C" w:rsidP="0076649C">
      <w:r>
        <w:t>官方协议文档：</w:t>
      </w:r>
      <w:r>
        <w:fldChar w:fldCharType="begin"/>
      </w:r>
      <w:r>
        <w:instrText xml:space="preserve"> HYPERLINK "https://www.i2c-bus.org/specification/" </w:instrText>
      </w:r>
      <w:r>
        <w:fldChar w:fldCharType="separate"/>
      </w:r>
      <w:r>
        <w:rPr>
          <w:rStyle w:val="a7"/>
        </w:rPr>
        <w:t>https://www.i2c-bus.org/specification/</w:t>
      </w:r>
      <w:r>
        <w:fldChar w:fldCharType="end"/>
      </w:r>
    </w:p>
    <w:p w14:paraId="540DB8F1" w14:textId="175FC543" w:rsidR="0076649C" w:rsidRDefault="0076649C" w:rsidP="0076649C">
      <w:pPr>
        <w:ind w:firstLine="420"/>
        <w:rPr>
          <w:b/>
          <w:bCs/>
        </w:rPr>
      </w:pPr>
      <w:r>
        <w:rPr>
          <w:rFonts w:hint="eastAsia"/>
          <w:b/>
          <w:bCs/>
        </w:rPr>
        <w:t>可参考《</w:t>
      </w:r>
      <w:r>
        <w:rPr>
          <w:b/>
          <w:bCs/>
        </w:rPr>
        <w:t>计算机原理与设计—— Verilog HDL版.pdf</w:t>
      </w:r>
      <w:r>
        <w:rPr>
          <w:rFonts w:hint="eastAsia"/>
          <w:b/>
          <w:bCs/>
        </w:rPr>
        <w:t>》第15章</w:t>
      </w:r>
    </w:p>
    <w:p w14:paraId="5C087AA1" w14:textId="77777777" w:rsidR="0040529E" w:rsidRPr="0076649C" w:rsidRDefault="0040529E" w:rsidP="0040529E">
      <w:pPr>
        <w:ind w:firstLine="420"/>
        <w:rPr>
          <w:rFonts w:hint="eastAsia"/>
          <w:b/>
          <w:bCs/>
        </w:rPr>
      </w:pPr>
      <w:r w:rsidRPr="005B3C18">
        <w:rPr>
          <w:b/>
          <w:bCs/>
        </w:rPr>
        <w:t>Nexy4DDR开发板手册</w:t>
      </w:r>
      <w:r>
        <w:rPr>
          <w:rFonts w:hint="eastAsia"/>
          <w:b/>
          <w:bCs/>
        </w:rPr>
        <w:t>I</w:t>
      </w:r>
      <w:r>
        <w:rPr>
          <w:b/>
          <w:bCs/>
        </w:rPr>
        <w:t>2</w:t>
      </w:r>
      <w:r>
        <w:rPr>
          <w:rFonts w:hint="eastAsia"/>
          <w:b/>
          <w:bCs/>
        </w:rPr>
        <w:t>C接口介绍</w:t>
      </w:r>
    </w:p>
    <w:p w14:paraId="501F4E37" w14:textId="77777777" w:rsidR="0040529E" w:rsidRPr="0040529E" w:rsidRDefault="0040529E" w:rsidP="0076649C">
      <w:pPr>
        <w:ind w:firstLine="420"/>
        <w:rPr>
          <w:rFonts w:hint="eastAsia"/>
          <w:b/>
          <w:bCs/>
        </w:rPr>
      </w:pPr>
    </w:p>
    <w:p w14:paraId="4045A034" w14:textId="77777777" w:rsidR="00990404" w:rsidRDefault="00990404" w:rsidP="00990404">
      <w:pPr>
        <w:pStyle w:val="3"/>
        <w:rPr>
          <w:rFonts w:hint="default"/>
        </w:rPr>
      </w:pPr>
      <w:r>
        <w:rPr>
          <w:rFonts w:hint="default"/>
        </w:rPr>
        <w:t>1.1 物理接口</w:t>
      </w:r>
    </w:p>
    <w:p w14:paraId="4A1FAFE6" w14:textId="77777777" w:rsidR="00990404" w:rsidRDefault="00990404" w:rsidP="00990404">
      <w:pPr>
        <w:ind w:firstLine="420"/>
      </w:pPr>
      <w:r>
        <w:t>I2C总线只使用两条双向漏极开路的信号线（串行数据线：SDA，及串行时钟线：SCL），并利用电阻上拉。I2C总线仅仅使用SCL、SDA两根信号线，就实现了设备间的数据交互，极大地简化了对硬件资源和PCB板布线空间的占用。I2C总线广泛应用在EEPROM、实时时钟、LCD、及其他芯片的接口。I2C允许相当大的工作电压范围，典型的电压基准为：+3.3V或+5V。</w:t>
      </w:r>
    </w:p>
    <w:p w14:paraId="3CABEF8F" w14:textId="77777777" w:rsidR="00990404" w:rsidRDefault="00990404" w:rsidP="00990404">
      <w:pPr>
        <w:ind w:firstLine="420"/>
      </w:pPr>
      <w:r>
        <w:rPr>
          <w:b/>
          <w:bCs/>
        </w:rPr>
        <w:t>SCL（Serial Clock）</w:t>
      </w:r>
      <w:r>
        <w:t>：串行时钟线，传输CLK信号，一般是主设备向从设备提供</w:t>
      </w:r>
    </w:p>
    <w:p w14:paraId="2B121518" w14:textId="77777777" w:rsidR="00990404" w:rsidRDefault="00990404" w:rsidP="00990404">
      <w:pPr>
        <w:ind w:firstLine="420"/>
      </w:pPr>
      <w:r>
        <w:rPr>
          <w:b/>
          <w:bCs/>
        </w:rPr>
        <w:t>SDA（Serial Data）</w:t>
      </w:r>
      <w:r>
        <w:t>：串行数据线，传输通信数据</w:t>
      </w:r>
    </w:p>
    <w:p w14:paraId="6FC012E1" w14:textId="77777777" w:rsidR="00990404" w:rsidRDefault="00990404" w:rsidP="00990404"/>
    <w:p w14:paraId="36A147C9" w14:textId="77777777" w:rsidR="00990404" w:rsidRDefault="00990404" w:rsidP="00990404">
      <w:pPr>
        <w:ind w:firstLine="420"/>
      </w:pPr>
      <w:r>
        <w:t>I2C总线接口内部结构如下图所示：</w:t>
      </w:r>
    </w:p>
    <w:p w14:paraId="644BC235" w14:textId="77777777" w:rsidR="00990404" w:rsidRDefault="00990404" w:rsidP="00990404">
      <w:pPr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6319990" wp14:editId="67DD2DDC">
            <wp:extent cx="3314700" cy="2924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666370" w14:textId="77777777" w:rsidR="00990404" w:rsidRDefault="00990404" w:rsidP="00990404">
      <w:pPr>
        <w:ind w:firstLine="420"/>
      </w:pPr>
    </w:p>
    <w:p w14:paraId="7801A703" w14:textId="77777777" w:rsidR="00990404" w:rsidRDefault="00990404" w:rsidP="00990404">
      <w:pPr>
        <w:ind w:firstLine="420"/>
      </w:pPr>
      <w:r>
        <w:lastRenderedPageBreak/>
        <w:t>I2C使用一个7bit的设备地址，一组总线最多和112个节点通信。最大通信数量受限于地址空间及400pF的总线电容。</w:t>
      </w:r>
    </w:p>
    <w:p w14:paraId="72710A6F" w14:textId="77777777" w:rsidR="00990404" w:rsidRDefault="00990404" w:rsidP="00990404">
      <w:pPr>
        <w:ind w:firstLine="420"/>
      </w:pPr>
      <w:r>
        <w:t>常见的I2C总线以传输速率的不同分为不同的模式：标准模式（100Kbit/s）、低速模式（10Kbit/s）、快速模式（400Kbit/s）、高速模式（3.4Mbit/s），时钟频率可以被下降到零，即暂停通信。</w:t>
      </w:r>
    </w:p>
    <w:p w14:paraId="75AA3756" w14:textId="77777777" w:rsidR="00990404" w:rsidRDefault="00990404" w:rsidP="00990404"/>
    <w:p w14:paraId="1E19D78E" w14:textId="77777777" w:rsidR="00990404" w:rsidRDefault="00990404" w:rsidP="00990404">
      <w:pPr>
        <w:ind w:firstLine="420"/>
      </w:pPr>
      <w:r>
        <w:t>该总线是一种多主控总线，即可以在总线上放置多个主设备节点，在停止位（P）发出后，即通讯结束后，主设备节点可以成为从设备节点。</w:t>
      </w:r>
    </w:p>
    <w:p w14:paraId="606F190F" w14:textId="77777777" w:rsidR="00990404" w:rsidRDefault="00990404" w:rsidP="00990404">
      <w:pPr>
        <w:ind w:firstLine="420"/>
      </w:pPr>
      <w:r>
        <w:rPr>
          <w:b/>
          <w:bCs/>
        </w:rPr>
        <w:t>主设备节点</w:t>
      </w:r>
      <w:r>
        <w:t>：产生时钟并发起通信的设备节点</w:t>
      </w:r>
    </w:p>
    <w:p w14:paraId="21213050" w14:textId="77777777" w:rsidR="00990404" w:rsidRDefault="00990404" w:rsidP="00990404">
      <w:pPr>
        <w:ind w:firstLine="420"/>
      </w:pPr>
      <w:r>
        <w:rPr>
          <w:b/>
          <w:bCs/>
        </w:rPr>
        <w:t>从设备节点</w:t>
      </w:r>
      <w:r>
        <w:t>：接收时钟并响应主设备节点寻址的设备节点</w:t>
      </w:r>
    </w:p>
    <w:p w14:paraId="11473B11" w14:textId="77777777" w:rsidR="00990404" w:rsidRDefault="00990404" w:rsidP="00990404">
      <w:r>
        <w:t xml:space="preserve"> </w:t>
      </w:r>
      <w:r>
        <w:rPr>
          <w:rFonts w:hint="eastAsia"/>
        </w:rPr>
        <w:tab/>
      </w:r>
      <w:r>
        <w:t>1）I2C通信双方地位不对等，通信由主设备发起，并主导传输过程，从设备按I2C协议接收主设备发送的数据，并及时给出响应。</w:t>
      </w:r>
    </w:p>
    <w:p w14:paraId="74B1B205" w14:textId="77777777" w:rsidR="00990404" w:rsidRDefault="00990404" w:rsidP="00990404">
      <w:pPr>
        <w:ind w:firstLine="420"/>
      </w:pPr>
      <w:r>
        <w:t xml:space="preserve"> 2）主设备、从设备由通信双方决定（I2C协议本身无规定），既能当主设备，也能当从设备（需要软件进行配置）。</w:t>
      </w:r>
    </w:p>
    <w:p w14:paraId="60076885" w14:textId="77777777" w:rsidR="00990404" w:rsidRDefault="00990404" w:rsidP="00990404">
      <w:r>
        <w:t xml:space="preserve"> </w:t>
      </w:r>
      <w:r>
        <w:rPr>
          <w:rFonts w:hint="eastAsia"/>
        </w:rPr>
        <w:tab/>
      </w:r>
      <w:r>
        <w:t>3）主设备负责调度总线，决定某一时刻和哪个从设备通信。同一时刻，I2C总线上只能有一对主设备、从设备通信。</w:t>
      </w:r>
    </w:p>
    <w:p w14:paraId="17419627" w14:textId="77777777" w:rsidR="00990404" w:rsidRDefault="00990404" w:rsidP="00990404">
      <w:r>
        <w:t xml:space="preserve"> </w:t>
      </w:r>
      <w:r>
        <w:rPr>
          <w:rFonts w:hint="eastAsia"/>
        </w:rPr>
        <w:tab/>
      </w:r>
      <w:r>
        <w:t>4）每个I2C从设备在I2C总线通讯中有一个I2C从设备地址，该地址唯一，是从设备的固有属性，通信中主设备通过从设备地址来找到从设备。</w:t>
      </w:r>
    </w:p>
    <w:p w14:paraId="4A2A15DB" w14:textId="77777777" w:rsidR="00990404" w:rsidRDefault="00990404" w:rsidP="00990404">
      <w:pPr>
        <w:ind w:firstLine="420"/>
      </w:pPr>
    </w:p>
    <w:p w14:paraId="4B955B88" w14:textId="77777777" w:rsidR="00990404" w:rsidRDefault="00990404" w:rsidP="00990404">
      <w:pPr>
        <w:ind w:firstLine="420"/>
      </w:pPr>
      <w:r>
        <w:t>I2C总线多主设备结构如下图所示：</w:t>
      </w:r>
    </w:p>
    <w:p w14:paraId="3BE55C9A" w14:textId="77777777" w:rsidR="00990404" w:rsidRDefault="00990404" w:rsidP="00990404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B353733" wp14:editId="3393770B">
            <wp:extent cx="4791075" cy="1614170"/>
            <wp:effectExtent l="0" t="0" r="9525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1E64DF" w14:textId="77777777" w:rsidR="00990404" w:rsidRDefault="00990404" w:rsidP="00990404">
      <w:pPr>
        <w:pStyle w:val="3"/>
        <w:rPr>
          <w:rFonts w:hint="default"/>
        </w:rPr>
      </w:pPr>
      <w:r>
        <w:rPr>
          <w:rFonts w:hint="default"/>
        </w:rPr>
        <w:t>1.2 通讯特征</w:t>
      </w:r>
    </w:p>
    <w:p w14:paraId="4E10B28D" w14:textId="77777777" w:rsidR="00990404" w:rsidRDefault="00990404" w:rsidP="00990404">
      <w:pPr>
        <w:ind w:firstLine="420"/>
      </w:pPr>
      <w:r>
        <w:t>串行、同步、非差分、低速率</w:t>
      </w:r>
      <w:r>
        <w:rPr>
          <w:rFonts w:hint="eastAsia"/>
        </w:rPr>
        <w:t>。</w:t>
      </w:r>
    </w:p>
    <w:p w14:paraId="719EA881" w14:textId="77777777" w:rsidR="00990404" w:rsidRDefault="00990404" w:rsidP="00990404">
      <w:pPr>
        <w:ind w:firstLine="420"/>
      </w:pPr>
      <w:r>
        <w:t>1）串行通信，所有的数据以位为单位在SDA线上串行传输</w:t>
      </w:r>
    </w:p>
    <w:p w14:paraId="6EB36288" w14:textId="77777777" w:rsidR="00990404" w:rsidRDefault="00990404" w:rsidP="00990404">
      <w:pPr>
        <w:ind w:firstLine="420"/>
      </w:pPr>
      <w:r>
        <w:t>2）同步通信，即双方工作在同一个时钟下，一般是通信的A方通过一根CLK信号线，将A设备的时钟传输到B设备，B设备在A设备传输的时钟下工作。同步通信的特征是：通信线中有CLK。</w:t>
      </w:r>
    </w:p>
    <w:p w14:paraId="72D7FD67" w14:textId="77777777" w:rsidR="00990404" w:rsidRDefault="00990404" w:rsidP="00990404">
      <w:pPr>
        <w:ind w:firstLine="420"/>
      </w:pPr>
      <w:r>
        <w:t>3）非差分，I2C通信速率不高，且通信距离近，使用电平信号通信。</w:t>
      </w:r>
    </w:p>
    <w:p w14:paraId="63215E50" w14:textId="77777777" w:rsidR="00990404" w:rsidRDefault="00990404" w:rsidP="00990404">
      <w:pPr>
        <w:ind w:firstLine="420"/>
      </w:pPr>
      <w:r>
        <w:t>4）低速率，I2C一般是同一个板子上的两个IC芯片间通信，数据量不大，速率低。速率：几百</w:t>
      </w:r>
      <w:proofErr w:type="spellStart"/>
      <w:r>
        <w:t>KHz</w:t>
      </w:r>
      <w:proofErr w:type="spellEnd"/>
      <w:r>
        <w:t>，速率可能不同，不能超过IC的最高速率。</w:t>
      </w:r>
    </w:p>
    <w:p w14:paraId="122C13AF" w14:textId="77777777" w:rsidR="00990404" w:rsidRDefault="00990404" w:rsidP="00990404">
      <w:pPr>
        <w:pStyle w:val="3"/>
        <w:rPr>
          <w:rFonts w:hint="default"/>
        </w:rPr>
      </w:pPr>
      <w:r>
        <w:rPr>
          <w:rFonts w:hint="default"/>
        </w:rPr>
        <w:t>1.3 I2C总线状态</w:t>
      </w:r>
    </w:p>
    <w:p w14:paraId="3FFBD446" w14:textId="77777777" w:rsidR="00990404" w:rsidRDefault="00990404" w:rsidP="00990404">
      <w:pPr>
        <w:ind w:firstLine="420"/>
      </w:pPr>
      <w:r>
        <w:lastRenderedPageBreak/>
        <w:t>I2C总线上有两种状态：</w:t>
      </w:r>
    </w:p>
    <w:p w14:paraId="3B0B6802" w14:textId="77777777" w:rsidR="00990404" w:rsidRDefault="00990404" w:rsidP="00990404">
      <w:pPr>
        <w:ind w:firstLine="420"/>
      </w:pPr>
      <w:r>
        <w:t>空闲态：没有设备发生通信。</w:t>
      </w:r>
    </w:p>
    <w:p w14:paraId="3FA1E1C1" w14:textId="77777777" w:rsidR="00990404" w:rsidRDefault="00990404" w:rsidP="00990404">
      <w:pPr>
        <w:ind w:firstLine="420"/>
      </w:pPr>
      <w:r>
        <w:t>忙态：其中一个从设备和主设备通信，I2C总线被占用，其他从设备处于等待状态。</w:t>
      </w:r>
    </w:p>
    <w:p w14:paraId="405E7876" w14:textId="77777777" w:rsidR="00990404" w:rsidRDefault="00990404" w:rsidP="00990404">
      <w:pPr>
        <w:pStyle w:val="2"/>
        <w:rPr>
          <w:rFonts w:hint="default"/>
        </w:rPr>
      </w:pPr>
      <w:r>
        <w:rPr>
          <w:rFonts w:hint="default"/>
        </w:rPr>
        <w:t>2. I2C总线通信协议</w:t>
      </w:r>
    </w:p>
    <w:p w14:paraId="03402E6C" w14:textId="77777777" w:rsidR="00990404" w:rsidRDefault="00990404" w:rsidP="00990404">
      <w:pPr>
        <w:ind w:firstLine="420"/>
      </w:pPr>
      <w:r>
        <w:t>时序：在通信中时序是通信线上按时间顺序发生的电平变化，及这些电平变化对通信的意义。</w:t>
      </w:r>
    </w:p>
    <w:p w14:paraId="504199C2" w14:textId="77777777" w:rsidR="00990404" w:rsidRDefault="00990404" w:rsidP="00990404">
      <w:pPr>
        <w:ind w:firstLine="420"/>
      </w:pPr>
      <w:r>
        <w:t>每个通信周期都由一个起始位开始通信，由一个结束位结束通信，中间部分是传递的数据。</w:t>
      </w:r>
    </w:p>
    <w:p w14:paraId="7FB48DFA" w14:textId="77777777" w:rsidR="00990404" w:rsidRDefault="00990404" w:rsidP="00990404">
      <w:pPr>
        <w:ind w:firstLine="420"/>
      </w:pPr>
      <w:r>
        <w:t>每个通信周期，主设备会先发8位的从设备地址（从设备地址由高7位的实际从设备地址和低1位的读/写标志位组成），主设备以广播的形式发送从设备地址，I2C总线上的所有从设备收到地址后，判断从设备地址是否匹配，不匹配的从设备继续等待，匹配的设备发出一个应答信号。</w:t>
      </w:r>
    </w:p>
    <w:p w14:paraId="4CB7B33E" w14:textId="77777777" w:rsidR="00990404" w:rsidRDefault="00990404" w:rsidP="00990404">
      <w:pPr>
        <w:ind w:firstLine="420"/>
      </w:pPr>
      <w:r>
        <w:t>同一时刻，主设备、从设备只能有一个设备发送数据。</w:t>
      </w:r>
    </w:p>
    <w:p w14:paraId="3E644271" w14:textId="77777777" w:rsidR="00990404" w:rsidRDefault="00990404" w:rsidP="00990404">
      <w:pPr>
        <w:pStyle w:val="3"/>
        <w:rPr>
          <w:rFonts w:hint="default"/>
        </w:rPr>
      </w:pPr>
      <w:r>
        <w:rPr>
          <w:rFonts w:hint="default"/>
        </w:rPr>
        <w:t>2.1 起始位和结束位</w:t>
      </w:r>
    </w:p>
    <w:p w14:paraId="2755B8A0" w14:textId="77777777" w:rsidR="00990404" w:rsidRDefault="00990404" w:rsidP="00990404">
      <w:pPr>
        <w:ind w:firstLine="420"/>
      </w:pPr>
      <w:r>
        <w:t>I2C总线通讯由起始位开始通讯，由结束位停止通讯，并释放I2C总线。起始位和结束位都由主设备发出。</w:t>
      </w:r>
    </w:p>
    <w:p w14:paraId="1E98A838" w14:textId="77777777" w:rsidR="00990404" w:rsidRDefault="00990404" w:rsidP="00990404">
      <w:pPr>
        <w:ind w:firstLine="420"/>
      </w:pPr>
      <w:r>
        <w:rPr>
          <w:b/>
          <w:bCs/>
        </w:rPr>
        <w:t>起始位（S）</w:t>
      </w:r>
      <w:r>
        <w:t>：在SCL为高电平时，SDA由高电平变为低电平</w:t>
      </w:r>
    </w:p>
    <w:p w14:paraId="617A3ADE" w14:textId="77777777" w:rsidR="00990404" w:rsidRDefault="00990404" w:rsidP="00990404">
      <w:pPr>
        <w:ind w:firstLine="420"/>
      </w:pPr>
      <w:r>
        <w:rPr>
          <w:b/>
          <w:bCs/>
        </w:rPr>
        <w:t>结束位（P）</w:t>
      </w:r>
      <w:r>
        <w:t>：在SCL为高电平时，SDA由低电平变为高电平</w:t>
      </w:r>
    </w:p>
    <w:p w14:paraId="29313E47" w14:textId="77777777" w:rsidR="00990404" w:rsidRDefault="00990404" w:rsidP="00990404">
      <w:pPr>
        <w:ind w:firstLine="420"/>
      </w:pPr>
    </w:p>
    <w:p w14:paraId="612EE549" w14:textId="77777777" w:rsidR="00990404" w:rsidRDefault="00990404" w:rsidP="00990404">
      <w:pPr>
        <w:ind w:firstLine="420"/>
      </w:pPr>
      <w:r>
        <w:t>如下图所示：</w:t>
      </w:r>
    </w:p>
    <w:p w14:paraId="5F1F03E6" w14:textId="77777777" w:rsidR="00990404" w:rsidRDefault="00990404" w:rsidP="00990404">
      <w:pPr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B4AC0D4" wp14:editId="3DD46B12">
            <wp:extent cx="5063490" cy="2040890"/>
            <wp:effectExtent l="0" t="0" r="3810" b="1651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E57B5A" w14:textId="77777777" w:rsidR="00990404" w:rsidRDefault="00990404" w:rsidP="00990404">
      <w:pPr>
        <w:pStyle w:val="3"/>
        <w:rPr>
          <w:rFonts w:hint="default"/>
        </w:rPr>
      </w:pPr>
      <w:r>
        <w:rPr>
          <w:rFonts w:hint="default"/>
        </w:rPr>
        <w:t>2.2 数据格式与应答</w:t>
      </w:r>
    </w:p>
    <w:p w14:paraId="55B9FBA5" w14:textId="77777777" w:rsidR="00990404" w:rsidRDefault="00990404" w:rsidP="00990404">
      <w:pPr>
        <w:ind w:firstLine="420"/>
      </w:pPr>
      <w:r>
        <w:t>I2C数据以字节（即8bits）为单位传输，每个字节传输完后都会有一个ACK应答信号。应答信号的时钟是由主设备产生的。</w:t>
      </w:r>
    </w:p>
    <w:p w14:paraId="5AF7BB83" w14:textId="77777777" w:rsidR="00990404" w:rsidRDefault="00990404" w:rsidP="00990404">
      <w:pPr>
        <w:ind w:firstLine="420"/>
      </w:pPr>
      <w:r>
        <w:rPr>
          <w:b/>
          <w:bCs/>
        </w:rPr>
        <w:t>应答（ACK）</w:t>
      </w:r>
      <w:r>
        <w:t>：拉低SDA线，并在SCL为高电平期间保持SDA线为低电平</w:t>
      </w:r>
    </w:p>
    <w:p w14:paraId="6CE170DF" w14:textId="77777777" w:rsidR="00990404" w:rsidRDefault="00990404" w:rsidP="00990404">
      <w:pPr>
        <w:ind w:firstLine="420"/>
      </w:pPr>
      <w:r>
        <w:rPr>
          <w:b/>
          <w:bCs/>
        </w:rPr>
        <w:t>非应答（NOACK）</w:t>
      </w:r>
      <w:r>
        <w:t>：不要拉低SDA线（此时SDA线为高电平），并在SCL为高电平期</w:t>
      </w:r>
      <w:r>
        <w:lastRenderedPageBreak/>
        <w:t>间保持SDA线为高电平</w:t>
      </w:r>
    </w:p>
    <w:p w14:paraId="1FB40483" w14:textId="77777777" w:rsidR="00990404" w:rsidRDefault="00990404" w:rsidP="00990404">
      <w:pPr>
        <w:ind w:firstLine="420"/>
      </w:pPr>
      <w:r>
        <w:t>在传输期间，如果从设备来不及处理主设备发送的数据，从设备会保持SCL线为低电平，强迫主设备等待从设备释放SCL线，直到从设备处理完后，释放SCL线，接着进行数据传输。</w:t>
      </w:r>
    </w:p>
    <w:p w14:paraId="581DE5D6" w14:textId="77777777" w:rsidR="00990404" w:rsidRDefault="00990404" w:rsidP="00990404"/>
    <w:p w14:paraId="0E073131" w14:textId="77777777" w:rsidR="00990404" w:rsidRDefault="00990404" w:rsidP="00990404">
      <w:pPr>
        <w:ind w:firstLine="420"/>
      </w:pPr>
      <w:r>
        <w:t>如下图所示：</w:t>
      </w:r>
    </w:p>
    <w:p w14:paraId="44F6CE3C" w14:textId="77777777" w:rsidR="00990404" w:rsidRDefault="00990404" w:rsidP="00990404">
      <w:pPr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91C5427" wp14:editId="6ED52200">
            <wp:extent cx="5012055" cy="2314575"/>
            <wp:effectExtent l="0" t="0" r="1714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52BECB" w14:textId="77777777" w:rsidR="00990404" w:rsidRDefault="00990404" w:rsidP="00990404">
      <w:pPr>
        <w:pStyle w:val="3"/>
        <w:rPr>
          <w:rFonts w:hint="default"/>
        </w:rPr>
      </w:pPr>
      <w:r>
        <w:rPr>
          <w:rFonts w:hint="default"/>
        </w:rPr>
        <w:t>2.3 数据传输通讯</w:t>
      </w:r>
    </w:p>
    <w:p w14:paraId="406E5A45" w14:textId="77777777" w:rsidR="00990404" w:rsidRDefault="00990404" w:rsidP="00990404">
      <w:pPr>
        <w:ind w:firstLine="420"/>
        <w:rPr>
          <w:b/>
          <w:bCs/>
        </w:rPr>
      </w:pPr>
      <w:r>
        <w:rPr>
          <w:b/>
          <w:bCs/>
        </w:rPr>
        <w:t>1）写数据</w:t>
      </w:r>
    </w:p>
    <w:p w14:paraId="6489F1D0" w14:textId="77777777" w:rsidR="00990404" w:rsidRDefault="00990404" w:rsidP="00990404">
      <w:pPr>
        <w:ind w:firstLine="420"/>
      </w:pPr>
      <w:r>
        <w:t>开始数据传输后，先发送一个起始位（S），主设备发送一个地址数据（由7bit的从设备地址，和最低位的写标志位组成的8bit字节数据，该读写标志位决定数据的传输方向），然后，主设备释放SDA线，并等待从设备的应答信号（ACK）。每一个字节数据的传输都要跟一个应答信号位。数据传输以停止位（P）结束，并且释放I2C总线。</w:t>
      </w:r>
    </w:p>
    <w:p w14:paraId="1B0EB638" w14:textId="77777777" w:rsidR="00990404" w:rsidRDefault="00990404" w:rsidP="00990404">
      <w:pPr>
        <w:ind w:firstLine="420"/>
        <w:rPr>
          <w:b/>
          <w:bCs/>
        </w:rPr>
      </w:pPr>
      <w:r>
        <w:rPr>
          <w:b/>
          <w:bCs/>
        </w:rPr>
        <w:t>2）读数据</w:t>
      </w:r>
    </w:p>
    <w:p w14:paraId="1E714D46" w14:textId="77777777" w:rsidR="00990404" w:rsidRDefault="00990404" w:rsidP="00990404">
      <w:pPr>
        <w:ind w:firstLine="420"/>
      </w:pPr>
      <w:r>
        <w:t>开始通讯时，主设备先发送一个起始信号（S），主设备发送一个地址数据（由7bit的从设备地址，和最低位的写标志位组成的8bit字节数据），然后，主设备释放SDA线，并等待从设备的应答信号（ACK），从设备应答主设备后，主设备再发送要读取的寄存器地址，从设备应答主设备（ACK），主设备再次发送起始信号（Sr），主设备发送设备地址（包含读标志），从设备应答主设备，并将该寄存器的值发送给主设备；</w:t>
      </w:r>
    </w:p>
    <w:p w14:paraId="7BAE427B" w14:textId="77777777" w:rsidR="00990404" w:rsidRDefault="00990404" w:rsidP="00990404"/>
    <w:p w14:paraId="67395088" w14:textId="77777777" w:rsidR="00990404" w:rsidRDefault="00990404" w:rsidP="00990404">
      <w:pPr>
        <w:ind w:firstLine="420"/>
      </w:pPr>
      <w:r>
        <w:rPr>
          <w:b/>
          <w:bCs/>
        </w:rPr>
        <w:t>读取单字节数据</w:t>
      </w:r>
      <w:r>
        <w:t>：</w:t>
      </w:r>
    </w:p>
    <w:p w14:paraId="1CD36852" w14:textId="77777777" w:rsidR="00990404" w:rsidRDefault="00990404" w:rsidP="00990404">
      <w:pPr>
        <w:ind w:firstLine="420"/>
      </w:pPr>
      <w:r>
        <w:t>主设备要读取的数据，如果是只有一个字节的数值，就要结束应答，主设备要先发送一个非应答信号（NOACK），再发送结束信号（P）；</w:t>
      </w:r>
    </w:p>
    <w:p w14:paraId="7555CF61" w14:textId="77777777" w:rsidR="00990404" w:rsidRDefault="00990404" w:rsidP="00990404">
      <w:pPr>
        <w:ind w:firstLine="420"/>
      </w:pPr>
      <w:r>
        <w:rPr>
          <w:b/>
          <w:bCs/>
        </w:rPr>
        <w:t>读取多字节数据</w:t>
      </w:r>
      <w:r>
        <w:t>：</w:t>
      </w:r>
    </w:p>
    <w:p w14:paraId="7801A1EA" w14:textId="77777777" w:rsidR="00990404" w:rsidRDefault="00990404" w:rsidP="00990404">
      <w:pPr>
        <w:ind w:firstLine="420"/>
      </w:pPr>
      <w:r>
        <w:t>主设备要读取的数据，如果是大于一个字节的多个数据，就发送ACK应答信号（ACK），而不是非应答信号（NOACK），然后主设备再次接收从设备发送的数据，依次类推，直到主设备读取的数值是最后一个字节数据后，需要主设备给从设备发送非应答信号（NOACK），再发送结束信号（P），结束I2C通讯，并释放I2C总线。</w:t>
      </w:r>
    </w:p>
    <w:p w14:paraId="71AD7A94" w14:textId="77777777" w:rsidR="00990404" w:rsidRDefault="00990404" w:rsidP="00990404">
      <w:pPr>
        <w:jc w:val="center"/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01863EEF" wp14:editId="1628FDB7">
            <wp:extent cx="5224145" cy="2139315"/>
            <wp:effectExtent l="0" t="0" r="14605" b="1333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446140" w14:textId="77777777" w:rsidR="00990404" w:rsidRDefault="00990404" w:rsidP="00990404">
      <w:pPr>
        <w:ind w:firstLine="420"/>
      </w:pPr>
    </w:p>
    <w:p w14:paraId="055393DE" w14:textId="77777777" w:rsidR="00990404" w:rsidRDefault="00990404" w:rsidP="00990404">
      <w:pPr>
        <w:ind w:firstLine="420"/>
      </w:pPr>
      <w:r>
        <w:t>注意：所有的数据传输过程中，SDA线的电平变化必须在SCL为低电平时进行，SDA线的电平在SCL线为高电平时要保持稳定不变。如下图所示：</w:t>
      </w:r>
    </w:p>
    <w:p w14:paraId="725C674A" w14:textId="77777777" w:rsidR="00990404" w:rsidRDefault="00990404" w:rsidP="00990404">
      <w:pPr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D9A135F" wp14:editId="5AE60A33">
            <wp:extent cx="4878705" cy="1757045"/>
            <wp:effectExtent l="0" t="0" r="17145" b="1460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F37233" w14:textId="77777777" w:rsidR="00990404" w:rsidRDefault="00990404" w:rsidP="00990404"/>
    <w:p w14:paraId="315252A3" w14:textId="77777777" w:rsidR="00990404" w:rsidRDefault="00990404" w:rsidP="00990404"/>
    <w:p w14:paraId="3E38FA93" w14:textId="77777777" w:rsidR="00990404" w:rsidRDefault="00990404" w:rsidP="00990404"/>
    <w:p w14:paraId="26AB78ED" w14:textId="77777777" w:rsidR="004A2337" w:rsidRPr="00990404" w:rsidRDefault="004A2337"/>
    <w:sectPr w:rsidR="004A2337" w:rsidRPr="00990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817E" w14:textId="77777777" w:rsidR="00FD4E0F" w:rsidRDefault="00FD4E0F" w:rsidP="00990404">
      <w:r>
        <w:separator/>
      </w:r>
    </w:p>
  </w:endnote>
  <w:endnote w:type="continuationSeparator" w:id="0">
    <w:p w14:paraId="4DC6411D" w14:textId="77777777" w:rsidR="00FD4E0F" w:rsidRDefault="00FD4E0F" w:rsidP="0099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3982" w14:textId="77777777" w:rsidR="00FD4E0F" w:rsidRDefault="00FD4E0F" w:rsidP="00990404">
      <w:r>
        <w:separator/>
      </w:r>
    </w:p>
  </w:footnote>
  <w:footnote w:type="continuationSeparator" w:id="0">
    <w:p w14:paraId="760039F4" w14:textId="77777777" w:rsidR="00FD4E0F" w:rsidRDefault="00FD4E0F" w:rsidP="0099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3F2318"/>
    <w:multiLevelType w:val="singleLevel"/>
    <w:tmpl w:val="A03F2318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465D3022"/>
    <w:multiLevelType w:val="singleLevel"/>
    <w:tmpl w:val="465D302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CD8AE59"/>
    <w:multiLevelType w:val="singleLevel"/>
    <w:tmpl w:val="6CD8AE5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37"/>
    <w:rsid w:val="00303206"/>
    <w:rsid w:val="0040529E"/>
    <w:rsid w:val="004A2337"/>
    <w:rsid w:val="00511364"/>
    <w:rsid w:val="005304D5"/>
    <w:rsid w:val="005B3C18"/>
    <w:rsid w:val="0076649C"/>
    <w:rsid w:val="007F5A34"/>
    <w:rsid w:val="00990404"/>
    <w:rsid w:val="00D74E39"/>
    <w:rsid w:val="00F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C531"/>
  <w15:chartTrackingRefBased/>
  <w15:docId w15:val="{FE50A4DB-6917-4212-9FBE-C9BE071E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40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99040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990404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990404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404"/>
    <w:rPr>
      <w:sz w:val="18"/>
      <w:szCs w:val="18"/>
    </w:rPr>
  </w:style>
  <w:style w:type="character" w:customStyle="1" w:styleId="10">
    <w:name w:val="标题 1 字符"/>
    <w:basedOn w:val="a0"/>
    <w:link w:val="1"/>
    <w:rsid w:val="00990404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990404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0">
    <w:name w:val="标题 3 字符"/>
    <w:basedOn w:val="a0"/>
    <w:link w:val="3"/>
    <w:qFormat/>
    <w:rsid w:val="00990404"/>
    <w:rPr>
      <w:rFonts w:ascii="宋体" w:eastAsia="宋体" w:hAnsi="宋体" w:cs="Times New Roman"/>
      <w:b/>
      <w:kern w:val="0"/>
      <w:sz w:val="27"/>
      <w:szCs w:val="27"/>
    </w:rPr>
  </w:style>
  <w:style w:type="character" w:styleId="a7">
    <w:name w:val="Hyperlink"/>
    <w:basedOn w:val="a0"/>
    <w:qFormat/>
    <w:rsid w:val="00990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乾</dc:creator>
  <cp:keywords/>
  <dc:description/>
  <cp:lastModifiedBy>曹 乾</cp:lastModifiedBy>
  <cp:revision>7</cp:revision>
  <dcterms:created xsi:type="dcterms:W3CDTF">2023-11-30T15:10:00Z</dcterms:created>
  <dcterms:modified xsi:type="dcterms:W3CDTF">2023-12-03T06:29:00Z</dcterms:modified>
</cp:coreProperties>
</file>