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numPr>
          <w:ilvl w:val="0"/>
          <w:numId w:val="2"/>
        </w:numPr>
        <w:spacing w:before="240" w:after="120"/>
        <w:rPr/>
      </w:pPr>
      <w:r>
        <w:rPr>
          <w:rFonts w:eastAsia="" w:cs="等线" w:ascii="等线" w:hAnsi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Transformer </w:t>
      </w:r>
      <w:r>
        <w:rPr>
          <w:rFonts w:ascii="等线" w:hAnsi="等线" w:cs="等线" w:eastAsia="" w:asciiTheme="minorHAnsi" w:cstheme="minorBidi" w:eastAsiaTheme="minorEastAsia" w:hAnsiTheme="minorHAnsi"/>
          <w:b/>
          <w:bCs/>
          <w:color w:val="auto"/>
          <w:kern w:val="2"/>
          <w:sz w:val="21"/>
          <w:szCs w:val="22"/>
          <w:lang w:val="en-US" w:eastAsia="zh-CN" w:bidi="ar-SA"/>
        </w:rPr>
        <w:t>整体结构</w:t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b/>
          <w:b/>
          <w:bCs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b/>
          <w:bCs/>
          <w:color w:val="auto"/>
          <w:kern w:val="2"/>
          <w:sz w:val="21"/>
          <w:szCs w:val="22"/>
          <w:lang w:val="en-US" w:eastAsia="zh-CN" w:bidi="ar-SA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43180</wp:posOffset>
            </wp:positionH>
            <wp:positionV relativeFrom="paragraph">
              <wp:posOffset>226695</wp:posOffset>
            </wp:positionV>
            <wp:extent cx="5123180" cy="6896735"/>
            <wp:effectExtent l="0" t="0" r="0" b="0"/>
            <wp:wrapSquare wrapText="largest"/>
            <wp:docPr id="1" name="图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53" t="-113" r="-153" b="-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180" cy="6896735"/>
                    </a:xfrm>
                    <a:prstGeom prst="rect">
                      <a:avLst/>
                    </a:prstGeom>
                    <a:ln w="63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b/>
          <w:b/>
          <w:bCs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b/>
          <w:bCs/>
          <w:color w:val="auto"/>
          <w:kern w:val="2"/>
          <w:sz w:val="21"/>
          <w:szCs w:val="22"/>
          <w:lang w:val="en-US" w:eastAsia="zh-CN" w:bidi="ar-SA"/>
        </w:rPr>
      </w:r>
      <w:r>
        <w:br w:type="page"/>
      </w:r>
    </w:p>
    <w:p>
      <w:pPr>
        <w:pStyle w:val="Style17"/>
        <w:rPr/>
      </w:pPr>
      <w:r>
        <w:rPr>
          <w:rFonts w:ascii="等线" w:hAnsi="等线" w:cs="等线" w:asciiTheme="minorHAnsi" w:cstheme="minorBidi" w:eastAsiaTheme="minorEastAsia" w:hAnsiTheme="minorHAnsi"/>
          <w:b/>
          <w:bCs/>
          <w:color w:val="auto"/>
          <w:kern w:val="2"/>
          <w:sz w:val="21"/>
          <w:szCs w:val="22"/>
          <w:lang w:val="en-US" w:eastAsia="zh-CN" w:bidi="ar-SA"/>
        </w:rPr>
        <w:t>注意：</w:t>
      </w:r>
    </w:p>
    <w:p>
      <w:pPr>
        <w:pStyle w:val="Style17"/>
        <w:rPr/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encoder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和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decoder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都堆叠了多层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Nx =6</w:t>
      </w:r>
    </w:p>
    <w:p>
      <w:pPr>
        <w:pStyle w:val="Style17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-21590</wp:posOffset>
            </wp:positionH>
            <wp:positionV relativeFrom="paragraph">
              <wp:posOffset>-26035</wp:posOffset>
            </wp:positionV>
            <wp:extent cx="3775710" cy="2583815"/>
            <wp:effectExtent l="0" t="0" r="0" b="0"/>
            <wp:wrapSquare wrapText="largest"/>
            <wp:docPr id="2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65" t="-242" r="-165" b="-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710" cy="2583815"/>
                    </a:xfrm>
                    <a:prstGeom prst="rect">
                      <a:avLst/>
                    </a:prstGeom>
                    <a:ln w="63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  <w:t>对应架构图中</w:t>
      </w:r>
    </w:p>
    <w:p>
      <w:pPr>
        <w:pStyle w:val="Style17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-8255</wp:posOffset>
            </wp:positionH>
            <wp:positionV relativeFrom="paragraph">
              <wp:posOffset>41910</wp:posOffset>
            </wp:positionV>
            <wp:extent cx="5274310" cy="1652905"/>
            <wp:effectExtent l="0" t="0" r="0" b="0"/>
            <wp:wrapSquare wrapText="largest"/>
            <wp:docPr id="3" name="图像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58" t="-504" r="-158" b="-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52905"/>
                    </a:xfrm>
                    <a:prstGeom prst="rect">
                      <a:avLst/>
                    </a:prstGeom>
                    <a:ln w="63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1"/>
        <w:numPr>
          <w:ilvl w:val="0"/>
          <w:numId w:val="0"/>
        </w:numPr>
        <w:ind w:left="0" w:hanging="0"/>
        <w:rPr/>
      </w:pPr>
      <w:r>
        <w:rPr/>
        <w:t>E</w:t>
      </w:r>
      <w:r>
        <w:rPr>
          <w:rFonts w:eastAsia="" w:cs="等线" w:ascii="等线" w:hAnsi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ncoder:</w:t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50165</wp:posOffset>
            </wp:positionH>
            <wp:positionV relativeFrom="paragraph">
              <wp:posOffset>635</wp:posOffset>
            </wp:positionV>
            <wp:extent cx="3790950" cy="3790950"/>
            <wp:effectExtent l="0" t="0" r="0" b="0"/>
            <wp:wrapSquare wrapText="largest"/>
            <wp:docPr id="4" name="图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像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243" t="-243" r="-243" b="-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3790950"/>
                    </a:xfrm>
                    <a:prstGeom prst="rect">
                      <a:avLst/>
                    </a:prstGeom>
                    <a:ln w="63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  <w:t>encoder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的主要部分是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Multi-Head Attention</w:t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16510</wp:posOffset>
            </wp:positionH>
            <wp:positionV relativeFrom="paragraph">
              <wp:posOffset>-52070</wp:posOffset>
            </wp:positionV>
            <wp:extent cx="2655570" cy="3563620"/>
            <wp:effectExtent l="0" t="0" r="0" b="0"/>
            <wp:wrapSquare wrapText="largest"/>
            <wp:docPr id="5" name="图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像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65" t="-123" r="-165" b="-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3563620"/>
                    </a:xfrm>
                    <a:prstGeom prst="rect">
                      <a:avLst/>
                    </a:prstGeom>
                    <a:ln w="63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Style17"/>
        <w:rPr/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（看上图）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Multi-Head Attention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是由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h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个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Scaled Dot-Product Attention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组成的，</w:t>
      </w:r>
    </w:p>
    <w:p>
      <w:pPr>
        <w:pStyle w:val="Style17"/>
        <w:rPr/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在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Encoder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中，将输入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X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经过位置编码， 再经过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WQ, WK, WV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线性变换后为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QKV,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输入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Scaled Dot-Product Attention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，将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h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个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Scaled Dot-Product Attention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的结果线性叠加后输出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,(Z1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，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Z2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，…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, Z8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是单个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caled Dot-Product Attention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的输出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)</w:t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81915</wp:posOffset>
            </wp:positionV>
            <wp:extent cx="5274310" cy="3407410"/>
            <wp:effectExtent l="0" t="0" r="0" b="0"/>
            <wp:wrapSquare wrapText="largest"/>
            <wp:docPr id="6" name="图像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像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56" t="-242" r="-156" b="-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07410"/>
                    </a:xfrm>
                    <a:prstGeom prst="rect">
                      <a:avLst/>
                    </a:prstGeom>
                    <a:ln w="63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  <w:r>
        <w:br w:type="page"/>
      </w:r>
    </w:p>
    <w:p>
      <w:pPr>
        <w:pStyle w:val="Style17"/>
        <w:rPr/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接下来细看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Scaled Dot-Product Attention</w:t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19685</wp:posOffset>
            </wp:positionH>
            <wp:positionV relativeFrom="paragraph">
              <wp:posOffset>-39370</wp:posOffset>
            </wp:positionV>
            <wp:extent cx="2953385" cy="3549650"/>
            <wp:effectExtent l="0" t="0" r="0" b="0"/>
            <wp:wrapSquare wrapText="largest"/>
            <wp:docPr id="7" name="图像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像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261" t="-217" r="-261" b="-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385" cy="3549650"/>
                    </a:xfrm>
                    <a:prstGeom prst="rect">
                      <a:avLst/>
                    </a:prstGeom>
                    <a:ln w="63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Style17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851785"/>
            <wp:effectExtent l="0" t="0" r="0" b="0"/>
            <wp:wrapSquare wrapText="largest"/>
            <wp:docPr id="8" name="图像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像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17" t="-216" r="-117" b="-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1785"/>
                    </a:xfrm>
                    <a:prstGeom prst="rect">
                      <a:avLst/>
                    </a:prstGeom>
                    <a:ln w="63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scale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的目的是为了模型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Q*K_t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的结果过大；</w:t>
      </w:r>
    </w:p>
    <w:p>
      <w:pPr>
        <w:pStyle w:val="Style17"/>
        <w:rPr/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K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可以理解为， 我这里有什么</w:t>
      </w:r>
    </w:p>
    <w:p>
      <w:pPr>
        <w:pStyle w:val="Style17"/>
        <w:rPr/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V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可以理解为，我的这里的东西的值是这个</w:t>
      </w:r>
    </w:p>
    <w:p>
      <w:pPr>
        <w:pStyle w:val="Style17"/>
        <w:rPr/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Q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可以理解为，我要什么</w:t>
      </w:r>
    </w:p>
    <w:p>
      <w:pPr>
        <w:pStyle w:val="Style17"/>
        <w:rPr/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q*k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，的值越大，就代表我要的在哪个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k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里，之后乘以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v,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提取出要的东西的值</w:t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880360"/>
            <wp:effectExtent l="0" t="0" r="0" b="0"/>
            <wp:wrapSquare wrapText="largest"/>
            <wp:docPr id="9" name="图像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像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60" t="-293" r="-160" b="-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80360"/>
                    </a:xfrm>
                    <a:prstGeom prst="rect">
                      <a:avLst/>
                    </a:prstGeom>
                    <a:ln w="63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Style17"/>
        <w:rPr/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add &amp; norm</w:t>
      </w:r>
    </w:p>
    <w:p>
      <w:pPr>
        <w:pStyle w:val="Style17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2477135"/>
            <wp:effectExtent l="0" t="0" r="0" b="0"/>
            <wp:wrapSquare wrapText="largest"/>
            <wp:docPr id="10" name="图像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像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56" t="-333" r="-156" b="-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77135"/>
                    </a:xfrm>
                    <a:prstGeom prst="rect">
                      <a:avLst/>
                    </a:prstGeom>
                    <a:ln w="63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目的是为了加快收敛速度</w:t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Style17"/>
        <w:rPr/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feed forward</w:t>
      </w:r>
    </w:p>
    <w:p>
      <w:pPr>
        <w:pStyle w:val="Style17"/>
        <w:rPr/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加入非线性因素</w:t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77470</wp:posOffset>
            </wp:positionH>
            <wp:positionV relativeFrom="paragraph">
              <wp:posOffset>53340</wp:posOffset>
            </wp:positionV>
            <wp:extent cx="5274310" cy="2286000"/>
            <wp:effectExtent l="0" t="0" r="0" b="0"/>
            <wp:wrapSquare wrapText="largest"/>
            <wp:docPr id="11" name="图像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像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1"/>
        <w:numPr>
          <w:ilvl w:val="0"/>
          <w:numId w:val="2"/>
        </w:numPr>
        <w:spacing w:before="240" w:after="120"/>
        <w:rPr/>
      </w:pPr>
      <w:r>
        <w:rPr/>
        <w:t>Decoder</w:t>
      </w:r>
      <w:r>
        <w:rPr/>
        <w:t>：</w:t>
      </w:r>
    </w:p>
    <w:p>
      <w:pPr>
        <w:pStyle w:val="Style17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3502660"/>
            <wp:effectExtent l="0" t="0" r="0" b="0"/>
            <wp:wrapSquare wrapText="largest"/>
            <wp:docPr id="12" name="图像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像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136" t="-205" r="-136" b="-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02660"/>
                    </a:xfrm>
                    <a:prstGeom prst="rect">
                      <a:avLst/>
                    </a:prstGeom>
                    <a:ln w="63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decoder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有两个部分，带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mask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的自注意力， 和之后的 交叉注意力</w:t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Style17"/>
        <w:rPr/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带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mask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的意思是，比如一句话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4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个词：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&lt;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开始符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&gt; I have a dog. </w:t>
      </w:r>
    </w:p>
    <w:p>
      <w:pPr>
        <w:pStyle w:val="Style17"/>
        <w:rPr/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训练时，位置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1&lt;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开始符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&gt;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， 看到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&lt;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开始符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&gt;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， 第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2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个位置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I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只能看到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&lt;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开始符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&gt; I,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第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3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个词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have,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能看到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&lt;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开始符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&gt; I have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， 第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4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个词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a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，能看到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&lt;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开始符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&gt; I have a,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以此类推；</w:t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Style17"/>
        <w:rPr/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推理时，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decoder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mask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的输入是上一个周期的结果，比如</w:t>
      </w:r>
    </w:p>
    <w:p>
      <w:pPr>
        <w:pStyle w:val="Style17"/>
        <w:rPr/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先是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&lt;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开始符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&gt;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， 推理出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I</w:t>
      </w:r>
    </w:p>
    <w:p>
      <w:pPr>
        <w:pStyle w:val="Style17"/>
        <w:rPr/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再是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&lt;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开始符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&gt; I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， 推理出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Have</w:t>
      </w:r>
    </w:p>
    <w:p>
      <w:pPr>
        <w:pStyle w:val="Style17"/>
        <w:rPr/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…</w:t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Style17"/>
        <w:rPr/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同时，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mask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的输出作为第二个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multi  head attention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Q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，</w:t>
      </w:r>
    </w:p>
    <w:p>
      <w:pPr>
        <w:pStyle w:val="Style17"/>
        <w:rPr/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第二个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multi  head attention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K, V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来自于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encoder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的编码结果；</w:t>
      </w:r>
    </w:p>
    <w:p>
      <w:pPr>
        <w:pStyle w:val="Normal"/>
        <w:rPr/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Q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代表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"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我当前想查询什么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"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，所以用解码端的上下文去问编码端学到的源序列信息，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K/V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负责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"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我能提供什么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"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。</w:t>
      </w:r>
    </w:p>
    <w:p>
      <w:pPr>
        <w:pStyle w:val="Style17"/>
        <w:rPr/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这就是交叉注意力机制</w:t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/>
      </w:r>
    </w:p>
    <w:p>
      <w:pPr>
        <w:pStyle w:val="Style17"/>
        <w:rPr/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transformer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最终学习的是</w:t>
      </w:r>
    </w:p>
    <w:p>
      <w:pPr>
        <w:pStyle w:val="Style17"/>
        <w:rPr/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W_q, W_k, W_v, W_o # attention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里的投影矩阵</w:t>
      </w:r>
    </w:p>
    <w:p>
      <w:pPr>
        <w:pStyle w:val="Normal"/>
        <w:rPr/>
      </w:pPr>
      <w:r>
        <w:rPr/>
        <w:t xml:space="preserve">W_1, W_2 # FFN </w:t>
      </w:r>
      <w:r>
        <w:rPr/>
        <w:t>里的两个线性层</w:t>
      </w:r>
    </w:p>
    <w:p>
      <w:pPr>
        <w:pStyle w:val="Normal"/>
        <w:rPr/>
      </w:pPr>
      <w:r>
        <w:rPr/>
        <w:t xml:space="preserve">LayerNorm </w:t>
      </w:r>
      <w:r>
        <w:rPr/>
        <w:t xml:space="preserve">的 </w:t>
      </w:r>
      <w:r>
        <w:rPr/>
        <w:t>γ, β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所以整个 </w:t>
      </w:r>
      <w:r>
        <w:rPr/>
        <w:t xml:space="preserve">transformer </w:t>
      </w:r>
      <w:r>
        <w:rPr/>
        <w:t xml:space="preserve">可学习参数量 </w:t>
      </w:r>
      <w:r>
        <w:rPr/>
        <w:t>= encoder N</w:t>
      </w:r>
      <w:r>
        <w:rPr/>
        <w:t xml:space="preserve">层的权重 </w:t>
      </w:r>
      <w:r>
        <w:rPr/>
        <w:t>+ decoder M</w:t>
      </w:r>
      <w:r>
        <w:rPr/>
        <w:t>层的权重，训练时一起端到端更新。</w:t>
      </w:r>
    </w:p>
    <w:p>
      <w:pPr>
        <w:pStyle w:val="Normal"/>
        <w:rPr/>
      </w:pPr>
      <w:r>
        <w:rPr/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/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Style17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</w:p>
    <w:p>
      <w:pPr>
        <w:pStyle w:val="Style17"/>
        <w:spacing w:before="0" w:after="14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573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420"/>
  <w:autoHyphenation w:val="true"/>
  <w:compat>
    <w:doNotExpandShiftReturn/>
    <w:compatSetting w:name="compatibilityMode" w:uri="http://schemas.microsoft.com/office/word" w:val="12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" w:cs="等线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both"/>
    </w:pPr>
    <w:rPr>
      <w:rFonts w:ascii="等线" w:hAnsi="等线" w:eastAsia="" w:cs="等线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paragraph" w:styleId="1">
    <w:name w:val="Heading 1"/>
    <w:basedOn w:val="Style16"/>
    <w:next w:val="Style17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2">
    <w:name w:val="Heading 2"/>
    <w:basedOn w:val="Style16"/>
    <w:next w:val="Style17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页眉 字符"/>
    <w:basedOn w:val="DefaultParagraphFont"/>
    <w:uiPriority w:val="99"/>
    <w:qFormat/>
    <w:rsid w:val="00a10c50"/>
    <w:rPr>
      <w:sz w:val="18"/>
      <w:szCs w:val="18"/>
    </w:rPr>
  </w:style>
  <w:style w:type="character" w:styleId="Style13" w:customStyle="1">
    <w:name w:val="页脚 字符"/>
    <w:basedOn w:val="DefaultParagraphFont"/>
    <w:uiPriority w:val="99"/>
    <w:qFormat/>
    <w:rsid w:val="00a10c50"/>
    <w:rPr>
      <w:sz w:val="18"/>
      <w:szCs w:val="18"/>
    </w:rPr>
  </w:style>
  <w:style w:type="character" w:styleId="Strong">
    <w:name w:val="Strong"/>
    <w:basedOn w:val="DefaultParagraphFont"/>
    <w:uiPriority w:val="22"/>
    <w:qFormat/>
    <w:rsid w:val="002f242e"/>
    <w:rPr>
      <w:b/>
      <w:bCs/>
    </w:rPr>
  </w:style>
  <w:style w:type="character" w:styleId="Textonly" w:customStyle="1">
    <w:name w:val="text-only"/>
    <w:basedOn w:val="DefaultParagraphFont"/>
    <w:qFormat/>
    <w:rsid w:val="008a5e75"/>
    <w:rPr/>
  </w:style>
  <w:style w:type="character" w:styleId="Internet">
    <w:name w:val="Internet 链接"/>
    <w:basedOn w:val="DefaultParagraphFont"/>
    <w:uiPriority w:val="99"/>
    <w:semiHidden/>
    <w:unhideWhenUsed/>
    <w:rsid w:val="008a5e75"/>
    <w:rPr>
      <w:color w:val="0000FF"/>
      <w:u w:val="single"/>
    </w:rPr>
  </w:style>
  <w:style w:type="character" w:styleId="Style14">
    <w:name w:val="特别强调"/>
    <w:qFormat/>
    <w:rPr>
      <w:b/>
      <w:bCs/>
    </w:rPr>
  </w:style>
  <w:style w:type="character" w:styleId="Style15">
    <w:name w:val="项目符号"/>
    <w:qFormat/>
    <w:rPr>
      <w:rFonts w:ascii="OpenSymbol" w:hAnsi="OpenSymbol" w:eastAsia="OpenSymbol" w:cs="OpenSymbol"/>
    </w:rPr>
  </w:style>
  <w:style w:type="paragraph" w:styleId="Style16">
    <w:name w:val="标题样式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Noto Sans CJK SC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20">
    <w:name w:val="索引"/>
    <w:basedOn w:val="Normal"/>
    <w:qFormat/>
    <w:pPr>
      <w:suppressLineNumbers/>
    </w:pPr>
    <w:rPr>
      <w:rFonts w:cs="Noto Sans CJK SC"/>
    </w:rPr>
  </w:style>
  <w:style w:type="paragraph" w:styleId="Style21">
    <w:name w:val="页眉与页脚"/>
    <w:basedOn w:val="Normal"/>
    <w:qFormat/>
    <w:pPr/>
    <w:rPr/>
  </w:style>
  <w:style w:type="paragraph" w:styleId="Style22">
    <w:name w:val="Header"/>
    <w:basedOn w:val="Normal"/>
    <w:link w:val="Style12"/>
    <w:uiPriority w:val="99"/>
    <w:unhideWhenUsed/>
    <w:rsid w:val="00a10c50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23">
    <w:name w:val="Footer"/>
    <w:basedOn w:val="Normal"/>
    <w:link w:val="Style13"/>
    <w:uiPriority w:val="99"/>
    <w:unhideWhenUsed/>
    <w:rsid w:val="00a10c50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Style24">
    <w:name w:val="预设定格式的文本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46864</TotalTime>
  <Application>LibreOffice/7.3.7.2$Linux_X86_64 LibreOffice_project/30$Build-2</Application>
  <AppVersion>15.0000</AppVersion>
  <Pages>8</Pages>
  <Words>583</Words>
  <Characters>971</Characters>
  <CharactersWithSpaces>1062</CharactersWithSpaces>
  <Paragraphs>35</Paragraphs>
  <Company>Organization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2024-01-08T05:59:00Z</dcterms:created>
  <dc:creator/>
  <dc:description/>
  <dc:language>zh-CN</dc:language>
  <cp:lastModifiedBy/>
  <dcterms:modified xsi:type="dcterms:W3CDTF">2026-05-19T14:51:16Z</dcterms:modified>
  <cp:revision>231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