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DD8037" w14:textId="3B64CAB2" w:rsidR="007953F2" w:rsidRDefault="007953F2" w:rsidP="007953F2">
      <w:pPr>
        <w:spacing w:after="0" w:line="240" w:lineRule="auto"/>
        <w:jc w:val="center"/>
        <w:rPr>
          <w:rFonts w:ascii="Arial" w:hAnsi="Arial" w:cs="Arial"/>
          <w:sz w:val="20"/>
          <w:szCs w:val="20"/>
        </w:rPr>
      </w:pPr>
      <w:r>
        <w:rPr>
          <w:noProof/>
        </w:rPr>
        <w:drawing>
          <wp:anchor distT="0" distB="0" distL="114300" distR="114300" simplePos="0" relativeHeight="251657216" behindDoc="1" locked="0" layoutInCell="1" allowOverlap="1" wp14:anchorId="7F847691" wp14:editId="57611142">
            <wp:simplePos x="0" y="0"/>
            <wp:positionH relativeFrom="margin">
              <wp:posOffset>4937125</wp:posOffset>
            </wp:positionH>
            <wp:positionV relativeFrom="margin">
              <wp:align>top</wp:align>
            </wp:positionV>
            <wp:extent cx="798195" cy="782320"/>
            <wp:effectExtent l="0" t="0" r="1905" b="0"/>
            <wp:wrapNone/>
            <wp:docPr id="2" name="Picture 2" descr="A logo of a college of information technolog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logo of a college of information technology&#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798195" cy="782320"/>
                    </a:xfrm>
                    <a:prstGeom prst="rect">
                      <a:avLst/>
                    </a:prstGeom>
                    <a:noFill/>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0" behindDoc="0" locked="0" layoutInCell="1" allowOverlap="1" wp14:anchorId="17C5871F" wp14:editId="6E081176">
            <wp:simplePos x="0" y="0"/>
            <wp:positionH relativeFrom="margin">
              <wp:posOffset>0</wp:posOffset>
            </wp:positionH>
            <wp:positionV relativeFrom="paragraph">
              <wp:posOffset>-19050</wp:posOffset>
            </wp:positionV>
            <wp:extent cx="791845" cy="795020"/>
            <wp:effectExtent l="0" t="0" r="8255" b="5080"/>
            <wp:wrapNone/>
            <wp:docPr id="1" name="Picture 1" descr="Image result for nvs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Image result for nvsu log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91845" cy="795020"/>
                    </a:xfrm>
                    <a:prstGeom prst="rect">
                      <a:avLst/>
                    </a:prstGeom>
                    <a:noFill/>
                  </pic:spPr>
                </pic:pic>
              </a:graphicData>
            </a:graphic>
            <wp14:sizeRelH relativeFrom="margin">
              <wp14:pctWidth>0</wp14:pctWidth>
            </wp14:sizeRelH>
            <wp14:sizeRelV relativeFrom="margin">
              <wp14:pctHeight>0</wp14:pctHeight>
            </wp14:sizeRelV>
          </wp:anchor>
        </w:drawing>
      </w:r>
      <w:r>
        <w:rPr>
          <w:rFonts w:ascii="Arial" w:hAnsi="Arial" w:cs="Arial"/>
          <w:sz w:val="20"/>
          <w:szCs w:val="20"/>
        </w:rPr>
        <w:t>Republic of the Philippines</w:t>
      </w:r>
    </w:p>
    <w:p w14:paraId="3F8C6A30" w14:textId="77777777" w:rsidR="007953F2" w:rsidRDefault="007953F2" w:rsidP="007953F2">
      <w:pPr>
        <w:spacing w:after="0" w:line="240" w:lineRule="auto"/>
        <w:jc w:val="center"/>
        <w:rPr>
          <w:rFonts w:ascii="Broadway" w:hAnsi="Broadway"/>
          <w:b/>
          <w:color w:val="FF0000"/>
          <w:sz w:val="20"/>
          <w:szCs w:val="20"/>
        </w:rPr>
      </w:pPr>
      <w:r>
        <w:rPr>
          <w:rFonts w:ascii="Broadway" w:hAnsi="Broadway"/>
          <w:b/>
          <w:color w:val="FF0000"/>
          <w:sz w:val="20"/>
          <w:szCs w:val="20"/>
        </w:rPr>
        <w:t>NUEVA VIZCAYA STATE UNIVERSITY</w:t>
      </w:r>
    </w:p>
    <w:p w14:paraId="08D293B9" w14:textId="77777777" w:rsidR="007953F2" w:rsidRDefault="007953F2" w:rsidP="007953F2">
      <w:pPr>
        <w:spacing w:after="0" w:line="240" w:lineRule="auto"/>
        <w:jc w:val="center"/>
        <w:rPr>
          <w:rFonts w:ascii="Cooper Black" w:hAnsi="Cooper Black" w:cs="Arial"/>
          <w:sz w:val="20"/>
          <w:szCs w:val="20"/>
        </w:rPr>
      </w:pPr>
      <w:r>
        <w:rPr>
          <w:rFonts w:ascii="Cooper Black" w:hAnsi="Cooper Black" w:cs="Arial"/>
          <w:sz w:val="20"/>
          <w:szCs w:val="20"/>
        </w:rPr>
        <w:t>COLLEGE OF INFORMATION TECHNOLOGY EDUCATION</w:t>
      </w:r>
    </w:p>
    <w:p w14:paraId="1179E359" w14:textId="77777777" w:rsidR="007953F2" w:rsidRDefault="007953F2" w:rsidP="007953F2">
      <w:pPr>
        <w:spacing w:after="0" w:line="240" w:lineRule="auto"/>
        <w:jc w:val="center"/>
        <w:rPr>
          <w:rFonts w:ascii="Arial" w:hAnsi="Arial" w:cs="Arial"/>
          <w:sz w:val="20"/>
          <w:szCs w:val="20"/>
        </w:rPr>
      </w:pPr>
      <w:r>
        <w:rPr>
          <w:rFonts w:ascii="Arial" w:hAnsi="Arial" w:cs="Arial"/>
          <w:sz w:val="20"/>
          <w:szCs w:val="20"/>
        </w:rPr>
        <w:t>Bayombong, Nueva Vizcaya 3700 Philippines</w:t>
      </w:r>
    </w:p>
    <w:p w14:paraId="0C137738" w14:textId="77777777" w:rsidR="007953F2" w:rsidRDefault="007953F2" w:rsidP="007953F2">
      <w:pPr>
        <w:tabs>
          <w:tab w:val="center" w:pos="4513"/>
          <w:tab w:val="left" w:pos="7500"/>
        </w:tabs>
        <w:spacing w:before="60" w:after="0" w:line="240" w:lineRule="auto"/>
        <w:jc w:val="center"/>
        <w:rPr>
          <w:rFonts w:ascii="Arial" w:hAnsi="Arial" w:cs="Arial"/>
          <w:sz w:val="20"/>
          <w:szCs w:val="20"/>
        </w:rPr>
      </w:pPr>
      <w:r>
        <w:rPr>
          <w:noProof/>
          <w:sz w:val="20"/>
          <w:szCs w:val="20"/>
        </w:rPr>
        <w:t>Tel/Fax No. (078)321-2112</w:t>
      </w:r>
    </w:p>
    <w:p w14:paraId="3BABAA43" w14:textId="77777777" w:rsidR="008F4CC3" w:rsidRPr="00C0160A" w:rsidRDefault="008F4CC3" w:rsidP="008F4CC3">
      <w:pPr>
        <w:spacing w:after="0" w:line="240" w:lineRule="auto"/>
        <w:jc w:val="center"/>
        <w:rPr>
          <w:rFonts w:ascii="Cambria" w:hAnsi="Cambria"/>
          <w:b/>
          <w:bCs/>
          <w:sz w:val="24"/>
          <w:szCs w:val="24"/>
        </w:rPr>
      </w:pPr>
    </w:p>
    <w:tbl>
      <w:tblPr>
        <w:tblStyle w:val="TableGrid"/>
        <w:tblW w:w="8793" w:type="dxa"/>
        <w:tblLook w:val="04A0" w:firstRow="1" w:lastRow="0" w:firstColumn="1" w:lastColumn="0" w:noHBand="0" w:noVBand="1"/>
      </w:tblPr>
      <w:tblGrid>
        <w:gridCol w:w="1795"/>
        <w:gridCol w:w="6998"/>
      </w:tblGrid>
      <w:tr w:rsidR="008F4CC3" w:rsidRPr="00C0160A" w14:paraId="1BCB0167" w14:textId="77777777" w:rsidTr="0071074F">
        <w:tc>
          <w:tcPr>
            <w:tcW w:w="1795" w:type="dxa"/>
          </w:tcPr>
          <w:p w14:paraId="1E4A0DFB" w14:textId="28ACAB77" w:rsidR="008F4CC3" w:rsidRPr="00C0160A" w:rsidRDefault="008F4CC3" w:rsidP="008F4CC3">
            <w:pPr>
              <w:rPr>
                <w:rFonts w:ascii="Cambria" w:hAnsi="Cambria"/>
                <w:b/>
                <w:bCs/>
                <w:sz w:val="24"/>
                <w:szCs w:val="24"/>
              </w:rPr>
            </w:pPr>
            <w:r w:rsidRPr="00C0160A">
              <w:rPr>
                <w:rFonts w:ascii="Cambria" w:hAnsi="Cambria"/>
                <w:b/>
                <w:bCs/>
                <w:sz w:val="24"/>
                <w:szCs w:val="24"/>
              </w:rPr>
              <w:t>Course</w:t>
            </w:r>
          </w:p>
        </w:tc>
        <w:tc>
          <w:tcPr>
            <w:tcW w:w="6998" w:type="dxa"/>
          </w:tcPr>
          <w:p w14:paraId="1A070EAF" w14:textId="10102538" w:rsidR="008F4CC3" w:rsidRPr="00C0160A" w:rsidRDefault="00CD20FE" w:rsidP="0071074F">
            <w:pPr>
              <w:rPr>
                <w:rFonts w:ascii="Cambria" w:hAnsi="Cambria"/>
                <w:sz w:val="24"/>
                <w:szCs w:val="24"/>
              </w:rPr>
            </w:pPr>
            <w:r>
              <w:rPr>
                <w:rFonts w:ascii="Cambria" w:hAnsi="Cambria"/>
                <w:sz w:val="24"/>
                <w:szCs w:val="24"/>
              </w:rPr>
              <w:t>IT PC 12: Social Issues and Professional Practice</w:t>
            </w:r>
          </w:p>
        </w:tc>
      </w:tr>
      <w:tr w:rsidR="008F4CC3" w:rsidRPr="00C0160A" w14:paraId="52AE8E64" w14:textId="77777777" w:rsidTr="0071074F">
        <w:tc>
          <w:tcPr>
            <w:tcW w:w="1795" w:type="dxa"/>
          </w:tcPr>
          <w:p w14:paraId="56019E3D" w14:textId="0A6B2CA1" w:rsidR="008F4CC3" w:rsidRPr="00C0160A" w:rsidRDefault="008F4CC3" w:rsidP="008F4CC3">
            <w:pPr>
              <w:rPr>
                <w:rFonts w:ascii="Cambria" w:hAnsi="Cambria"/>
                <w:b/>
                <w:bCs/>
                <w:sz w:val="24"/>
                <w:szCs w:val="24"/>
              </w:rPr>
            </w:pPr>
            <w:r w:rsidRPr="00C0160A">
              <w:rPr>
                <w:rFonts w:ascii="Cambria" w:hAnsi="Cambria"/>
                <w:b/>
                <w:bCs/>
                <w:sz w:val="24"/>
                <w:szCs w:val="24"/>
              </w:rPr>
              <w:t>Professor</w:t>
            </w:r>
          </w:p>
        </w:tc>
        <w:tc>
          <w:tcPr>
            <w:tcW w:w="6998" w:type="dxa"/>
          </w:tcPr>
          <w:p w14:paraId="1720717D" w14:textId="3076E08C" w:rsidR="008F4CC3" w:rsidRPr="00D02D6B" w:rsidRDefault="007953F2" w:rsidP="006C51EF">
            <w:pPr>
              <w:jc w:val="both"/>
              <w:rPr>
                <w:rFonts w:ascii="Cambria" w:hAnsi="Cambria"/>
                <w:b/>
                <w:sz w:val="24"/>
                <w:szCs w:val="24"/>
              </w:rPr>
            </w:pPr>
            <w:proofErr w:type="spellStart"/>
            <w:r w:rsidRPr="00D02D6B">
              <w:rPr>
                <w:rFonts w:ascii="Cambria" w:hAnsi="Cambria"/>
                <w:b/>
                <w:sz w:val="24"/>
                <w:szCs w:val="24"/>
              </w:rPr>
              <w:t>Laarnie</w:t>
            </w:r>
            <w:proofErr w:type="spellEnd"/>
            <w:r w:rsidRPr="00D02D6B">
              <w:rPr>
                <w:rFonts w:ascii="Cambria" w:hAnsi="Cambria"/>
                <w:b/>
                <w:sz w:val="24"/>
                <w:szCs w:val="24"/>
              </w:rPr>
              <w:t xml:space="preserve"> O. Bartolome/Associate Professor 1</w:t>
            </w:r>
          </w:p>
        </w:tc>
      </w:tr>
      <w:tr w:rsidR="008F4CC3" w:rsidRPr="00C0160A" w14:paraId="3319611E" w14:textId="77777777" w:rsidTr="0071074F">
        <w:tc>
          <w:tcPr>
            <w:tcW w:w="1795" w:type="dxa"/>
          </w:tcPr>
          <w:p w14:paraId="0D998532" w14:textId="15BAADF1" w:rsidR="008F4CC3" w:rsidRPr="00C0160A" w:rsidRDefault="008F4CC3" w:rsidP="008F4CC3">
            <w:pPr>
              <w:rPr>
                <w:rFonts w:ascii="Cambria" w:hAnsi="Cambria"/>
                <w:b/>
                <w:bCs/>
                <w:sz w:val="24"/>
                <w:szCs w:val="24"/>
              </w:rPr>
            </w:pPr>
            <w:r w:rsidRPr="00C0160A">
              <w:rPr>
                <w:rFonts w:ascii="Cambria" w:hAnsi="Cambria"/>
                <w:b/>
                <w:bCs/>
                <w:sz w:val="24"/>
                <w:szCs w:val="24"/>
              </w:rPr>
              <w:t>Semester/AY</w:t>
            </w:r>
          </w:p>
        </w:tc>
        <w:tc>
          <w:tcPr>
            <w:tcW w:w="6998" w:type="dxa"/>
          </w:tcPr>
          <w:p w14:paraId="55979419" w14:textId="60E1E69A" w:rsidR="008F4CC3" w:rsidRPr="00C0160A" w:rsidRDefault="00E009BC" w:rsidP="006C51EF">
            <w:pPr>
              <w:jc w:val="both"/>
              <w:rPr>
                <w:rFonts w:ascii="Cambria" w:hAnsi="Cambria"/>
                <w:sz w:val="24"/>
                <w:szCs w:val="24"/>
              </w:rPr>
            </w:pPr>
            <w:r w:rsidRPr="00C0160A">
              <w:rPr>
                <w:rFonts w:ascii="Cambria" w:hAnsi="Cambria"/>
                <w:sz w:val="24"/>
                <w:szCs w:val="24"/>
              </w:rPr>
              <w:t xml:space="preserve">First </w:t>
            </w:r>
            <w:r w:rsidR="008F4CC3" w:rsidRPr="00C0160A">
              <w:rPr>
                <w:rFonts w:ascii="Cambria" w:hAnsi="Cambria"/>
                <w:sz w:val="24"/>
                <w:szCs w:val="24"/>
              </w:rPr>
              <w:t>Semester/ Academic Year 202</w:t>
            </w:r>
            <w:r w:rsidRPr="00C0160A">
              <w:rPr>
                <w:rFonts w:ascii="Cambria" w:hAnsi="Cambria"/>
                <w:sz w:val="24"/>
                <w:szCs w:val="24"/>
              </w:rPr>
              <w:t>5</w:t>
            </w:r>
            <w:r w:rsidR="008F4CC3" w:rsidRPr="00C0160A">
              <w:rPr>
                <w:rFonts w:ascii="Cambria" w:hAnsi="Cambria"/>
                <w:sz w:val="24"/>
                <w:szCs w:val="24"/>
              </w:rPr>
              <w:t>-202</w:t>
            </w:r>
            <w:r w:rsidRPr="00C0160A">
              <w:rPr>
                <w:rFonts w:ascii="Cambria" w:hAnsi="Cambria"/>
                <w:sz w:val="24"/>
                <w:szCs w:val="24"/>
              </w:rPr>
              <w:t>6</w:t>
            </w:r>
          </w:p>
        </w:tc>
      </w:tr>
      <w:tr w:rsidR="008F4CC3" w:rsidRPr="00C0160A" w14:paraId="0579F7A5" w14:textId="77777777" w:rsidTr="0071074F">
        <w:tc>
          <w:tcPr>
            <w:tcW w:w="1795" w:type="dxa"/>
          </w:tcPr>
          <w:p w14:paraId="6FAF9429" w14:textId="26BFDE3F" w:rsidR="008F4CC3" w:rsidRPr="00C0160A" w:rsidRDefault="007953F2" w:rsidP="008F4CC3">
            <w:pPr>
              <w:rPr>
                <w:rFonts w:ascii="Cambria" w:hAnsi="Cambria"/>
                <w:b/>
                <w:bCs/>
                <w:sz w:val="24"/>
                <w:szCs w:val="24"/>
              </w:rPr>
            </w:pPr>
            <w:r>
              <w:rPr>
                <w:rFonts w:ascii="Cambria" w:hAnsi="Cambria"/>
                <w:b/>
                <w:bCs/>
                <w:sz w:val="24"/>
                <w:szCs w:val="24"/>
              </w:rPr>
              <w:t>Students</w:t>
            </w:r>
          </w:p>
        </w:tc>
        <w:tc>
          <w:tcPr>
            <w:tcW w:w="6998" w:type="dxa"/>
          </w:tcPr>
          <w:p w14:paraId="72C6AF69" w14:textId="41559B23" w:rsidR="008F4CC3" w:rsidRDefault="00856338" w:rsidP="006C51EF">
            <w:pPr>
              <w:jc w:val="both"/>
              <w:rPr>
                <w:rFonts w:ascii="Cambria" w:hAnsi="Cambria"/>
                <w:sz w:val="24"/>
                <w:szCs w:val="24"/>
              </w:rPr>
            </w:pPr>
            <w:proofErr w:type="spellStart"/>
            <w:r>
              <w:rPr>
                <w:rFonts w:ascii="Cambria" w:hAnsi="Cambria"/>
                <w:sz w:val="24"/>
                <w:szCs w:val="24"/>
              </w:rPr>
              <w:t>Bumolyad</w:t>
            </w:r>
            <w:proofErr w:type="spellEnd"/>
            <w:r>
              <w:rPr>
                <w:rFonts w:ascii="Cambria" w:hAnsi="Cambria"/>
                <w:sz w:val="24"/>
                <w:szCs w:val="24"/>
              </w:rPr>
              <w:t xml:space="preserve">, </w:t>
            </w:r>
            <w:proofErr w:type="spellStart"/>
            <w:r>
              <w:rPr>
                <w:rFonts w:ascii="Cambria" w:hAnsi="Cambria"/>
                <w:sz w:val="24"/>
                <w:szCs w:val="24"/>
              </w:rPr>
              <w:t>Ysmael</w:t>
            </w:r>
            <w:proofErr w:type="spellEnd"/>
          </w:p>
          <w:p w14:paraId="12D666D9" w14:textId="3021876E" w:rsidR="007953F2" w:rsidRDefault="00856338" w:rsidP="006C51EF">
            <w:pPr>
              <w:jc w:val="both"/>
              <w:rPr>
                <w:rFonts w:ascii="Cambria" w:hAnsi="Cambria"/>
                <w:sz w:val="24"/>
                <w:szCs w:val="24"/>
              </w:rPr>
            </w:pPr>
            <w:r>
              <w:rPr>
                <w:rFonts w:ascii="Cambria" w:hAnsi="Cambria"/>
                <w:sz w:val="24"/>
                <w:szCs w:val="24"/>
              </w:rPr>
              <w:t>Elias, Sunshine</w:t>
            </w:r>
          </w:p>
          <w:p w14:paraId="1155521E" w14:textId="220E53C8" w:rsidR="00856338" w:rsidRDefault="00856338" w:rsidP="006C51EF">
            <w:pPr>
              <w:jc w:val="both"/>
              <w:rPr>
                <w:rFonts w:ascii="Cambria" w:hAnsi="Cambria"/>
                <w:sz w:val="24"/>
                <w:szCs w:val="24"/>
              </w:rPr>
            </w:pPr>
            <w:r>
              <w:rPr>
                <w:rFonts w:ascii="Cambria" w:hAnsi="Cambria"/>
                <w:sz w:val="24"/>
                <w:szCs w:val="24"/>
              </w:rPr>
              <w:t>Mangaccat, Jezairah</w:t>
            </w:r>
          </w:p>
          <w:p w14:paraId="3DD3E80C" w14:textId="6A659AEF" w:rsidR="007953F2" w:rsidRPr="00C0160A" w:rsidRDefault="00856338" w:rsidP="006C51EF">
            <w:pPr>
              <w:jc w:val="both"/>
              <w:rPr>
                <w:rFonts w:ascii="Cambria" w:hAnsi="Cambria"/>
                <w:sz w:val="24"/>
                <w:szCs w:val="24"/>
              </w:rPr>
            </w:pPr>
            <w:r>
              <w:rPr>
                <w:rFonts w:ascii="Cambria" w:hAnsi="Cambria"/>
                <w:sz w:val="24"/>
                <w:szCs w:val="24"/>
              </w:rPr>
              <w:t>Segundo, Cheryn Mae</w:t>
            </w:r>
          </w:p>
        </w:tc>
      </w:tr>
      <w:tr w:rsidR="008F4CC3" w:rsidRPr="00C0160A" w14:paraId="0B3F3426" w14:textId="77777777" w:rsidTr="0071074F">
        <w:tc>
          <w:tcPr>
            <w:tcW w:w="1795" w:type="dxa"/>
          </w:tcPr>
          <w:p w14:paraId="331E1BE8" w14:textId="34A3D8E1" w:rsidR="008F4CC3" w:rsidRPr="00C0160A" w:rsidRDefault="008F4CC3" w:rsidP="008F4CC3">
            <w:pPr>
              <w:rPr>
                <w:rFonts w:ascii="Cambria" w:hAnsi="Cambria"/>
                <w:b/>
                <w:bCs/>
                <w:sz w:val="24"/>
                <w:szCs w:val="24"/>
              </w:rPr>
            </w:pPr>
            <w:r w:rsidRPr="00C0160A">
              <w:rPr>
                <w:rFonts w:ascii="Cambria" w:hAnsi="Cambria"/>
                <w:b/>
                <w:bCs/>
                <w:sz w:val="24"/>
                <w:szCs w:val="24"/>
              </w:rPr>
              <w:t>Title</w:t>
            </w:r>
          </w:p>
        </w:tc>
        <w:tc>
          <w:tcPr>
            <w:tcW w:w="6998" w:type="dxa"/>
          </w:tcPr>
          <w:p w14:paraId="25215824" w14:textId="6313D80E" w:rsidR="008F4CC3" w:rsidRPr="00C0160A" w:rsidRDefault="00FE30C7" w:rsidP="006C51EF">
            <w:pPr>
              <w:jc w:val="both"/>
              <w:rPr>
                <w:rFonts w:ascii="Cambria" w:hAnsi="Cambria"/>
                <w:sz w:val="24"/>
                <w:szCs w:val="24"/>
              </w:rPr>
            </w:pPr>
            <w:r w:rsidRPr="00FE30C7">
              <w:rPr>
                <w:rFonts w:ascii="Cambria" w:hAnsi="Cambria"/>
                <w:sz w:val="24"/>
                <w:szCs w:val="24"/>
              </w:rPr>
              <w:t>Healthcare Data Breaches: Insights and Implications</w:t>
            </w:r>
          </w:p>
        </w:tc>
      </w:tr>
      <w:tr w:rsidR="008F4CC3" w:rsidRPr="00C0160A" w14:paraId="3EFA4EB0" w14:textId="77777777" w:rsidTr="0071074F">
        <w:tc>
          <w:tcPr>
            <w:tcW w:w="1795" w:type="dxa"/>
          </w:tcPr>
          <w:p w14:paraId="12C04BD5" w14:textId="1E1A5023" w:rsidR="008F4CC3" w:rsidRPr="00C0160A" w:rsidRDefault="008F4CC3" w:rsidP="008F4CC3">
            <w:pPr>
              <w:rPr>
                <w:rFonts w:ascii="Cambria" w:hAnsi="Cambria"/>
                <w:b/>
                <w:bCs/>
                <w:sz w:val="24"/>
                <w:szCs w:val="24"/>
              </w:rPr>
            </w:pPr>
            <w:r w:rsidRPr="00C0160A">
              <w:rPr>
                <w:rFonts w:ascii="Cambria" w:hAnsi="Cambria"/>
                <w:b/>
                <w:bCs/>
                <w:sz w:val="24"/>
                <w:szCs w:val="24"/>
              </w:rPr>
              <w:t>Author</w:t>
            </w:r>
            <w:r w:rsidR="006E29F4" w:rsidRPr="00C0160A">
              <w:rPr>
                <w:rFonts w:ascii="Cambria" w:hAnsi="Cambria"/>
                <w:b/>
                <w:bCs/>
                <w:sz w:val="24"/>
                <w:szCs w:val="24"/>
              </w:rPr>
              <w:t>/s</w:t>
            </w:r>
          </w:p>
        </w:tc>
        <w:tc>
          <w:tcPr>
            <w:tcW w:w="6998" w:type="dxa"/>
          </w:tcPr>
          <w:p w14:paraId="7629DC6E" w14:textId="7D717558" w:rsidR="008F4CC3" w:rsidRPr="00C0160A" w:rsidRDefault="00FE30C7" w:rsidP="006C51EF">
            <w:pPr>
              <w:jc w:val="both"/>
              <w:rPr>
                <w:rFonts w:ascii="Cambria" w:hAnsi="Cambria"/>
                <w:sz w:val="24"/>
                <w:szCs w:val="24"/>
              </w:rPr>
            </w:pPr>
            <w:r w:rsidRPr="00FE30C7">
              <w:rPr>
                <w:rFonts w:ascii="Cambria" w:hAnsi="Cambria"/>
                <w:sz w:val="24"/>
                <w:szCs w:val="24"/>
              </w:rPr>
              <w:t xml:space="preserve">Adil Hussain </w:t>
            </w:r>
            <w:proofErr w:type="spellStart"/>
            <w:r w:rsidRPr="00FE30C7">
              <w:rPr>
                <w:rFonts w:ascii="Cambria" w:hAnsi="Cambria"/>
                <w:sz w:val="24"/>
                <w:szCs w:val="24"/>
              </w:rPr>
              <w:t>Seh</w:t>
            </w:r>
            <w:proofErr w:type="spellEnd"/>
            <w:r w:rsidRPr="00FE30C7">
              <w:rPr>
                <w:rFonts w:ascii="Cambria" w:hAnsi="Cambria"/>
                <w:sz w:val="24"/>
                <w:szCs w:val="24"/>
              </w:rPr>
              <w:t xml:space="preserve"> 1, Mohammad </w:t>
            </w:r>
            <w:proofErr w:type="spellStart"/>
            <w:r w:rsidRPr="00FE30C7">
              <w:rPr>
                <w:rFonts w:ascii="Cambria" w:hAnsi="Cambria"/>
                <w:sz w:val="24"/>
                <w:szCs w:val="24"/>
              </w:rPr>
              <w:t>Zarour</w:t>
            </w:r>
            <w:proofErr w:type="spellEnd"/>
            <w:r w:rsidRPr="00FE30C7">
              <w:rPr>
                <w:rFonts w:ascii="Cambria" w:hAnsi="Cambria"/>
                <w:sz w:val="24"/>
                <w:szCs w:val="24"/>
              </w:rPr>
              <w:t xml:space="preserve"> 2, Mamdouh </w:t>
            </w:r>
            <w:proofErr w:type="spellStart"/>
            <w:r w:rsidRPr="00FE30C7">
              <w:rPr>
                <w:rFonts w:ascii="Cambria" w:hAnsi="Cambria"/>
                <w:sz w:val="24"/>
                <w:szCs w:val="24"/>
              </w:rPr>
              <w:t>Alenezi</w:t>
            </w:r>
            <w:proofErr w:type="spellEnd"/>
            <w:r w:rsidRPr="00FE30C7">
              <w:rPr>
                <w:rFonts w:ascii="Cambria" w:hAnsi="Cambria"/>
                <w:sz w:val="24"/>
                <w:szCs w:val="24"/>
              </w:rPr>
              <w:t xml:space="preserve"> 2, Amal Krishna Sarkar 1,3, Alka Agrawal 1, Rajeev Kumar </w:t>
            </w:r>
            <w:proofErr w:type="gramStart"/>
            <w:r w:rsidRPr="00FE30C7">
              <w:rPr>
                <w:rFonts w:ascii="Cambria" w:hAnsi="Cambria"/>
                <w:sz w:val="24"/>
                <w:szCs w:val="24"/>
              </w:rPr>
              <w:t>1,*</w:t>
            </w:r>
            <w:proofErr w:type="gramEnd"/>
            <w:r w:rsidRPr="00FE30C7">
              <w:rPr>
                <w:rFonts w:ascii="Cambria" w:hAnsi="Cambria"/>
                <w:sz w:val="24"/>
                <w:szCs w:val="24"/>
              </w:rPr>
              <w:t>, Raees Ahmad Khan 1</w:t>
            </w:r>
          </w:p>
        </w:tc>
      </w:tr>
      <w:tr w:rsidR="008F4CC3" w:rsidRPr="00C0160A" w14:paraId="536B4680" w14:textId="77777777" w:rsidTr="0071074F">
        <w:tc>
          <w:tcPr>
            <w:tcW w:w="1795" w:type="dxa"/>
          </w:tcPr>
          <w:p w14:paraId="0563A5A1" w14:textId="2473EDA0" w:rsidR="008F4CC3" w:rsidRPr="00C0160A" w:rsidRDefault="008F4CC3" w:rsidP="008F4CC3">
            <w:pPr>
              <w:rPr>
                <w:rFonts w:ascii="Cambria" w:hAnsi="Cambria"/>
                <w:b/>
                <w:bCs/>
                <w:sz w:val="24"/>
                <w:szCs w:val="24"/>
              </w:rPr>
            </w:pPr>
            <w:r w:rsidRPr="00C0160A">
              <w:rPr>
                <w:rFonts w:ascii="Cambria" w:hAnsi="Cambria"/>
                <w:b/>
                <w:bCs/>
                <w:sz w:val="24"/>
                <w:szCs w:val="24"/>
              </w:rPr>
              <w:t xml:space="preserve">Reference </w:t>
            </w:r>
          </w:p>
        </w:tc>
        <w:tc>
          <w:tcPr>
            <w:tcW w:w="6998" w:type="dxa"/>
          </w:tcPr>
          <w:p w14:paraId="5AD5B41B" w14:textId="17908185" w:rsidR="008F4CC3" w:rsidRPr="00FE30C7" w:rsidRDefault="00FE30C7" w:rsidP="00E009BC">
            <w:pPr>
              <w:jc w:val="both"/>
              <w:rPr>
                <w:rFonts w:ascii="Cambria" w:hAnsi="Cambria"/>
                <w:i/>
                <w:sz w:val="24"/>
                <w:szCs w:val="24"/>
              </w:rPr>
            </w:pPr>
            <w:proofErr w:type="spellStart"/>
            <w:r w:rsidRPr="00FE30C7">
              <w:rPr>
                <w:rFonts w:ascii="Cambria" w:hAnsi="Cambria"/>
                <w:color w:val="1B1B1B"/>
                <w:shd w:val="clear" w:color="auto" w:fill="FFFFFF"/>
              </w:rPr>
              <w:t>Seh</w:t>
            </w:r>
            <w:proofErr w:type="spellEnd"/>
            <w:r w:rsidRPr="00FE30C7">
              <w:rPr>
                <w:rFonts w:ascii="Cambria" w:hAnsi="Cambria"/>
                <w:color w:val="1B1B1B"/>
                <w:shd w:val="clear" w:color="auto" w:fill="FFFFFF"/>
              </w:rPr>
              <w:t xml:space="preserve">, A. H., </w:t>
            </w:r>
            <w:proofErr w:type="spellStart"/>
            <w:r w:rsidRPr="00FE30C7">
              <w:rPr>
                <w:rFonts w:ascii="Cambria" w:hAnsi="Cambria"/>
                <w:color w:val="1B1B1B"/>
                <w:shd w:val="clear" w:color="auto" w:fill="FFFFFF"/>
              </w:rPr>
              <w:t>Zarour</w:t>
            </w:r>
            <w:proofErr w:type="spellEnd"/>
            <w:r w:rsidRPr="00FE30C7">
              <w:rPr>
                <w:rFonts w:ascii="Cambria" w:hAnsi="Cambria"/>
                <w:color w:val="1B1B1B"/>
                <w:shd w:val="clear" w:color="auto" w:fill="FFFFFF"/>
              </w:rPr>
              <w:t xml:space="preserve">, M., </w:t>
            </w:r>
            <w:proofErr w:type="spellStart"/>
            <w:r w:rsidRPr="00FE30C7">
              <w:rPr>
                <w:rFonts w:ascii="Cambria" w:hAnsi="Cambria"/>
                <w:color w:val="1B1B1B"/>
                <w:shd w:val="clear" w:color="auto" w:fill="FFFFFF"/>
              </w:rPr>
              <w:t>Alenezi</w:t>
            </w:r>
            <w:proofErr w:type="spellEnd"/>
            <w:r w:rsidRPr="00FE30C7">
              <w:rPr>
                <w:rFonts w:ascii="Cambria" w:hAnsi="Cambria"/>
                <w:color w:val="1B1B1B"/>
                <w:shd w:val="clear" w:color="auto" w:fill="FFFFFF"/>
              </w:rPr>
              <w:t>, M., Sarkar, A. K., Agrawal, A., Kumar, R., &amp; Khan, R. A. (2020). Healthcare Data Breaches: Insights and Implications. </w:t>
            </w:r>
            <w:r w:rsidRPr="00FE30C7">
              <w:rPr>
                <w:rFonts w:ascii="Cambria" w:hAnsi="Cambria"/>
                <w:i/>
                <w:iCs/>
                <w:color w:val="1B1B1B"/>
                <w:shd w:val="clear" w:color="auto" w:fill="FFFFFF"/>
              </w:rPr>
              <w:t>Healthcare (Basel, Switzerland)</w:t>
            </w:r>
            <w:r w:rsidRPr="00FE30C7">
              <w:rPr>
                <w:rFonts w:ascii="Cambria" w:hAnsi="Cambria"/>
                <w:color w:val="1B1B1B"/>
                <w:shd w:val="clear" w:color="auto" w:fill="FFFFFF"/>
              </w:rPr>
              <w:t>, </w:t>
            </w:r>
            <w:r w:rsidRPr="00FE30C7">
              <w:rPr>
                <w:rFonts w:ascii="Cambria" w:hAnsi="Cambria"/>
                <w:i/>
                <w:iCs/>
                <w:color w:val="1B1B1B"/>
                <w:shd w:val="clear" w:color="auto" w:fill="FFFFFF"/>
              </w:rPr>
              <w:t>8</w:t>
            </w:r>
            <w:r w:rsidRPr="00FE30C7">
              <w:rPr>
                <w:rFonts w:ascii="Cambria" w:hAnsi="Cambria"/>
                <w:color w:val="1B1B1B"/>
                <w:shd w:val="clear" w:color="auto" w:fill="FFFFFF"/>
              </w:rPr>
              <w:t>(2), 133. https://doi.org/10.3390/healthcare8020133</w:t>
            </w:r>
          </w:p>
        </w:tc>
      </w:tr>
    </w:tbl>
    <w:p w14:paraId="42FD361A" w14:textId="77777777" w:rsidR="008F4CC3" w:rsidRPr="00C0160A" w:rsidRDefault="008F4CC3" w:rsidP="0071074F">
      <w:pPr>
        <w:spacing w:after="0" w:line="240" w:lineRule="auto"/>
        <w:rPr>
          <w:rFonts w:ascii="Cambria" w:hAnsi="Cambria"/>
          <w:b/>
          <w:bCs/>
          <w:sz w:val="24"/>
          <w:szCs w:val="24"/>
        </w:rPr>
      </w:pPr>
    </w:p>
    <w:p w14:paraId="0F27000C" w14:textId="66BAAF56" w:rsidR="0071074F" w:rsidRDefault="0071074F" w:rsidP="0071074F">
      <w:pPr>
        <w:jc w:val="both"/>
        <w:rPr>
          <w:rFonts w:ascii="Cambria" w:hAnsi="Cambria"/>
          <w:b/>
          <w:bCs/>
          <w:sz w:val="24"/>
          <w:szCs w:val="24"/>
        </w:rPr>
      </w:pPr>
      <w:r w:rsidRPr="00C0160A">
        <w:rPr>
          <w:rFonts w:ascii="Cambria" w:hAnsi="Cambria"/>
          <w:b/>
          <w:bCs/>
          <w:sz w:val="24"/>
          <w:szCs w:val="24"/>
        </w:rPr>
        <w:t>Abstract</w:t>
      </w:r>
    </w:p>
    <w:p w14:paraId="22E55F4B" w14:textId="4959BE17" w:rsidR="00856338" w:rsidRPr="00856338" w:rsidRDefault="00856338" w:rsidP="001E39CE">
      <w:pPr>
        <w:ind w:firstLine="720"/>
        <w:jc w:val="both"/>
        <w:rPr>
          <w:rFonts w:ascii="Cambria" w:hAnsi="Cambria"/>
          <w:sz w:val="24"/>
          <w:szCs w:val="24"/>
        </w:rPr>
      </w:pPr>
      <w:r w:rsidRPr="00856338">
        <w:rPr>
          <w:rFonts w:ascii="Cambria" w:hAnsi="Cambria"/>
          <w:sz w:val="24"/>
          <w:szCs w:val="24"/>
        </w:rPr>
        <w:t xml:space="preserve">This study investigates healthcare data breaches, focusing on their causes, impacts, and financial consequences. Using data from HIPAA, OCR, PRC, </w:t>
      </w:r>
      <w:proofErr w:type="spellStart"/>
      <w:r w:rsidRPr="00856338">
        <w:rPr>
          <w:rFonts w:ascii="Cambria" w:hAnsi="Cambria"/>
          <w:sz w:val="24"/>
          <w:szCs w:val="24"/>
        </w:rPr>
        <w:t>Ponemon</w:t>
      </w:r>
      <w:proofErr w:type="spellEnd"/>
      <w:r w:rsidRPr="00856338">
        <w:rPr>
          <w:rFonts w:ascii="Cambria" w:hAnsi="Cambria"/>
          <w:sz w:val="24"/>
          <w:szCs w:val="24"/>
        </w:rPr>
        <w:t xml:space="preserve"> Institute, and Verizon DBIR, the research identifies hacking/IT incidents and unauthorized disclosures as primary threats to healthcare data. Time series analysis (SMA and SES) was used to forecast future breach trends and costs. Findings reveal that the healthcare sector faces the highest number of breaches compared to other industries, with costs per breached record being significantly higher. The study emphasizes the urgent need for robust security measures to protect sensitive healthcare information.</w:t>
      </w:r>
    </w:p>
    <w:p w14:paraId="0B529117" w14:textId="6FEA2060" w:rsidR="0071074F" w:rsidRDefault="00FB1D9A" w:rsidP="0071074F">
      <w:pPr>
        <w:spacing w:after="120" w:line="240" w:lineRule="auto"/>
        <w:jc w:val="both"/>
        <w:rPr>
          <w:rFonts w:ascii="Cambria" w:hAnsi="Cambria"/>
          <w:b/>
          <w:bCs/>
          <w:sz w:val="24"/>
          <w:szCs w:val="24"/>
        </w:rPr>
      </w:pPr>
      <w:r w:rsidRPr="00C0160A">
        <w:rPr>
          <w:rFonts w:ascii="Cambria" w:hAnsi="Cambria"/>
          <w:b/>
          <w:bCs/>
          <w:sz w:val="24"/>
          <w:szCs w:val="24"/>
        </w:rPr>
        <w:t>Research Methodology</w:t>
      </w:r>
    </w:p>
    <w:p w14:paraId="1AAF8477" w14:textId="77777777" w:rsidR="00856338" w:rsidRPr="00856338" w:rsidRDefault="00856338" w:rsidP="00856338">
      <w:pPr>
        <w:numPr>
          <w:ilvl w:val="0"/>
          <w:numId w:val="20"/>
        </w:numPr>
        <w:jc w:val="both"/>
        <w:rPr>
          <w:rFonts w:ascii="Cambria" w:hAnsi="Cambria"/>
          <w:sz w:val="24"/>
          <w:szCs w:val="24"/>
        </w:rPr>
      </w:pPr>
      <w:r w:rsidRPr="00856338">
        <w:rPr>
          <w:rFonts w:ascii="Cambria" w:hAnsi="Cambria"/>
          <w:b/>
          <w:bCs/>
          <w:sz w:val="24"/>
          <w:szCs w:val="24"/>
        </w:rPr>
        <w:t>Data Sources:</w:t>
      </w:r>
      <w:r w:rsidRPr="00856338">
        <w:rPr>
          <w:rFonts w:ascii="Cambria" w:hAnsi="Cambria"/>
          <w:sz w:val="24"/>
          <w:szCs w:val="24"/>
        </w:rPr>
        <w:t xml:space="preserve"> PRC, HIPAA Journal, OCR, </w:t>
      </w:r>
      <w:proofErr w:type="spellStart"/>
      <w:r w:rsidRPr="00856338">
        <w:rPr>
          <w:rFonts w:ascii="Cambria" w:hAnsi="Cambria"/>
          <w:sz w:val="24"/>
          <w:szCs w:val="24"/>
        </w:rPr>
        <w:t>Ponemon</w:t>
      </w:r>
      <w:proofErr w:type="spellEnd"/>
      <w:r w:rsidRPr="00856338">
        <w:rPr>
          <w:rFonts w:ascii="Cambria" w:hAnsi="Cambria"/>
          <w:sz w:val="24"/>
          <w:szCs w:val="24"/>
        </w:rPr>
        <w:t xml:space="preserve"> Institute reports, Verizon DBIR.</w:t>
      </w:r>
    </w:p>
    <w:p w14:paraId="5A799B80" w14:textId="77777777" w:rsidR="00856338" w:rsidRPr="00856338" w:rsidRDefault="00856338" w:rsidP="00856338">
      <w:pPr>
        <w:numPr>
          <w:ilvl w:val="0"/>
          <w:numId w:val="20"/>
        </w:numPr>
        <w:jc w:val="both"/>
        <w:rPr>
          <w:rFonts w:ascii="Cambria" w:hAnsi="Cambria"/>
          <w:sz w:val="24"/>
          <w:szCs w:val="24"/>
        </w:rPr>
      </w:pPr>
      <w:r w:rsidRPr="00856338">
        <w:rPr>
          <w:rFonts w:ascii="Cambria" w:hAnsi="Cambria"/>
          <w:b/>
          <w:bCs/>
          <w:sz w:val="24"/>
          <w:szCs w:val="24"/>
        </w:rPr>
        <w:t>Data Analysis Steps:</w:t>
      </w:r>
    </w:p>
    <w:p w14:paraId="064F6847" w14:textId="77777777" w:rsidR="00856338" w:rsidRPr="00856338" w:rsidRDefault="00856338" w:rsidP="00856338">
      <w:pPr>
        <w:numPr>
          <w:ilvl w:val="1"/>
          <w:numId w:val="20"/>
        </w:numPr>
        <w:jc w:val="both"/>
        <w:rPr>
          <w:rFonts w:ascii="Cambria" w:hAnsi="Cambria"/>
          <w:sz w:val="24"/>
          <w:szCs w:val="24"/>
        </w:rPr>
      </w:pPr>
      <w:r w:rsidRPr="00856338">
        <w:rPr>
          <w:rFonts w:ascii="Cambria" w:hAnsi="Cambria"/>
          <w:sz w:val="24"/>
          <w:szCs w:val="24"/>
        </w:rPr>
        <w:t>Data compilation and tabulation.</w:t>
      </w:r>
    </w:p>
    <w:p w14:paraId="2F60190D" w14:textId="77777777" w:rsidR="00856338" w:rsidRPr="00856338" w:rsidRDefault="00856338" w:rsidP="00856338">
      <w:pPr>
        <w:numPr>
          <w:ilvl w:val="1"/>
          <w:numId w:val="20"/>
        </w:numPr>
        <w:jc w:val="both"/>
        <w:rPr>
          <w:rFonts w:ascii="Cambria" w:hAnsi="Cambria"/>
          <w:sz w:val="24"/>
          <w:szCs w:val="24"/>
        </w:rPr>
      </w:pPr>
      <w:r w:rsidRPr="00856338">
        <w:rPr>
          <w:rFonts w:ascii="Cambria" w:hAnsi="Cambria"/>
          <w:sz w:val="24"/>
          <w:szCs w:val="24"/>
        </w:rPr>
        <w:t>Application of sum, percentage, and average methods.</w:t>
      </w:r>
    </w:p>
    <w:p w14:paraId="14ADD67A" w14:textId="77777777" w:rsidR="00856338" w:rsidRPr="00856338" w:rsidRDefault="00856338" w:rsidP="00856338">
      <w:pPr>
        <w:numPr>
          <w:ilvl w:val="1"/>
          <w:numId w:val="20"/>
        </w:numPr>
        <w:jc w:val="both"/>
        <w:rPr>
          <w:rFonts w:ascii="Cambria" w:hAnsi="Cambria"/>
          <w:sz w:val="24"/>
          <w:szCs w:val="24"/>
        </w:rPr>
      </w:pPr>
      <w:r w:rsidRPr="00856338">
        <w:rPr>
          <w:rFonts w:ascii="Cambria" w:hAnsi="Cambria"/>
          <w:sz w:val="24"/>
          <w:szCs w:val="24"/>
        </w:rPr>
        <w:t>Pattern identification to understand breach causes and impacts.</w:t>
      </w:r>
    </w:p>
    <w:p w14:paraId="7FCE6A78" w14:textId="18B56FDD" w:rsidR="00095804" w:rsidRPr="00856338" w:rsidRDefault="00856338" w:rsidP="00856338">
      <w:pPr>
        <w:numPr>
          <w:ilvl w:val="1"/>
          <w:numId w:val="20"/>
        </w:numPr>
        <w:jc w:val="both"/>
        <w:rPr>
          <w:rFonts w:ascii="Cambria" w:hAnsi="Cambria"/>
          <w:sz w:val="24"/>
          <w:szCs w:val="24"/>
        </w:rPr>
      </w:pPr>
      <w:r w:rsidRPr="00856338">
        <w:rPr>
          <w:rFonts w:ascii="Cambria" w:hAnsi="Cambria"/>
          <w:sz w:val="24"/>
          <w:szCs w:val="24"/>
        </w:rPr>
        <w:t>Time series analysis (SMA and SES) for forecasting breach frequency and costs.</w:t>
      </w:r>
    </w:p>
    <w:p w14:paraId="1896B60C" w14:textId="0638E8FC" w:rsidR="00FB1D9A" w:rsidRPr="007E5D5E" w:rsidRDefault="004E165E" w:rsidP="0071074F">
      <w:pPr>
        <w:spacing w:after="120" w:line="240" w:lineRule="auto"/>
        <w:jc w:val="both"/>
        <w:rPr>
          <w:rFonts w:ascii="Cambria" w:hAnsi="Cambria"/>
          <w:b/>
          <w:bCs/>
          <w:color w:val="FF0000"/>
          <w:sz w:val="24"/>
          <w:szCs w:val="24"/>
        </w:rPr>
      </w:pPr>
      <w:r w:rsidRPr="007E5D5E">
        <w:rPr>
          <w:rFonts w:ascii="Cambria" w:hAnsi="Cambria"/>
          <w:b/>
          <w:bCs/>
          <w:color w:val="FF0000"/>
          <w:sz w:val="24"/>
          <w:szCs w:val="24"/>
        </w:rPr>
        <w:t>5</w:t>
      </w:r>
      <w:r w:rsidR="007953F2" w:rsidRPr="007E5D5E">
        <w:rPr>
          <w:rFonts w:ascii="Cambria" w:hAnsi="Cambria"/>
          <w:b/>
          <w:bCs/>
          <w:color w:val="FF0000"/>
          <w:sz w:val="24"/>
          <w:szCs w:val="24"/>
        </w:rPr>
        <w:t xml:space="preserve"> </w:t>
      </w:r>
      <w:r w:rsidR="00FB1D9A" w:rsidRPr="007E5D5E">
        <w:rPr>
          <w:rFonts w:ascii="Cambria" w:hAnsi="Cambria"/>
          <w:b/>
          <w:bCs/>
          <w:color w:val="FF0000"/>
          <w:sz w:val="24"/>
          <w:szCs w:val="24"/>
        </w:rPr>
        <w:t xml:space="preserve">Key Concepts and Ideas on </w:t>
      </w:r>
      <w:r w:rsidR="00CD20FE">
        <w:rPr>
          <w:rFonts w:ascii="Cambria" w:hAnsi="Cambria"/>
          <w:b/>
          <w:bCs/>
          <w:color w:val="FF0000"/>
          <w:sz w:val="24"/>
          <w:szCs w:val="24"/>
        </w:rPr>
        <w:t>(</w:t>
      </w:r>
      <w:r w:rsidR="00CD20FE" w:rsidRPr="00CD20FE">
        <w:rPr>
          <w:rFonts w:ascii="Cambria" w:hAnsi="Cambria"/>
          <w:color w:val="FF0000"/>
          <w:sz w:val="24"/>
          <w:szCs w:val="24"/>
        </w:rPr>
        <w:t>Cyber Crimes</w:t>
      </w:r>
      <w:r w:rsidR="00CD20FE">
        <w:rPr>
          <w:rFonts w:ascii="Cambria" w:hAnsi="Cambria"/>
          <w:color w:val="FF0000"/>
          <w:sz w:val="24"/>
          <w:szCs w:val="24"/>
        </w:rPr>
        <w:t>)</w:t>
      </w:r>
    </w:p>
    <w:p w14:paraId="7590753B" w14:textId="77777777" w:rsidR="00856338" w:rsidRPr="00856338" w:rsidRDefault="00856338" w:rsidP="00856338">
      <w:pPr>
        <w:numPr>
          <w:ilvl w:val="0"/>
          <w:numId w:val="21"/>
        </w:numPr>
        <w:jc w:val="both"/>
        <w:rPr>
          <w:rFonts w:ascii="Cambria" w:hAnsi="Cambria"/>
          <w:sz w:val="24"/>
          <w:szCs w:val="24"/>
        </w:rPr>
      </w:pPr>
      <w:r w:rsidRPr="00856338">
        <w:rPr>
          <w:rFonts w:ascii="Cambria" w:hAnsi="Cambria"/>
          <w:b/>
          <w:bCs/>
          <w:sz w:val="24"/>
          <w:szCs w:val="24"/>
        </w:rPr>
        <w:t>Hacking/IT Incidents</w:t>
      </w:r>
      <w:r w:rsidRPr="00856338">
        <w:rPr>
          <w:rFonts w:ascii="Cambria" w:hAnsi="Cambria"/>
          <w:sz w:val="24"/>
          <w:szCs w:val="24"/>
        </w:rPr>
        <w:t xml:space="preserve"> – The most prevalent form of cybercrime, including ransomware, phishing, and malware.</w:t>
      </w:r>
    </w:p>
    <w:p w14:paraId="41EE6094" w14:textId="77777777" w:rsidR="00856338" w:rsidRPr="00856338" w:rsidRDefault="00856338" w:rsidP="00856338">
      <w:pPr>
        <w:numPr>
          <w:ilvl w:val="0"/>
          <w:numId w:val="21"/>
        </w:numPr>
        <w:jc w:val="both"/>
        <w:rPr>
          <w:rFonts w:ascii="Cambria" w:hAnsi="Cambria"/>
          <w:sz w:val="24"/>
          <w:szCs w:val="24"/>
        </w:rPr>
      </w:pPr>
      <w:r w:rsidRPr="00856338">
        <w:rPr>
          <w:rFonts w:ascii="Cambria" w:hAnsi="Cambria"/>
          <w:b/>
          <w:bCs/>
          <w:sz w:val="24"/>
          <w:szCs w:val="24"/>
        </w:rPr>
        <w:t>Unauthorized Access/Insider Threats</w:t>
      </w:r>
      <w:r w:rsidRPr="00856338">
        <w:rPr>
          <w:rFonts w:ascii="Cambria" w:hAnsi="Cambria"/>
          <w:sz w:val="24"/>
          <w:szCs w:val="24"/>
        </w:rPr>
        <w:t xml:space="preserve"> – Breaches caused by internal misuse of privileges.</w:t>
      </w:r>
    </w:p>
    <w:p w14:paraId="70FBE940" w14:textId="77777777" w:rsidR="00856338" w:rsidRPr="00856338" w:rsidRDefault="00856338" w:rsidP="00856338">
      <w:pPr>
        <w:numPr>
          <w:ilvl w:val="0"/>
          <w:numId w:val="21"/>
        </w:numPr>
        <w:jc w:val="both"/>
        <w:rPr>
          <w:rFonts w:ascii="Cambria" w:hAnsi="Cambria"/>
          <w:sz w:val="24"/>
          <w:szCs w:val="24"/>
        </w:rPr>
      </w:pPr>
      <w:r w:rsidRPr="00856338">
        <w:rPr>
          <w:rFonts w:ascii="Cambria" w:hAnsi="Cambria"/>
          <w:b/>
          <w:bCs/>
          <w:sz w:val="24"/>
          <w:szCs w:val="24"/>
        </w:rPr>
        <w:t>Theft/Loss of Devices</w:t>
      </w:r>
      <w:r w:rsidRPr="00856338">
        <w:rPr>
          <w:rFonts w:ascii="Cambria" w:hAnsi="Cambria"/>
          <w:sz w:val="24"/>
          <w:szCs w:val="24"/>
        </w:rPr>
        <w:t xml:space="preserve"> – Stolen laptops, portable devices, or paper records exposing sensitive information.</w:t>
      </w:r>
    </w:p>
    <w:p w14:paraId="0B303424" w14:textId="77777777" w:rsidR="00856338" w:rsidRPr="00856338" w:rsidRDefault="00856338" w:rsidP="00856338">
      <w:pPr>
        <w:numPr>
          <w:ilvl w:val="0"/>
          <w:numId w:val="21"/>
        </w:numPr>
        <w:jc w:val="both"/>
        <w:rPr>
          <w:rFonts w:ascii="Cambria" w:hAnsi="Cambria"/>
          <w:sz w:val="24"/>
          <w:szCs w:val="24"/>
        </w:rPr>
      </w:pPr>
      <w:r w:rsidRPr="00856338">
        <w:rPr>
          <w:rFonts w:ascii="Cambria" w:hAnsi="Cambria"/>
          <w:b/>
          <w:bCs/>
          <w:sz w:val="24"/>
          <w:szCs w:val="24"/>
        </w:rPr>
        <w:lastRenderedPageBreak/>
        <w:t>Improper Data Disposal</w:t>
      </w:r>
      <w:r w:rsidRPr="00856338">
        <w:rPr>
          <w:rFonts w:ascii="Cambria" w:hAnsi="Cambria"/>
          <w:sz w:val="24"/>
          <w:szCs w:val="24"/>
        </w:rPr>
        <w:t xml:space="preserve"> – Sensitive records discarded without secure destruction.</w:t>
      </w:r>
    </w:p>
    <w:p w14:paraId="562FBBF1" w14:textId="22822BBD" w:rsidR="007953F2" w:rsidRPr="00856338" w:rsidRDefault="00856338" w:rsidP="00856338">
      <w:pPr>
        <w:numPr>
          <w:ilvl w:val="0"/>
          <w:numId w:val="21"/>
        </w:numPr>
        <w:jc w:val="both"/>
        <w:rPr>
          <w:rFonts w:ascii="Cambria" w:hAnsi="Cambria"/>
          <w:sz w:val="24"/>
          <w:szCs w:val="24"/>
        </w:rPr>
      </w:pPr>
      <w:r w:rsidRPr="00856338">
        <w:rPr>
          <w:rFonts w:ascii="Cambria" w:hAnsi="Cambria"/>
          <w:b/>
          <w:bCs/>
          <w:sz w:val="24"/>
          <w:szCs w:val="24"/>
        </w:rPr>
        <w:t>Financial Motivation</w:t>
      </w:r>
      <w:r w:rsidRPr="00856338">
        <w:rPr>
          <w:rFonts w:ascii="Cambria" w:hAnsi="Cambria"/>
          <w:sz w:val="24"/>
          <w:szCs w:val="24"/>
        </w:rPr>
        <w:t xml:space="preserve"> – Most healthcare cybercrimes are driven by profit, as patient records are highly valuable on the dark web.</w:t>
      </w:r>
    </w:p>
    <w:p w14:paraId="1055D50E" w14:textId="17148C61" w:rsidR="00F45B15" w:rsidRDefault="007953F2" w:rsidP="00C0160A">
      <w:pPr>
        <w:spacing w:after="120" w:line="240" w:lineRule="auto"/>
        <w:jc w:val="both"/>
        <w:rPr>
          <w:rFonts w:ascii="Cambria" w:hAnsi="Cambria"/>
          <w:b/>
          <w:bCs/>
          <w:sz w:val="24"/>
          <w:szCs w:val="24"/>
        </w:rPr>
      </w:pPr>
      <w:r>
        <w:rPr>
          <w:rFonts w:ascii="Cambria" w:hAnsi="Cambria"/>
          <w:b/>
          <w:bCs/>
          <w:sz w:val="24"/>
          <w:szCs w:val="24"/>
        </w:rPr>
        <w:t xml:space="preserve">5 </w:t>
      </w:r>
      <w:r w:rsidR="00FB1D9A" w:rsidRPr="00C0160A">
        <w:rPr>
          <w:rFonts w:ascii="Cambria" w:hAnsi="Cambria"/>
          <w:b/>
          <w:bCs/>
          <w:sz w:val="24"/>
          <w:szCs w:val="24"/>
        </w:rPr>
        <w:t>Significant Findings</w:t>
      </w:r>
      <w:r w:rsidR="00F45B15" w:rsidRPr="00C0160A">
        <w:rPr>
          <w:rFonts w:ascii="Cambria" w:hAnsi="Cambria"/>
          <w:b/>
          <w:bCs/>
          <w:sz w:val="24"/>
          <w:szCs w:val="24"/>
        </w:rPr>
        <w:t xml:space="preserve"> of the Study</w:t>
      </w:r>
    </w:p>
    <w:p w14:paraId="5E9E0B56" w14:textId="77777777" w:rsidR="00856338" w:rsidRPr="00856338" w:rsidRDefault="00856338" w:rsidP="00856338">
      <w:pPr>
        <w:numPr>
          <w:ilvl w:val="0"/>
          <w:numId w:val="22"/>
        </w:numPr>
        <w:jc w:val="both"/>
        <w:rPr>
          <w:rFonts w:ascii="Cambria" w:hAnsi="Cambria"/>
          <w:sz w:val="24"/>
          <w:szCs w:val="24"/>
        </w:rPr>
      </w:pPr>
      <w:r w:rsidRPr="00856338">
        <w:rPr>
          <w:rFonts w:ascii="Cambria" w:hAnsi="Cambria"/>
          <w:b/>
          <w:bCs/>
          <w:sz w:val="24"/>
          <w:szCs w:val="24"/>
        </w:rPr>
        <w:t>Healthcare is the most targeted sector</w:t>
      </w:r>
      <w:r w:rsidRPr="00856338">
        <w:rPr>
          <w:rFonts w:ascii="Cambria" w:hAnsi="Cambria"/>
          <w:sz w:val="24"/>
          <w:szCs w:val="24"/>
        </w:rPr>
        <w:t>, accounting for over 60% of breaches among industries (2005–2019).</w:t>
      </w:r>
    </w:p>
    <w:p w14:paraId="7025BEC7" w14:textId="77777777" w:rsidR="00856338" w:rsidRPr="00856338" w:rsidRDefault="00856338" w:rsidP="00856338">
      <w:pPr>
        <w:numPr>
          <w:ilvl w:val="0"/>
          <w:numId w:val="22"/>
        </w:numPr>
        <w:jc w:val="both"/>
        <w:rPr>
          <w:rFonts w:ascii="Cambria" w:hAnsi="Cambria"/>
          <w:sz w:val="24"/>
          <w:szCs w:val="24"/>
        </w:rPr>
      </w:pPr>
      <w:r w:rsidRPr="00856338">
        <w:rPr>
          <w:rFonts w:ascii="Cambria" w:hAnsi="Cambria"/>
          <w:b/>
          <w:bCs/>
          <w:sz w:val="24"/>
          <w:szCs w:val="24"/>
        </w:rPr>
        <w:t>Hacking caused 64% of exposed records</w:t>
      </w:r>
      <w:r w:rsidRPr="00856338">
        <w:rPr>
          <w:rFonts w:ascii="Cambria" w:hAnsi="Cambria"/>
          <w:sz w:val="24"/>
          <w:szCs w:val="24"/>
        </w:rPr>
        <w:t>, with a sharp rise from 2015–2019, exposing over 90% of health data.</w:t>
      </w:r>
    </w:p>
    <w:p w14:paraId="7314BEA4" w14:textId="77777777" w:rsidR="00856338" w:rsidRPr="00856338" w:rsidRDefault="00856338" w:rsidP="00856338">
      <w:pPr>
        <w:numPr>
          <w:ilvl w:val="0"/>
          <w:numId w:val="22"/>
        </w:numPr>
        <w:jc w:val="both"/>
        <w:rPr>
          <w:rFonts w:ascii="Cambria" w:hAnsi="Cambria"/>
          <w:sz w:val="24"/>
          <w:szCs w:val="24"/>
        </w:rPr>
      </w:pPr>
      <w:r w:rsidRPr="00856338">
        <w:rPr>
          <w:rFonts w:ascii="Cambria" w:hAnsi="Cambria"/>
          <w:b/>
          <w:bCs/>
          <w:sz w:val="24"/>
          <w:szCs w:val="24"/>
        </w:rPr>
        <w:t>Cost of healthcare data breaches is highest</w:t>
      </w:r>
      <w:r w:rsidRPr="00856338">
        <w:rPr>
          <w:rFonts w:ascii="Cambria" w:hAnsi="Cambria"/>
          <w:sz w:val="24"/>
          <w:szCs w:val="24"/>
        </w:rPr>
        <w:t>, with each record costing $429 in 2019 compared to $150 industry average.</w:t>
      </w:r>
    </w:p>
    <w:p w14:paraId="7DE29E93" w14:textId="77777777" w:rsidR="00856338" w:rsidRPr="00856338" w:rsidRDefault="00856338" w:rsidP="00856338">
      <w:pPr>
        <w:numPr>
          <w:ilvl w:val="0"/>
          <w:numId w:val="22"/>
        </w:numPr>
        <w:jc w:val="both"/>
        <w:rPr>
          <w:rFonts w:ascii="Cambria" w:hAnsi="Cambria"/>
          <w:sz w:val="24"/>
          <w:szCs w:val="24"/>
        </w:rPr>
      </w:pPr>
      <w:r w:rsidRPr="00856338">
        <w:rPr>
          <w:rFonts w:ascii="Cambria" w:hAnsi="Cambria"/>
          <w:b/>
          <w:bCs/>
          <w:sz w:val="24"/>
          <w:szCs w:val="24"/>
        </w:rPr>
        <w:t>Email and Network Servers are now prime breach locations</w:t>
      </w:r>
      <w:r w:rsidRPr="00856338">
        <w:rPr>
          <w:rFonts w:ascii="Cambria" w:hAnsi="Cambria"/>
          <w:sz w:val="24"/>
          <w:szCs w:val="24"/>
        </w:rPr>
        <w:t>, while paper-based breaches have declined.</w:t>
      </w:r>
    </w:p>
    <w:p w14:paraId="79EA571F" w14:textId="77777777" w:rsidR="00856338" w:rsidRPr="00856338" w:rsidRDefault="00856338" w:rsidP="00856338">
      <w:pPr>
        <w:numPr>
          <w:ilvl w:val="0"/>
          <w:numId w:val="22"/>
        </w:numPr>
        <w:jc w:val="both"/>
        <w:rPr>
          <w:rFonts w:ascii="Cambria" w:hAnsi="Cambria"/>
          <w:sz w:val="24"/>
          <w:szCs w:val="24"/>
        </w:rPr>
      </w:pPr>
      <w:r w:rsidRPr="00856338">
        <w:rPr>
          <w:rFonts w:ascii="Cambria" w:hAnsi="Cambria"/>
          <w:b/>
          <w:bCs/>
          <w:sz w:val="24"/>
          <w:szCs w:val="24"/>
        </w:rPr>
        <w:t>SMA forecasts show breaches and costs will continue rising</w:t>
      </w:r>
      <w:r w:rsidRPr="00856338">
        <w:rPr>
          <w:rFonts w:ascii="Cambria" w:hAnsi="Cambria"/>
          <w:sz w:val="24"/>
          <w:szCs w:val="24"/>
        </w:rPr>
        <w:t>, making prevention increasingly urgent.</w:t>
      </w:r>
    </w:p>
    <w:p w14:paraId="0A5A181E" w14:textId="77777777" w:rsidR="007953F2" w:rsidRPr="00C0160A" w:rsidRDefault="007953F2" w:rsidP="00C0160A">
      <w:pPr>
        <w:spacing w:after="120" w:line="240" w:lineRule="auto"/>
        <w:jc w:val="both"/>
        <w:rPr>
          <w:rFonts w:ascii="Cambria" w:hAnsi="Cambria"/>
          <w:b/>
          <w:bCs/>
          <w:sz w:val="24"/>
          <w:szCs w:val="24"/>
        </w:rPr>
      </w:pPr>
    </w:p>
    <w:p w14:paraId="718465FE" w14:textId="77777777" w:rsidR="00FE30C7" w:rsidRPr="00856338" w:rsidRDefault="00FE30C7" w:rsidP="00FE30C7">
      <w:pPr>
        <w:jc w:val="both"/>
        <w:rPr>
          <w:rFonts w:ascii="Cambria" w:hAnsi="Cambria"/>
          <w:b/>
          <w:bCs/>
          <w:sz w:val="24"/>
          <w:szCs w:val="24"/>
        </w:rPr>
      </w:pPr>
      <w:r w:rsidRPr="00856338">
        <w:rPr>
          <w:rFonts w:ascii="Cambria" w:hAnsi="Cambria"/>
          <w:b/>
          <w:bCs/>
          <w:sz w:val="24"/>
          <w:szCs w:val="24"/>
        </w:rPr>
        <w:t>Conclusions</w:t>
      </w:r>
    </w:p>
    <w:p w14:paraId="7F49A932" w14:textId="77777777" w:rsidR="00FE30C7" w:rsidRPr="00856338" w:rsidRDefault="00FE30C7" w:rsidP="00FE30C7">
      <w:pPr>
        <w:jc w:val="both"/>
        <w:rPr>
          <w:rFonts w:ascii="Cambria" w:hAnsi="Cambria"/>
          <w:sz w:val="24"/>
          <w:szCs w:val="24"/>
        </w:rPr>
      </w:pPr>
      <w:r w:rsidRPr="00856338">
        <w:rPr>
          <w:rFonts w:ascii="Cambria" w:hAnsi="Cambria"/>
          <w:sz w:val="24"/>
          <w:szCs w:val="24"/>
        </w:rPr>
        <w:t>Healthcare data is highly vulnerable to cybercrime, especially hacking and insider threats. Data breaches not only cause financial losses but also risk patient safety due to possible tampering. The study concludes that healthcare organizations face greater risks than other industries, and without stronger preventive measures, breaches and costs will continue to rise.</w:t>
      </w:r>
    </w:p>
    <w:p w14:paraId="47ECE0F8" w14:textId="77777777" w:rsidR="00FE30C7" w:rsidRPr="00856338" w:rsidRDefault="00FE30C7" w:rsidP="00FE30C7">
      <w:pPr>
        <w:jc w:val="both"/>
        <w:rPr>
          <w:rFonts w:ascii="Cambria" w:hAnsi="Cambria"/>
          <w:sz w:val="24"/>
          <w:szCs w:val="24"/>
        </w:rPr>
      </w:pPr>
    </w:p>
    <w:p w14:paraId="657F6308" w14:textId="77777777" w:rsidR="00FE30C7" w:rsidRPr="00856338" w:rsidRDefault="00FE30C7" w:rsidP="00FE30C7">
      <w:pPr>
        <w:jc w:val="both"/>
        <w:rPr>
          <w:rFonts w:ascii="Cambria" w:hAnsi="Cambria"/>
          <w:b/>
          <w:bCs/>
          <w:sz w:val="24"/>
          <w:szCs w:val="24"/>
        </w:rPr>
      </w:pPr>
      <w:r w:rsidRPr="00856338">
        <w:rPr>
          <w:rFonts w:ascii="Cambria" w:hAnsi="Cambria"/>
          <w:b/>
          <w:bCs/>
          <w:sz w:val="24"/>
          <w:szCs w:val="24"/>
        </w:rPr>
        <w:t>Recommendations</w:t>
      </w:r>
    </w:p>
    <w:p w14:paraId="63071B0C" w14:textId="77777777" w:rsidR="00FE30C7" w:rsidRPr="00856338" w:rsidRDefault="00FE30C7" w:rsidP="00FE30C7">
      <w:pPr>
        <w:numPr>
          <w:ilvl w:val="0"/>
          <w:numId w:val="23"/>
        </w:numPr>
        <w:jc w:val="both"/>
        <w:rPr>
          <w:rFonts w:ascii="Cambria" w:hAnsi="Cambria"/>
          <w:sz w:val="24"/>
          <w:szCs w:val="24"/>
        </w:rPr>
      </w:pPr>
      <w:r w:rsidRPr="00856338">
        <w:rPr>
          <w:rFonts w:ascii="Cambria" w:hAnsi="Cambria"/>
          <w:sz w:val="24"/>
          <w:szCs w:val="24"/>
        </w:rPr>
        <w:t xml:space="preserve">Implement stronger </w:t>
      </w:r>
      <w:r w:rsidRPr="00856338">
        <w:rPr>
          <w:rFonts w:ascii="Cambria" w:hAnsi="Cambria"/>
          <w:b/>
          <w:bCs/>
          <w:sz w:val="24"/>
          <w:szCs w:val="24"/>
        </w:rPr>
        <w:t>cybersecurity frameworks</w:t>
      </w:r>
      <w:r w:rsidRPr="00856338">
        <w:rPr>
          <w:rFonts w:ascii="Cambria" w:hAnsi="Cambria"/>
          <w:sz w:val="24"/>
          <w:szCs w:val="24"/>
        </w:rPr>
        <w:t xml:space="preserve"> (multi-factor authentication, encryption, intrusion detection).</w:t>
      </w:r>
    </w:p>
    <w:p w14:paraId="22A57FD7" w14:textId="77777777" w:rsidR="00FE30C7" w:rsidRPr="00856338" w:rsidRDefault="00FE30C7" w:rsidP="00FE30C7">
      <w:pPr>
        <w:numPr>
          <w:ilvl w:val="0"/>
          <w:numId w:val="23"/>
        </w:numPr>
        <w:jc w:val="both"/>
        <w:rPr>
          <w:rFonts w:ascii="Cambria" w:hAnsi="Cambria"/>
          <w:sz w:val="24"/>
          <w:szCs w:val="24"/>
        </w:rPr>
      </w:pPr>
      <w:r w:rsidRPr="00856338">
        <w:rPr>
          <w:rFonts w:ascii="Cambria" w:hAnsi="Cambria"/>
          <w:sz w:val="24"/>
          <w:szCs w:val="24"/>
        </w:rPr>
        <w:t xml:space="preserve">Conduct </w:t>
      </w:r>
      <w:r w:rsidRPr="00856338">
        <w:rPr>
          <w:rFonts w:ascii="Cambria" w:hAnsi="Cambria"/>
          <w:b/>
          <w:bCs/>
          <w:sz w:val="24"/>
          <w:szCs w:val="24"/>
        </w:rPr>
        <w:t>regular employee training</w:t>
      </w:r>
      <w:r w:rsidRPr="00856338">
        <w:rPr>
          <w:rFonts w:ascii="Cambria" w:hAnsi="Cambria"/>
          <w:sz w:val="24"/>
          <w:szCs w:val="24"/>
        </w:rPr>
        <w:t xml:space="preserve"> to reduce insider threats and human error.</w:t>
      </w:r>
    </w:p>
    <w:p w14:paraId="422624D6" w14:textId="77777777" w:rsidR="00FE30C7" w:rsidRPr="00856338" w:rsidRDefault="00FE30C7" w:rsidP="00FE30C7">
      <w:pPr>
        <w:numPr>
          <w:ilvl w:val="0"/>
          <w:numId w:val="23"/>
        </w:numPr>
        <w:jc w:val="both"/>
        <w:rPr>
          <w:rFonts w:ascii="Cambria" w:hAnsi="Cambria"/>
          <w:sz w:val="24"/>
          <w:szCs w:val="24"/>
        </w:rPr>
      </w:pPr>
      <w:r w:rsidRPr="00856338">
        <w:rPr>
          <w:rFonts w:ascii="Cambria" w:hAnsi="Cambria"/>
          <w:sz w:val="24"/>
          <w:szCs w:val="24"/>
        </w:rPr>
        <w:t xml:space="preserve">Enforce </w:t>
      </w:r>
      <w:r w:rsidRPr="00856338">
        <w:rPr>
          <w:rFonts w:ascii="Cambria" w:hAnsi="Cambria"/>
          <w:b/>
          <w:bCs/>
          <w:sz w:val="24"/>
          <w:szCs w:val="24"/>
        </w:rPr>
        <w:t>strict access controls</w:t>
      </w:r>
      <w:r w:rsidRPr="00856338">
        <w:rPr>
          <w:rFonts w:ascii="Cambria" w:hAnsi="Cambria"/>
          <w:sz w:val="24"/>
          <w:szCs w:val="24"/>
        </w:rPr>
        <w:t xml:space="preserve"> and monitor privileged accounts.</w:t>
      </w:r>
    </w:p>
    <w:p w14:paraId="4C5FF564" w14:textId="77777777" w:rsidR="00FE30C7" w:rsidRPr="00856338" w:rsidRDefault="00FE30C7" w:rsidP="00FE30C7">
      <w:pPr>
        <w:numPr>
          <w:ilvl w:val="0"/>
          <w:numId w:val="23"/>
        </w:numPr>
        <w:jc w:val="both"/>
        <w:rPr>
          <w:rFonts w:ascii="Cambria" w:hAnsi="Cambria"/>
          <w:sz w:val="24"/>
          <w:szCs w:val="24"/>
        </w:rPr>
      </w:pPr>
      <w:r w:rsidRPr="00856338">
        <w:rPr>
          <w:rFonts w:ascii="Cambria" w:hAnsi="Cambria"/>
          <w:sz w:val="24"/>
          <w:szCs w:val="24"/>
        </w:rPr>
        <w:t xml:space="preserve">Upgrade </w:t>
      </w:r>
      <w:r w:rsidRPr="00856338">
        <w:rPr>
          <w:rFonts w:ascii="Cambria" w:hAnsi="Cambria"/>
          <w:b/>
          <w:bCs/>
          <w:sz w:val="24"/>
          <w:szCs w:val="24"/>
        </w:rPr>
        <w:t>email and server security</w:t>
      </w:r>
      <w:r w:rsidRPr="00856338">
        <w:rPr>
          <w:rFonts w:ascii="Cambria" w:hAnsi="Cambria"/>
          <w:sz w:val="24"/>
          <w:szCs w:val="24"/>
        </w:rPr>
        <w:t xml:space="preserve"> with stronger password policies and encryption.</w:t>
      </w:r>
    </w:p>
    <w:p w14:paraId="1855DA64" w14:textId="77777777" w:rsidR="00FE30C7" w:rsidRPr="00856338" w:rsidRDefault="00FE30C7" w:rsidP="00FE30C7">
      <w:pPr>
        <w:numPr>
          <w:ilvl w:val="0"/>
          <w:numId w:val="23"/>
        </w:numPr>
        <w:jc w:val="both"/>
        <w:rPr>
          <w:rFonts w:ascii="Cambria" w:hAnsi="Cambria"/>
          <w:sz w:val="24"/>
          <w:szCs w:val="24"/>
        </w:rPr>
      </w:pPr>
      <w:r w:rsidRPr="00856338">
        <w:rPr>
          <w:rFonts w:ascii="Cambria" w:hAnsi="Cambria"/>
          <w:sz w:val="24"/>
          <w:szCs w:val="24"/>
        </w:rPr>
        <w:t xml:space="preserve">Adopt </w:t>
      </w:r>
      <w:r w:rsidRPr="00856338">
        <w:rPr>
          <w:rFonts w:ascii="Cambria" w:hAnsi="Cambria"/>
          <w:b/>
          <w:bCs/>
          <w:sz w:val="24"/>
          <w:szCs w:val="24"/>
        </w:rPr>
        <w:t>predictive analysis and AI-driven monitoring</w:t>
      </w:r>
      <w:r w:rsidRPr="00856338">
        <w:rPr>
          <w:rFonts w:ascii="Cambria" w:hAnsi="Cambria"/>
          <w:sz w:val="24"/>
          <w:szCs w:val="24"/>
        </w:rPr>
        <w:t xml:space="preserve"> to detect anomalies and prevent breaches.</w:t>
      </w:r>
    </w:p>
    <w:p w14:paraId="30A7F8BC" w14:textId="77777777" w:rsidR="00FE30C7" w:rsidRPr="00856338" w:rsidRDefault="00FE30C7" w:rsidP="00FE30C7">
      <w:pPr>
        <w:jc w:val="both"/>
        <w:rPr>
          <w:rFonts w:ascii="Cambria" w:hAnsi="Cambria"/>
          <w:sz w:val="24"/>
          <w:szCs w:val="24"/>
        </w:rPr>
      </w:pPr>
    </w:p>
    <w:p w14:paraId="36FE05EF" w14:textId="77777777" w:rsidR="00FE30C7" w:rsidRPr="00856338" w:rsidRDefault="00FE30C7" w:rsidP="00FE30C7">
      <w:pPr>
        <w:jc w:val="both"/>
        <w:rPr>
          <w:rFonts w:ascii="Cambria" w:hAnsi="Cambria"/>
          <w:b/>
          <w:bCs/>
          <w:color w:val="FF0000"/>
          <w:sz w:val="24"/>
          <w:szCs w:val="24"/>
        </w:rPr>
      </w:pPr>
      <w:r w:rsidRPr="00856338">
        <w:rPr>
          <w:rFonts w:ascii="Cambria" w:hAnsi="Cambria"/>
          <w:b/>
          <w:bCs/>
          <w:color w:val="FF0000"/>
          <w:sz w:val="24"/>
          <w:szCs w:val="24"/>
        </w:rPr>
        <w:t>5 Insights for the Reviewed Research Study</w:t>
      </w:r>
    </w:p>
    <w:p w14:paraId="4A368029" w14:textId="77777777" w:rsidR="00FE30C7" w:rsidRPr="00856338" w:rsidRDefault="00FE30C7" w:rsidP="00FE30C7">
      <w:pPr>
        <w:numPr>
          <w:ilvl w:val="0"/>
          <w:numId w:val="24"/>
        </w:numPr>
        <w:jc w:val="both"/>
        <w:rPr>
          <w:rFonts w:ascii="Cambria" w:hAnsi="Cambria"/>
          <w:sz w:val="24"/>
          <w:szCs w:val="24"/>
        </w:rPr>
      </w:pPr>
      <w:r w:rsidRPr="00856338">
        <w:rPr>
          <w:rFonts w:ascii="Cambria" w:hAnsi="Cambria"/>
          <w:sz w:val="24"/>
          <w:szCs w:val="24"/>
        </w:rPr>
        <w:t xml:space="preserve">Long-term data shows a </w:t>
      </w:r>
      <w:r w:rsidRPr="00856338">
        <w:rPr>
          <w:rFonts w:ascii="Cambria" w:hAnsi="Cambria"/>
          <w:b/>
          <w:bCs/>
          <w:sz w:val="24"/>
          <w:szCs w:val="24"/>
        </w:rPr>
        <w:t>clear trend of healthcare being increasingly targeted</w:t>
      </w:r>
      <w:r w:rsidRPr="00856338">
        <w:rPr>
          <w:rFonts w:ascii="Cambria" w:hAnsi="Cambria"/>
          <w:sz w:val="24"/>
          <w:szCs w:val="24"/>
        </w:rPr>
        <w:t>.</w:t>
      </w:r>
    </w:p>
    <w:p w14:paraId="27DF72AC" w14:textId="77777777" w:rsidR="00FE30C7" w:rsidRPr="00856338" w:rsidRDefault="00FE30C7" w:rsidP="00FE30C7">
      <w:pPr>
        <w:numPr>
          <w:ilvl w:val="0"/>
          <w:numId w:val="24"/>
        </w:numPr>
        <w:jc w:val="both"/>
        <w:rPr>
          <w:rFonts w:ascii="Cambria" w:hAnsi="Cambria"/>
          <w:sz w:val="24"/>
          <w:szCs w:val="24"/>
        </w:rPr>
      </w:pPr>
      <w:r w:rsidRPr="00856338">
        <w:rPr>
          <w:rFonts w:ascii="Cambria" w:hAnsi="Cambria"/>
          <w:b/>
          <w:bCs/>
          <w:sz w:val="24"/>
          <w:szCs w:val="24"/>
        </w:rPr>
        <w:t>Hacking has overtaken physical theft</w:t>
      </w:r>
      <w:r w:rsidRPr="00856338">
        <w:rPr>
          <w:rFonts w:ascii="Cambria" w:hAnsi="Cambria"/>
          <w:sz w:val="24"/>
          <w:szCs w:val="24"/>
        </w:rPr>
        <w:t xml:space="preserve"> as the primary breach method.</w:t>
      </w:r>
    </w:p>
    <w:p w14:paraId="423EF8CA" w14:textId="77777777" w:rsidR="00FE30C7" w:rsidRPr="00856338" w:rsidRDefault="00FE30C7" w:rsidP="00FE30C7">
      <w:pPr>
        <w:numPr>
          <w:ilvl w:val="0"/>
          <w:numId w:val="24"/>
        </w:numPr>
        <w:jc w:val="both"/>
        <w:rPr>
          <w:rFonts w:ascii="Cambria" w:hAnsi="Cambria"/>
          <w:sz w:val="24"/>
          <w:szCs w:val="24"/>
        </w:rPr>
      </w:pPr>
      <w:r w:rsidRPr="00856338">
        <w:rPr>
          <w:rFonts w:ascii="Cambria" w:hAnsi="Cambria"/>
          <w:sz w:val="24"/>
          <w:szCs w:val="24"/>
        </w:rPr>
        <w:t xml:space="preserve">The </w:t>
      </w:r>
      <w:r w:rsidRPr="00856338">
        <w:rPr>
          <w:rFonts w:ascii="Cambria" w:hAnsi="Cambria"/>
          <w:b/>
          <w:bCs/>
          <w:sz w:val="24"/>
          <w:szCs w:val="24"/>
        </w:rPr>
        <w:t>financial burden of breaches is disproportionately high</w:t>
      </w:r>
      <w:r w:rsidRPr="00856338">
        <w:rPr>
          <w:rFonts w:ascii="Cambria" w:hAnsi="Cambria"/>
          <w:sz w:val="24"/>
          <w:szCs w:val="24"/>
        </w:rPr>
        <w:t xml:space="preserve"> in healthcare.</w:t>
      </w:r>
    </w:p>
    <w:p w14:paraId="04DB4217" w14:textId="77777777" w:rsidR="00FE30C7" w:rsidRPr="00856338" w:rsidRDefault="00FE30C7" w:rsidP="00FE30C7">
      <w:pPr>
        <w:numPr>
          <w:ilvl w:val="0"/>
          <w:numId w:val="24"/>
        </w:numPr>
        <w:jc w:val="both"/>
        <w:rPr>
          <w:rFonts w:ascii="Cambria" w:hAnsi="Cambria"/>
          <w:sz w:val="24"/>
          <w:szCs w:val="24"/>
        </w:rPr>
      </w:pPr>
      <w:r w:rsidRPr="00856338">
        <w:rPr>
          <w:rFonts w:ascii="Cambria" w:hAnsi="Cambria"/>
          <w:sz w:val="24"/>
          <w:szCs w:val="24"/>
        </w:rPr>
        <w:lastRenderedPageBreak/>
        <w:t xml:space="preserve">Short-term analysis reveals </w:t>
      </w:r>
      <w:r w:rsidRPr="00856338">
        <w:rPr>
          <w:rFonts w:ascii="Cambria" w:hAnsi="Cambria"/>
          <w:b/>
          <w:bCs/>
          <w:sz w:val="24"/>
          <w:szCs w:val="24"/>
        </w:rPr>
        <w:t>email and servers are the most vulnerable entry points</w:t>
      </w:r>
      <w:r w:rsidRPr="00856338">
        <w:rPr>
          <w:rFonts w:ascii="Cambria" w:hAnsi="Cambria"/>
          <w:sz w:val="24"/>
          <w:szCs w:val="24"/>
        </w:rPr>
        <w:t>.</w:t>
      </w:r>
    </w:p>
    <w:p w14:paraId="6A8324A0" w14:textId="77777777" w:rsidR="00FE30C7" w:rsidRPr="00856338" w:rsidRDefault="00FE30C7" w:rsidP="00FE30C7">
      <w:pPr>
        <w:numPr>
          <w:ilvl w:val="0"/>
          <w:numId w:val="24"/>
        </w:numPr>
        <w:jc w:val="both"/>
        <w:rPr>
          <w:rFonts w:ascii="Cambria" w:hAnsi="Cambria"/>
          <w:sz w:val="24"/>
          <w:szCs w:val="24"/>
        </w:rPr>
      </w:pPr>
      <w:r w:rsidRPr="00856338">
        <w:rPr>
          <w:rFonts w:ascii="Cambria" w:hAnsi="Cambria"/>
          <w:sz w:val="24"/>
          <w:szCs w:val="24"/>
        </w:rPr>
        <w:t xml:space="preserve">Forecasting confirms that </w:t>
      </w:r>
      <w:r w:rsidRPr="00856338">
        <w:rPr>
          <w:rFonts w:ascii="Cambria" w:hAnsi="Cambria"/>
          <w:b/>
          <w:bCs/>
          <w:sz w:val="24"/>
          <w:szCs w:val="24"/>
        </w:rPr>
        <w:t>without intervention, breaches will escalate further</w:t>
      </w:r>
      <w:r w:rsidRPr="00856338">
        <w:rPr>
          <w:rFonts w:ascii="Cambria" w:hAnsi="Cambria"/>
          <w:sz w:val="24"/>
          <w:szCs w:val="24"/>
        </w:rPr>
        <w:t>.</w:t>
      </w:r>
    </w:p>
    <w:p w14:paraId="4420F7C6" w14:textId="77777777" w:rsidR="00FE30C7" w:rsidRPr="00856338" w:rsidRDefault="00FE30C7" w:rsidP="00FE30C7">
      <w:pPr>
        <w:jc w:val="both"/>
        <w:rPr>
          <w:rFonts w:ascii="Cambria" w:hAnsi="Cambria"/>
          <w:sz w:val="24"/>
          <w:szCs w:val="24"/>
        </w:rPr>
      </w:pPr>
    </w:p>
    <w:p w14:paraId="3FCE451D" w14:textId="77777777" w:rsidR="00FE30C7" w:rsidRPr="00856338" w:rsidRDefault="00FE30C7" w:rsidP="00FE30C7">
      <w:pPr>
        <w:jc w:val="both"/>
        <w:rPr>
          <w:rFonts w:ascii="Cambria" w:hAnsi="Cambria"/>
          <w:b/>
          <w:bCs/>
          <w:color w:val="FF0000"/>
          <w:sz w:val="24"/>
          <w:szCs w:val="24"/>
        </w:rPr>
      </w:pPr>
      <w:r w:rsidRPr="00856338">
        <w:rPr>
          <w:rFonts w:ascii="Cambria" w:hAnsi="Cambria"/>
          <w:b/>
          <w:bCs/>
          <w:color w:val="FF0000"/>
          <w:sz w:val="24"/>
          <w:szCs w:val="24"/>
        </w:rPr>
        <w:t>5 Critical Reflections for the Reviewed Research Study</w:t>
      </w:r>
    </w:p>
    <w:p w14:paraId="673E4FBC" w14:textId="77777777" w:rsidR="00FE30C7" w:rsidRPr="00856338" w:rsidRDefault="00FE30C7" w:rsidP="00FE30C7">
      <w:pPr>
        <w:numPr>
          <w:ilvl w:val="0"/>
          <w:numId w:val="25"/>
        </w:numPr>
        <w:jc w:val="both"/>
        <w:rPr>
          <w:rFonts w:ascii="Cambria" w:hAnsi="Cambria"/>
          <w:sz w:val="24"/>
          <w:szCs w:val="24"/>
        </w:rPr>
      </w:pPr>
      <w:r w:rsidRPr="00856338">
        <w:rPr>
          <w:rFonts w:ascii="Cambria" w:hAnsi="Cambria"/>
          <w:sz w:val="24"/>
          <w:szCs w:val="24"/>
        </w:rPr>
        <w:t xml:space="preserve">While SMA and SES provide forecasts, </w:t>
      </w:r>
      <w:r w:rsidRPr="00856338">
        <w:rPr>
          <w:rFonts w:ascii="Cambria" w:hAnsi="Cambria"/>
          <w:b/>
          <w:bCs/>
          <w:sz w:val="24"/>
          <w:szCs w:val="24"/>
        </w:rPr>
        <w:t>more advanced predictive models</w:t>
      </w:r>
      <w:r w:rsidRPr="00856338">
        <w:rPr>
          <w:rFonts w:ascii="Cambria" w:hAnsi="Cambria"/>
          <w:sz w:val="24"/>
          <w:szCs w:val="24"/>
        </w:rPr>
        <w:t xml:space="preserve"> (e.g., machine learning) could improve accuracy.</w:t>
      </w:r>
    </w:p>
    <w:p w14:paraId="5C85D635" w14:textId="77777777" w:rsidR="00FE30C7" w:rsidRPr="00856338" w:rsidRDefault="00FE30C7" w:rsidP="00FE30C7">
      <w:pPr>
        <w:numPr>
          <w:ilvl w:val="0"/>
          <w:numId w:val="25"/>
        </w:numPr>
        <w:jc w:val="both"/>
        <w:rPr>
          <w:rFonts w:ascii="Cambria" w:hAnsi="Cambria"/>
          <w:sz w:val="24"/>
          <w:szCs w:val="24"/>
        </w:rPr>
      </w:pPr>
      <w:r w:rsidRPr="00856338">
        <w:rPr>
          <w:rFonts w:ascii="Cambria" w:hAnsi="Cambria"/>
          <w:sz w:val="24"/>
          <w:szCs w:val="24"/>
        </w:rPr>
        <w:t xml:space="preserve">The study is heavily based on U.S. data; </w:t>
      </w:r>
      <w:r w:rsidRPr="00856338">
        <w:rPr>
          <w:rFonts w:ascii="Cambria" w:hAnsi="Cambria"/>
          <w:b/>
          <w:bCs/>
          <w:sz w:val="24"/>
          <w:szCs w:val="24"/>
        </w:rPr>
        <w:t>global comparisons</w:t>
      </w:r>
      <w:r w:rsidRPr="00856338">
        <w:rPr>
          <w:rFonts w:ascii="Cambria" w:hAnsi="Cambria"/>
          <w:sz w:val="24"/>
          <w:szCs w:val="24"/>
        </w:rPr>
        <w:t xml:space="preserve"> would add broader insights.</w:t>
      </w:r>
    </w:p>
    <w:p w14:paraId="15779336" w14:textId="77777777" w:rsidR="00FE30C7" w:rsidRPr="00856338" w:rsidRDefault="00FE30C7" w:rsidP="00FE30C7">
      <w:pPr>
        <w:numPr>
          <w:ilvl w:val="0"/>
          <w:numId w:val="25"/>
        </w:numPr>
        <w:jc w:val="both"/>
        <w:rPr>
          <w:rFonts w:ascii="Cambria" w:hAnsi="Cambria"/>
          <w:sz w:val="24"/>
          <w:szCs w:val="24"/>
        </w:rPr>
      </w:pPr>
      <w:r w:rsidRPr="00856338">
        <w:rPr>
          <w:rFonts w:ascii="Cambria" w:hAnsi="Cambria"/>
          <w:sz w:val="24"/>
          <w:szCs w:val="24"/>
        </w:rPr>
        <w:t xml:space="preserve">Findings emphasize breach frequency but </w:t>
      </w:r>
      <w:r w:rsidRPr="00856338">
        <w:rPr>
          <w:rFonts w:ascii="Cambria" w:hAnsi="Cambria"/>
          <w:b/>
          <w:bCs/>
          <w:sz w:val="24"/>
          <w:szCs w:val="24"/>
        </w:rPr>
        <w:t>less on real-world patient safety impacts</w:t>
      </w:r>
      <w:r w:rsidRPr="00856338">
        <w:rPr>
          <w:rFonts w:ascii="Cambria" w:hAnsi="Cambria"/>
          <w:sz w:val="24"/>
          <w:szCs w:val="24"/>
        </w:rPr>
        <w:t>.</w:t>
      </w:r>
    </w:p>
    <w:p w14:paraId="27573DEF" w14:textId="77777777" w:rsidR="00FE30C7" w:rsidRPr="00856338" w:rsidRDefault="00FE30C7" w:rsidP="00FE30C7">
      <w:pPr>
        <w:numPr>
          <w:ilvl w:val="0"/>
          <w:numId w:val="25"/>
        </w:numPr>
        <w:jc w:val="both"/>
        <w:rPr>
          <w:rFonts w:ascii="Cambria" w:hAnsi="Cambria"/>
          <w:sz w:val="24"/>
          <w:szCs w:val="24"/>
        </w:rPr>
      </w:pPr>
      <w:r w:rsidRPr="00856338">
        <w:rPr>
          <w:rFonts w:ascii="Cambria" w:hAnsi="Cambria"/>
          <w:sz w:val="24"/>
          <w:szCs w:val="24"/>
        </w:rPr>
        <w:t xml:space="preserve">Recommendations focus on technical solutions, but </w:t>
      </w:r>
      <w:r w:rsidRPr="00856338">
        <w:rPr>
          <w:rFonts w:ascii="Cambria" w:hAnsi="Cambria"/>
          <w:b/>
          <w:bCs/>
          <w:sz w:val="24"/>
          <w:szCs w:val="24"/>
        </w:rPr>
        <w:t>policy and legal enforcement</w:t>
      </w:r>
      <w:r w:rsidRPr="00856338">
        <w:rPr>
          <w:rFonts w:ascii="Cambria" w:hAnsi="Cambria"/>
          <w:sz w:val="24"/>
          <w:szCs w:val="24"/>
        </w:rPr>
        <w:t xml:space="preserve"> need equal emphasis.</w:t>
      </w:r>
    </w:p>
    <w:p w14:paraId="58EFBFF5" w14:textId="77777777" w:rsidR="00FE30C7" w:rsidRPr="00856338" w:rsidRDefault="00FE30C7" w:rsidP="00FE30C7">
      <w:pPr>
        <w:numPr>
          <w:ilvl w:val="0"/>
          <w:numId w:val="25"/>
        </w:numPr>
        <w:jc w:val="both"/>
        <w:rPr>
          <w:rFonts w:ascii="Cambria" w:hAnsi="Cambria"/>
          <w:sz w:val="24"/>
          <w:szCs w:val="24"/>
        </w:rPr>
      </w:pPr>
      <w:r w:rsidRPr="00856338">
        <w:rPr>
          <w:rFonts w:ascii="Cambria" w:hAnsi="Cambria"/>
          <w:sz w:val="24"/>
          <w:szCs w:val="24"/>
        </w:rPr>
        <w:t xml:space="preserve">The research shows trends but </w:t>
      </w:r>
      <w:r w:rsidRPr="00856338">
        <w:rPr>
          <w:rFonts w:ascii="Cambria" w:hAnsi="Cambria"/>
          <w:b/>
          <w:bCs/>
          <w:sz w:val="24"/>
          <w:szCs w:val="24"/>
        </w:rPr>
        <w:t>does not deeply address accountability gaps</w:t>
      </w:r>
      <w:r w:rsidRPr="00856338">
        <w:rPr>
          <w:rFonts w:ascii="Cambria" w:hAnsi="Cambria"/>
          <w:sz w:val="24"/>
          <w:szCs w:val="24"/>
        </w:rPr>
        <w:t xml:space="preserve"> in healthcare institutions.</w:t>
      </w:r>
    </w:p>
    <w:p w14:paraId="00A3F472" w14:textId="77777777" w:rsidR="00FE30C7" w:rsidRPr="00C0160A" w:rsidRDefault="00FE30C7" w:rsidP="00FE30C7">
      <w:pPr>
        <w:jc w:val="both"/>
        <w:rPr>
          <w:rFonts w:ascii="Cambria" w:hAnsi="Cambria"/>
          <w:sz w:val="24"/>
          <w:szCs w:val="24"/>
        </w:rPr>
      </w:pPr>
    </w:p>
    <w:p w14:paraId="5143062F" w14:textId="77777777" w:rsidR="00695943" w:rsidRPr="00C0160A" w:rsidRDefault="00695943" w:rsidP="00695943">
      <w:pPr>
        <w:jc w:val="both"/>
        <w:rPr>
          <w:rFonts w:ascii="Cambria" w:hAnsi="Cambria"/>
          <w:sz w:val="24"/>
          <w:szCs w:val="24"/>
        </w:rPr>
      </w:pPr>
    </w:p>
    <w:tbl>
      <w:tblPr>
        <w:tblStyle w:val="TableGrid"/>
        <w:tblW w:w="0" w:type="auto"/>
        <w:tblLook w:val="04A0" w:firstRow="1" w:lastRow="0" w:firstColumn="1" w:lastColumn="0" w:noHBand="0" w:noVBand="1"/>
      </w:tblPr>
      <w:tblGrid>
        <w:gridCol w:w="3415"/>
        <w:gridCol w:w="1260"/>
        <w:gridCol w:w="3955"/>
      </w:tblGrid>
      <w:tr w:rsidR="00695943" w:rsidRPr="00C0160A" w14:paraId="283C9DD1" w14:textId="77777777" w:rsidTr="00EA1388">
        <w:tc>
          <w:tcPr>
            <w:tcW w:w="3415" w:type="dxa"/>
          </w:tcPr>
          <w:p w14:paraId="6DABA737" w14:textId="5A160B7B" w:rsidR="00695943" w:rsidRPr="00C0160A" w:rsidRDefault="00EA1388" w:rsidP="00695943">
            <w:pPr>
              <w:jc w:val="both"/>
              <w:rPr>
                <w:rFonts w:ascii="Cambria" w:hAnsi="Cambria"/>
                <w:b/>
                <w:bCs/>
                <w:sz w:val="24"/>
                <w:szCs w:val="24"/>
              </w:rPr>
            </w:pPr>
            <w:r w:rsidRPr="00C0160A">
              <w:rPr>
                <w:rFonts w:ascii="Cambria" w:hAnsi="Cambria"/>
                <w:b/>
                <w:bCs/>
                <w:sz w:val="24"/>
                <w:szCs w:val="24"/>
              </w:rPr>
              <w:t>CRITERIA FOR EVALUATION</w:t>
            </w:r>
          </w:p>
        </w:tc>
        <w:tc>
          <w:tcPr>
            <w:tcW w:w="1260" w:type="dxa"/>
          </w:tcPr>
          <w:p w14:paraId="6D3AD1BA" w14:textId="7A7D1C27" w:rsidR="00695943" w:rsidRPr="00C0160A" w:rsidRDefault="00EA1388" w:rsidP="00EA1388">
            <w:pPr>
              <w:jc w:val="center"/>
              <w:rPr>
                <w:rFonts w:ascii="Cambria" w:hAnsi="Cambria"/>
                <w:b/>
                <w:bCs/>
                <w:sz w:val="24"/>
                <w:szCs w:val="24"/>
              </w:rPr>
            </w:pPr>
            <w:r w:rsidRPr="00C0160A">
              <w:rPr>
                <w:rFonts w:ascii="Cambria" w:hAnsi="Cambria"/>
                <w:b/>
                <w:bCs/>
                <w:sz w:val="24"/>
                <w:szCs w:val="24"/>
              </w:rPr>
              <w:t>Points Earned</w:t>
            </w:r>
          </w:p>
        </w:tc>
        <w:tc>
          <w:tcPr>
            <w:tcW w:w="3955" w:type="dxa"/>
          </w:tcPr>
          <w:p w14:paraId="048CCA61" w14:textId="23DB58AD" w:rsidR="00695943" w:rsidRPr="00C0160A" w:rsidRDefault="00EA1388" w:rsidP="00EA1388">
            <w:pPr>
              <w:jc w:val="center"/>
              <w:rPr>
                <w:rFonts w:ascii="Cambria" w:hAnsi="Cambria"/>
                <w:b/>
                <w:bCs/>
                <w:sz w:val="24"/>
                <w:szCs w:val="24"/>
              </w:rPr>
            </w:pPr>
            <w:r w:rsidRPr="00C0160A">
              <w:rPr>
                <w:rFonts w:ascii="Cambria" w:hAnsi="Cambria"/>
                <w:b/>
                <w:bCs/>
                <w:sz w:val="24"/>
                <w:szCs w:val="24"/>
              </w:rPr>
              <w:t>Remarks</w:t>
            </w:r>
          </w:p>
        </w:tc>
      </w:tr>
      <w:tr w:rsidR="00695943" w:rsidRPr="00C0160A" w14:paraId="68836AAC" w14:textId="77777777" w:rsidTr="00EA1388">
        <w:tc>
          <w:tcPr>
            <w:tcW w:w="3415" w:type="dxa"/>
          </w:tcPr>
          <w:p w14:paraId="387F25B4" w14:textId="70814DA7" w:rsidR="00695943" w:rsidRPr="00C0160A" w:rsidRDefault="00695943" w:rsidP="00EA1388">
            <w:pPr>
              <w:rPr>
                <w:rFonts w:ascii="Cambria" w:hAnsi="Cambria"/>
                <w:sz w:val="24"/>
                <w:szCs w:val="24"/>
              </w:rPr>
            </w:pPr>
            <w:r w:rsidRPr="00C0160A">
              <w:rPr>
                <w:rFonts w:ascii="Cambria" w:hAnsi="Cambria"/>
                <w:b/>
                <w:bCs/>
                <w:sz w:val="24"/>
                <w:szCs w:val="24"/>
              </w:rPr>
              <w:t>Clarity and Organization of Review</w:t>
            </w:r>
            <w:r w:rsidR="00EA1388" w:rsidRPr="00C0160A">
              <w:rPr>
                <w:rFonts w:ascii="Cambria" w:hAnsi="Cambria"/>
                <w:sz w:val="24"/>
                <w:szCs w:val="24"/>
              </w:rPr>
              <w:t xml:space="preserve"> </w:t>
            </w:r>
            <w:r w:rsidR="00EA1388" w:rsidRPr="00C0160A">
              <w:rPr>
                <w:rFonts w:ascii="Cambria" w:hAnsi="Cambria"/>
                <w:i/>
                <w:iCs/>
                <w:sz w:val="24"/>
                <w:szCs w:val="24"/>
              </w:rPr>
              <w:t>(25 points)</w:t>
            </w:r>
          </w:p>
        </w:tc>
        <w:tc>
          <w:tcPr>
            <w:tcW w:w="1260" w:type="dxa"/>
          </w:tcPr>
          <w:p w14:paraId="00D64EE0" w14:textId="77777777" w:rsidR="00695943" w:rsidRPr="00C0160A" w:rsidRDefault="00695943" w:rsidP="00695943">
            <w:pPr>
              <w:jc w:val="both"/>
              <w:rPr>
                <w:rFonts w:ascii="Cambria" w:hAnsi="Cambria"/>
                <w:sz w:val="24"/>
                <w:szCs w:val="24"/>
              </w:rPr>
            </w:pPr>
          </w:p>
        </w:tc>
        <w:tc>
          <w:tcPr>
            <w:tcW w:w="3955" w:type="dxa"/>
          </w:tcPr>
          <w:p w14:paraId="389C8ABE" w14:textId="77777777" w:rsidR="00695943" w:rsidRPr="00C0160A" w:rsidRDefault="00695943" w:rsidP="00695943">
            <w:pPr>
              <w:jc w:val="both"/>
              <w:rPr>
                <w:rFonts w:ascii="Cambria" w:hAnsi="Cambria"/>
                <w:sz w:val="24"/>
                <w:szCs w:val="24"/>
              </w:rPr>
            </w:pPr>
          </w:p>
        </w:tc>
      </w:tr>
      <w:tr w:rsidR="00695943" w:rsidRPr="00C0160A" w14:paraId="0CF526F8" w14:textId="77777777" w:rsidTr="00EA1388">
        <w:tc>
          <w:tcPr>
            <w:tcW w:w="3415" w:type="dxa"/>
          </w:tcPr>
          <w:p w14:paraId="44AF6821" w14:textId="77777777" w:rsidR="00695943" w:rsidRPr="00C0160A" w:rsidRDefault="00695943" w:rsidP="00EA1388">
            <w:pPr>
              <w:rPr>
                <w:rFonts w:ascii="Cambria" w:hAnsi="Cambria"/>
                <w:b/>
                <w:bCs/>
                <w:sz w:val="24"/>
                <w:szCs w:val="24"/>
              </w:rPr>
            </w:pPr>
            <w:r w:rsidRPr="00C0160A">
              <w:rPr>
                <w:rFonts w:ascii="Cambria" w:hAnsi="Cambria"/>
                <w:b/>
                <w:bCs/>
                <w:sz w:val="24"/>
                <w:szCs w:val="24"/>
              </w:rPr>
              <w:t>Quality of Submitted Paper</w:t>
            </w:r>
          </w:p>
          <w:p w14:paraId="14A03103" w14:textId="542D9C58" w:rsidR="00EA1388" w:rsidRPr="00C0160A" w:rsidRDefault="00EA1388" w:rsidP="00EA1388">
            <w:pPr>
              <w:rPr>
                <w:rFonts w:ascii="Cambria" w:hAnsi="Cambria"/>
                <w:i/>
                <w:iCs/>
                <w:sz w:val="24"/>
                <w:szCs w:val="24"/>
              </w:rPr>
            </w:pPr>
            <w:r w:rsidRPr="00C0160A">
              <w:rPr>
                <w:rFonts w:ascii="Cambria" w:hAnsi="Cambria"/>
                <w:i/>
                <w:iCs/>
                <w:sz w:val="24"/>
                <w:szCs w:val="24"/>
              </w:rPr>
              <w:t>(1</w:t>
            </w:r>
            <w:r w:rsidR="00095804">
              <w:rPr>
                <w:rFonts w:ascii="Cambria" w:hAnsi="Cambria"/>
                <w:i/>
                <w:iCs/>
                <w:sz w:val="24"/>
                <w:szCs w:val="24"/>
              </w:rPr>
              <w:t>5</w:t>
            </w:r>
            <w:r w:rsidRPr="00C0160A">
              <w:rPr>
                <w:rFonts w:ascii="Cambria" w:hAnsi="Cambria"/>
                <w:i/>
                <w:iCs/>
                <w:sz w:val="24"/>
                <w:szCs w:val="24"/>
              </w:rPr>
              <w:t xml:space="preserve"> points)</w:t>
            </w:r>
          </w:p>
        </w:tc>
        <w:tc>
          <w:tcPr>
            <w:tcW w:w="1260" w:type="dxa"/>
          </w:tcPr>
          <w:p w14:paraId="6085027A" w14:textId="77777777" w:rsidR="00695943" w:rsidRPr="00C0160A" w:rsidRDefault="00695943" w:rsidP="00695943">
            <w:pPr>
              <w:jc w:val="both"/>
              <w:rPr>
                <w:rFonts w:ascii="Cambria" w:hAnsi="Cambria"/>
                <w:sz w:val="24"/>
                <w:szCs w:val="24"/>
              </w:rPr>
            </w:pPr>
          </w:p>
        </w:tc>
        <w:tc>
          <w:tcPr>
            <w:tcW w:w="3955" w:type="dxa"/>
          </w:tcPr>
          <w:p w14:paraId="69BCD99C" w14:textId="77777777" w:rsidR="00695943" w:rsidRPr="00C0160A" w:rsidRDefault="00695943" w:rsidP="00695943">
            <w:pPr>
              <w:jc w:val="both"/>
              <w:rPr>
                <w:rFonts w:ascii="Cambria" w:hAnsi="Cambria"/>
                <w:sz w:val="24"/>
                <w:szCs w:val="24"/>
              </w:rPr>
            </w:pPr>
          </w:p>
        </w:tc>
      </w:tr>
      <w:tr w:rsidR="00695943" w:rsidRPr="00C0160A" w14:paraId="3BFED840" w14:textId="77777777" w:rsidTr="00EA1388">
        <w:tc>
          <w:tcPr>
            <w:tcW w:w="3415" w:type="dxa"/>
          </w:tcPr>
          <w:p w14:paraId="6279D7F2" w14:textId="77777777" w:rsidR="00695943" w:rsidRPr="00C0160A" w:rsidRDefault="00EA1388" w:rsidP="00EA1388">
            <w:pPr>
              <w:rPr>
                <w:rFonts w:ascii="Cambria" w:hAnsi="Cambria"/>
                <w:b/>
                <w:bCs/>
                <w:sz w:val="24"/>
                <w:szCs w:val="24"/>
              </w:rPr>
            </w:pPr>
            <w:r w:rsidRPr="00C0160A">
              <w:rPr>
                <w:rFonts w:ascii="Cambria" w:hAnsi="Cambria"/>
                <w:b/>
                <w:bCs/>
                <w:sz w:val="24"/>
                <w:szCs w:val="24"/>
              </w:rPr>
              <w:t>Overall Presentation</w:t>
            </w:r>
          </w:p>
          <w:p w14:paraId="4BD9B73F" w14:textId="2C55EF88" w:rsidR="00EA1388" w:rsidRPr="00C0160A" w:rsidRDefault="00EA1388" w:rsidP="00EA1388">
            <w:pPr>
              <w:rPr>
                <w:rFonts w:ascii="Cambria" w:hAnsi="Cambria"/>
                <w:i/>
                <w:iCs/>
                <w:sz w:val="24"/>
                <w:szCs w:val="24"/>
              </w:rPr>
            </w:pPr>
            <w:r w:rsidRPr="00C0160A">
              <w:rPr>
                <w:rFonts w:ascii="Cambria" w:hAnsi="Cambria"/>
                <w:i/>
                <w:iCs/>
                <w:sz w:val="24"/>
                <w:szCs w:val="24"/>
              </w:rPr>
              <w:t>(10 points)</w:t>
            </w:r>
          </w:p>
        </w:tc>
        <w:tc>
          <w:tcPr>
            <w:tcW w:w="1260" w:type="dxa"/>
          </w:tcPr>
          <w:p w14:paraId="7A57C439" w14:textId="77777777" w:rsidR="00695943" w:rsidRPr="00C0160A" w:rsidRDefault="00695943" w:rsidP="00695943">
            <w:pPr>
              <w:jc w:val="both"/>
              <w:rPr>
                <w:rFonts w:ascii="Cambria" w:hAnsi="Cambria"/>
                <w:sz w:val="24"/>
                <w:szCs w:val="24"/>
              </w:rPr>
            </w:pPr>
          </w:p>
        </w:tc>
        <w:tc>
          <w:tcPr>
            <w:tcW w:w="3955" w:type="dxa"/>
          </w:tcPr>
          <w:p w14:paraId="140FC4D5" w14:textId="77777777" w:rsidR="00695943" w:rsidRPr="00C0160A" w:rsidRDefault="00695943" w:rsidP="00695943">
            <w:pPr>
              <w:jc w:val="both"/>
              <w:rPr>
                <w:rFonts w:ascii="Cambria" w:hAnsi="Cambria"/>
                <w:sz w:val="24"/>
                <w:szCs w:val="24"/>
              </w:rPr>
            </w:pPr>
          </w:p>
        </w:tc>
      </w:tr>
      <w:tr w:rsidR="00EA1388" w:rsidRPr="00C0160A" w14:paraId="5D542ADC" w14:textId="77777777" w:rsidTr="00EA1388">
        <w:tc>
          <w:tcPr>
            <w:tcW w:w="3415" w:type="dxa"/>
          </w:tcPr>
          <w:p w14:paraId="36A6E7D6" w14:textId="66652C08" w:rsidR="00EA1388" w:rsidRPr="00C0160A" w:rsidRDefault="00EA1388" w:rsidP="00EA1388">
            <w:pPr>
              <w:rPr>
                <w:rFonts w:ascii="Cambria" w:hAnsi="Cambria"/>
                <w:b/>
                <w:bCs/>
                <w:sz w:val="24"/>
                <w:szCs w:val="24"/>
              </w:rPr>
            </w:pPr>
            <w:r w:rsidRPr="00C0160A">
              <w:rPr>
                <w:rFonts w:ascii="Cambria" w:hAnsi="Cambria"/>
                <w:b/>
                <w:bCs/>
                <w:sz w:val="24"/>
                <w:szCs w:val="24"/>
              </w:rPr>
              <w:t>TOTAL</w:t>
            </w:r>
          </w:p>
          <w:p w14:paraId="1CC82ECC" w14:textId="6DED789B" w:rsidR="00EA1388" w:rsidRPr="00C0160A" w:rsidRDefault="00EA1388" w:rsidP="00EA1388">
            <w:pPr>
              <w:rPr>
                <w:rFonts w:ascii="Cambria" w:hAnsi="Cambria"/>
                <w:i/>
                <w:iCs/>
                <w:sz w:val="24"/>
                <w:szCs w:val="24"/>
              </w:rPr>
            </w:pPr>
            <w:r w:rsidRPr="00C0160A">
              <w:rPr>
                <w:rFonts w:ascii="Cambria" w:hAnsi="Cambria"/>
                <w:i/>
                <w:iCs/>
                <w:sz w:val="24"/>
                <w:szCs w:val="24"/>
              </w:rPr>
              <w:t>(</w:t>
            </w:r>
            <w:r w:rsidR="00095804">
              <w:rPr>
                <w:rFonts w:ascii="Cambria" w:hAnsi="Cambria"/>
                <w:i/>
                <w:iCs/>
                <w:sz w:val="24"/>
                <w:szCs w:val="24"/>
              </w:rPr>
              <w:t>50</w:t>
            </w:r>
            <w:r w:rsidRPr="00C0160A">
              <w:rPr>
                <w:rFonts w:ascii="Cambria" w:hAnsi="Cambria"/>
                <w:i/>
                <w:iCs/>
                <w:sz w:val="24"/>
                <w:szCs w:val="24"/>
              </w:rPr>
              <w:t xml:space="preserve"> points)</w:t>
            </w:r>
          </w:p>
        </w:tc>
        <w:tc>
          <w:tcPr>
            <w:tcW w:w="1260" w:type="dxa"/>
          </w:tcPr>
          <w:p w14:paraId="46B80DF1" w14:textId="77777777" w:rsidR="00EA1388" w:rsidRPr="00C0160A" w:rsidRDefault="00EA1388" w:rsidP="00695943">
            <w:pPr>
              <w:jc w:val="both"/>
              <w:rPr>
                <w:rFonts w:ascii="Cambria" w:hAnsi="Cambria"/>
                <w:sz w:val="24"/>
                <w:szCs w:val="24"/>
              </w:rPr>
            </w:pPr>
          </w:p>
        </w:tc>
        <w:tc>
          <w:tcPr>
            <w:tcW w:w="3955" w:type="dxa"/>
          </w:tcPr>
          <w:p w14:paraId="1DFBBB7B" w14:textId="77777777" w:rsidR="00EA1388" w:rsidRPr="00C0160A" w:rsidRDefault="00EA1388" w:rsidP="00695943">
            <w:pPr>
              <w:jc w:val="both"/>
              <w:rPr>
                <w:rFonts w:ascii="Cambria" w:hAnsi="Cambria"/>
                <w:sz w:val="24"/>
                <w:szCs w:val="24"/>
              </w:rPr>
            </w:pPr>
          </w:p>
        </w:tc>
      </w:tr>
    </w:tbl>
    <w:p w14:paraId="2957E0C9" w14:textId="77777777" w:rsidR="00695943" w:rsidRPr="00C0160A" w:rsidRDefault="00695943" w:rsidP="00695943">
      <w:pPr>
        <w:jc w:val="both"/>
        <w:rPr>
          <w:rFonts w:ascii="Cambria" w:hAnsi="Cambria"/>
          <w:sz w:val="24"/>
          <w:szCs w:val="24"/>
        </w:rPr>
      </w:pPr>
    </w:p>
    <w:p w14:paraId="648107E2" w14:textId="77777777" w:rsidR="007953F2" w:rsidRPr="00C0160A" w:rsidRDefault="007953F2" w:rsidP="007953F2">
      <w:pPr>
        <w:spacing w:after="120" w:line="240" w:lineRule="auto"/>
        <w:jc w:val="both"/>
        <w:rPr>
          <w:rFonts w:ascii="Cambria" w:hAnsi="Cambria"/>
          <w:sz w:val="24"/>
          <w:szCs w:val="24"/>
        </w:rPr>
      </w:pPr>
      <w:r w:rsidRPr="00C0160A">
        <w:rPr>
          <w:rFonts w:ascii="Cambria" w:hAnsi="Cambria"/>
          <w:sz w:val="24"/>
          <w:szCs w:val="24"/>
        </w:rPr>
        <w:t>Evaluated by:</w:t>
      </w:r>
    </w:p>
    <w:p w14:paraId="451843FD" w14:textId="77777777" w:rsidR="007953F2" w:rsidRPr="00C0160A" w:rsidRDefault="007953F2" w:rsidP="007953F2">
      <w:pPr>
        <w:spacing w:after="0" w:line="240" w:lineRule="auto"/>
        <w:jc w:val="both"/>
        <w:rPr>
          <w:rFonts w:ascii="Cambria" w:hAnsi="Cambria"/>
          <w:sz w:val="24"/>
          <w:szCs w:val="24"/>
        </w:rPr>
      </w:pPr>
    </w:p>
    <w:p w14:paraId="4EF52769" w14:textId="77777777" w:rsidR="007953F2" w:rsidRPr="00C0160A" w:rsidRDefault="007953F2" w:rsidP="007953F2">
      <w:pPr>
        <w:spacing w:after="0" w:line="240" w:lineRule="auto"/>
        <w:jc w:val="both"/>
        <w:rPr>
          <w:rFonts w:ascii="Cambria" w:hAnsi="Cambria"/>
          <w:b/>
          <w:bCs/>
          <w:sz w:val="24"/>
          <w:szCs w:val="24"/>
        </w:rPr>
      </w:pPr>
      <w:proofErr w:type="spellStart"/>
      <w:r>
        <w:rPr>
          <w:rFonts w:ascii="Cambria" w:hAnsi="Cambria"/>
          <w:b/>
          <w:bCs/>
          <w:sz w:val="24"/>
          <w:szCs w:val="24"/>
        </w:rPr>
        <w:t>Laarnie</w:t>
      </w:r>
      <w:proofErr w:type="spellEnd"/>
      <w:r>
        <w:rPr>
          <w:rFonts w:ascii="Cambria" w:hAnsi="Cambria"/>
          <w:b/>
          <w:bCs/>
          <w:sz w:val="24"/>
          <w:szCs w:val="24"/>
        </w:rPr>
        <w:t xml:space="preserve"> O. Bartolome</w:t>
      </w:r>
    </w:p>
    <w:p w14:paraId="2DF5D391" w14:textId="0EBBECCE" w:rsidR="007953F2" w:rsidRPr="00C0160A" w:rsidRDefault="007953F2" w:rsidP="007953F2">
      <w:pPr>
        <w:spacing w:after="0" w:line="240" w:lineRule="auto"/>
        <w:jc w:val="both"/>
        <w:rPr>
          <w:rFonts w:ascii="Cambria" w:hAnsi="Cambria"/>
          <w:sz w:val="24"/>
          <w:szCs w:val="24"/>
        </w:rPr>
      </w:pPr>
      <w:r>
        <w:rPr>
          <w:rFonts w:ascii="Cambria" w:hAnsi="Cambria"/>
          <w:sz w:val="24"/>
          <w:szCs w:val="24"/>
        </w:rPr>
        <w:t>Associate Professor 1</w:t>
      </w:r>
    </w:p>
    <w:p w14:paraId="468C0815" w14:textId="5751D756" w:rsidR="00856338" w:rsidRPr="00856338" w:rsidRDefault="00856338" w:rsidP="00856338">
      <w:pPr>
        <w:jc w:val="both"/>
        <w:rPr>
          <w:rFonts w:ascii="Cambria" w:hAnsi="Cambria"/>
          <w:sz w:val="24"/>
          <w:szCs w:val="24"/>
        </w:rPr>
      </w:pPr>
    </w:p>
    <w:p w14:paraId="4CBAC40D" w14:textId="7066A335" w:rsidR="00856338" w:rsidRPr="00856338" w:rsidRDefault="00856338" w:rsidP="00856338">
      <w:pPr>
        <w:jc w:val="both"/>
        <w:rPr>
          <w:rFonts w:ascii="Cambria" w:hAnsi="Cambria"/>
          <w:sz w:val="24"/>
          <w:szCs w:val="24"/>
        </w:rPr>
      </w:pPr>
    </w:p>
    <w:sectPr w:rsidR="00856338" w:rsidRPr="00856338" w:rsidSect="00D97B90">
      <w:pgSz w:w="12240" w:h="18720"/>
      <w:pgMar w:top="1440" w:right="1440" w:bottom="1440" w:left="216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roadway">
    <w:panose1 w:val="04040905080B02020502"/>
    <w:charset w:val="00"/>
    <w:family w:val="decorative"/>
    <w:pitch w:val="variable"/>
    <w:sig w:usb0="00000003" w:usb1="00000000" w:usb2="00000000" w:usb3="00000000" w:csb0="00000001" w:csb1="00000000"/>
  </w:font>
  <w:font w:name="Cooper Black">
    <w:panose1 w:val="0208090404030B020404"/>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C12E2E"/>
    <w:multiLevelType w:val="hybridMultilevel"/>
    <w:tmpl w:val="C182228A"/>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05C16FF1"/>
    <w:multiLevelType w:val="multilevel"/>
    <w:tmpl w:val="5EB0E2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B431CD"/>
    <w:multiLevelType w:val="hybridMultilevel"/>
    <w:tmpl w:val="62745C7E"/>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1479224F"/>
    <w:multiLevelType w:val="hybridMultilevel"/>
    <w:tmpl w:val="B982321A"/>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1E056DB7"/>
    <w:multiLevelType w:val="multilevel"/>
    <w:tmpl w:val="A90E00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5610273"/>
    <w:multiLevelType w:val="hybridMultilevel"/>
    <w:tmpl w:val="4734E5EE"/>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388807FD"/>
    <w:multiLevelType w:val="multilevel"/>
    <w:tmpl w:val="46E07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ADD7849"/>
    <w:multiLevelType w:val="hybridMultilevel"/>
    <w:tmpl w:val="27DC93EC"/>
    <w:lvl w:ilvl="0" w:tplc="34090001">
      <w:numFmt w:val="bullet"/>
      <w:lvlText w:val=""/>
      <w:lvlJc w:val="left"/>
      <w:pPr>
        <w:ind w:left="720" w:hanging="360"/>
      </w:pPr>
      <w:rPr>
        <w:rFonts w:ascii="Symbol" w:eastAsia="Times New Roman" w:hAnsi="Symbol" w:cs="Times New Roman"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 w15:restartNumberingAfterBreak="0">
    <w:nsid w:val="3B5A2CE9"/>
    <w:multiLevelType w:val="multilevel"/>
    <w:tmpl w:val="264476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13F45DA"/>
    <w:multiLevelType w:val="hybridMultilevel"/>
    <w:tmpl w:val="0BC01D30"/>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 w15:restartNumberingAfterBreak="0">
    <w:nsid w:val="420620EE"/>
    <w:multiLevelType w:val="hybridMultilevel"/>
    <w:tmpl w:val="0F0828E4"/>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 w15:restartNumberingAfterBreak="0">
    <w:nsid w:val="44262843"/>
    <w:multiLevelType w:val="multilevel"/>
    <w:tmpl w:val="76A655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61848B9"/>
    <w:multiLevelType w:val="hybridMultilevel"/>
    <w:tmpl w:val="33862AC8"/>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3" w15:restartNumberingAfterBreak="0">
    <w:nsid w:val="48B63EBA"/>
    <w:multiLevelType w:val="multilevel"/>
    <w:tmpl w:val="2E968A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8CE3CF0"/>
    <w:multiLevelType w:val="hybridMultilevel"/>
    <w:tmpl w:val="92B0F958"/>
    <w:lvl w:ilvl="0" w:tplc="49D8714A">
      <w:start w:val="1"/>
      <w:numFmt w:val="decimal"/>
      <w:lvlText w:val="%1."/>
      <w:lvlJc w:val="left"/>
      <w:pPr>
        <w:ind w:left="720" w:hanging="360"/>
      </w:pPr>
      <w:rPr>
        <w:rFonts w:hint="default"/>
        <w:b w:val="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5" w15:restartNumberingAfterBreak="0">
    <w:nsid w:val="49B572E3"/>
    <w:multiLevelType w:val="multilevel"/>
    <w:tmpl w:val="89F4DF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2066C90"/>
    <w:multiLevelType w:val="multilevel"/>
    <w:tmpl w:val="6060E06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44523E"/>
    <w:multiLevelType w:val="multilevel"/>
    <w:tmpl w:val="9DCE51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30B1F94"/>
    <w:multiLevelType w:val="hybridMultilevel"/>
    <w:tmpl w:val="59E072A4"/>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9" w15:restartNumberingAfterBreak="0">
    <w:nsid w:val="55973992"/>
    <w:multiLevelType w:val="hybridMultilevel"/>
    <w:tmpl w:val="6F0EEE0A"/>
    <w:lvl w:ilvl="0" w:tplc="41E676C2">
      <w:numFmt w:val="bullet"/>
      <w:lvlText w:val=""/>
      <w:lvlJc w:val="left"/>
      <w:pPr>
        <w:ind w:left="1950" w:hanging="1590"/>
      </w:pPr>
      <w:rPr>
        <w:rFonts w:ascii="Symbol" w:eastAsia="Times New Roman" w:hAnsi="Symbol" w:cs="Times New Roman"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0" w15:restartNumberingAfterBreak="0">
    <w:nsid w:val="61D44612"/>
    <w:multiLevelType w:val="hybridMultilevel"/>
    <w:tmpl w:val="216C7232"/>
    <w:lvl w:ilvl="0" w:tplc="3409000F">
      <w:start w:val="1"/>
      <w:numFmt w:val="decimal"/>
      <w:lvlText w:val="%1."/>
      <w:lvlJc w:val="left"/>
      <w:pPr>
        <w:ind w:left="720" w:hanging="360"/>
      </w:pPr>
    </w:lvl>
    <w:lvl w:ilvl="1" w:tplc="40D8FFDE">
      <w:numFmt w:val="bullet"/>
      <w:lvlText w:val=""/>
      <w:lvlJc w:val="left"/>
      <w:pPr>
        <w:ind w:left="1440" w:hanging="360"/>
      </w:pPr>
      <w:rPr>
        <w:rFonts w:ascii="Symbol" w:eastAsia="Times New Roman" w:hAnsi="Symbol" w:cs="Times New Roman" w:hint="default"/>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1" w15:restartNumberingAfterBreak="0">
    <w:nsid w:val="6BE61E7C"/>
    <w:multiLevelType w:val="hybridMultilevel"/>
    <w:tmpl w:val="660C392C"/>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2" w15:restartNumberingAfterBreak="0">
    <w:nsid w:val="71C55C10"/>
    <w:multiLevelType w:val="hybridMultilevel"/>
    <w:tmpl w:val="2CBC9124"/>
    <w:lvl w:ilvl="0" w:tplc="3409000F">
      <w:start w:val="1"/>
      <w:numFmt w:val="decimal"/>
      <w:lvlText w:val="%1."/>
      <w:lvlJc w:val="left"/>
      <w:pPr>
        <w:ind w:left="720" w:hanging="360"/>
      </w:pPr>
    </w:lvl>
    <w:lvl w:ilvl="1" w:tplc="3409000F">
      <w:start w:val="1"/>
      <w:numFmt w:val="decimal"/>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3" w15:restartNumberingAfterBreak="0">
    <w:nsid w:val="734315F1"/>
    <w:multiLevelType w:val="hybridMultilevel"/>
    <w:tmpl w:val="0BBED15A"/>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4" w15:restartNumberingAfterBreak="0">
    <w:nsid w:val="7DC40BC4"/>
    <w:multiLevelType w:val="multilevel"/>
    <w:tmpl w:val="2DBCD6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4"/>
  </w:num>
  <w:num w:numId="3">
    <w:abstractNumId w:val="23"/>
  </w:num>
  <w:num w:numId="4">
    <w:abstractNumId w:val="11"/>
  </w:num>
  <w:num w:numId="5">
    <w:abstractNumId w:val="21"/>
  </w:num>
  <w:num w:numId="6">
    <w:abstractNumId w:val="2"/>
  </w:num>
  <w:num w:numId="7">
    <w:abstractNumId w:val="24"/>
  </w:num>
  <w:num w:numId="8">
    <w:abstractNumId w:val="0"/>
  </w:num>
  <w:num w:numId="9">
    <w:abstractNumId w:val="18"/>
  </w:num>
  <w:num w:numId="10">
    <w:abstractNumId w:val="3"/>
  </w:num>
  <w:num w:numId="11">
    <w:abstractNumId w:val="7"/>
  </w:num>
  <w:num w:numId="12">
    <w:abstractNumId w:val="12"/>
  </w:num>
  <w:num w:numId="13">
    <w:abstractNumId w:val="20"/>
  </w:num>
  <w:num w:numId="14">
    <w:abstractNumId w:val="19"/>
  </w:num>
  <w:num w:numId="15">
    <w:abstractNumId w:val="10"/>
  </w:num>
  <w:num w:numId="16">
    <w:abstractNumId w:val="22"/>
  </w:num>
  <w:num w:numId="17">
    <w:abstractNumId w:val="5"/>
  </w:num>
  <w:num w:numId="18">
    <w:abstractNumId w:val="14"/>
  </w:num>
  <w:num w:numId="19">
    <w:abstractNumId w:val="9"/>
  </w:num>
  <w:num w:numId="20">
    <w:abstractNumId w:val="16"/>
  </w:num>
  <w:num w:numId="21">
    <w:abstractNumId w:val="15"/>
  </w:num>
  <w:num w:numId="22">
    <w:abstractNumId w:val="8"/>
  </w:num>
  <w:num w:numId="23">
    <w:abstractNumId w:val="17"/>
  </w:num>
  <w:num w:numId="24">
    <w:abstractNumId w:val="13"/>
  </w:num>
  <w:num w:numId="2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1144"/>
    <w:rsid w:val="00001C73"/>
    <w:rsid w:val="000946DE"/>
    <w:rsid w:val="00095804"/>
    <w:rsid w:val="00106D16"/>
    <w:rsid w:val="001E39CE"/>
    <w:rsid w:val="002A0EBD"/>
    <w:rsid w:val="003B5257"/>
    <w:rsid w:val="004E165E"/>
    <w:rsid w:val="004F3CE3"/>
    <w:rsid w:val="00500EBB"/>
    <w:rsid w:val="005176D4"/>
    <w:rsid w:val="006346AB"/>
    <w:rsid w:val="00641144"/>
    <w:rsid w:val="00667212"/>
    <w:rsid w:val="00695943"/>
    <w:rsid w:val="006A6DCB"/>
    <w:rsid w:val="006C51EF"/>
    <w:rsid w:val="006C70AD"/>
    <w:rsid w:val="006E29F4"/>
    <w:rsid w:val="0071074F"/>
    <w:rsid w:val="007953F2"/>
    <w:rsid w:val="007E5D5E"/>
    <w:rsid w:val="0082602D"/>
    <w:rsid w:val="00856338"/>
    <w:rsid w:val="008F4CC3"/>
    <w:rsid w:val="009177C8"/>
    <w:rsid w:val="00925305"/>
    <w:rsid w:val="00945849"/>
    <w:rsid w:val="00A33E47"/>
    <w:rsid w:val="00A35DA8"/>
    <w:rsid w:val="00C0160A"/>
    <w:rsid w:val="00C20FE9"/>
    <w:rsid w:val="00C52CF8"/>
    <w:rsid w:val="00CD20FE"/>
    <w:rsid w:val="00D009FD"/>
    <w:rsid w:val="00D02D6B"/>
    <w:rsid w:val="00D97B90"/>
    <w:rsid w:val="00E009BC"/>
    <w:rsid w:val="00E60E04"/>
    <w:rsid w:val="00EA1388"/>
    <w:rsid w:val="00ED1E5F"/>
    <w:rsid w:val="00F45B15"/>
    <w:rsid w:val="00FB1D9A"/>
    <w:rsid w:val="00FE30C7"/>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9A7100"/>
  <w15:chartTrackingRefBased/>
  <w15:docId w15:val="{69B88B9D-AF83-4DB1-B308-68949614D3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F4C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71074F"/>
    <w:rPr>
      <w:i/>
      <w:iCs/>
    </w:rPr>
  </w:style>
  <w:style w:type="paragraph" w:styleId="NormalWeb">
    <w:name w:val="Normal (Web)"/>
    <w:basedOn w:val="Normal"/>
    <w:uiPriority w:val="99"/>
    <w:semiHidden/>
    <w:unhideWhenUsed/>
    <w:rsid w:val="0071074F"/>
    <w:pPr>
      <w:spacing w:before="100" w:beforeAutospacing="1" w:after="100" w:afterAutospacing="1" w:line="240" w:lineRule="auto"/>
    </w:pPr>
    <w:rPr>
      <w:rFonts w:ascii="Times New Roman" w:eastAsia="Times New Roman" w:hAnsi="Times New Roman" w:cs="Times New Roman"/>
      <w:kern w:val="0"/>
      <w:sz w:val="24"/>
      <w:szCs w:val="24"/>
      <w:lang w:eastAsia="en-PH"/>
      <w14:ligatures w14:val="none"/>
    </w:rPr>
  </w:style>
  <w:style w:type="character" w:styleId="Strong">
    <w:name w:val="Strong"/>
    <w:basedOn w:val="DefaultParagraphFont"/>
    <w:uiPriority w:val="22"/>
    <w:qFormat/>
    <w:rsid w:val="00FB1D9A"/>
    <w:rPr>
      <w:b/>
      <w:bCs/>
    </w:rPr>
  </w:style>
  <w:style w:type="paragraph" w:styleId="ListParagraph">
    <w:name w:val="List Paragraph"/>
    <w:basedOn w:val="Normal"/>
    <w:uiPriority w:val="34"/>
    <w:qFormat/>
    <w:rsid w:val="00FB1D9A"/>
    <w:pPr>
      <w:ind w:left="720"/>
      <w:contextualSpacing/>
    </w:pPr>
  </w:style>
  <w:style w:type="character" w:styleId="Hyperlink">
    <w:name w:val="Hyperlink"/>
    <w:basedOn w:val="DefaultParagraphFont"/>
    <w:uiPriority w:val="99"/>
    <w:semiHidden/>
    <w:unhideWhenUsed/>
    <w:rsid w:val="00E009B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1615650">
      <w:bodyDiv w:val="1"/>
      <w:marLeft w:val="0"/>
      <w:marRight w:val="0"/>
      <w:marTop w:val="0"/>
      <w:marBottom w:val="0"/>
      <w:divBdr>
        <w:top w:val="none" w:sz="0" w:space="0" w:color="auto"/>
        <w:left w:val="none" w:sz="0" w:space="0" w:color="auto"/>
        <w:bottom w:val="none" w:sz="0" w:space="0" w:color="auto"/>
        <w:right w:val="none" w:sz="0" w:space="0" w:color="auto"/>
      </w:divBdr>
    </w:div>
    <w:div w:id="650331060">
      <w:bodyDiv w:val="1"/>
      <w:marLeft w:val="0"/>
      <w:marRight w:val="0"/>
      <w:marTop w:val="0"/>
      <w:marBottom w:val="0"/>
      <w:divBdr>
        <w:top w:val="none" w:sz="0" w:space="0" w:color="auto"/>
        <w:left w:val="none" w:sz="0" w:space="0" w:color="auto"/>
        <w:bottom w:val="none" w:sz="0" w:space="0" w:color="auto"/>
        <w:right w:val="none" w:sz="0" w:space="0" w:color="auto"/>
      </w:divBdr>
    </w:div>
    <w:div w:id="765199960">
      <w:bodyDiv w:val="1"/>
      <w:marLeft w:val="0"/>
      <w:marRight w:val="0"/>
      <w:marTop w:val="0"/>
      <w:marBottom w:val="0"/>
      <w:divBdr>
        <w:top w:val="none" w:sz="0" w:space="0" w:color="auto"/>
        <w:left w:val="none" w:sz="0" w:space="0" w:color="auto"/>
        <w:bottom w:val="none" w:sz="0" w:space="0" w:color="auto"/>
        <w:right w:val="none" w:sz="0" w:space="0" w:color="auto"/>
      </w:divBdr>
    </w:div>
    <w:div w:id="896209445">
      <w:bodyDiv w:val="1"/>
      <w:marLeft w:val="0"/>
      <w:marRight w:val="0"/>
      <w:marTop w:val="0"/>
      <w:marBottom w:val="0"/>
      <w:divBdr>
        <w:top w:val="none" w:sz="0" w:space="0" w:color="auto"/>
        <w:left w:val="none" w:sz="0" w:space="0" w:color="auto"/>
        <w:bottom w:val="none" w:sz="0" w:space="0" w:color="auto"/>
        <w:right w:val="none" w:sz="0" w:space="0" w:color="auto"/>
      </w:divBdr>
    </w:div>
    <w:div w:id="962464700">
      <w:bodyDiv w:val="1"/>
      <w:marLeft w:val="0"/>
      <w:marRight w:val="0"/>
      <w:marTop w:val="0"/>
      <w:marBottom w:val="0"/>
      <w:divBdr>
        <w:top w:val="none" w:sz="0" w:space="0" w:color="auto"/>
        <w:left w:val="none" w:sz="0" w:space="0" w:color="auto"/>
        <w:bottom w:val="none" w:sz="0" w:space="0" w:color="auto"/>
        <w:right w:val="none" w:sz="0" w:space="0" w:color="auto"/>
      </w:divBdr>
    </w:div>
    <w:div w:id="1027028529">
      <w:bodyDiv w:val="1"/>
      <w:marLeft w:val="0"/>
      <w:marRight w:val="0"/>
      <w:marTop w:val="0"/>
      <w:marBottom w:val="0"/>
      <w:divBdr>
        <w:top w:val="none" w:sz="0" w:space="0" w:color="auto"/>
        <w:left w:val="none" w:sz="0" w:space="0" w:color="auto"/>
        <w:bottom w:val="none" w:sz="0" w:space="0" w:color="auto"/>
        <w:right w:val="none" w:sz="0" w:space="0" w:color="auto"/>
      </w:divBdr>
    </w:div>
    <w:div w:id="1198657824">
      <w:bodyDiv w:val="1"/>
      <w:marLeft w:val="0"/>
      <w:marRight w:val="0"/>
      <w:marTop w:val="0"/>
      <w:marBottom w:val="0"/>
      <w:divBdr>
        <w:top w:val="none" w:sz="0" w:space="0" w:color="auto"/>
        <w:left w:val="none" w:sz="0" w:space="0" w:color="auto"/>
        <w:bottom w:val="none" w:sz="0" w:space="0" w:color="auto"/>
        <w:right w:val="none" w:sz="0" w:space="0" w:color="auto"/>
      </w:divBdr>
    </w:div>
    <w:div w:id="1311251368">
      <w:bodyDiv w:val="1"/>
      <w:marLeft w:val="0"/>
      <w:marRight w:val="0"/>
      <w:marTop w:val="0"/>
      <w:marBottom w:val="0"/>
      <w:divBdr>
        <w:top w:val="none" w:sz="0" w:space="0" w:color="auto"/>
        <w:left w:val="none" w:sz="0" w:space="0" w:color="auto"/>
        <w:bottom w:val="none" w:sz="0" w:space="0" w:color="auto"/>
        <w:right w:val="none" w:sz="0" w:space="0" w:color="auto"/>
      </w:divBdr>
    </w:div>
    <w:div w:id="1333801573">
      <w:bodyDiv w:val="1"/>
      <w:marLeft w:val="0"/>
      <w:marRight w:val="0"/>
      <w:marTop w:val="0"/>
      <w:marBottom w:val="0"/>
      <w:divBdr>
        <w:top w:val="none" w:sz="0" w:space="0" w:color="auto"/>
        <w:left w:val="none" w:sz="0" w:space="0" w:color="auto"/>
        <w:bottom w:val="none" w:sz="0" w:space="0" w:color="auto"/>
        <w:right w:val="none" w:sz="0" w:space="0" w:color="auto"/>
      </w:divBdr>
    </w:div>
    <w:div w:id="1345403136">
      <w:bodyDiv w:val="1"/>
      <w:marLeft w:val="0"/>
      <w:marRight w:val="0"/>
      <w:marTop w:val="0"/>
      <w:marBottom w:val="0"/>
      <w:divBdr>
        <w:top w:val="none" w:sz="0" w:space="0" w:color="auto"/>
        <w:left w:val="none" w:sz="0" w:space="0" w:color="auto"/>
        <w:bottom w:val="none" w:sz="0" w:space="0" w:color="auto"/>
        <w:right w:val="none" w:sz="0" w:space="0" w:color="auto"/>
      </w:divBdr>
    </w:div>
    <w:div w:id="1355110258">
      <w:bodyDiv w:val="1"/>
      <w:marLeft w:val="0"/>
      <w:marRight w:val="0"/>
      <w:marTop w:val="0"/>
      <w:marBottom w:val="0"/>
      <w:divBdr>
        <w:top w:val="none" w:sz="0" w:space="0" w:color="auto"/>
        <w:left w:val="none" w:sz="0" w:space="0" w:color="auto"/>
        <w:bottom w:val="none" w:sz="0" w:space="0" w:color="auto"/>
        <w:right w:val="none" w:sz="0" w:space="0" w:color="auto"/>
      </w:divBdr>
    </w:div>
    <w:div w:id="1392381701">
      <w:bodyDiv w:val="1"/>
      <w:marLeft w:val="0"/>
      <w:marRight w:val="0"/>
      <w:marTop w:val="0"/>
      <w:marBottom w:val="0"/>
      <w:divBdr>
        <w:top w:val="none" w:sz="0" w:space="0" w:color="auto"/>
        <w:left w:val="none" w:sz="0" w:space="0" w:color="auto"/>
        <w:bottom w:val="none" w:sz="0" w:space="0" w:color="auto"/>
        <w:right w:val="none" w:sz="0" w:space="0" w:color="auto"/>
      </w:divBdr>
    </w:div>
    <w:div w:id="1499417399">
      <w:bodyDiv w:val="1"/>
      <w:marLeft w:val="0"/>
      <w:marRight w:val="0"/>
      <w:marTop w:val="0"/>
      <w:marBottom w:val="0"/>
      <w:divBdr>
        <w:top w:val="none" w:sz="0" w:space="0" w:color="auto"/>
        <w:left w:val="none" w:sz="0" w:space="0" w:color="auto"/>
        <w:bottom w:val="none" w:sz="0" w:space="0" w:color="auto"/>
        <w:right w:val="none" w:sz="0" w:space="0" w:color="auto"/>
      </w:divBdr>
    </w:div>
    <w:div w:id="1618877207">
      <w:bodyDiv w:val="1"/>
      <w:marLeft w:val="0"/>
      <w:marRight w:val="0"/>
      <w:marTop w:val="0"/>
      <w:marBottom w:val="0"/>
      <w:divBdr>
        <w:top w:val="none" w:sz="0" w:space="0" w:color="auto"/>
        <w:left w:val="none" w:sz="0" w:space="0" w:color="auto"/>
        <w:bottom w:val="none" w:sz="0" w:space="0" w:color="auto"/>
        <w:right w:val="none" w:sz="0" w:space="0" w:color="auto"/>
      </w:divBdr>
    </w:div>
    <w:div w:id="16647044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3</Pages>
  <Words>758</Words>
  <Characters>4322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acerintel120723@outlook.com</dc:creator>
  <cp:keywords/>
  <dc:description/>
  <cp:lastModifiedBy>John Mark Gamet</cp:lastModifiedBy>
  <cp:revision>5</cp:revision>
  <dcterms:created xsi:type="dcterms:W3CDTF">2025-09-16T23:54:00Z</dcterms:created>
  <dcterms:modified xsi:type="dcterms:W3CDTF">2025-09-18T06:31:00Z</dcterms:modified>
</cp:coreProperties>
</file>