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0" w:after="160"/>
        <w:jc w:val="center"/>
      </w:pPr>
      <w:r>
        <w:rPr>
          <w:b/>
          <w:bCs/>
          <w:color w:val="1E3A5F"/>
          <w:sz w:val="72"/>
          <w:szCs w:val="72"/>
        </w:rPr>
        <w:t xml:space="preserve">Meridian</w:t>
      </w:r>
    </w:p>
    <w:p>
      <w:pPr>
        <w:spacing w:before="0" w:after="80"/>
        <w:jc w:val="center"/>
      </w:pPr>
      <w:r>
        <w:rPr>
          <w:color w:val="2E6099"/>
          <w:sz w:val="36"/>
          <w:szCs w:val="36"/>
        </w:rPr>
        <w:t xml:space="preserve">系统需求说明文档</w:t>
      </w:r>
    </w:p>
    <w:p>
      <w:pPr>
        <w:spacing w:before="0" w:after="480"/>
        <w:jc w:val="center"/>
      </w:pPr>
      <w:r>
        <w:rPr>
          <w:b/>
          <w:bCs/>
          <w:color w:val="666666"/>
          <w:sz w:val="32"/>
          <w:szCs w:val="32"/>
        </w:rPr>
        <w:t xml:space="preserve">v2.0  ·  Phase 1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v2.0（基于 v1.0 实现差距分析与 Phase 1 扩展）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meridian_requirements_v1.0.0.docx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架构示意图 · 日志规范 · 附件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范围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 遗留修复 + Web GUI 界面层（Phase 1）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Part A  v1.0 实现差距核实与修复计划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本章节基于 requirements-gap-analysis v1.0 对当前代码库（Meridian-main）的逐项核实结果，确认哪些差距属实、哪些需要补充说明，并标注各项进入 v2.0 的修复优先级。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A.1  差距核实结果总览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经逐项核对源代码，gap analysis 文档整体准确，以下为补充核实说明：</w:t>
      </w:r>
    </w:p>
    <w:p>
      <w:pPr>
        <w:spacing w:before="80" w:after="8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2600"/>
        <w:gridCol w:w="2760"/>
        <w:gridCol w:w="100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核实结论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优先级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通信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Hub↔agentapi 使用 TCP 而非 Unix Socket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确认。formatAgentEndpoint() 返回 http://127.0.0.1:${port}，agentapi-client 已支持 unix endpoint 但未被调用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应修复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socket_path 为 URL 非 /tmp/*.sock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同上，属同一问题的数据层体现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随 #1 一并修复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Slash/生命周期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 /detach 命令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确认。InstanceManager.detach() 已实现，未在 slash-handler.ts 中暴露，Intent 枚举也无 detach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Slash/生命周期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/restart 语义与文档不符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确认。/restart 调用 rebuild-restart.sh（服务级重启），而 InstanceManager.restart() 是实例级重启，两者未对齐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仅 Long Polling，无 Webhook 生产切换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确认。bot.ts 仅 bot.start()，无 Webhook 路由/配置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生产必备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回传策略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长文本未以文件发送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确认。sendLongTextInChunks() 拆成多条 sendMessage，未生成 .txt/.md 文件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回传策略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输出文件未纳入 HubResult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确认。buildResult() 系列方法硬编码 attachments:[]，通道基础设施存在但结果构建未填充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 thread_id 查会话历史无实现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确认。verify_logs.sh 仅支持按 trace_id，无 thread_id 维度查询脚本或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操作审计日志未独立成体系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确认。操作日志混入通用 Pino 日志，无独立审计模块/文件/API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补充项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/detach 意图缺失于 IntentSchema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⬆️ Gap analysis 未单独列出：IntentSchema（types.ts）无 detach，导致 HubMessage 无法携带 detach 意图，需同步更新 Zod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同 #3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补充项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 §6.3 命令列表与实现不同步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⬆️ 文档仅列 6 条 Slash 命令，实现有 /restart /update /model /mupdate；文档需同步更新，不影响功能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文档维护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补充项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切换缺少 WEBHOOK_URL 配置项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⬆️ config.ts 无 WEBHOOK_URL / WEBHOOK_PORT 等环境变量定义，仅添加 Webhook 路由不够，需同时补全配置层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同 #5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A.2  修复优先级说明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5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对应差距项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生产可用性与协议合规的前提条件；必须在 v2.0 发布前完成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#1/#2（Unix Socket）、#5/#12（Webhook）、#3/#10（detach schema）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功能完整性；已有基础设施，补全即可；建议 v2.0 一并交付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#4（restart 语义）、#6（长文本文件）、#7（附件输出）、#8（thread_id 查询）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可观测性增强；独立成体系有价值，但不阻塞核心功能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#9（审计日志独立模块）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文档与实现对齐，不涉及代码改动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#11（Slash 命令列表同步）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A.3  各 P1/P2 项修复规格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A.3.1  Unix Socket IPC（#1 #2）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Hub ↔ agentapi 通信从 TCP 切换为 Unix Domain Socket，与文档 §4、§13 一致。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修改 InstanceManager.spawnInternal()：将 formatAgentEndpoint(port) 替换为 formatAgentSocketPath(threadId)，生成路径 /tmp/agentapi-{threadId}.sock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agentapi spawn 参数从 --port={port} 改为 --socket={socketPath}（agentapi CLI 已支持）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注册表中 socket_path 字段存入 Unix socket 文件路径，如 /tmp/agentapi-claude_01.sock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AgentAPIClient.connect() 已支持 unix:// 或裸路径的 parseEndpoint()，无需改动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killInternal() 中清理 socket 文件的逻辑已存在（socket_path.startsWith("/") 判断），与新路径格式兼容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废弃 allocateAvailablePort() 及 portAllocator 注入点（保留接口用于测试注入，默认实现改为 socket path 生成）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A.3.2  Webhook 生产切换（#5 #12）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Interface Layer 支持 Long Polling（开发）和 Webhook HTTPS（生产）双模式，启动时由环境变量决定。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config.ts 增加 WEBHOOK_URL（可选）、WEBHOOK_PORT（默认 443）、WEBHOOK_SECRET_TOKEN（可选）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interface/index.ts：若 WEBHOOK_URL 存在，使用 bot.start({ webhook: ... })；否则 Long Polling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添加 /webhook 路由（Node.js https.Server 或 express/fastify 轻量中间件），处理 Telegram 推送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README 补充 Webhook 部署说明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A.3.3  /detach 命令与 Intent 枚举（#3 #10）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将 detach 能力从 InstanceManager 内部接口升级为用户可用的 Slash 命令。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types.ts：IntentSchema 增加 "detach" 枚举项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slash-handler.ts：添加 /detach [thread=&lt;thread_id&gt;] 命令解析，返回 intent: "detach"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HELP_MESSAGE 更新，加入 /detach 说明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router.ts：routeByIntent() 增加 case "detach" → handleDetach()，调用 instanceManager.detach()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/status 命令响应中显示当前会话绑定状态（方便用户决定是否 detach）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A.3.4  /restart 语义对齐（#4）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区分「实例级重启」与「服务级重建」两种操作，分别通过不同命令暴露。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保留 /restart：</w:t>
      </w:r>
      <w:r>
        <w:rPr>
          <w:sz w:val="22"/>
          <w:szCs w:val="22"/>
        </w:rPr>
        <w:t xml:space="preserve">维持现有语义——触发 rebuild-restart.sh 进行 Meridian 服务级重建重启，重命名描述为「重建并重启 Meridian 服务」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新增 /reboot thread=&lt;thread_id&gt;：</w:t>
      </w:r>
      <w:r>
        <w:rPr>
          <w:sz w:val="22"/>
          <w:szCs w:val="22"/>
        </w:rPr>
        <w:t xml:space="preserve">调用 InstanceManager.restart(threadId)，实现文档 §8.3 描述的「kill + spawn，保持 thread_id」语义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slash-handler.ts 增加 /reboot 命令，types.ts IntentSchema 增加 "reboot" 枚举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router.ts 增加 handleReboot() → instanceManager.restart()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A.3.5  长文本以文件发送（#6）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内容超过 4096 字符时，以 .txt 文件发送，而非分段 sendMessage。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result-sender.ts：sendResult() 中将 sendLongTextInChunks() 替换为 sendContentAsFile()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sendContentAsFile()：将 textBody 写入临时文件（/tmp/meridian-{traceId}.txt），调用 sendDocumentWithRetry() 发送，发送后删除临时文件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阈值保持与 Telegram 限制一致：TELEGRAM_TEXT_LIMIT = 4096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A.3.6  Agent 输出文件纳入 HubResult（#7）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Agent 生成的代码文件、diff、报告等可被识别并作为 Telegram 文件消息发送。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定义输出文件约定：agentapi task result 中 files[] 或 agentapi 工作目录中明确输出的文件列表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router.ts：buildResult()、buildCompletionResultForThread()、buildProgressResultForThread() 改为接受 attachments 参数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handleRun() 在收到 agentapi 回复后，解析 files 字段（若存在）填充 HubResult.attachments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result-sender.ts 已实现 sendDocument()，无需改动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A.3.7  按 thread_id 查会话历史（#8）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目标：</w:t>
      </w:r>
      <w:r>
        <w:rPr>
          <w:sz w:val="22"/>
          <w:szCs w:val="22"/>
        </w:rPr>
        <w:t xml:space="preserve">提供脚本（或轻量 CLI）支持按 thread_id 查询该线程下所有指令与结果的历史记录。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user_scripts/query_thread.sh &lt;thread_id&gt;：从 Pino 结构化日志中 grep + jq 过滤 thread_id 字段，输出时间线摘要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输出格式：timestamp | trace_id | intent | status | content_preview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可选：hub/server.ts 提供 GET /query?thread_id=xxx 的轻量 HTTP API（仅内部访问）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Part B  v2.0 新功能需求：Web GUI 界面层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在保持 Telegram 作为主控渠道不变的前提下，v2.0 引入 Web GUI 作为第二个 Interface 客户端，实现「手机浏览器可访问操作」并与 Telegram 会话深度集成。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B.1  需求背景与目标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目标维度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可访问性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操作者可在任意位置通过手机浏览器（Safari / Chrome）打开 Web GUI，无需 SSH 或专用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实时可视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提供 Agent 实例的终端输出实时流（pane_bridge 模式下的 tmux 内容），取代纯文本 Telegram 回传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集成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消息中可直接附带「打开 GUI」链接或按钮，点击即跳转到当前 attach 实例的可视界面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双渠道统一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与 Telegram 共用同一套 Hub Core 和实例管理器，不新建独立调度路径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通过 Token 鉴权，仅允许授权操作者访问，不暴露匿名接口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B.2  架构概述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Web GUI 作为新的 Interface 客户端，与现有 Telegram Interface 并列，两者均通过 Unix Socket IPC 连接 Hub Core：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0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架构定位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操作者浏览器 ↔ HTTPS ↔ Web Interface Layer ↔ Unix Socket IPC ↔ Hub Core ↔ agentapi 实例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Web Interface Layer</w:t>
      </w:r>
      <w:r>
        <w:rPr>
          <w:sz w:val="22"/>
          <w:szCs w:val="22"/>
        </w:rPr>
        <w:t xml:space="preserve"> 包含三个子模块：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HTTP 服务器：</w:t>
      </w:r>
      <w:r>
        <w:rPr>
          <w:sz w:val="22"/>
          <w:szCs w:val="22"/>
        </w:rPr>
        <w:t xml:space="preserve">提供静态前端资源 + REST API + WebSocket 服务，监听 WEB_GUI_PORT（默认 3000）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认证中间件：</w:t>
      </w:r>
      <w:r>
        <w:rPr>
          <w:sz w:val="22"/>
          <w:szCs w:val="22"/>
        </w:rPr>
        <w:t xml:space="preserve">验证 Bearer Token（WEB_GUI_TOKEN），拦截未授权请求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IPC 代理：</w:t>
      </w:r>
      <w:r>
        <w:rPr>
          <w:sz w:val="22"/>
          <w:szCs w:val="22"/>
        </w:rPr>
        <w:t xml:space="preserve">将浏览器请求转换为 HubMessage 通过 Unix Socket 发送，将 HubResult 转换为 HTTP/WebSocket 响应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B.3  功能规格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B.3.1  实例概览面板</w:t>
      </w:r>
    </w:p>
    <w:p>
      <w:pPr>
        <w:spacing w:before="80" w:after="80"/>
      </w:pPr>
      <w:r>
        <w:rPr>
          <w:sz w:val="22"/>
          <w:szCs w:val="22"/>
        </w:rPr>
        <w:t xml:space="preserve">打开 Web GUI 首页，展示当前所有活跃 Agent 实例的概览：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实例列表：thread_id、agent_type、mode、status、created_at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每行可点击进入该实例的详情/终端视图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「spawn 新实例」按钮（对应 /spawn 命令，支持选择 type 和 mode）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自动轮询刷新（每 5 秒）或 WebSocket 推送实时状态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B.3.2  实例终端视图</w:t>
      </w:r>
    </w:p>
    <w:p>
      <w:pPr>
        <w:spacing w:before="80" w:after="80"/>
      </w:pPr>
      <w:r>
        <w:rPr>
          <w:sz w:val="22"/>
          <w:szCs w:val="22"/>
        </w:rPr>
        <w:t xml:space="preserve">点击某个 pane_bridge 模式实例后进入终端视图：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通过 WebSocket 订阅 Hub 的 SSE 转发流，实时展示该实例的输出内容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终端渲染使用 xterm.js（MIT 许可），支持 ANSI 转义序列和颜色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支持滚动历史（最多 10000 行）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输入框：可向当前实例发送文本指令（对应 run intent）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操作按钮：Kill（/kill）、Reboot（/reboot）、Detach（/detach）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B.3.3  bridge 模式实例视图</w:t>
      </w:r>
    </w:p>
    <w:p>
      <w:pPr>
        <w:spacing w:before="80" w:after="80"/>
      </w:pPr>
      <w:r>
        <w:rPr>
          <w:sz w:val="22"/>
          <w:szCs w:val="22"/>
        </w:rPr>
        <w:t xml:space="preserve">bridge 模式实例（无终端输出）进入简化视图：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显示实例元数据（status、agent_type、working_dir、pid）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显示最近一条 HubResult 内容（从 Hub 轮询或 WebSocket 推送）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输入框：发送指令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操作按钮：Kill、Reboot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B.3.4  Telegram Deep Link 集成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核心功能：</w:t>
      </w:r>
      <w:r>
        <w:rPr>
          <w:sz w:val="22"/>
          <w:szCs w:val="22"/>
        </w:rPr>
        <w:t xml:space="preserve">Telegram 消息中可附带可点击链接，点击即在手机浏览器中打开当前 attach 实例的 Web GUI。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实现方案：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Web GUI 访问地址：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https://{WEB_GUI_HOST}:{WEB_GUI_PORT}/?thread={thread_id}&amp;token={WEB_GUI_TOKEN}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Telegram 消息增强：</w:t>
      </w:r>
      <w:r>
        <w:rPr>
          <w:sz w:val="22"/>
          <w:szCs w:val="22"/>
        </w:rPr>
        <w:t xml:space="preserve">在 spawn 成功、attach 成功、task_completed 等事件的回传消息中，附加 Inline Keyboard 按钮「🖥 打开 GUI」，按钮链接指向上述 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Token 传递方式：</w:t>
      </w:r>
      <w:r>
        <w:rPr>
          <w:sz w:val="22"/>
          <w:szCs w:val="22"/>
        </w:rPr>
        <w:t xml:space="preserve">WEB_GUI_TOKEN 嵌入 URL query parameter，浏览器打开后通过该 token 完成鉴权，无需额外登录步骤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手机浏览器优化：</w:t>
      </w:r>
      <w:r>
        <w:rPr>
          <w:sz w:val="22"/>
          <w:szCs w:val="22"/>
        </w:rPr>
        <w:t xml:space="preserve">前端页面采用响应式设计，针对移动端屏幕优化布局（垂直滚动、大字体、触摸友好的按钮尺寸）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B.3.5  鉴权规格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鉴权方式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Bearer Token（单一静态 token，由 WEB_GUI_TOKEN 环境变量配置）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传递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Header（Authorization: Bearer &lt;token&gt;）或 URL query param ?token=&lt;token&gt;（仅用于 Telegram deep link）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会话维持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浏览器 sessionStorage 存储 token，刷新后自动重用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失败响应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401，前端展示「请提供访问令牌」提示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生产环境必须 HTTPS（配合 Nginx 反代或 Let's Encrypt）；开发可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多用户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仅支持单 token（单 Owner），多用户权限隔离推至 Phase 2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B.4  Telegram 界面增强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为支持 Web GUI Deep Link 集成，Telegram Interface Layer 需以下增强：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B.4.1  Inline Keyboard 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附加按钮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按钮行为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 成功回传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🖥 打开 GUI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打开该 thread_id 的 Web GUI 终端视图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 成功回传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🖥 打开 GUI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打开当前 attach 的实例的 Web GUI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task_completed 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🖥 查看结果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打开该 thread_id 的 Web GUI 结果视图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agent_error 告警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🔄 Reboot  ❌ Kill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直接触发 /reboot 或 /kill 操作（callback query）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Callback Query 处理：</w:t>
      </w:r>
      <w:r>
        <w:rPr>
          <w:sz w:val="22"/>
          <w:szCs w:val="22"/>
        </w:rPr>
        <w:t xml:space="preserve">bot.ts 注册 callbackQuery 处理器，接收按钮点击事件，转换为对应的 HubMessage 并通过 IPC 发送，结果回传至 Telegram。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b/>
          <w:bCs/>
          <w:color w:val="2E6099"/>
          <w:sz w:val="24"/>
          <w:szCs w:val="24"/>
        </w:rPr>
        <w:t xml:space="preserve">B.4.2  /gui 命令</w:t>
      </w:r>
    </w:p>
    <w:p>
      <w:pPr>
        <w:spacing w:before="80" w:after="80"/>
      </w:pPr>
      <w:r>
        <w:rPr>
          <w:sz w:val="22"/>
          <w:szCs w:val="22"/>
        </w:rPr>
        <w:t xml:space="preserve">新增 /gui [thread=&lt;thread_id&gt;] 命令，直接回复当前 attach 实例的 Web GUI 链接（适用于忘记链接的场景）。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B.5  终端输出流规格（WebSocket Bridge）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pane_bridge 模式下，tmux pane 的内容需通过 WebSocket 实时推送到浏览器：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数据源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tmux pipe-pane 已将 pane 输出写入 /var/log/hub/pane-{threadId}.log（现有实现）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侧推送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 Server 用 fs.watch() 或 tail -f 监听对应 pane log 文件，新增内容通过 WebSocket 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协议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WebSocket，消息格式：{ type: "output", thread_id, chunk: "..."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历史回放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连接建立时发送最近 N 行历史（从 pane log 文件读取）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断线重连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前端自动重连（指数退避，最多 10 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bridge 模式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 pane log；改为订阅 Hub 的 task_completed / monitor 事件推送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B.6  前端技术选型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框架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JS + Web Components 或 Preact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轻量，无构建工具依赖，适合单文件 bundle 内联于 HTML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终端渲染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xterm.js v5.x（MIT）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成熟的浏览器终端渲染库，支持 ANSI 颜色、滚动、resize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样式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CDN（或 MVP.css）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CDN 引入，零构建配置，移动端友好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浏览器原生 WebSocket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无需第三方库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打包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esbuild 单次构建 或 纯 HTML/JS（无构建）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生产构建可选；开发阶段支持纯静态文件服务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部署方式：</w:t>
      </w:r>
      <w:r>
        <w:rPr>
          <w:sz w:val="22"/>
          <w:szCs w:val="22"/>
        </w:rPr>
        <w:t xml:space="preserve">Web Interface Server 直接 serve 静态文件（src/web/public/）；不需要独立前端构建 CI。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B.7  配置项（新增环境变量）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200"/>
        <w:gridCol w:w="4760"/>
      </w:tblGrid>
      <w:t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WEB_GUI_ENABLED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是否启动 Web GUI 服务器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WEB_GUI_PORT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HTTP 服务监听端口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WEB_GUI_HOST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（必填）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对外访问的主机名或 IP，用于生成 Telegram Deep Link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WEB_GUI_TOKEN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（必填）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访问鉴权 Token，建议随机生成 32 位 hex 字符串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WEB_GUI_HTTPS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是否启用 HTTPS（需配合 TLS_CERT_PATH / TLS_KEY_PATH）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TLS_CERT_PATH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（可选）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证书文件路径，WEB_GUI_HTTPS=true 时必填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TLS_KEY_PATH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（可选）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私钥文件路径，WEB_GUI_HTTPS=true 时必填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（可选）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Webhook HTTPS 地址；若设置则切换为 Webhook 模式（从 P1 修复项合并）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WEBHOOK_PORT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接收服务监听端口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WEBHOOK_SECRET_TOKEN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（可选）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Webhook 安全校验令牌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B.8  新增 Slash 命令汇总（v2.0 完整命令集）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600"/>
        <w:gridCol w:w="17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格式示例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新增/变更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/spawn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/spawn type=claude mode=bridge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拉起新 Agent 实例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/kill thread=claude_01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关闭并销毁指定实例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/status thread=claude_01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查询实例当前状态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/attach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/attach thread=claude_01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将当前会话绑定到已有实例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/detach [thread=claude_01]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解除当前会话与实例的绑定，不关闭实例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新增（P1）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列出所有活跃实例及其状态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重建并重启 Meridian 服务（服务级）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已有（语义澄清）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/reboot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/reboot thread=claude_01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重启指定 Agent 实例（kill+spawn，保持 thread_id）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新增（P2）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/model thread=claude_01 type=codex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切换指定实例的 Agent 类型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/update [on|off] [interval=30]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切换/配置监控进度推送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/mupdate [thread=claude_01]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手动触发一次进度更新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/gui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/gui [thread=claude_01]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回复当前 attach 实例的 Web GUI 链接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新增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显示命令帮助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已有（需更新内容）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B.9  Non-Goals（v2.0 明确不包含）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多用户权限隔离（推至 Phase 2）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Web GUI 的 Agent 代码编辑器功能（仅查看/控制，不编辑代码）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Cursor GUI 和 Antigravity GUI 集成（待其 API 公开）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Email / Nostr 等其他渠道接入（Phase 1 后续）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Memory Layer 与 Credential Layer（Phase 2）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 App（PWA 或 Native）——手机浏览器访问满足 Phase 1 需求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  <w:color w:val="1E3A5F"/>
          <w:sz w:val="36"/>
          <w:szCs w:val="36"/>
        </w:rPr>
        <w:t xml:space="preserve">Part C  v2.0 交付范围与验收标准</w:t>
      </w:r>
    </w:p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C.1  交付范围汇总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760"/>
        <w:gridCol w:w="20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↔ agentapi 通信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Unix Socket IPC 替代 TCP，socket_path 从 URL 改为 /tmp/*.sock 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/ Telegram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模式支持，WEBHOOK_URL 等配置项，Long Polling 保持兼容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Slash / Intent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/detach 命令，IntentSchema 增加 detach；/reboot 命令，IntentSchema 增加 reboot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P1/P2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handleDetach()、handleReboot() 路由处理，buildResult() 支持 attachments 填充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ResultSender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长文本改为 .txt 文件发送，Agent 输出文件通过 attachments 发送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query_thread.sh 脚本，支持按 thread_id 查询会话历史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 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HTTP/WebSocket 服务器，鉴权中间件，IPC 代理，静态文件 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前端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实例概览面板、终端视图（xterm.js）、bridge 实例视图、响应式移动端布局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终端桥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 log 文件监听 → WebSocket 推送，历史回放，bridge 模式事件推送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Deep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spawn/attach/task_completed 回传消息附加 Inline Keyboard「打开 GUI」按钮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Callback Query 处理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agent_error 告警按钮（Reboot / Kill），/gui 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配置层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所有新增环境变量（WEB_GUI_*、WEBHOOK_*、TLS_*）纳入 config.ts 并更新 .env.example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A+B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C.2  验收标准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验收场景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Unix Socket IPC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 一个 claude bridge 实例，netstat/lsof 中无新 TCP 连接出现，/tmp/agentapi-claude_01.sock 文件存在，/status 命令返回正常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模式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设置 WEBHOOK_URL 启动，Telegram 发消息可正常收到回复；切回 Long Polling 模式同样可用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/detach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 → attach → /detach，再发消息返回「无 attach 实例」错误；再次 /attach 后恢复正常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/reboot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/reboot thread=claude_01，thread_id 保持不变，pid 更新，实例可接受新指令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长文本以文件发送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返回超 4096 字符内容时，Telegram 收到 .txt 文件消息而非多条文字消息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输出文件附件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生成代码文件后，Telegram 收到对应文件消息（文件名保留）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thread_id 查询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执行 query_thread.sh claude_01，输出包含该线程下所有指令的时间线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访问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手机浏览器打开 https://{host}:{port}/?token=xxx，显示实例列表，无报错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GUI 终端视图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点击 pane_bridge 实例，终端实时显示 Agent 输出；在输入框发送指令后 Agent 收到并执行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Deep Link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 成功回传消息中出现「🖥 打开 GUI」按钮；点击后在手机浏览器打开对应实例的 GUI 页面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告警按钮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 检测到 agent_error 时，Telegram 告警消息中含「Reboot」和「Kill」按钮，点击后执行对应操作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/gui 命令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/gui 或 /gui thread=claude_01 回复包含可点击的 Web GUI 链接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00"/>
      </w:pPr>
      <w:r>
        <w:rPr>
          <w:b/>
          <w:bCs/>
          <w:color w:val="2E6099"/>
          <w:sz w:val="28"/>
          <w:szCs w:val="28"/>
        </w:rPr>
        <w:t xml:space="preserve">C.3  Phase 2 预留接口</w:t>
      </w:r>
    </w:p>
    <w:p>
      <w:pPr>
        <w:spacing w:before="80" w:after="80"/>
      </w:pPr>
    </w:p>
    <w:p>
      <w:pPr>
        <w:spacing w:before="80" w:after="80"/>
      </w:pPr>
      <w:r>
        <w:rPr>
          <w:sz w:val="22"/>
          <w:szCs w:val="22"/>
        </w:rPr>
        <w:t xml:space="preserve">以下设计决策在 v2.0 中预留扩展点，不需实现但需注意不引入冲突：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多用户 Token：</w:t>
      </w:r>
      <w:r>
        <w:rPr>
          <w:sz w:val="22"/>
          <w:szCs w:val="22"/>
        </w:rPr>
        <w:t xml:space="preserve">WEB_GUI_TOKEN 设计为单值，Phase 2 扩展为 token → user_id 映射表，鉴权中间件接口保持不变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多渠道 Interface：</w:t>
      </w:r>
      <w:r>
        <w:rPr>
          <w:sz w:val="22"/>
          <w:szCs w:val="22"/>
        </w:rPr>
        <w:t xml:space="preserve">Web Interface 与 Telegram Interface 共用 IPC 协议（HubMessage），Email/Nostr 接口可复用同一接入模式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Memory Layer hook：</w:t>
      </w:r>
      <w:r>
        <w:rPr>
          <w:sz w:val="22"/>
          <w:szCs w:val="22"/>
        </w:rPr>
        <w:t xml:space="preserve">HubMessage 结构中 payload 已有 reply_to 字段，Memory Layer 可通过该字段绑定上下文，无需改动核心协议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审计日志模块（P3）：</w:t>
      </w:r>
      <w:r>
        <w:rPr>
          <w:sz w:val="22"/>
          <w:szCs w:val="22"/>
        </w:rPr>
        <w:t xml:space="preserve">操作类事件（spawn/kill/attach/detach/reboot）的日志字段已包含完整上下文；Phase 2 可抽取独立 audit 写入器，不需改动现有日志调用</w:t>
      </w:r>
    </w:p>
    <w:p>
      <w:pPr>
        <w:spacing w:before="80" w:after="80"/>
      </w:pPr>
    </w:p>
    <w:p>
      <w:pPr>
        <w:pBdr>
          <w:bottom w:val="single" w:color="2E6099" w:sz="4" w:space="1"/>
        </w:pBdr>
        <w:spacing w:before="120" w:after="120"/>
      </w:pPr>
    </w:p>
    <w:p>
      <w:pPr>
        <w:spacing w:before="80" w:after="8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--- Meridian · 系统需求说明 v2.0 · 草稿 ---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099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099" w:sz="4" w:space="4"/>
      </w:pBdr>
    </w:pPr>
    <w:r>
      <w:rPr>
        <w:b/>
        <w:bCs/>
        <w:color w:val="2E6099"/>
        <w:sz w:val="20"/>
        <w:szCs w:val="20"/>
      </w:rPr>
      <w:t xml:space="preserve">Meridian · 系统需求说明 v2.0</w:t>
    </w:r>
    <w:r>
      <w:rPr>
        <w:color w:val="999999"/>
        <w:sz w:val="18"/>
        <w:szCs w:val="18"/>
      </w:rPr>
      <w:t xml:space="preserve"> 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60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2026-03-06T03:17:51.271Z</dcterms:created>
  <dcterms:modified xsi:type="dcterms:W3CDTF">2026-03-06T03:17:51.272Z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