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24" w:space="0"/>
        </w:pBdr>
        <w:spacing w:before="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MERIDIAN × A2A</w:t>
      </w:r>
    </w:p>
    <w:p>
      <w:pPr>
        <w:spacing w:before="0" w:after="4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协议对齐 · 研发 Task Spec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含测试方案 &amp; Dispatch 策略</w:t>
      </w:r>
    </w:p>
    <w:p>
      <w:pPr>
        <w:pBdr>
          <w:bottom w:val="single" w:color="AAAAAA" w:sz="4" w:space="4"/>
        </w:pBdr>
        <w:spacing w:before="4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版本 v1.0  ·  2026年3月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文档概述与目标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本 Task Spec 基于《Meridian Service Onboarding Protocol v1.0》与《Meridian × A2A 协议对齐研发工作说明书 v1.0》两份文档编制，面向承接本次改造任务的研发工程师。文档包含：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各子任务的详细交付物定义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完整测试方案（单元 / 集成 / 端到端）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Dispatch 策略（worker 数量、串并行、session 策略）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原则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A2A 是协议，Meridian 是实现了该协议的控制平面。改造是增量的，不是重写。所有内置 intent、Telegram 接口、Monitor 模块、Web GUI 均不受影响。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Task 拆解总览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按优先级分为 P0（核心路径，必须首先完成）、P1（动态能力，紧随其后）、P2（扩展接入）三层。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000"/>
        <w:gridCol w:w="35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预期工时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T-01</w:t>
            </w:r>
          </w:p>
        </w:tc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src/types.ts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AgentCardSchema + 扩展 ServiceEndpointSchema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T-02</w:t>
            </w:r>
          </w:p>
        </w:tc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service-registry.ts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register() 支持 agent_card.skills 索引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T-03</w:t>
            </w:r>
          </w:p>
        </w:tc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router.ts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dispatchToService A2A 包装层 + unwrapA2AResponse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T-04</w:t>
            </w:r>
          </w:p>
        </w:tc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router.ts / hub-server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register_service / unregister_service intent 处理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T-05</w:t>
            </w:r>
          </w:p>
        </w:tc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openclaw/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Meridian Client 轻量实现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T-06</w:t>
            </w:r>
          </w:p>
        </w:tc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cord/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CORD 暴露 A2A Server 端点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P0 任务详细说明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T-01  扩展 ServiceEndpoint 类型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交付物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在 src/types.ts 中新增 AgentCardSkillSchema、AgentCardSchema，并在 ServiceEndpointSchema 中增加可选字段 agent_card。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src/types.ts — 新增类型定义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AgentCardSkillSchema = z.object({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         z.string().min(1),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       z.string().min(1),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description: z.string().optional(),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intents:     z.array(z.string().min(1)).default([]),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tags:        z.array(z.string()).default([]),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AgentCardSchema = z.object({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       z.string().min(1),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description: z.string().optional(),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version:     z.string().optional(),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url:         z.string().optional(),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skills:      z.array(AgentCardSkillSchema).default([]),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ServiceEndpointSchema 新增字段（向后兼容，optional）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agent_card: AgentCardSchema.optional(),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⚠️  兼容性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agent_card 字段必须为 optional。未提供 agent_card 的旧格式 Service 继续通过原有 intents 数组路由，行为不变。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新类型能被 zod parse 正确校验有效/无效输入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ServiceEndpointSchema 带/不带 agent_card 均可解析成功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导出类型供 registry 和 router 消费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T-02  ServiceRegistry 支持 Agent Card 解析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交付物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在 src/hub/service-registry.ts 的 register() 方法中，在保留原有 intents 索引的基础上，额外从 agent_card.skills[].intents 中提取并写入 serviceByIntent map。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service-registry.ts — register() 新增段落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原有 intents 索引（保留，不删除）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(const intent of endpoint.intents)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this.serviceByIntent.set(intent, serviceId);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新增：从 agent_card.skills 提取 intents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(const skill of endpoint.agent_card?.skills ?? [])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intent of skill.intents)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this.serviceByIntent.set(intent, serviceId);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注册含 agent_card 的 Service 后，其 skills 中所有 intent 均可被路由命中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旧格式 Service 注册后路由行为与改造前一致（无回归）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同一 intent 被两处声明时，后注册者覆盖（与原有逻辑保持一致）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T-03  dispatchToService 增加 A2A 包装层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交付物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在 src/hub/router.ts 的 dispatchToService 方法中，转发前将 HubMessage 包装成 A2A tasks/send 格式；收到响应后调用 unwrapA2AResponse 解包，恢复 HubResult。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router.ts — A2A 包装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a2aTask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jsonrpc: '2.0',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method:  'tasks/send',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     message.trace_id,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params: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  message.trace_id,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role:  'user',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parts: [{ type: 'text', text: JSON.stringify(message)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raw = await sendIpcRequest&lt;object, A2AResponse&gt;(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endpoint.socket_path, a2aTask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this.unwrapA2AResponse(raw, message);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unwrapA2AResponse 逻辑要求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若 raw 已是 HubResult 格式（含 trace_id + status），直接返回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若 raw 是标准 A2A TaskResult，提取 result.output 映射到 HubResult.content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若解包失败，返回 status=error 的 HubResult，不抛出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P1 任务详细说明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T-04  动态服务注册 API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交付物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在 HubRouter 中新增对 register_service 和 unregister_service intent 的处理分支，使 Service 可在运行时自主注册/注销，无需依赖 ENV 静态配置。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HubRouter — 处理 register_service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case 'register_service':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payload = JSON.parse(message.payload.content);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endpoint = ServiceEndpointSchema.parse({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service:    payload.service,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socket_path: payload.socket_path,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agent_card: payload.agent_card,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this.serviceRegistry.register(endpoint);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hubResult(message, 'success', 'Service registered');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case 'unregister_service':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service } = JSON.parse(message.payload.content);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this.serviceRegistry.unregister(service);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hubResult(message, 'success', 'Service unregistered');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注册消息格式（Service 侧发送）</w:t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trace_id:  '&lt;uuid&gt;',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thread_id: 'register',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actor_id:  'cord-project-alpha',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intent:    'register_service',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target:    'global',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priority: 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mode:      'bridge',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reply_channel: { channel: 'web', chat_id: 'service:cord-project-alpha'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payload: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content: JSON.stringify({ service, socket_path, agent_card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attachments: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 动态注册后，新 intent 路由立即生效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 注销后，对应 intent 路由被清除，后续请求返回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并发注册场景下 serviceByIntent map 不出现竞态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T-05  OpenClaw Meridian Client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交付物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在 OpenClaw 侧实现一个轻量 callMeridian 函数，通过 Meridian 的 Unix Socket 发送标准 HubMessage，并接收 HubResult。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openclaw/meridian-client.ts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callMeridian(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intent: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 Promise&lt;HubResult&gt;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message: HubMessage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trace_id:      randomUUID(),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thread_id:     target,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actor_id:      'openclaw',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priority:     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mode:          'bridge',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reply_channel: { channel: 'web', chat_id: 'openclaw:1'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payload:       { content, attachments: []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sendIpcRequest(MERIDIAN_SOCKET, 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callMeridian('coding', 'cord-project-alpha', '...') 能成功触发 CORD 任务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超时（&gt;60s）场景下 client 侧抛出可处理的 error，不挂起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P2 任务详细说明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T-06  CORD 暴露 A2A Server 端点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交付物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在 CORD 的进程启动脚本中创建 Unix Socket 服务端，监听 tasks/send 请求，并在处理完成后返回标准 HubResult。CORD 内部运作机制不变，仅对外增加此接入层。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cord/a2a-server.ts — 伪代码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server = net.createServer((socket)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socket.on('data', async (data)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req = JSON.parse(data.toString());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(req.method !== 'tasks/send')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hubMsg = JSON.parse(req.params.message.parts[0].text);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result = await cord.executeTask({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content:  hubMsg.payload.content,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intent:   hubMsg.intent,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trace_id: hubMsg.trace_id,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socket.end(JSON.stringify({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trace_id:    hubMsg.trace_id,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thread_id:   result.thread_id,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source:      'claude',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status:      'success',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content:     result.summary,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attachments: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timestamp:   new Date().toISOString(),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server.listen('/tmp/cord-alpha.sock');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⚠️  禁止行为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Service 不得直接向用户发 Telegram 消息。所有输出必须通过 HubResult 返回给 Meridian，由 Meridian 统一转发。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测试方案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测试分层总览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运行时机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单元测试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类型 schema、registry 索引逻辑、unwrap 函数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Jest / vitest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每次 commit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集成测试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HubRouter dispatch + A2A 包装完整链路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Jest + mock socket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 合并前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端到端测试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→ Meridian → CORD 全链路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真实进程 + 本地 socket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里程碑验收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回归测试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所有现有测试套件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 全量运行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每次 push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单元测试用例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T-01 类型校验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有效 AgentCardSchema 能被 parse 成功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缺少 name 字段时 parse 抛出 ZodError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skills 为空数组时合法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ServiceEndpointSchema 无 agent_card 时仍可 parse（向后兼容）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T-02 ServiceRegistry 索引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注册含 agent_card 的 endpoint，getByIntent('coding') 命中该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注册旧格式 endpoint（无 agent_card），getByIntent('legacy') 命中该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两种格式混合注册后路由均正确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注销后 getByIntent 返回 undefined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T-03 unwrapA2AResponse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输入已是 HubResult 格式 → 直接返回原对象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输入是 A2A TaskResult 格式 → 正确映射为 HubResult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输入格式非法 → 返回 status=error 的 HubResult，不抛出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集成测试用例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HubRouter + A2A 包装链路</w:t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测试场景：intent 路由到外部 Service，包装/解包正确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it('dispatches A2A task and returns HubResult',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1. 注册一个 mock A2A Server（监听临时 socket）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mockServer = createMockA2AServer('/tmp/test-svc.sock');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registry.register({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service: 'test-svc',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socket_path: '/tmp/test-svc.sock',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agent_card: { name: 'test-svc', skills: [{ id: 's1', name: 'S1',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intents: ['test_intent'] }]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2. 发送 HubMessage，intent=test_intent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result = await router.dispatch(makeHubMsg('test_intent'));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3. 验证 mock server 收到了合法的 tasks/send 请求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expect(mockServer.lastRequest.method).toBe('tasks/send');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4. 验证返回的 HubResult status=success，trace_id 一致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expect(result.status).toBe('success');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expect(result.trace_id).toBe(mockMsg.trace_id);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动态注册/注销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发送 register_service → ServiceRegistry 实时更新 → 后续 dispatch 命中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发送 unregister_service → 路由被清除 → 后续 dispatch 返回 error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端到端测试（验收用例）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验收条件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期望结果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E2E-1</w:t>
            </w:r>
          </w:p>
        </w:tc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带 agent_card 的 Service 注册，intent 路由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status=success，intent 正确命中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E2E-2</w:t>
            </w:r>
          </w:p>
        </w:tc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旧格式 Service 注册（无 agent_card）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路由行为与改造前一致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E2E-3</w:t>
            </w:r>
          </w:p>
        </w:tc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A2A 包装后 dispatchToService 收发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trace_id 不变，content 正确解包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E2E-4</w:t>
            </w:r>
          </w:p>
        </w:tc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 动态注册/注销，ServiceRegistry 实时更新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注册后即可路由；注销后路由消失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E2E-5</w:t>
            </w:r>
          </w:p>
        </w:tc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触发一个 CORD 任务，全链路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CORD 执行完毕，HubResult 回流 OpenClaw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E2E-6</w:t>
            </w:r>
          </w:p>
        </w:tc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所有现有测试套件通过（无回归）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 全绿，0 failure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错误场景专项测试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期望 status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 执行失败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mock server 返回 error HubResult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 60s 无响应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mock server 挂起，等待超时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timeout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长任务先返回 partial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mock server 先返回 partial，再返回 success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 → success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 崩溃断开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mock server 强制关闭 socket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error（不挂起）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收到未知 intent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发送 intent=unknown_xyz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error，说明不支持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HubResult schema 非法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mock server 返回空对象 {}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error（unwrap 保护）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Dispatch 策略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Worker 数量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各任务的建议分配如下：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 数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T-01（类型扩展）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单文件改动，无并发必要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T-02（Registry）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依赖 T-01 类型完成后接手，串行最安全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T-03（Router 包装）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核心链路，需深度理解上下文，单 worker 专注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T-04（动态注册 API）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可与 T-03 并行（不同文件），建议同一 worker 顺序完成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T-05（OpenClaw Client）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独立模块，可与 T-04 并行（不同 repo）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T-06（CORD A2A Server）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独立进程，并行开发，最后联调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📌 建议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P0 三个任务（T-01 → T-02 → T-03）串行，单 worker 完成后统一验收；P1 的 T-04 和 T-05 可并行给两个 worker；P2 的 T-06 独立并行。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串行 vs 并行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执行方式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依赖关系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 (P0)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T-01 → T-02 → T-03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串行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T-02 依赖 T-01 类型；T-03 依赖 T-02 registry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 (P1前半)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T-04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紧接 M1，串行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依赖 M1 全绿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 (P1后半)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T-05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与 T-04 并行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仅依赖 Meridian socket 接口稳定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 (P2)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T-06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独立并行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依赖 M1 稳定，不阻塞 M2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 联调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T-05 × T-06 × Meridian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串行端到端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等 T-05、T-06 均完成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Session 策略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不同任务对 agent session 的继承/隔离需求不同：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策略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T-01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新 Session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类型文件改动独立，无需上下文继承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T-02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继承 T-01 Session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需要看到 T-01 已提交的类型定义，继承 context 避免重复加载文件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T-03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继承 T-02 Session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需要理解 registry 改动，继承保证对上下文的一致理解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T-04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新 Session（fork from M1）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基于 M1 合并后的代码库创建新 session，避免携带 WIP 上下文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T-05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新 Session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独立 repo / 模块，全新 session 减少干扰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T-06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新 Session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CORD 代码库独立，新 session 隔离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联调（E2E）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新 Session，注入完整上下文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从合并后 main 分支出发，注入各模块架构说明作为 context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⚠️  注意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M1 完成并合并主干后，P1/P2 任务均应从最新 main 分支 checkout 新 session，不继承 WIP 分支上下文，避免引入未验收的中间状态。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并行执行示意图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444466" w:sz="2"/>
          <w:left w:val="single" w:color="444466" w:sz="2"/>
          <w:bottom w:val="single" w:color="444466" w:sz="2"/>
          <w:right w:val="single" w:color="44446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时间线 ─────────────────────────────────────────────────────────────────▶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Worker-A  [T-01: 类型] → [T-02: Registry] → [T-03: Router]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▼ M1 合并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Worker-A  [T-04: 动态注册 API]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Worker-B                    [T-05: OpenClaw Client]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Worker-C  [T-06: CORD A2A Server ─────────────────]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▼ M3 联调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      [端到端联调: E2E-5 全链路验证]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里程碑与验收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验收方式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T-01 + T-02 + T-03，P0 全部完成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1-2d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E2E-1/2/3 + 全量单元/集成测试通过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T-04 动态注册 API + 现有测试全绿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1d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E2E-4 + CI 全绿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M3-a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T-05 OpenClaw Client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1d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可调用 Meridian 发起请求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M3-b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T-06 CORD A2A Server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1.5d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CORD 能响应 tasks/send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M3-联调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端到端全链路联调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0.5d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E2E-5 全链路通过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所有验收条件达成，无回归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E2E-6 CI 全绿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约束与风险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硬性约束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不允许修改 trace_id（响应的 trace_id 必须与请求相同）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不允许 Service 直接发 Telegram 消息，必须通过 HubResult 回流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不允许不返回响应（Meridian 等到超时视为违约）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字段只接受 success / error / partial / timeout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风险提示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并发注册竞态：serviceByIntent 是 Map，JS 单线程安全；若引入多线程需加锁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unwrap 兼容性：现有 Service 若直接返回 HubResult 而非 A2A 格式，unwrap 需做格式探测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CORD socket 路径冲突：多 CORD 实例需各自独立 socket 路径，避免覆盖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快速验收检查清单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✅ 完成以下所有检查项，本次改造即可视为验收通过。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AgentCardSchema + ServiceEndpointSchema 扩展完成，zod 校验通过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ServiceRegistry 注册含 agent_card 的 endpoint，intent 路由正确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旧格式 Service 路由不受影响（向后兼容）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dispatchToService 发送 tasks/send 格式，Service 侧收到合法 A2A 请求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 返回 HubResult，unwrap 后 trace_id 与请求一致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动态 register_service / unregister_service 实时生效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OpenClaw callMeridian 成功触发 CORD 任务，HubResult 回流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CORD A2A Server 启动后自动注册，退出时自动注销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所有错误场景均返回合法 HubResult（不静默失败）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 全量测试套件无回归，E2E-1 至 E2E-6 全绿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Meridian Engineering  </w:t>
    </w:r>
    <w:r>
      <w:rPr>
        <w:rFonts w:ascii="Arial" w:cs="Arial" w:eastAsia="Arial" w:hAnsi="Arial"/>
        <w:color w:val="888888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</w:pPr>
    <w:r>
      <w:rPr>
        <w:rFonts w:ascii="Arial" w:cs="Arial" w:eastAsia="Arial" w:hAnsi="Arial"/>
        <w:color w:val="888888"/>
        <w:sz w:val="16"/>
        <w:szCs w:val="16"/>
      </w:rPr>
      <w:t xml:space="preserve">MERIDIAN × A2A  Task Spec</w:t>
    </w:r>
    <w:r>
      <w:rPr>
        <w:rFonts w:ascii="Arial" w:cs="Arial" w:eastAsia="Arial" w:hAnsi="Arial"/>
        <w:color w:val="AAAAAA"/>
        <w:sz w:val="16"/>
        <w:szCs w:val="16"/>
      </w:rPr>
      <w:t xml:space="preserve">  |  v1.0  2026-03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2026-03-09T06:40:24.248Z</dcterms:created>
  <dcterms:modified xsi:type="dcterms:W3CDTF">2026-03-09T06:40:24.249Z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