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sejixalbuelg" w:id="0"/>
      <w:bookmarkEnd w:id="0"/>
      <w:r w:rsidDel="00000000" w:rsidR="00000000" w:rsidRPr="00000000">
        <w:rPr>
          <w:b w:val="1"/>
          <w:rtl w:val="0"/>
        </w:rPr>
        <w:t xml:space="preserve">W207 Final Project Baseline</w:t>
      </w:r>
    </w:p>
    <w:p w:rsidR="00000000" w:rsidDel="00000000" w:rsidP="00000000" w:rsidRDefault="00000000" w:rsidRPr="00000000" w14:paraId="00000002">
      <w:pPr>
        <w:pStyle w:val="Subtitle"/>
        <w:spacing w:before="20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rwqchko8idtk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Section: 2019 Summer</w:t>
      </w:r>
      <w:r w:rsidDel="00000000" w:rsidR="00000000" w:rsidRPr="00000000">
        <w:rPr>
          <w:rtl w:val="0"/>
        </w:rPr>
        <w:t xml:space="preserve"> - Monday 6:30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before="200" w:lineRule="auto"/>
        <w:jc w:val="center"/>
        <w:rPr>
          <w:rFonts w:ascii="Roboto" w:cs="Roboto" w:eastAsia="Roboto" w:hAnsi="Roboto"/>
        </w:rPr>
      </w:pPr>
      <w:bookmarkStart w:colFirst="0" w:colLast="0" w:name="_1aqu80us80rc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 Team: Adam Sohn, Curtis Lin, Erik Hou, Youzhi (Chloe)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yp5855ssy7o" w:id="3"/>
      <w:bookmarkEnd w:id="3"/>
      <w:r w:rsidDel="00000000" w:rsidR="00000000" w:rsidRPr="00000000">
        <w:rPr>
          <w:rtl w:val="0"/>
        </w:rPr>
        <w:t xml:space="preserve">Selected Dataset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Forest Cover Type Dataset (https://www.kaggle.com/c/forest-cover-type-prediction/data)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</w:rPr>
      </w:pPr>
      <w:bookmarkStart w:colFirst="0" w:colLast="0" w:name="_36o73xoisvqi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Problem Description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shd w:fill="fff2cc" w:val="clear"/>
          <w:rtl w:val="0"/>
        </w:rPr>
        <w:t xml:space="preserve">Need to have a good problem description in baseline submission.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 predict forest canopy cover type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Need to show good understanding of data, show some EDA 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dy76jy5mnee" w:id="5"/>
      <w:bookmarkEnd w:id="5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clean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/>
      </w:pPr>
      <w:bookmarkStart w:colFirst="0" w:colLast="0" w:name="_9nv1tbij1250" w:id="6"/>
      <w:bookmarkEnd w:id="6"/>
      <w:r w:rsidDel="00000000" w:rsidR="00000000" w:rsidRPr="00000000">
        <w:rPr>
          <w:rtl w:val="0"/>
        </w:rPr>
        <w:t xml:space="preserve">Overall Approach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Ensemble of algorithms: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Selection</w:t>
      </w:r>
      <w:r w:rsidDel="00000000" w:rsidR="00000000" w:rsidRPr="00000000">
        <w:rPr>
          <w:rtl w:val="0"/>
        </w:rPr>
        <w:t xml:space="preserve">: Random Forest Regressor to rank features by their score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https://blog.datadive.net/selecting-good-features-part-iii-random-forests/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jhaehqe30up3" w:id="7"/>
      <w:bookmarkEnd w:id="7"/>
      <w:r w:rsidDel="00000000" w:rsidR="00000000" w:rsidRPr="00000000">
        <w:rPr>
          <w:rtl w:val="0"/>
        </w:rPr>
        <w:t xml:space="preserve">Preliminary Results (Accuracy) - No Feature Eng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Random Forest</w:t>
        <w:tab/>
        <w:tab/>
        <w:t xml:space="preserve">0.8466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Support Vector Model </w:t>
        <w:tab/>
        <w:t xml:space="preserve">0.7824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k-Nearest Neighbors  </w:t>
        <w:tab/>
        <w:tab/>
        <w:t xml:space="preserve">0.7822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Decision Tree </w:t>
        <w:tab/>
        <w:tab/>
        <w:tab/>
        <w:t xml:space="preserve">0.7751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Logistic Regression </w:t>
        <w:tab/>
        <w:tab/>
        <w:t xml:space="preserve">0.6629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Gaussian NB </w:t>
        <w:tab/>
        <w:tab/>
        <w:tab/>
        <w:t xml:space="preserve">0.5933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Adaboost w/ Decision Tree</w:t>
        <w:tab/>
        <w:t xml:space="preserve">0.4190</w:t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20" w:before="400" w:line="276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e3ikojmpouva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Questions for Yacov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Sensible Method:</w:t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Note from office hours: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Base submission goal is to demonstrate good understanding of problem, not code focussed.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Seek &amp; include domain knowledge to prompt feature engineering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Presentation may mention many classifiers, yet focus report on the optimal classifier. Discuss why optimal classifier is optimal.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Feature Engineer multiple classifiers to learn magnitude of possible improvements. A suboptimal classifier can be used as a learning vehicle for understanding features and feature engineering.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Treatment for binary vs. non-binary variables is needed. This could be using enemble methods for multiple models.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What is the recommended number of classifiers to include in the final result for error analysis and optimization?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Is the project’s goal just to build one classifier that works well? Or we are also expected to dive deep into the comparison of different classifiers.a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What the general process for choosing classifiers should be like?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Do we just use the same data (same transformation) on different classifiers, pick one that performs the best and optimize?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Or, we try to tailor-engineer the features for classifiers first, compare the performance. Then pick the best performing one to optimize?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comparing results from multiple classifiers, how do we know which classifier has best ROI potential for further enhancements?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For soil type 7, all values are zero. Should this feature be included in the model?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Since feature engineering has not been covered in detailed yet, what are some useful feature engineering techniques besides scaling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Rule="auto"/>
      <w:jc w:val="center"/>
    </w:pPr>
    <w:rPr>
      <w:rFonts w:ascii="Roboto" w:cs="Roboto" w:eastAsia="Roboto" w:hAnsi="Roboto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datadive.net/selecting-good-features-part-iii-random-fores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