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67D66">
      <w:pPr>
        <w:spacing w:before="156" w:beforeLines="50" w:line="360" w:lineRule="auto"/>
        <w:jc w:val="center"/>
        <w:rPr>
          <w:rFonts w:ascii="黑体" w:hAnsi="黑体" w:eastAsia="黑体"/>
          <w:b/>
          <w:bCs/>
          <w:sz w:val="48"/>
        </w:rPr>
      </w:pPr>
      <w:r>
        <w:rPr>
          <w:rFonts w:hint="eastAsia" w:ascii="黑体" w:hAnsi="黑体" w:eastAsia="黑体"/>
          <w:b/>
          <w:bCs/>
          <w:sz w:val="48"/>
        </w:rPr>
        <w:t>华中科技大学光学与电子信息</w:t>
      </w:r>
      <w:r>
        <w:rPr>
          <w:rFonts w:ascii="黑体" w:hAnsi="黑体" w:eastAsia="黑体"/>
          <w:b/>
          <w:bCs/>
          <w:sz w:val="48"/>
        </w:rPr>
        <w:t>学院</w:t>
      </w:r>
    </w:p>
    <w:p w14:paraId="68183F34">
      <w:pPr>
        <w:spacing w:before="156" w:beforeLines="50" w:line="360" w:lineRule="auto"/>
        <w:jc w:val="center"/>
        <w:rPr>
          <w:rFonts w:ascii="黑体" w:hAnsi="黑体" w:eastAsia="黑体"/>
          <w:b/>
          <w:bCs/>
          <w:sz w:val="48"/>
        </w:rPr>
      </w:pPr>
      <w:r>
        <w:rPr>
          <w:rFonts w:hint="eastAsia" w:ascii="黑体" w:hAnsi="黑体" w:eastAsia="黑体"/>
          <w:b/>
          <w:bCs/>
          <w:sz w:val="48"/>
        </w:rPr>
        <w:t>《信号与系统》课程</w:t>
      </w:r>
    </w:p>
    <w:p w14:paraId="67E26C0E">
      <w:pPr>
        <w:spacing w:before="156" w:beforeLines="50" w:line="360" w:lineRule="auto"/>
        <w:jc w:val="center"/>
        <w:rPr>
          <w:rFonts w:ascii="黑体" w:hAnsi="黑体" w:eastAsia="黑体"/>
          <w:b/>
          <w:bCs/>
          <w:sz w:val="48"/>
        </w:rPr>
      </w:pPr>
    </w:p>
    <w:p w14:paraId="087C7B49">
      <w:pPr>
        <w:spacing w:before="156" w:beforeLines="50" w:line="360" w:lineRule="auto"/>
        <w:jc w:val="center"/>
        <w:rPr>
          <w:rFonts w:ascii="黑体" w:hAnsi="黑体" w:eastAsia="黑体"/>
          <w:b/>
          <w:bCs/>
          <w:sz w:val="48"/>
        </w:rPr>
      </w:pPr>
    </w:p>
    <w:p w14:paraId="231D3943">
      <w:pPr>
        <w:spacing w:before="156" w:beforeLines="50" w:line="360" w:lineRule="auto"/>
        <w:jc w:val="center"/>
        <w:rPr>
          <w:rFonts w:ascii="黑体" w:hAnsi="黑体" w:eastAsia="黑体"/>
          <w:b/>
          <w:bCs/>
          <w:sz w:val="52"/>
        </w:rPr>
      </w:pPr>
      <w:r>
        <w:rPr>
          <w:rFonts w:hint="eastAsia" w:ascii="黑体" w:hAnsi="黑体" w:eastAsia="黑体"/>
          <w:b/>
          <w:bCs/>
          <w:sz w:val="52"/>
        </w:rPr>
        <w:t>工程</w:t>
      </w:r>
      <w:r>
        <w:rPr>
          <w:rFonts w:ascii="黑体" w:hAnsi="黑体" w:eastAsia="黑体"/>
          <w:b/>
          <w:bCs/>
          <w:sz w:val="52"/>
        </w:rPr>
        <w:t>设计</w:t>
      </w:r>
      <w:r>
        <w:rPr>
          <w:rFonts w:hint="eastAsia" w:ascii="黑体" w:hAnsi="黑体" w:eastAsia="黑体"/>
          <w:b/>
          <w:bCs/>
          <w:sz w:val="52"/>
        </w:rPr>
        <w:t>问题设计</w:t>
      </w:r>
      <w:r>
        <w:rPr>
          <w:rFonts w:ascii="黑体" w:hAnsi="黑体" w:eastAsia="黑体"/>
          <w:b/>
          <w:bCs/>
          <w:sz w:val="52"/>
        </w:rPr>
        <w:t>报告</w:t>
      </w:r>
    </w:p>
    <w:p w14:paraId="0FF1BBE2">
      <w:pPr>
        <w:rPr>
          <w:sz w:val="52"/>
        </w:rPr>
      </w:pPr>
    </w:p>
    <w:p w14:paraId="72240A14">
      <w:pPr>
        <w:ind w:right="-390" w:rightChars="-186"/>
        <w:rPr>
          <w:b/>
          <w:bCs/>
          <w:sz w:val="32"/>
        </w:rPr>
      </w:pPr>
      <w:r>
        <w:rPr>
          <w:b/>
          <w:bCs/>
          <w:sz w:val="32"/>
        </w:rPr>
        <w:t xml:space="preserve">                            </w:t>
      </w:r>
    </w:p>
    <w:p w14:paraId="30C31AE5">
      <w:pPr>
        <w:rPr>
          <w:b/>
          <w:bCs/>
          <w:sz w:val="32"/>
        </w:rPr>
      </w:pPr>
      <w:r>
        <w:rPr>
          <w:b/>
          <w:bCs/>
          <w:sz w:val="32"/>
        </w:rPr>
        <w:t xml:space="preserve">                            </w:t>
      </w:r>
    </w:p>
    <w:p w14:paraId="4CE0AA97">
      <w:pPr>
        <w:jc w:val="center"/>
        <w:rPr>
          <w:rFonts w:ascii="仿宋_GB2312" w:eastAsia="仿宋_GB2312"/>
          <w:sz w:val="72"/>
        </w:rPr>
      </w:pPr>
      <w:r>
        <w:rPr>
          <w:rFonts w:hint="eastAsia" w:ascii="仿宋_GB2312" w:hAnsi="宋体" w:eastAsia="仿宋_GB2312"/>
          <w:b/>
          <w:bCs/>
          <w:sz w:val="40"/>
        </w:rPr>
        <w:t>题目：_</w:t>
      </w:r>
      <w:r>
        <w:rPr>
          <w:rFonts w:ascii="仿宋_GB2312" w:hAnsi="宋体" w:eastAsia="仿宋_GB2312"/>
          <w:b/>
          <w:bCs/>
          <w:sz w:val="40"/>
        </w:rPr>
        <w:t>_________________________</w:t>
      </w:r>
    </w:p>
    <w:p w14:paraId="1DA581AE">
      <w:pPr>
        <w:rPr>
          <w:sz w:val="28"/>
          <w:szCs w:val="28"/>
        </w:rPr>
      </w:pPr>
    </w:p>
    <w:p w14:paraId="640743B6">
      <w:pPr>
        <w:rPr>
          <w:sz w:val="28"/>
          <w:szCs w:val="28"/>
        </w:rPr>
      </w:pPr>
    </w:p>
    <w:p w14:paraId="6D1245D5">
      <w:pPr>
        <w:ind w:left="2100" w:hanging="115"/>
        <w:rPr>
          <w:rFonts w:eastAsia="仿宋_GB2312"/>
          <w:sz w:val="28"/>
          <w:szCs w:val="28"/>
        </w:rPr>
      </w:pPr>
      <w:r>
        <w:rPr>
          <w:rFonts w:eastAsia="仿宋_GB2312"/>
          <w:sz w:val="28"/>
          <w:szCs w:val="28"/>
        </w:rPr>
        <w:t>分组号：</w:t>
      </w:r>
      <w:r>
        <w:rPr>
          <w:rFonts w:eastAsia="仿宋_GB2312"/>
          <w:sz w:val="24"/>
          <w:szCs w:val="28"/>
          <w:u w:val="single"/>
        </w:rPr>
        <w:t xml:space="preserve">                                   </w:t>
      </w:r>
    </w:p>
    <w:p w14:paraId="0A6CC8DE">
      <w:pPr>
        <w:ind w:left="2100" w:hanging="115"/>
        <w:rPr>
          <w:rFonts w:eastAsia="仿宋_GB2312"/>
          <w:spacing w:val="20"/>
          <w:sz w:val="24"/>
          <w:szCs w:val="28"/>
          <w:u w:val="single"/>
        </w:rPr>
      </w:pPr>
      <w:r>
        <w:rPr>
          <w:rFonts w:eastAsia="仿宋_GB2312"/>
          <w:sz w:val="28"/>
          <w:szCs w:val="28"/>
        </w:rPr>
        <w:t>组  长：</w:t>
      </w:r>
      <w:r>
        <w:rPr>
          <w:rFonts w:eastAsia="仿宋_GB2312"/>
          <w:sz w:val="24"/>
          <w:szCs w:val="28"/>
          <w:u w:val="single"/>
        </w:rPr>
        <w:t xml:space="preserve">  </w:t>
      </w:r>
      <w:r>
        <w:rPr>
          <w:rFonts w:eastAsia="仿宋_GB2312"/>
          <w:spacing w:val="20"/>
          <w:sz w:val="24"/>
          <w:szCs w:val="28"/>
          <w:u w:val="single"/>
        </w:rPr>
        <w:t xml:space="preserve">  </w:t>
      </w:r>
      <w:r>
        <w:rPr>
          <w:rFonts w:eastAsia="仿宋_GB2312"/>
          <w:spacing w:val="40"/>
          <w:sz w:val="24"/>
          <w:szCs w:val="28"/>
          <w:u w:val="single"/>
        </w:rPr>
        <w:t xml:space="preserve">        </w:t>
      </w:r>
      <w:r>
        <w:rPr>
          <w:rFonts w:eastAsia="仿宋_GB2312"/>
          <w:spacing w:val="20"/>
          <w:sz w:val="24"/>
          <w:szCs w:val="28"/>
          <w:u w:val="single"/>
        </w:rPr>
        <w:t xml:space="preserve">             </w:t>
      </w:r>
    </w:p>
    <w:p w14:paraId="15AD6CE9">
      <w:pPr>
        <w:ind w:left="2100" w:hanging="115"/>
        <w:rPr>
          <w:rFonts w:eastAsia="仿宋_GB2312"/>
          <w:sz w:val="28"/>
          <w:szCs w:val="28"/>
        </w:rPr>
      </w:pPr>
      <w:r>
        <w:rPr>
          <w:rFonts w:eastAsia="仿宋_GB2312"/>
          <w:sz w:val="28"/>
          <w:szCs w:val="28"/>
        </w:rPr>
        <w:t>组  员：</w:t>
      </w:r>
      <w:r>
        <w:rPr>
          <w:rFonts w:eastAsia="仿宋_GB2312"/>
          <w:sz w:val="24"/>
          <w:szCs w:val="28"/>
        </w:rPr>
        <w:t>___________________________________</w:t>
      </w:r>
    </w:p>
    <w:p w14:paraId="0ECD639D">
      <w:pPr>
        <w:ind w:left="2100" w:hanging="115"/>
        <w:rPr>
          <w:rFonts w:eastAsia="仿宋_GB2312"/>
          <w:sz w:val="24"/>
          <w:szCs w:val="28"/>
        </w:rPr>
      </w:pPr>
      <w:r>
        <w:rPr>
          <w:rFonts w:eastAsia="仿宋_GB2312"/>
          <w:sz w:val="28"/>
          <w:szCs w:val="28"/>
        </w:rPr>
        <w:t>时  间：</w:t>
      </w:r>
      <w:r>
        <w:rPr>
          <w:rFonts w:hint="eastAsia" w:eastAsia="仿宋_GB2312"/>
          <w:sz w:val="28"/>
          <w:szCs w:val="28"/>
          <w:u w:val="single"/>
        </w:rPr>
        <w:t xml:space="preserve"> </w:t>
      </w:r>
      <w:r>
        <w:rPr>
          <w:rFonts w:eastAsia="仿宋_GB2312"/>
          <w:sz w:val="24"/>
          <w:szCs w:val="28"/>
          <w:u w:val="single"/>
        </w:rPr>
        <w:t xml:space="preserve">      </w:t>
      </w:r>
      <w:r>
        <w:rPr>
          <w:rFonts w:hint="eastAsia" w:eastAsia="仿宋_GB2312"/>
          <w:sz w:val="24"/>
          <w:szCs w:val="28"/>
          <w:u w:val="single"/>
          <w:lang w:val="en-US" w:eastAsia="zh-CN"/>
        </w:rPr>
        <w:t>XXXX</w:t>
      </w:r>
      <w:r>
        <w:rPr>
          <w:rFonts w:eastAsia="仿宋_GB2312"/>
          <w:sz w:val="24"/>
          <w:szCs w:val="28"/>
          <w:u w:val="single"/>
        </w:rPr>
        <w:t>～</w:t>
      </w:r>
      <w:r>
        <w:rPr>
          <w:rFonts w:hint="eastAsia" w:eastAsia="仿宋_GB2312"/>
          <w:sz w:val="24"/>
          <w:szCs w:val="28"/>
          <w:u w:val="single"/>
          <w:lang w:val="en-US" w:eastAsia="zh-CN"/>
        </w:rPr>
        <w:t>XXXX</w:t>
      </w:r>
      <w:r>
        <w:rPr>
          <w:rFonts w:eastAsia="仿宋_GB2312"/>
          <w:sz w:val="24"/>
          <w:szCs w:val="28"/>
          <w:u w:val="single"/>
        </w:rPr>
        <w:t xml:space="preserve">        </w:t>
      </w:r>
    </w:p>
    <w:p w14:paraId="44B9DBD3">
      <w:pPr>
        <w:ind w:left="2100" w:hanging="115"/>
        <w:rPr>
          <w:rFonts w:eastAsia="仿宋_GB2312"/>
          <w:sz w:val="28"/>
          <w:szCs w:val="28"/>
          <w:u w:val="single"/>
        </w:rPr>
      </w:pPr>
      <w:r>
        <w:rPr>
          <w:rFonts w:eastAsia="仿宋_GB2312"/>
          <w:sz w:val="28"/>
          <w:szCs w:val="28"/>
        </w:rPr>
        <w:t>指导教师：</w:t>
      </w:r>
      <w:r>
        <w:rPr>
          <w:rFonts w:eastAsia="仿宋_GB2312"/>
          <w:sz w:val="24"/>
          <w:szCs w:val="28"/>
          <w:u w:val="single"/>
        </w:rPr>
        <w:t xml:space="preserve">          </w:t>
      </w:r>
      <w:r>
        <w:rPr>
          <w:rFonts w:hint="eastAsia" w:eastAsia="仿宋_GB2312"/>
          <w:sz w:val="24"/>
          <w:szCs w:val="28"/>
          <w:u w:val="single"/>
        </w:rPr>
        <w:t xml:space="preserve">            </w:t>
      </w:r>
      <w:r>
        <w:rPr>
          <w:rFonts w:eastAsia="仿宋_GB2312"/>
          <w:sz w:val="24"/>
          <w:szCs w:val="28"/>
          <w:u w:val="single"/>
        </w:rPr>
        <w:t xml:space="preserve">           </w:t>
      </w:r>
    </w:p>
    <w:p w14:paraId="4D5877A2">
      <w:pPr>
        <w:ind w:left="2100" w:firstLine="420"/>
        <w:rPr>
          <w:rFonts w:eastAsia="仿宋_GB2312"/>
          <w:sz w:val="32"/>
          <w:szCs w:val="32"/>
        </w:rPr>
      </w:pPr>
      <w:r>
        <w:rPr>
          <w:rFonts w:eastAsia="仿宋_GB2312"/>
          <w:sz w:val="28"/>
          <w:szCs w:val="28"/>
        </w:rPr>
        <w:t xml:space="preserve">          </w:t>
      </w:r>
    </w:p>
    <w:p w14:paraId="408E9CFB">
      <w:pPr>
        <w:rPr>
          <w:rFonts w:eastAsia="仿宋_GB2312"/>
          <w:szCs w:val="21"/>
          <w:u w:val="single"/>
        </w:rPr>
      </w:pPr>
    </w:p>
    <w:p w14:paraId="6990BEB2">
      <w:pPr>
        <w:rPr>
          <w:rFonts w:eastAsia="仿宋_GB2312"/>
          <w:szCs w:val="21"/>
          <w:u w:val="single"/>
        </w:rPr>
      </w:pPr>
    </w:p>
    <w:p w14:paraId="003646F3">
      <w:pPr>
        <w:rPr>
          <w:rFonts w:eastAsia="仿宋_GB2312"/>
        </w:rPr>
      </w:pPr>
    </w:p>
    <w:p w14:paraId="2E44882A">
      <w:pPr>
        <w:rPr>
          <w:rFonts w:eastAsia="仿宋_GB2312"/>
        </w:rPr>
      </w:pPr>
    </w:p>
    <w:p w14:paraId="7A731119">
      <w:pPr>
        <w:ind w:left="2100" w:firstLine="420"/>
        <w:rPr>
          <w:rFonts w:eastAsia="仿宋_GB2312"/>
          <w:sz w:val="28"/>
          <w:szCs w:val="28"/>
        </w:rPr>
      </w:pPr>
      <w:r>
        <w:rPr>
          <w:rFonts w:hint="eastAsia" w:eastAsia="仿宋_GB2312"/>
          <w:sz w:val="28"/>
          <w:szCs w:val="28"/>
        </w:rPr>
        <w:t>报告</w:t>
      </w:r>
      <w:r>
        <w:rPr>
          <w:rFonts w:eastAsia="仿宋_GB2312"/>
          <w:sz w:val="28"/>
          <w:szCs w:val="28"/>
        </w:rPr>
        <w:t>日期：   年   月   日</w:t>
      </w:r>
    </w:p>
    <w:p w14:paraId="0799BD8F">
      <w:pPr>
        <w:rPr>
          <w:sz w:val="28"/>
          <w:szCs w:val="28"/>
        </w:rPr>
        <w:sectPr>
          <w:headerReference r:id="rId3" w:type="default"/>
          <w:footerReference r:id="rId4" w:type="default"/>
          <w:footerReference r:id="rId5" w:type="even"/>
          <w:pgSz w:w="11907" w:h="16840"/>
          <w:pgMar w:top="1134" w:right="1134" w:bottom="1134" w:left="1701" w:header="851" w:footer="992" w:gutter="0"/>
          <w:pgNumType w:start="0"/>
          <w:cols w:space="425" w:num="1"/>
          <w:titlePg/>
          <w:docGrid w:type="linesAndChars" w:linePitch="312" w:charSpace="0"/>
        </w:sectPr>
      </w:pPr>
      <w:r>
        <w:t xml:space="preserve"> </w:t>
      </w:r>
      <w:r>
        <w:rPr>
          <w:sz w:val="28"/>
          <w:szCs w:val="28"/>
        </w:rPr>
        <w:t xml:space="preserve">                </w:t>
      </w:r>
    </w:p>
    <w:p w14:paraId="6ACE6280">
      <w:pPr>
        <w:jc w:val="center"/>
        <w:rPr>
          <w:rFonts w:ascii="黑体" w:hAnsi="黑体" w:eastAsia="黑体"/>
          <w:b/>
          <w:color w:val="FF0000"/>
          <w:sz w:val="32"/>
          <w:szCs w:val="30"/>
        </w:rPr>
      </w:pPr>
      <w:r>
        <w:rPr>
          <w:rFonts w:hint="eastAsia" w:ascii="黑体" w:hAnsi="黑体" w:eastAsia="黑体"/>
          <w:b/>
          <w:sz w:val="32"/>
          <w:szCs w:val="30"/>
        </w:rPr>
        <w:t>报告撰写说明</w:t>
      </w:r>
    </w:p>
    <w:p w14:paraId="668196DD">
      <w:pPr>
        <w:ind w:left="178" w:leftChars="85"/>
        <w:jc w:val="center"/>
        <w:rPr>
          <w:rFonts w:eastAsia="仿宋_GB2312"/>
          <w:b/>
          <w:sz w:val="32"/>
          <w:szCs w:val="30"/>
        </w:rPr>
      </w:pPr>
    </w:p>
    <w:p w14:paraId="121BD3C2">
      <w:pPr>
        <w:pStyle w:val="22"/>
        <w:numPr>
          <w:ilvl w:val="0"/>
          <w:numId w:val="1"/>
        </w:numPr>
        <w:spacing w:before="156" w:beforeLines="50" w:line="300" w:lineRule="auto"/>
        <w:ind w:left="426" w:hanging="426" w:firstLineChars="0"/>
        <w:rPr>
          <w:rFonts w:eastAsia="仿宋_GB2312"/>
          <w:bCs/>
          <w:sz w:val="24"/>
        </w:rPr>
      </w:pPr>
      <w:r>
        <w:rPr>
          <w:rFonts w:hint="eastAsia" w:hAnsi="仿宋_GB2312" w:eastAsia="仿宋_GB2312"/>
          <w:bCs/>
          <w:sz w:val="24"/>
        </w:rPr>
        <w:t>按照参考模板的内容和格式撰写报告</w:t>
      </w:r>
    </w:p>
    <w:p w14:paraId="3981972D">
      <w:pPr>
        <w:pStyle w:val="22"/>
        <w:numPr>
          <w:ilvl w:val="0"/>
          <w:numId w:val="1"/>
        </w:numPr>
        <w:tabs>
          <w:tab w:val="left" w:pos="720"/>
        </w:tabs>
        <w:spacing w:before="156" w:beforeLines="50" w:line="300" w:lineRule="auto"/>
        <w:ind w:left="426" w:hanging="426" w:firstLineChars="0"/>
        <w:rPr>
          <w:rFonts w:eastAsia="仿宋_GB2312"/>
          <w:bCs/>
          <w:sz w:val="24"/>
        </w:rPr>
      </w:pPr>
      <w:r>
        <w:rPr>
          <w:rFonts w:hint="eastAsia" w:hAnsi="仿宋_GB2312" w:eastAsia="仿宋_GB2312"/>
          <w:bCs/>
          <w:sz w:val="24"/>
        </w:rPr>
        <w:t>理论模型部分须结合本课程知识分析问题、建立模型</w:t>
      </w:r>
    </w:p>
    <w:p w14:paraId="5396CA9F">
      <w:pPr>
        <w:pStyle w:val="22"/>
        <w:numPr>
          <w:ilvl w:val="0"/>
          <w:numId w:val="1"/>
        </w:numPr>
        <w:spacing w:before="156" w:beforeLines="50" w:line="300" w:lineRule="auto"/>
        <w:ind w:left="426" w:hanging="426" w:firstLineChars="0"/>
        <w:rPr>
          <w:rFonts w:eastAsia="仿宋_GB2312"/>
          <w:bCs/>
          <w:sz w:val="24"/>
        </w:rPr>
      </w:pPr>
      <w:r>
        <w:rPr>
          <w:rFonts w:hint="eastAsia" w:hAnsi="仿宋_GB2312" w:eastAsia="仿宋_GB2312"/>
          <w:bCs/>
          <w:sz w:val="24"/>
        </w:rPr>
        <w:t>程序设计部分应给出设计思路、主要流程图和关键函数的说明；结果分析不能只是简单给出结论，应结合具体问题，</w:t>
      </w:r>
      <w:r>
        <w:rPr>
          <w:rFonts w:hAnsi="仿宋_GB2312" w:eastAsia="仿宋_GB2312"/>
          <w:bCs/>
          <w:sz w:val="24"/>
        </w:rPr>
        <w:t>对</w:t>
      </w:r>
      <w:r>
        <w:rPr>
          <w:rFonts w:hint="eastAsia" w:hAnsi="仿宋_GB2312" w:eastAsia="仿宋_GB2312"/>
          <w:bCs/>
          <w:sz w:val="24"/>
        </w:rPr>
        <w:t>关键参数或算法在不同取值条件下对结果的影响情况进行分析和总结。如果可能，</w:t>
      </w:r>
      <w:r>
        <w:rPr>
          <w:rFonts w:hAnsi="仿宋_GB2312" w:eastAsia="仿宋_GB2312"/>
          <w:bCs/>
          <w:sz w:val="24"/>
        </w:rPr>
        <w:t>还应</w:t>
      </w:r>
      <w:r>
        <w:rPr>
          <w:rFonts w:hint="eastAsia" w:hAnsi="仿宋_GB2312" w:eastAsia="仿宋_GB2312"/>
          <w:bCs/>
          <w:sz w:val="24"/>
        </w:rPr>
        <w:t>进行误差分析</w:t>
      </w:r>
    </w:p>
    <w:p w14:paraId="40774C57">
      <w:pPr>
        <w:spacing w:line="400" w:lineRule="exact"/>
        <w:rPr>
          <w:rFonts w:eastAsia="仿宋_GB2312"/>
          <w:bCs/>
          <w:sz w:val="32"/>
          <w:szCs w:val="28"/>
        </w:rPr>
      </w:pPr>
    </w:p>
    <w:p w14:paraId="31F9CD10">
      <w:pPr>
        <w:spacing w:line="400" w:lineRule="exact"/>
        <w:ind w:left="420" w:firstLine="451" w:firstLineChars="141"/>
        <w:rPr>
          <w:rFonts w:eastAsia="仿宋_GB2312"/>
          <w:b/>
          <w:bCs/>
          <w:sz w:val="32"/>
          <w:szCs w:val="28"/>
        </w:rPr>
        <w:sectPr>
          <w:pgSz w:w="11907" w:h="16840"/>
          <w:pgMar w:top="1134" w:right="1134" w:bottom="1134" w:left="1701" w:header="851" w:footer="992" w:gutter="0"/>
          <w:pgNumType w:start="0"/>
          <w:cols w:space="425" w:num="1"/>
          <w:titlePg/>
          <w:docGrid w:type="linesAndChars" w:linePitch="312" w:charSpace="0"/>
        </w:sectPr>
      </w:pPr>
      <w:r>
        <w:rPr>
          <w:rFonts w:eastAsia="仿宋_GB2312"/>
          <w:b/>
          <w:bCs/>
          <w:sz w:val="32"/>
          <w:szCs w:val="28"/>
        </w:rPr>
        <w:t xml:space="preserve">               </w:t>
      </w:r>
    </w:p>
    <w:p w14:paraId="08A144E6">
      <w:pPr>
        <w:spacing w:line="400" w:lineRule="exact"/>
        <w:jc w:val="center"/>
        <w:rPr>
          <w:rFonts w:ascii="黑体" w:hAnsi="黑体" w:eastAsia="黑体"/>
          <w:b/>
          <w:sz w:val="28"/>
          <w:szCs w:val="28"/>
        </w:rPr>
      </w:pPr>
      <w:r>
        <w:rPr>
          <w:rFonts w:ascii="黑体" w:hAnsi="黑体" w:eastAsia="黑体"/>
          <w:b/>
          <w:sz w:val="28"/>
          <w:szCs w:val="28"/>
        </w:rPr>
        <w:t>目</w:t>
      </w:r>
      <w:r>
        <w:rPr>
          <w:rFonts w:hint="eastAsia" w:ascii="黑体" w:hAnsi="黑体" w:eastAsia="黑体"/>
          <w:b/>
          <w:sz w:val="28"/>
          <w:szCs w:val="28"/>
        </w:rPr>
        <w:t xml:space="preserve"> </w:t>
      </w:r>
      <w:r>
        <w:rPr>
          <w:rFonts w:ascii="黑体" w:hAnsi="黑体" w:eastAsia="黑体"/>
          <w:b/>
          <w:sz w:val="28"/>
          <w:szCs w:val="28"/>
        </w:rPr>
        <w:t>录</w:t>
      </w:r>
    </w:p>
    <w:p w14:paraId="22699E19">
      <w:pPr>
        <w:spacing w:line="400" w:lineRule="exact"/>
        <w:jc w:val="distribute"/>
        <w:rPr>
          <w:rFonts w:eastAsia="仿宋_GB2312"/>
          <w:b/>
          <w:bCs/>
          <w:color w:val="FF0000"/>
          <w:szCs w:val="21"/>
        </w:rPr>
      </w:pPr>
    </w:p>
    <w:p w14:paraId="1031D298">
      <w:pPr>
        <w:pStyle w:val="12"/>
        <w:rPr>
          <w:rFonts w:cstheme="minorBidi"/>
          <w:kern w:val="2"/>
          <w:sz w:val="21"/>
        </w:rPr>
      </w:pPr>
      <w:r>
        <w:fldChar w:fldCharType="begin"/>
      </w:r>
      <w:r>
        <w:instrText xml:space="preserve"> TOC \o "1-3" \u </w:instrText>
      </w:r>
      <w:r>
        <w:fldChar w:fldCharType="separate"/>
      </w:r>
      <w:r>
        <w:rPr>
          <w:rFonts w:eastAsia="黑体" w:cstheme="minorHAnsi"/>
        </w:rPr>
        <w:t xml:space="preserve">1 </w:t>
      </w:r>
      <w:r>
        <w:rPr>
          <w:rFonts w:hint="eastAsia" w:eastAsia="黑体" w:cstheme="minorHAnsi"/>
        </w:rPr>
        <w:t>问题描述</w:t>
      </w:r>
      <w:r>
        <w:tab/>
      </w:r>
      <w:r>
        <w:fldChar w:fldCharType="begin"/>
      </w:r>
      <w:r>
        <w:instrText xml:space="preserve"> PAGEREF _Toc421005811 \h </w:instrText>
      </w:r>
      <w:r>
        <w:fldChar w:fldCharType="separate"/>
      </w:r>
      <w:r>
        <w:t>2</w:t>
      </w:r>
      <w:r>
        <w:fldChar w:fldCharType="end"/>
      </w:r>
    </w:p>
    <w:p w14:paraId="40A98127">
      <w:pPr>
        <w:pStyle w:val="12"/>
        <w:rPr>
          <w:rFonts w:cstheme="minorBidi"/>
          <w:kern w:val="2"/>
          <w:sz w:val="21"/>
        </w:rPr>
      </w:pPr>
      <w:r>
        <w:rPr>
          <w:rFonts w:eastAsia="黑体" w:cstheme="minorHAnsi"/>
        </w:rPr>
        <w:t xml:space="preserve">2 </w:t>
      </w:r>
      <w:r>
        <w:rPr>
          <w:rFonts w:hint="eastAsia" w:eastAsia="黑体" w:cstheme="minorHAnsi"/>
        </w:rPr>
        <w:t>理论模型</w:t>
      </w:r>
      <w:r>
        <w:tab/>
      </w:r>
      <w:r>
        <w:fldChar w:fldCharType="begin"/>
      </w:r>
      <w:r>
        <w:instrText xml:space="preserve"> PAGEREF _Toc421005812 \h </w:instrText>
      </w:r>
      <w:r>
        <w:fldChar w:fldCharType="separate"/>
      </w:r>
      <w:r>
        <w:t>2</w:t>
      </w:r>
      <w:r>
        <w:fldChar w:fldCharType="end"/>
      </w:r>
    </w:p>
    <w:p w14:paraId="5E51776C">
      <w:pPr>
        <w:pStyle w:val="5"/>
        <w:tabs>
          <w:tab w:val="right" w:leader="dot" w:pos="8296"/>
        </w:tabs>
        <w:rPr>
          <w:rFonts w:cstheme="minorBidi"/>
          <w:kern w:val="2"/>
          <w:sz w:val="21"/>
        </w:rPr>
      </w:pPr>
      <w:r>
        <w:rPr>
          <w:rFonts w:eastAsia="黑体" w:cstheme="minorHAnsi"/>
        </w:rPr>
        <w:t xml:space="preserve">2.1 </w:t>
      </w:r>
      <w:r>
        <w:rPr>
          <w:rFonts w:hint="eastAsia" w:eastAsia="黑体" w:cstheme="minorHAnsi"/>
        </w:rPr>
        <w:t>原理分析与设计思路</w:t>
      </w:r>
      <w:r>
        <w:tab/>
      </w:r>
      <w:r>
        <w:fldChar w:fldCharType="begin"/>
      </w:r>
      <w:r>
        <w:instrText xml:space="preserve"> PAGEREF _Toc421005813 \h </w:instrText>
      </w:r>
      <w:r>
        <w:fldChar w:fldCharType="separate"/>
      </w:r>
      <w:r>
        <w:t>2</w:t>
      </w:r>
      <w:r>
        <w:fldChar w:fldCharType="end"/>
      </w:r>
    </w:p>
    <w:p w14:paraId="6AF57E90">
      <w:pPr>
        <w:pStyle w:val="5"/>
        <w:tabs>
          <w:tab w:val="right" w:leader="dot" w:pos="8296"/>
        </w:tabs>
        <w:rPr>
          <w:rFonts w:cstheme="minorBidi"/>
          <w:kern w:val="2"/>
          <w:sz w:val="21"/>
        </w:rPr>
      </w:pPr>
      <w:r>
        <w:rPr>
          <w:rFonts w:eastAsia="黑体" w:cstheme="minorHAnsi"/>
        </w:rPr>
        <w:t xml:space="preserve">2.2 </w:t>
      </w:r>
      <w:r>
        <w:rPr>
          <w:rFonts w:hint="eastAsia" w:eastAsia="黑体" w:cstheme="minorHAnsi"/>
        </w:rPr>
        <w:t>数学模型</w:t>
      </w:r>
      <w:r>
        <w:tab/>
      </w:r>
      <w:r>
        <w:fldChar w:fldCharType="begin"/>
      </w:r>
      <w:r>
        <w:instrText xml:space="preserve"> PAGEREF _Toc421005814 \h </w:instrText>
      </w:r>
      <w:r>
        <w:fldChar w:fldCharType="separate"/>
      </w:r>
      <w:r>
        <w:t>2</w:t>
      </w:r>
      <w:r>
        <w:fldChar w:fldCharType="end"/>
      </w:r>
    </w:p>
    <w:p w14:paraId="39B7280A">
      <w:pPr>
        <w:pStyle w:val="12"/>
        <w:rPr>
          <w:rFonts w:cstheme="minorBidi"/>
          <w:kern w:val="2"/>
          <w:sz w:val="21"/>
        </w:rPr>
      </w:pPr>
      <w:r>
        <w:rPr>
          <w:rFonts w:eastAsia="黑体" w:cstheme="minorHAnsi"/>
        </w:rPr>
        <w:t xml:space="preserve">3 </w:t>
      </w:r>
      <w:r>
        <w:rPr>
          <w:rFonts w:hint="eastAsia" w:eastAsia="黑体" w:cstheme="minorHAnsi"/>
        </w:rPr>
        <w:t>程序设计</w:t>
      </w:r>
      <w:r>
        <w:tab/>
      </w:r>
      <w:r>
        <w:fldChar w:fldCharType="begin"/>
      </w:r>
      <w:r>
        <w:instrText xml:space="preserve"> PAGEREF _Toc421005815 \h </w:instrText>
      </w:r>
      <w:r>
        <w:fldChar w:fldCharType="separate"/>
      </w:r>
      <w:r>
        <w:t>2</w:t>
      </w:r>
      <w:r>
        <w:fldChar w:fldCharType="end"/>
      </w:r>
    </w:p>
    <w:p w14:paraId="20CE21AA">
      <w:pPr>
        <w:pStyle w:val="5"/>
        <w:tabs>
          <w:tab w:val="right" w:leader="dot" w:pos="8296"/>
        </w:tabs>
        <w:rPr>
          <w:rFonts w:cstheme="minorBidi"/>
          <w:kern w:val="2"/>
          <w:sz w:val="21"/>
        </w:rPr>
      </w:pPr>
      <w:r>
        <w:rPr>
          <w:rFonts w:eastAsia="黑体" w:cstheme="minorHAnsi"/>
        </w:rPr>
        <w:t xml:space="preserve">3.1 </w:t>
      </w:r>
      <w:r>
        <w:rPr>
          <w:rFonts w:hint="eastAsia" w:eastAsia="黑体" w:cstheme="minorHAnsi"/>
        </w:rPr>
        <w:t>编程思路</w:t>
      </w:r>
      <w:r>
        <w:tab/>
      </w:r>
      <w:r>
        <w:fldChar w:fldCharType="begin"/>
      </w:r>
      <w:r>
        <w:instrText xml:space="preserve"> PAGEREF _Toc421005816 \h </w:instrText>
      </w:r>
      <w:r>
        <w:fldChar w:fldCharType="separate"/>
      </w:r>
      <w:r>
        <w:t>2</w:t>
      </w:r>
      <w:r>
        <w:fldChar w:fldCharType="end"/>
      </w:r>
    </w:p>
    <w:p w14:paraId="16F9CA5D">
      <w:pPr>
        <w:pStyle w:val="5"/>
        <w:tabs>
          <w:tab w:val="right" w:leader="dot" w:pos="8296"/>
        </w:tabs>
        <w:rPr>
          <w:rFonts w:cstheme="minorBidi"/>
          <w:kern w:val="2"/>
          <w:sz w:val="21"/>
        </w:rPr>
      </w:pPr>
      <w:r>
        <w:rPr>
          <w:rFonts w:eastAsia="黑体" w:cstheme="minorHAnsi"/>
        </w:rPr>
        <w:t xml:space="preserve">3.2 </w:t>
      </w:r>
      <w:r>
        <w:rPr>
          <w:rFonts w:hint="eastAsia" w:eastAsia="黑体" w:cstheme="minorHAnsi"/>
        </w:rPr>
        <w:t>主要流程图及说明</w:t>
      </w:r>
      <w:r>
        <w:tab/>
      </w:r>
      <w:r>
        <w:fldChar w:fldCharType="begin"/>
      </w:r>
      <w:r>
        <w:instrText xml:space="preserve"> PAGEREF _Toc421005817 \h </w:instrText>
      </w:r>
      <w:r>
        <w:fldChar w:fldCharType="separate"/>
      </w:r>
      <w:r>
        <w:t>2</w:t>
      </w:r>
      <w:r>
        <w:fldChar w:fldCharType="end"/>
      </w:r>
    </w:p>
    <w:p w14:paraId="0DF1573A">
      <w:pPr>
        <w:pStyle w:val="5"/>
        <w:tabs>
          <w:tab w:val="right" w:leader="dot" w:pos="8296"/>
        </w:tabs>
        <w:rPr>
          <w:rFonts w:cstheme="minorBidi"/>
          <w:kern w:val="2"/>
          <w:sz w:val="21"/>
        </w:rPr>
      </w:pPr>
      <w:r>
        <w:rPr>
          <w:rFonts w:eastAsia="黑体" w:cstheme="minorHAnsi"/>
        </w:rPr>
        <w:t xml:space="preserve">3.3 </w:t>
      </w:r>
      <w:r>
        <w:rPr>
          <w:rFonts w:hint="eastAsia" w:eastAsia="黑体" w:cstheme="minorHAnsi"/>
        </w:rPr>
        <w:t>结果分析</w:t>
      </w:r>
      <w:r>
        <w:tab/>
      </w:r>
      <w:r>
        <w:fldChar w:fldCharType="begin"/>
      </w:r>
      <w:r>
        <w:instrText xml:space="preserve"> PAGEREF _Toc421005818 \h </w:instrText>
      </w:r>
      <w:r>
        <w:fldChar w:fldCharType="separate"/>
      </w:r>
      <w:r>
        <w:t>3</w:t>
      </w:r>
      <w:r>
        <w:fldChar w:fldCharType="end"/>
      </w:r>
    </w:p>
    <w:p w14:paraId="604CE3CF">
      <w:pPr>
        <w:pStyle w:val="12"/>
        <w:rPr>
          <w:rFonts w:cstheme="minorBidi"/>
          <w:kern w:val="2"/>
          <w:sz w:val="21"/>
        </w:rPr>
      </w:pPr>
      <w:r>
        <w:rPr>
          <w:rFonts w:hint="eastAsia" w:eastAsia="黑体" w:cstheme="minorHAnsi"/>
          <w:lang w:val="en-US" w:eastAsia="zh-CN"/>
        </w:rPr>
        <w:t xml:space="preserve">4 </w:t>
      </w:r>
      <w:r>
        <w:rPr>
          <w:rFonts w:hint="eastAsia" w:eastAsia="黑体" w:cstheme="minorHAnsi"/>
        </w:rPr>
        <w:t>总结与体会</w:t>
      </w:r>
      <w:r>
        <w:tab/>
      </w:r>
      <w:r>
        <w:fldChar w:fldCharType="begin"/>
      </w:r>
      <w:r>
        <w:instrText xml:space="preserve"> PAGEREF _Toc421005820 \h </w:instrText>
      </w:r>
      <w:r>
        <w:fldChar w:fldCharType="separate"/>
      </w:r>
      <w:r>
        <w:t>3</w:t>
      </w:r>
      <w:r>
        <w:fldChar w:fldCharType="end"/>
      </w:r>
    </w:p>
    <w:p w14:paraId="57162719">
      <w:pPr>
        <w:pStyle w:val="12"/>
        <w:rPr>
          <w:rFonts w:cstheme="minorBidi"/>
          <w:kern w:val="2"/>
          <w:sz w:val="21"/>
        </w:rPr>
      </w:pPr>
      <w:r>
        <w:rPr>
          <w:rFonts w:hint="eastAsia" w:eastAsia="黑体" w:cstheme="minorHAnsi"/>
        </w:rPr>
        <w:t>参考文献</w:t>
      </w:r>
      <w:r>
        <w:tab/>
      </w:r>
      <w:r>
        <w:fldChar w:fldCharType="begin"/>
      </w:r>
      <w:r>
        <w:instrText xml:space="preserve"> PAGEREF _Toc421005821 \h </w:instrText>
      </w:r>
      <w:r>
        <w:fldChar w:fldCharType="separate"/>
      </w:r>
      <w:r>
        <w:t>3</w:t>
      </w:r>
      <w:r>
        <w:fldChar w:fldCharType="end"/>
      </w:r>
    </w:p>
    <w:p w14:paraId="45145206">
      <w:pPr>
        <w:pStyle w:val="12"/>
        <w:rPr>
          <w:rFonts w:cstheme="minorBidi"/>
          <w:kern w:val="2"/>
          <w:sz w:val="21"/>
        </w:rPr>
      </w:pPr>
      <w:r>
        <w:rPr>
          <w:rFonts w:hint="eastAsia" w:eastAsia="黑体" w:cstheme="minorHAnsi"/>
        </w:rPr>
        <w:t>附录</w:t>
      </w:r>
      <w:r>
        <w:rPr>
          <w:rFonts w:eastAsia="黑体" w:cstheme="minorHAnsi"/>
        </w:rPr>
        <w:t xml:space="preserve">  </w:t>
      </w:r>
      <w:r>
        <w:rPr>
          <w:rFonts w:hint="eastAsia" w:eastAsia="黑体" w:cstheme="minorHAnsi"/>
        </w:rPr>
        <w:t>程序主要代码</w:t>
      </w:r>
      <w:r>
        <w:tab/>
      </w:r>
      <w:r>
        <w:fldChar w:fldCharType="begin"/>
      </w:r>
      <w:r>
        <w:instrText xml:space="preserve"> PAGEREF _Toc421005822 \h </w:instrText>
      </w:r>
      <w:r>
        <w:fldChar w:fldCharType="separate"/>
      </w:r>
      <w:r>
        <w:t>4</w:t>
      </w:r>
      <w:r>
        <w:fldChar w:fldCharType="end"/>
      </w:r>
    </w:p>
    <w:p w14:paraId="7BAEDFCF">
      <w:pPr>
        <w:spacing w:line="276" w:lineRule="auto"/>
      </w:pPr>
      <w:r>
        <w:rPr>
          <w:sz w:val="24"/>
        </w:rPr>
        <w:fldChar w:fldCharType="end"/>
      </w:r>
    </w:p>
    <w:p w14:paraId="624A4F0F"/>
    <w:p w14:paraId="1056C6C5"/>
    <w:p w14:paraId="53972000"/>
    <w:p w14:paraId="2643E1DE"/>
    <w:p w14:paraId="124BAD6B"/>
    <w:p w14:paraId="323BD2BA"/>
    <w:p w14:paraId="1064BE3F"/>
    <w:p w14:paraId="53368AAE"/>
    <w:p w14:paraId="08E9230A"/>
    <w:p w14:paraId="49095AD1"/>
    <w:p w14:paraId="5BEEB1A5"/>
    <w:p w14:paraId="5524CED6"/>
    <w:p w14:paraId="40056A40"/>
    <w:p w14:paraId="13664B22"/>
    <w:p w14:paraId="04FE3819"/>
    <w:p w14:paraId="3EEDFB7C"/>
    <w:p w14:paraId="6510436B"/>
    <w:p w14:paraId="45505EC0"/>
    <w:p w14:paraId="584DF4FE"/>
    <w:p w14:paraId="3A8D3CFA"/>
    <w:p w14:paraId="7D258625"/>
    <w:p w14:paraId="3EA5836E"/>
    <w:p w14:paraId="6EFB293F">
      <w:pPr>
        <w:pStyle w:val="3"/>
        <w:spacing w:before="240" w:after="120" w:line="415" w:lineRule="auto"/>
        <w:rPr>
          <w:rFonts w:eastAsia="黑体" w:asciiTheme="minorHAnsi" w:hAnsiTheme="minorHAnsi" w:cstheme="minorHAnsi"/>
        </w:rPr>
      </w:pPr>
      <w:bookmarkStart w:id="0" w:name="_Toc421005811"/>
      <w:r>
        <w:rPr>
          <w:rFonts w:eastAsia="黑体" w:asciiTheme="minorHAnsi" w:hAnsiTheme="minorHAnsi" w:cstheme="minorHAnsi"/>
        </w:rPr>
        <w:t>1 问题</w:t>
      </w:r>
      <w:r>
        <w:rPr>
          <w:rFonts w:hint="eastAsia" w:eastAsia="黑体" w:asciiTheme="minorHAnsi" w:hAnsiTheme="minorHAnsi" w:cstheme="minorHAnsi"/>
        </w:rPr>
        <w:t>描述</w:t>
      </w:r>
      <w:bookmarkEnd w:id="0"/>
    </w:p>
    <w:p w14:paraId="6F3E9E04">
      <w:pPr>
        <w:spacing w:before="60" w:line="300" w:lineRule="auto"/>
        <w:ind w:firstLine="480" w:firstLineChars="200"/>
        <w:jc w:val="left"/>
        <w:rPr>
          <w:rFonts w:eastAsia="仿宋_GB2312" w:asciiTheme="minorHAnsi" w:hAnsiTheme="minorHAnsi" w:cstheme="minorHAnsi"/>
          <w:sz w:val="24"/>
        </w:rPr>
      </w:pPr>
      <w:r>
        <w:rPr>
          <w:rFonts w:hint="eastAsia" w:eastAsia="仿宋_GB2312" w:asciiTheme="minorHAnsi" w:hAnsiTheme="minorHAnsi" w:cstheme="minorHAnsi"/>
          <w:sz w:val="24"/>
        </w:rPr>
        <w:t>在获取图像的过程中，由于光学系统的像差、光学成像的衍射、成像系统的的非线性畸变、记录介质的非线性、成像过程的相对运动、环境随机噪声等影响，</w:t>
      </w:r>
      <w:r>
        <w:rPr>
          <w:rFonts w:eastAsia="仿宋_GB2312" w:asciiTheme="minorHAnsi" w:hAnsiTheme="minorHAnsi" w:cstheme="minorHAnsi"/>
          <w:sz w:val="24"/>
        </w:rPr>
        <w:t>……</w:t>
      </w:r>
    </w:p>
    <w:p w14:paraId="3D7A71B9">
      <w:pPr>
        <w:pStyle w:val="3"/>
        <w:spacing w:before="240" w:after="120" w:line="415" w:lineRule="auto"/>
        <w:rPr>
          <w:rFonts w:eastAsia="黑体" w:asciiTheme="minorHAnsi" w:hAnsiTheme="minorHAnsi" w:cstheme="minorHAnsi"/>
        </w:rPr>
      </w:pPr>
      <w:bookmarkStart w:id="1" w:name="_Toc421005812"/>
      <w:r>
        <w:rPr>
          <w:rFonts w:eastAsia="黑体" w:asciiTheme="minorHAnsi" w:hAnsiTheme="minorHAnsi" w:cstheme="minorHAnsi"/>
        </w:rPr>
        <w:t xml:space="preserve">2 </w:t>
      </w:r>
      <w:r>
        <w:rPr>
          <w:rFonts w:hint="eastAsia" w:eastAsia="黑体" w:asciiTheme="minorHAnsi" w:hAnsiTheme="minorHAnsi" w:cstheme="minorHAnsi"/>
        </w:rPr>
        <w:t>理论模型</w:t>
      </w:r>
      <w:bookmarkEnd w:id="1"/>
    </w:p>
    <w:p w14:paraId="619DBF78">
      <w:pPr>
        <w:pStyle w:val="4"/>
        <w:spacing w:before="0" w:after="0" w:line="300" w:lineRule="auto"/>
        <w:rPr>
          <w:rFonts w:eastAsia="黑体" w:asciiTheme="minorHAnsi" w:hAnsiTheme="minorHAnsi" w:cstheme="minorHAnsi"/>
          <w:color w:val="FF0000"/>
          <w:sz w:val="28"/>
        </w:rPr>
      </w:pPr>
      <w:bookmarkStart w:id="2" w:name="_Toc421005813"/>
      <w:r>
        <w:rPr>
          <w:rFonts w:eastAsia="黑体" w:asciiTheme="minorHAnsi" w:hAnsiTheme="minorHAnsi" w:cstheme="minorHAnsi"/>
          <w:sz w:val="28"/>
        </w:rPr>
        <w:t xml:space="preserve">2.1 </w:t>
      </w:r>
      <w:r>
        <w:rPr>
          <w:rFonts w:hint="eastAsia" w:eastAsia="黑体" w:asciiTheme="minorHAnsi" w:hAnsiTheme="minorHAnsi" w:cstheme="minorHAnsi"/>
          <w:sz w:val="28"/>
        </w:rPr>
        <w:t>原理分析与</w:t>
      </w:r>
      <w:r>
        <w:rPr>
          <w:rFonts w:eastAsia="黑体" w:asciiTheme="minorHAnsi" w:hAnsiTheme="minorHAnsi" w:cstheme="minorHAnsi"/>
          <w:sz w:val="28"/>
        </w:rPr>
        <w:t>设计思路</w:t>
      </w:r>
      <w:bookmarkEnd w:id="2"/>
    </w:p>
    <w:p w14:paraId="5DBF494B">
      <w:pPr>
        <w:spacing w:before="60" w:line="300" w:lineRule="auto"/>
        <w:ind w:firstLine="480" w:firstLineChars="200"/>
        <w:jc w:val="left"/>
        <w:rPr>
          <w:rFonts w:eastAsia="仿宋_GB2312" w:asciiTheme="minorHAnsi" w:hAnsiTheme="minorHAnsi" w:cstheme="minorHAnsi"/>
          <w:sz w:val="24"/>
        </w:rPr>
      </w:pPr>
      <w:r>
        <w:rPr>
          <w:rFonts w:hint="eastAsia" w:eastAsia="仿宋_GB2312" w:asciiTheme="minorHAnsi" w:hAnsiTheme="minorHAnsi" w:cstheme="minorHAnsi"/>
          <w:sz w:val="24"/>
        </w:rPr>
        <w:t>图像复原试图利用退化图像的某种先验知识来重建或复原被退化的图像，因此图像复原可以看成图像退化的逆过程，是将图像退化的过程加以估计，建立退化的数学模型后，</w:t>
      </w:r>
      <w:r>
        <w:rPr>
          <w:rFonts w:eastAsia="仿宋_GB2312" w:asciiTheme="minorHAnsi" w:hAnsiTheme="minorHAnsi" w:cstheme="minorHAnsi"/>
          <w:sz w:val="24"/>
        </w:rPr>
        <w:t>…………。</w:t>
      </w:r>
    </w:p>
    <w:p w14:paraId="28DA1AFC">
      <w:pPr>
        <w:pStyle w:val="4"/>
        <w:spacing w:before="0" w:after="0" w:line="300" w:lineRule="auto"/>
        <w:rPr>
          <w:rFonts w:eastAsia="黑体" w:asciiTheme="minorHAnsi" w:hAnsiTheme="minorHAnsi" w:cstheme="minorHAnsi"/>
          <w:sz w:val="28"/>
        </w:rPr>
      </w:pPr>
      <w:bookmarkStart w:id="3" w:name="_Toc421005814"/>
      <w:r>
        <w:rPr>
          <w:rFonts w:eastAsia="黑体" w:asciiTheme="minorHAnsi" w:hAnsiTheme="minorHAnsi" w:cstheme="minorHAnsi"/>
          <w:sz w:val="28"/>
        </w:rPr>
        <w:t xml:space="preserve">2.2 </w:t>
      </w:r>
      <w:r>
        <w:rPr>
          <w:rFonts w:hint="eastAsia" w:eastAsia="黑体" w:asciiTheme="minorHAnsi" w:hAnsiTheme="minorHAnsi" w:cstheme="minorHAnsi"/>
          <w:sz w:val="28"/>
        </w:rPr>
        <w:t>数学模型</w:t>
      </w:r>
      <w:bookmarkEnd w:id="3"/>
    </w:p>
    <w:p w14:paraId="67CD7822">
      <w:pPr>
        <w:spacing w:before="60" w:line="300" w:lineRule="auto"/>
        <w:ind w:firstLine="480" w:firstLineChars="200"/>
        <w:jc w:val="left"/>
        <w:rPr>
          <w:rFonts w:eastAsia="仿宋_GB2312" w:asciiTheme="minorHAnsi" w:hAnsiTheme="minorHAnsi" w:cstheme="minorHAnsi"/>
          <w:sz w:val="24"/>
        </w:rPr>
      </w:pPr>
      <w:r>
        <w:rPr>
          <w:rFonts w:hint="eastAsia" w:eastAsia="仿宋_GB2312" w:asciiTheme="minorHAnsi" w:hAnsiTheme="minorHAnsi" w:cstheme="minorHAnsi"/>
          <w:sz w:val="24"/>
        </w:rPr>
        <w:t>要设计针对某个特定输入频率</w:t>
      </w:r>
      <m:oMath>
        <m:sSub>
          <m:sSubPr>
            <m:ctrlPr>
              <w:rPr>
                <w:rFonts w:ascii="Cambria Math" w:hAnsi="Cambria Math" w:eastAsia="仿宋_GB2312" w:cstheme="minorHAnsi"/>
                <w:sz w:val="24"/>
              </w:rPr>
            </m:ctrlPr>
          </m:sSubPr>
          <m:e>
            <m:r>
              <m:rPr>
                <m:sty m:val="p"/>
              </m:rPr>
              <w:rPr>
                <w:rFonts w:ascii="Cambria Math" w:hAnsi="Cambria Math" w:eastAsia="仿宋_GB2312" w:cstheme="minorHAnsi"/>
                <w:sz w:val="24"/>
              </w:rPr>
              <m:t>Ω</m:t>
            </m:r>
            <m:ctrlPr>
              <w:rPr>
                <w:rFonts w:ascii="Cambria Math" w:hAnsi="Cambria Math" w:eastAsia="仿宋_GB2312" w:cstheme="minorHAnsi"/>
                <w:sz w:val="24"/>
              </w:rPr>
            </m:ctrlPr>
          </m:e>
          <m:sub>
            <m:r>
              <m:rPr>
                <m:sty m:val="p"/>
              </m:rPr>
              <w:rPr>
                <w:rFonts w:ascii="Cambria Math" w:hAnsi="Cambria Math" w:eastAsia="仿宋_GB2312" w:cstheme="minorHAnsi"/>
                <w:sz w:val="24"/>
              </w:rPr>
              <m:t>0</m:t>
            </m:r>
            <m:ctrlPr>
              <w:rPr>
                <w:rFonts w:ascii="Cambria Math" w:hAnsi="Cambria Math" w:eastAsia="仿宋_GB2312" w:cstheme="minorHAnsi"/>
                <w:sz w:val="24"/>
              </w:rPr>
            </m:ctrlPr>
          </m:sub>
        </m:sSub>
        <m:r>
          <m:rPr>
            <m:sty m:val="p"/>
          </m:rPr>
          <w:rPr>
            <w:rFonts w:ascii="Cambria Math" w:hAnsi="Cambria Math" w:eastAsia="仿宋_GB2312" w:cstheme="minorHAnsi"/>
            <w:sz w:val="24"/>
          </w:rPr>
          <m:t xml:space="preserve"> </m:t>
        </m:r>
      </m:oMath>
      <w:r>
        <w:rPr>
          <w:rFonts w:hint="eastAsia" w:eastAsia="仿宋_GB2312" w:asciiTheme="minorHAnsi" w:hAnsiTheme="minorHAnsi" w:cstheme="minorHAnsi"/>
          <w:sz w:val="24"/>
        </w:rPr>
        <w:t>的两极点带通滤波器</w:t>
      </w:r>
      <w:r>
        <w:rPr>
          <w:rFonts w:eastAsia="仿宋_GB2312" w:asciiTheme="minorHAnsi" w:hAnsiTheme="minorHAnsi" w:cstheme="minorHAnsi"/>
          <w:sz w:val="24"/>
        </w:rPr>
        <w:t>……</w:t>
      </w:r>
    </w:p>
    <w:p w14:paraId="17761861">
      <w:pPr>
        <w:spacing w:before="60" w:line="300" w:lineRule="auto"/>
        <w:ind w:firstLine="480" w:firstLineChars="200"/>
        <w:jc w:val="left"/>
        <w:rPr>
          <w:rFonts w:eastAsia="仿宋_GB2312" w:asciiTheme="minorHAnsi" w:hAnsiTheme="minorHAnsi" w:cstheme="minorHAnsi"/>
          <w:sz w:val="24"/>
        </w:rPr>
      </w:pPr>
      <w:r>
        <w:rPr>
          <w:rFonts w:hint="eastAsia" w:eastAsia="仿宋_GB2312" w:asciiTheme="minorHAnsi" w:hAnsiTheme="minorHAnsi" w:cstheme="minorHAnsi"/>
          <w:sz w:val="24"/>
        </w:rPr>
        <w:t>系统函数可写为：</w:t>
      </w:r>
    </w:p>
    <w:p w14:paraId="0499009A">
      <w:pPr>
        <w:spacing w:before="60" w:line="300" w:lineRule="auto"/>
        <w:ind w:firstLine="420" w:firstLineChars="200"/>
        <w:jc w:val="left"/>
        <w:rPr>
          <w:rFonts w:eastAsia="仿宋_GB2312" w:asciiTheme="minorHAnsi" w:hAnsiTheme="minorHAnsi" w:cstheme="minorHAnsi"/>
          <w:sz w:val="24"/>
        </w:rPr>
      </w:pPr>
      <m:oMathPara>
        <m:oMathParaPr>
          <m:jc m:val="right"/>
        </m:oMathParaPr>
        <m:oMath>
          <m:r>
            <m:rPr/>
            <w:rPr>
              <w:rFonts w:ascii="Cambria Math" w:hAnsi="Cambria Math"/>
              <w:color w:val="000000" w:themeColor="text1"/>
              <w:szCs w:val="21"/>
              <w14:textFill>
                <w14:solidFill>
                  <w14:schemeClr w14:val="tx1"/>
                </w14:solidFill>
              </w14:textFill>
            </w:rPr>
            <m:t>H</m:t>
          </m:r>
          <m:d>
            <m:dPr>
              <m:ctrlPr>
                <w:rPr>
                  <w:rFonts w:ascii="Cambria Math" w:hAnsi="Cambria Math"/>
                  <w:i/>
                  <w:color w:val="000000" w:themeColor="text1"/>
                  <w:szCs w:val="21"/>
                  <w14:textFill>
                    <w14:solidFill>
                      <w14:schemeClr w14:val="tx1"/>
                    </w14:solidFill>
                  </w14:textFill>
                </w:rPr>
              </m:ctrlPr>
            </m:dPr>
            <m:e>
              <m:r>
                <m:rPr>
                  <m:scr m:val="script"/>
                </m:rPr>
                <w:rPr>
                  <w:rFonts w:ascii="Cambria Math" w:hAnsi="Cambria Math"/>
                  <w:color w:val="000000" w:themeColor="text1"/>
                  <w:szCs w:val="21"/>
                  <w14:textFill>
                    <w14:solidFill>
                      <w14:schemeClr w14:val="tx1"/>
                    </w14:solidFill>
                  </w14:textFill>
                </w:rPr>
                <m:t>z</m:t>
              </m:r>
              <m:ctrlPr>
                <w:rPr>
                  <w:rFonts w:ascii="Cambria Math" w:hAnsi="Cambria Math"/>
                  <w:i/>
                  <w:color w:val="000000" w:themeColor="text1"/>
                  <w:szCs w:val="21"/>
                  <w14:textFill>
                    <w14:solidFill>
                      <w14:schemeClr w14:val="tx1"/>
                    </w14:solidFill>
                  </w14:textFill>
                </w:rPr>
              </m:ctrlPr>
            </m:e>
          </m:d>
          <m:r>
            <m:rPr/>
            <w:rPr>
              <w:rFonts w:ascii="Cambria Math" w:hAnsi="Cambria Math"/>
              <w:color w:val="000000" w:themeColor="text1"/>
              <w:szCs w:val="21"/>
              <w14:textFill>
                <w14:solidFill>
                  <w14:schemeClr w14:val="tx1"/>
                </w14:solidFill>
              </w14:textFill>
            </w:rPr>
            <m:t>=</m:t>
          </m:r>
          <m:f>
            <m:fPr>
              <m:ctrlPr>
                <w:rPr>
                  <w:rFonts w:ascii="Cambria Math" w:hAnsi="Cambria Math"/>
                  <w:i/>
                  <w:color w:val="000000" w:themeColor="text1"/>
                  <w:szCs w:val="21"/>
                  <w14:textFill>
                    <w14:solidFill>
                      <w14:schemeClr w14:val="tx1"/>
                    </w14:solidFill>
                  </w14:textFill>
                </w:rPr>
              </m:ctrlPr>
            </m:fPr>
            <m:num>
              <m:r>
                <m:rPr/>
                <w:rPr>
                  <w:rFonts w:ascii="Cambria Math" w:hAnsi="Cambria Math"/>
                  <w:color w:val="000000" w:themeColor="text1"/>
                  <w:szCs w:val="21"/>
                  <w14:textFill>
                    <w14:solidFill>
                      <w14:schemeClr w14:val="tx1"/>
                    </w14:solidFill>
                  </w14:textFill>
                </w:rPr>
                <m:t>Y</m:t>
              </m:r>
              <m:d>
                <m:dPr>
                  <m:ctrlPr>
                    <w:rPr>
                      <w:rFonts w:ascii="Cambria Math" w:hAnsi="Cambria Math"/>
                      <w:i/>
                      <w:color w:val="000000" w:themeColor="text1"/>
                      <w:szCs w:val="21"/>
                      <w14:textFill>
                        <w14:solidFill>
                          <w14:schemeClr w14:val="tx1"/>
                        </w14:solidFill>
                      </w14:textFill>
                    </w:rPr>
                  </m:ctrlPr>
                </m:dPr>
                <m:e>
                  <m:r>
                    <m:rPr>
                      <m:scr m:val="script"/>
                    </m:rPr>
                    <w:rPr>
                      <w:rFonts w:ascii="Cambria Math" w:hAnsi="Cambria Math"/>
                      <w:color w:val="000000" w:themeColor="text1"/>
                      <w:szCs w:val="21"/>
                      <w14:textFill>
                        <w14:solidFill>
                          <w14:schemeClr w14:val="tx1"/>
                        </w14:solidFill>
                      </w14:textFill>
                    </w:rPr>
                    <m:t>z</m:t>
                  </m:r>
                  <m:ctrlPr>
                    <w:rPr>
                      <w:rFonts w:ascii="Cambria Math" w:hAnsi="Cambria Math"/>
                      <w:i/>
                      <w:color w:val="000000" w:themeColor="text1"/>
                      <w:szCs w:val="21"/>
                      <w14:textFill>
                        <w14:solidFill>
                          <w14:schemeClr w14:val="tx1"/>
                        </w14:solidFill>
                      </w14:textFill>
                    </w:rPr>
                  </m:ctrlPr>
                </m:e>
              </m:d>
              <m:ctrlPr>
                <w:rPr>
                  <w:rFonts w:ascii="Cambria Math" w:hAnsi="Cambria Math"/>
                  <w:i/>
                  <w:color w:val="000000" w:themeColor="text1"/>
                  <w:szCs w:val="21"/>
                  <w14:textFill>
                    <w14:solidFill>
                      <w14:schemeClr w14:val="tx1"/>
                    </w14:solidFill>
                  </w14:textFill>
                </w:rPr>
              </m:ctrlPr>
            </m:num>
            <m:den>
              <m:r>
                <m:rPr/>
                <w:rPr>
                  <w:rFonts w:ascii="Cambria Math" w:hAnsi="Cambria Math"/>
                  <w:color w:val="000000" w:themeColor="text1"/>
                  <w:szCs w:val="21"/>
                  <w14:textFill>
                    <w14:solidFill>
                      <w14:schemeClr w14:val="tx1"/>
                    </w14:solidFill>
                  </w14:textFill>
                </w:rPr>
                <m:t>X</m:t>
              </m:r>
              <m:d>
                <m:dPr>
                  <m:ctrlPr>
                    <w:rPr>
                      <w:rFonts w:ascii="Cambria Math" w:hAnsi="Cambria Math"/>
                      <w:i/>
                      <w:color w:val="000000" w:themeColor="text1"/>
                      <w:szCs w:val="21"/>
                      <w14:textFill>
                        <w14:solidFill>
                          <w14:schemeClr w14:val="tx1"/>
                        </w14:solidFill>
                      </w14:textFill>
                    </w:rPr>
                  </m:ctrlPr>
                </m:dPr>
                <m:e>
                  <m:r>
                    <m:rPr>
                      <m:scr m:val="script"/>
                    </m:rPr>
                    <w:rPr>
                      <w:rFonts w:ascii="Cambria Math" w:hAnsi="Cambria Math"/>
                      <w:color w:val="000000" w:themeColor="text1"/>
                      <w:szCs w:val="21"/>
                      <w14:textFill>
                        <w14:solidFill>
                          <w14:schemeClr w14:val="tx1"/>
                        </w14:solidFill>
                      </w14:textFill>
                    </w:rPr>
                    <m:t>z</m:t>
                  </m:r>
                  <m:ctrlPr>
                    <w:rPr>
                      <w:rFonts w:ascii="Cambria Math" w:hAnsi="Cambria Math"/>
                      <w:i/>
                      <w:color w:val="000000" w:themeColor="text1"/>
                      <w:szCs w:val="21"/>
                      <w14:textFill>
                        <w14:solidFill>
                          <w14:schemeClr w14:val="tx1"/>
                        </w14:solidFill>
                      </w14:textFill>
                    </w:rPr>
                  </m:ctrlPr>
                </m:e>
              </m:d>
              <m:ctrlPr>
                <w:rPr>
                  <w:rFonts w:ascii="Cambria Math" w:hAnsi="Cambria Math"/>
                  <w:i/>
                  <w:color w:val="000000" w:themeColor="text1"/>
                  <w:szCs w:val="21"/>
                  <w14:textFill>
                    <w14:solidFill>
                      <w14:schemeClr w14:val="tx1"/>
                    </w14:solidFill>
                  </w14:textFill>
                </w:rPr>
              </m:ctrlPr>
            </m:den>
          </m:f>
          <m:r>
            <m:rPr/>
            <w:rPr>
              <w:rFonts w:ascii="Cambria Math" w:hAnsi="Cambria Math"/>
              <w:color w:val="000000" w:themeColor="text1"/>
              <w:szCs w:val="21"/>
              <w14:textFill>
                <w14:solidFill>
                  <w14:schemeClr w14:val="tx1"/>
                </w14:solidFill>
              </w14:textFill>
            </w:rPr>
            <m:t>=</m:t>
          </m:r>
          <m:f>
            <m:fPr>
              <m:ctrlPr>
                <w:rPr>
                  <w:rFonts w:ascii="Cambria Math" w:hAnsi="Cambria Math"/>
                  <w:i/>
                  <w:color w:val="000000" w:themeColor="text1"/>
                  <w:szCs w:val="21"/>
                  <w14:textFill>
                    <w14:solidFill>
                      <w14:schemeClr w14:val="tx1"/>
                    </w14:solidFill>
                  </w14:textFill>
                </w:rPr>
              </m:ctrlPr>
            </m:fPr>
            <m:num>
              <m:r>
                <m:rPr/>
                <w:rPr>
                  <w:rFonts w:ascii="Cambria Math" w:hAnsi="Cambria Math"/>
                  <w:color w:val="000000" w:themeColor="text1"/>
                  <w:szCs w:val="21"/>
                  <w14:textFill>
                    <w14:solidFill>
                      <w14:schemeClr w14:val="tx1"/>
                    </w14:solidFill>
                  </w14:textFill>
                </w:rPr>
                <m:t>1</m:t>
              </m:r>
              <m:ctrlPr>
                <w:rPr>
                  <w:rFonts w:ascii="Cambria Math" w:hAnsi="Cambria Math"/>
                  <w:i/>
                  <w:color w:val="000000" w:themeColor="text1"/>
                  <w:szCs w:val="21"/>
                  <w14:textFill>
                    <w14:solidFill>
                      <w14:schemeClr w14:val="tx1"/>
                    </w14:solidFill>
                  </w14:textFill>
                </w:rPr>
              </m:ctrlPr>
            </m:num>
            <m:den>
              <m:d>
                <m:dPr>
                  <m:ctrlPr>
                    <w:rPr>
                      <w:rFonts w:ascii="Cambria Math" w:hAnsi="Cambria Math"/>
                      <w:i/>
                      <w:color w:val="000000" w:themeColor="text1"/>
                      <w:szCs w:val="21"/>
                      <w14:textFill>
                        <w14:solidFill>
                          <w14:schemeClr w14:val="tx1"/>
                        </w14:solidFill>
                      </w14:textFill>
                    </w:rPr>
                  </m:ctrlPr>
                </m:dPr>
                <m:e>
                  <m:r>
                    <m:rPr>
                      <m:scr m:val="script"/>
                    </m:rPr>
                    <w:rPr>
                      <w:rFonts w:ascii="Cambria Math" w:hAnsi="Cambria Math"/>
                      <w:color w:val="000000" w:themeColor="text1"/>
                      <w:szCs w:val="21"/>
                      <w14:textFill>
                        <w14:solidFill>
                          <w14:schemeClr w14:val="tx1"/>
                        </w14:solidFill>
                      </w14:textFill>
                    </w:rPr>
                    <m:t>z−</m:t>
                  </m:r>
                  <m:sSub>
                    <m:sSubPr>
                      <m:ctrlPr>
                        <w:rPr>
                          <w:rFonts w:ascii="Cambria Math" w:hAnsi="Cambria Math"/>
                          <w:i/>
                          <w:color w:val="000000" w:themeColor="text1"/>
                          <w:szCs w:val="21"/>
                          <w14:textFill>
                            <w14:solidFill>
                              <w14:schemeClr w14:val="tx1"/>
                            </w14:solidFill>
                          </w14:textFill>
                        </w:rPr>
                      </m:ctrlPr>
                    </m:sSubPr>
                    <m:e>
                      <m:r>
                        <m:rPr>
                          <m:scr m:val="script"/>
                        </m:rPr>
                        <w:rPr>
                          <w:rFonts w:ascii="Cambria Math" w:hAnsi="Cambria Math"/>
                          <w:color w:val="000000" w:themeColor="text1"/>
                          <w:szCs w:val="21"/>
                          <w14:textFill>
                            <w14:solidFill>
                              <w14:schemeClr w14:val="tx1"/>
                            </w14:solidFill>
                          </w14:textFill>
                        </w:rPr>
                        <m:t>z</m:t>
                      </m:r>
                      <m:ctrlPr>
                        <w:rPr>
                          <w:rFonts w:ascii="Cambria Math" w:hAnsi="Cambria Math"/>
                          <w:i/>
                          <w:color w:val="000000" w:themeColor="text1"/>
                          <w:szCs w:val="21"/>
                          <w14:textFill>
                            <w14:solidFill>
                              <w14:schemeClr w14:val="tx1"/>
                            </w14:solidFill>
                          </w14:textFill>
                        </w:rPr>
                      </m:ctrlPr>
                    </m:e>
                    <m:sub>
                      <m:r>
                        <m:rPr/>
                        <w:rPr>
                          <w:rFonts w:ascii="Cambria Math" w:hAnsi="Cambria Math"/>
                          <w:color w:val="000000" w:themeColor="text1"/>
                          <w:szCs w:val="21"/>
                          <w14:textFill>
                            <w14:solidFill>
                              <w14:schemeClr w14:val="tx1"/>
                            </w14:solidFill>
                          </w14:textFill>
                        </w:rPr>
                        <m:t>1</m:t>
                      </m:r>
                      <m:ctrlPr>
                        <w:rPr>
                          <w:rFonts w:ascii="Cambria Math" w:hAnsi="Cambria Math"/>
                          <w:i/>
                          <w:color w:val="000000" w:themeColor="text1"/>
                          <w:szCs w:val="21"/>
                          <w14:textFill>
                            <w14:solidFill>
                              <w14:schemeClr w14:val="tx1"/>
                            </w14:solidFill>
                          </w14:textFill>
                        </w:rPr>
                      </m:ctrlPr>
                    </m:sub>
                  </m:sSub>
                  <m:ctrlPr>
                    <w:rPr>
                      <w:rFonts w:ascii="Cambria Math" w:hAnsi="Cambria Math"/>
                      <w:i/>
                      <w:color w:val="000000" w:themeColor="text1"/>
                      <w:szCs w:val="21"/>
                      <w14:textFill>
                        <w14:solidFill>
                          <w14:schemeClr w14:val="tx1"/>
                        </w14:solidFill>
                      </w14:textFill>
                    </w:rPr>
                  </m:ctrlPr>
                </m:e>
              </m:d>
              <m:d>
                <m:dPr>
                  <m:ctrlPr>
                    <w:rPr>
                      <w:rFonts w:ascii="Cambria Math" w:hAnsi="Cambria Math"/>
                      <w:i/>
                      <w:color w:val="000000" w:themeColor="text1"/>
                      <w:szCs w:val="21"/>
                      <w14:textFill>
                        <w14:solidFill>
                          <w14:schemeClr w14:val="tx1"/>
                        </w14:solidFill>
                      </w14:textFill>
                    </w:rPr>
                  </m:ctrlPr>
                </m:dPr>
                <m:e>
                  <m:r>
                    <m:rPr>
                      <m:scr m:val="script"/>
                    </m:rPr>
                    <w:rPr>
                      <w:rFonts w:ascii="Cambria Math" w:hAnsi="Cambria Math"/>
                      <w:color w:val="000000" w:themeColor="text1"/>
                      <w:szCs w:val="21"/>
                      <w14:textFill>
                        <w14:solidFill>
                          <w14:schemeClr w14:val="tx1"/>
                        </w14:solidFill>
                      </w14:textFill>
                    </w:rPr>
                    <m:t>z−</m:t>
                  </m:r>
                  <m:sSub>
                    <m:sSubPr>
                      <m:ctrlPr>
                        <w:rPr>
                          <w:rFonts w:ascii="Cambria Math" w:hAnsi="Cambria Math"/>
                          <w:i/>
                          <w:color w:val="000000" w:themeColor="text1"/>
                          <w:szCs w:val="21"/>
                          <w14:textFill>
                            <w14:solidFill>
                              <w14:schemeClr w14:val="tx1"/>
                            </w14:solidFill>
                          </w14:textFill>
                        </w:rPr>
                      </m:ctrlPr>
                    </m:sSubPr>
                    <m:e>
                      <m:r>
                        <m:rPr>
                          <m:scr m:val="script"/>
                        </m:rPr>
                        <w:rPr>
                          <w:rFonts w:ascii="Cambria Math" w:hAnsi="Cambria Math"/>
                          <w:color w:val="000000" w:themeColor="text1"/>
                          <w:szCs w:val="21"/>
                          <w14:textFill>
                            <w14:solidFill>
                              <w14:schemeClr w14:val="tx1"/>
                            </w14:solidFill>
                          </w14:textFill>
                        </w:rPr>
                        <m:t>z</m:t>
                      </m:r>
                      <m:ctrlPr>
                        <w:rPr>
                          <w:rFonts w:ascii="Cambria Math" w:hAnsi="Cambria Math"/>
                          <w:i/>
                          <w:color w:val="000000" w:themeColor="text1"/>
                          <w:szCs w:val="21"/>
                          <w14:textFill>
                            <w14:solidFill>
                              <w14:schemeClr w14:val="tx1"/>
                            </w14:solidFill>
                          </w14:textFill>
                        </w:rPr>
                      </m:ctrlPr>
                    </m:e>
                    <m:sub>
                      <m:r>
                        <m:rPr/>
                        <w:rPr>
                          <w:rFonts w:ascii="Cambria Math" w:hAnsi="Cambria Math"/>
                          <w:color w:val="000000" w:themeColor="text1"/>
                          <w:szCs w:val="21"/>
                          <w14:textFill>
                            <w14:solidFill>
                              <w14:schemeClr w14:val="tx1"/>
                            </w14:solidFill>
                          </w14:textFill>
                        </w:rPr>
                        <m:t>2</m:t>
                      </m:r>
                      <m:ctrlPr>
                        <w:rPr>
                          <w:rFonts w:ascii="Cambria Math" w:hAnsi="Cambria Math"/>
                          <w:i/>
                          <w:color w:val="000000" w:themeColor="text1"/>
                          <w:szCs w:val="21"/>
                          <w14:textFill>
                            <w14:solidFill>
                              <w14:schemeClr w14:val="tx1"/>
                            </w14:solidFill>
                          </w14:textFill>
                        </w:rPr>
                      </m:ctrlPr>
                    </m:sub>
                  </m:sSub>
                  <m:ctrlPr>
                    <w:rPr>
                      <w:rFonts w:ascii="Cambria Math" w:hAnsi="Cambria Math"/>
                      <w:i/>
                      <w:color w:val="000000" w:themeColor="text1"/>
                      <w:szCs w:val="21"/>
                      <w14:textFill>
                        <w14:solidFill>
                          <w14:schemeClr w14:val="tx1"/>
                        </w14:solidFill>
                      </w14:textFill>
                    </w:rPr>
                  </m:ctrlPr>
                </m:e>
              </m:d>
              <m:ctrlPr>
                <w:rPr>
                  <w:rFonts w:ascii="Cambria Math" w:hAnsi="Cambria Math"/>
                  <w:i/>
                  <w:color w:val="000000" w:themeColor="text1"/>
                  <w:szCs w:val="21"/>
                  <w14:textFill>
                    <w14:solidFill>
                      <w14:schemeClr w14:val="tx1"/>
                    </w14:solidFill>
                  </w14:textFill>
                </w:rPr>
              </m:ctrlPr>
            </m:den>
          </m:f>
          <m:r>
            <m:rPr/>
            <w:rPr>
              <w:rFonts w:ascii="Cambria Math" w:hAnsi="Cambria Math"/>
              <w:color w:val="000000" w:themeColor="text1"/>
              <w:szCs w:val="21"/>
              <w14:textFill>
                <w14:solidFill>
                  <w14:schemeClr w14:val="tx1"/>
                </w14:solidFill>
              </w14:textFill>
            </w:rPr>
            <m:t xml:space="preserve">                                          (1)</m:t>
          </m:r>
        </m:oMath>
      </m:oMathPara>
    </w:p>
    <w:p w14:paraId="55F472F9">
      <w:pPr>
        <w:spacing w:before="60" w:line="300" w:lineRule="auto"/>
        <w:ind w:firstLine="480" w:firstLineChars="200"/>
        <w:jc w:val="left"/>
        <w:rPr>
          <w:rFonts w:eastAsia="仿宋_GB2312" w:asciiTheme="minorHAnsi" w:hAnsiTheme="minorHAnsi" w:cstheme="minorHAnsi"/>
          <w:sz w:val="24"/>
        </w:rPr>
      </w:pPr>
    </w:p>
    <w:p w14:paraId="74EB64F4">
      <w:pPr>
        <w:pStyle w:val="3"/>
        <w:spacing w:before="240" w:after="120" w:line="415" w:lineRule="auto"/>
        <w:rPr>
          <w:rFonts w:eastAsia="黑体" w:asciiTheme="minorHAnsi" w:hAnsiTheme="minorHAnsi" w:cstheme="minorHAnsi"/>
        </w:rPr>
      </w:pPr>
      <w:bookmarkStart w:id="4" w:name="_Toc421005815"/>
      <w:r>
        <w:rPr>
          <w:rFonts w:eastAsia="黑体" w:asciiTheme="minorHAnsi" w:hAnsiTheme="minorHAnsi" w:cstheme="minorHAnsi"/>
        </w:rPr>
        <w:t xml:space="preserve">3 </w:t>
      </w:r>
      <w:r>
        <w:rPr>
          <w:rFonts w:hint="eastAsia" w:eastAsia="黑体" w:asciiTheme="minorHAnsi" w:hAnsiTheme="minorHAnsi" w:cstheme="minorHAnsi"/>
        </w:rPr>
        <w:t>程序设计</w:t>
      </w:r>
      <w:bookmarkEnd w:id="4"/>
    </w:p>
    <w:p w14:paraId="1C1CCDD4">
      <w:pPr>
        <w:pStyle w:val="4"/>
        <w:spacing w:before="0" w:after="0" w:line="300" w:lineRule="auto"/>
        <w:rPr>
          <w:rFonts w:eastAsia="黑体" w:asciiTheme="minorHAnsi" w:hAnsiTheme="minorHAnsi" w:cstheme="minorHAnsi"/>
          <w:sz w:val="28"/>
        </w:rPr>
      </w:pPr>
      <w:bookmarkStart w:id="5" w:name="_Toc421005816"/>
      <w:r>
        <w:rPr>
          <w:rFonts w:eastAsia="黑体" w:asciiTheme="minorHAnsi" w:hAnsiTheme="minorHAnsi" w:cstheme="minorHAnsi"/>
          <w:sz w:val="28"/>
        </w:rPr>
        <w:t xml:space="preserve">3.1 </w:t>
      </w:r>
      <w:r>
        <w:rPr>
          <w:rFonts w:hint="eastAsia" w:eastAsia="黑体" w:asciiTheme="minorHAnsi" w:hAnsiTheme="minorHAnsi" w:cstheme="minorHAnsi"/>
          <w:sz w:val="28"/>
        </w:rPr>
        <w:t>编程思路</w:t>
      </w:r>
      <w:bookmarkEnd w:id="5"/>
    </w:p>
    <w:p w14:paraId="3306CE00">
      <w:pPr>
        <w:spacing w:before="60" w:line="300" w:lineRule="auto"/>
        <w:ind w:firstLine="480" w:firstLineChars="200"/>
        <w:jc w:val="left"/>
        <w:rPr>
          <w:rFonts w:eastAsia="仿宋_GB2312" w:asciiTheme="minorHAnsi" w:hAnsiTheme="minorHAnsi" w:cstheme="minorHAnsi"/>
          <w:sz w:val="24"/>
        </w:rPr>
      </w:pPr>
      <w:r>
        <w:rPr>
          <w:rFonts w:hint="eastAsia" w:eastAsia="仿宋_GB2312" w:asciiTheme="minorHAnsi" w:hAnsiTheme="minorHAnsi" w:cstheme="minorHAnsi"/>
          <w:sz w:val="24"/>
        </w:rPr>
        <w:t>我们首先读取图像的灰度可得1024×1024的矩阵orgImage[n,m],理论上白点的灰度值为</w:t>
      </w:r>
      <w:r>
        <w:rPr>
          <w:rFonts w:eastAsia="仿宋_GB2312" w:asciiTheme="minorHAnsi" w:hAnsiTheme="minorHAnsi" w:cstheme="minorHAnsi"/>
          <w:sz w:val="24"/>
        </w:rPr>
        <w:t>…</w:t>
      </w:r>
    </w:p>
    <w:p w14:paraId="60CCB918">
      <w:pPr>
        <w:spacing w:line="400" w:lineRule="exact"/>
        <w:ind w:firstLine="480" w:firstLineChars="200"/>
        <w:jc w:val="left"/>
        <w:rPr>
          <w:rFonts w:eastAsia="仿宋_GB2312"/>
          <w:sz w:val="24"/>
        </w:rPr>
      </w:pPr>
    </w:p>
    <w:p w14:paraId="219ED458">
      <w:pPr>
        <w:pStyle w:val="4"/>
        <w:spacing w:before="0" w:after="0" w:line="300" w:lineRule="auto"/>
        <w:rPr>
          <w:rFonts w:eastAsia="黑体" w:asciiTheme="minorHAnsi" w:hAnsiTheme="minorHAnsi" w:cstheme="minorHAnsi"/>
          <w:sz w:val="28"/>
        </w:rPr>
      </w:pPr>
      <w:bookmarkStart w:id="6" w:name="_Toc421005817"/>
      <w:r>
        <w:rPr>
          <w:rFonts w:eastAsia="黑体" w:asciiTheme="minorHAnsi" w:hAnsiTheme="minorHAnsi" w:cstheme="minorHAnsi"/>
          <w:sz w:val="28"/>
        </w:rPr>
        <w:t xml:space="preserve">3.2 </w:t>
      </w:r>
      <w:r>
        <w:rPr>
          <w:rFonts w:hint="eastAsia" w:eastAsia="黑体" w:asciiTheme="minorHAnsi" w:hAnsiTheme="minorHAnsi" w:cstheme="minorHAnsi"/>
          <w:sz w:val="28"/>
        </w:rPr>
        <w:t>主要流程图及说明</w:t>
      </w:r>
      <w:bookmarkEnd w:id="6"/>
    </w:p>
    <w:p w14:paraId="019600AE">
      <w:pPr>
        <w:spacing w:before="60" w:line="300" w:lineRule="auto"/>
        <w:ind w:firstLine="480" w:firstLineChars="200"/>
        <w:jc w:val="left"/>
        <w:rPr>
          <w:rFonts w:eastAsia="仿宋_GB2312" w:asciiTheme="minorHAnsi" w:hAnsiTheme="minorHAnsi" w:cstheme="minorHAnsi"/>
          <w:sz w:val="24"/>
        </w:rPr>
      </w:pPr>
    </w:p>
    <w:p w14:paraId="0A2838F6">
      <w:pPr>
        <w:spacing w:before="60" w:line="300" w:lineRule="auto"/>
        <w:ind w:firstLine="480" w:firstLineChars="200"/>
        <w:jc w:val="left"/>
        <w:rPr>
          <w:rFonts w:eastAsia="仿宋_GB2312" w:asciiTheme="minorHAnsi" w:hAnsiTheme="minorHAnsi" w:cstheme="minorHAnsi"/>
          <w:sz w:val="24"/>
        </w:rPr>
      </w:pPr>
    </w:p>
    <w:p w14:paraId="76EED60A">
      <w:pPr>
        <w:spacing w:line="400" w:lineRule="exact"/>
        <w:ind w:right="-867" w:rightChars="-413"/>
        <w:jc w:val="center"/>
        <w:rPr>
          <w:rFonts w:eastAsia="仿宋_GB2312"/>
          <w:szCs w:val="21"/>
        </w:rPr>
      </w:pPr>
    </w:p>
    <w:p w14:paraId="6B04174F">
      <w:pPr>
        <w:spacing w:line="400" w:lineRule="exact"/>
        <w:ind w:right="-867" w:rightChars="-413"/>
        <w:jc w:val="center"/>
        <w:rPr>
          <w:rFonts w:hAnsi="仿宋_GB2312" w:eastAsia="仿宋_GB2312"/>
          <w:szCs w:val="21"/>
        </w:rPr>
      </w:pPr>
      <w:r>
        <w:rPr>
          <w:rFonts w:hAnsi="仿宋_GB2312" w:eastAsia="仿宋_GB2312"/>
          <w:szCs w:val="21"/>
        </w:rPr>
        <w:t>图</w:t>
      </w:r>
      <w:r>
        <w:rPr>
          <w:rFonts w:hint="eastAsia" w:hAnsi="仿宋_GB2312" w:eastAsia="仿宋_GB2312"/>
          <w:szCs w:val="21"/>
        </w:rPr>
        <w:t>1.</w:t>
      </w:r>
      <w:r>
        <w:rPr>
          <w:rFonts w:hAnsi="仿宋_GB2312" w:eastAsia="仿宋_GB2312"/>
          <w:szCs w:val="21"/>
        </w:rPr>
        <w:t xml:space="preserve"> </w:t>
      </w:r>
      <w:r>
        <w:rPr>
          <w:rFonts w:hint="eastAsia" w:eastAsia="仿宋_GB2312"/>
          <w:szCs w:val="21"/>
        </w:rPr>
        <w:t xml:space="preserve"> </w:t>
      </w:r>
      <w:r>
        <w:rPr>
          <w:rFonts w:hint="eastAsia" w:hAnsi="仿宋_GB2312" w:eastAsia="仿宋_GB2312"/>
          <w:szCs w:val="21"/>
        </w:rPr>
        <w:t>x</w:t>
      </w:r>
      <w:r>
        <w:rPr>
          <w:rFonts w:hAnsi="仿宋_GB2312" w:eastAsia="仿宋_GB2312"/>
          <w:szCs w:val="21"/>
        </w:rPr>
        <w:t>xxx</w:t>
      </w:r>
      <w:r>
        <w:rPr>
          <w:rFonts w:hint="eastAsia" w:hAnsi="仿宋_GB2312" w:eastAsia="仿宋_GB2312"/>
          <w:szCs w:val="21"/>
        </w:rPr>
        <w:t>流程图</w:t>
      </w:r>
    </w:p>
    <w:p w14:paraId="4897BBED">
      <w:pPr>
        <w:spacing w:line="400" w:lineRule="exact"/>
        <w:ind w:right="-867" w:rightChars="-413"/>
        <w:jc w:val="center"/>
        <w:rPr>
          <w:rFonts w:hAnsi="仿宋_GB2312" w:eastAsia="仿宋_GB2312"/>
          <w:b/>
          <w:color w:val="FF0000"/>
          <w:szCs w:val="21"/>
        </w:rPr>
      </w:pPr>
      <w:r>
        <w:rPr>
          <w:rFonts w:hint="eastAsia" w:hAnsi="仿宋_GB2312" w:eastAsia="仿宋_GB2312"/>
          <w:b/>
          <w:color w:val="FF0000"/>
          <w:szCs w:val="21"/>
        </w:rPr>
        <w:t>(流程图要求用word：</w:t>
      </w:r>
      <w:r>
        <w:rPr>
          <w:rFonts w:hAnsi="仿宋_GB2312" w:eastAsia="仿宋_GB2312"/>
          <w:b/>
          <w:color w:val="FF0000"/>
          <w:szCs w:val="21"/>
        </w:rPr>
        <w:t>插入</w:t>
      </w:r>
      <w:r>
        <w:rPr>
          <w:rFonts w:hAnsi="仿宋_GB2312" w:eastAsia="仿宋_GB2312"/>
          <w:b/>
          <w:color w:val="FF0000"/>
          <w:szCs w:val="21"/>
        </w:rPr>
        <w:sym w:font="Wingdings" w:char="F0E0"/>
      </w:r>
      <w:r>
        <w:rPr>
          <w:rFonts w:hint="eastAsia" w:hAnsi="仿宋_GB2312" w:eastAsia="仿宋_GB2312"/>
          <w:b/>
          <w:color w:val="FF0000"/>
          <w:szCs w:val="21"/>
        </w:rPr>
        <w:t>形状</w:t>
      </w:r>
      <w:r>
        <w:rPr>
          <w:rFonts w:hAnsi="仿宋_GB2312" w:eastAsia="仿宋_GB2312"/>
          <w:b/>
          <w:color w:val="FF0000"/>
          <w:szCs w:val="21"/>
        </w:rPr>
        <w:sym w:font="Wingdings" w:char="F0E0"/>
      </w:r>
      <w:r>
        <w:rPr>
          <w:rFonts w:hint="eastAsia" w:hAnsi="仿宋_GB2312" w:eastAsia="仿宋_GB2312"/>
          <w:b/>
          <w:color w:val="FF0000"/>
          <w:szCs w:val="21"/>
        </w:rPr>
        <w:t>流程图绘制)</w:t>
      </w:r>
    </w:p>
    <w:p w14:paraId="5F47F59D">
      <w:pPr>
        <w:spacing w:before="60" w:line="300" w:lineRule="auto"/>
        <w:ind w:firstLine="480" w:firstLineChars="200"/>
        <w:jc w:val="left"/>
        <w:rPr>
          <w:rFonts w:eastAsia="仿宋_GB2312" w:asciiTheme="minorHAnsi" w:hAnsiTheme="minorHAnsi" w:cstheme="minorHAnsi"/>
          <w:sz w:val="24"/>
        </w:rPr>
      </w:pPr>
      <w:r>
        <w:rPr>
          <w:rFonts w:eastAsia="仿宋_GB2312" w:asciiTheme="minorHAnsi" w:hAnsiTheme="minorHAnsi" w:cstheme="minorHAnsi"/>
          <w:sz w:val="24"/>
        </w:rPr>
        <w:t>由状态图进行状态编码。扭循环计数器状态数：N=2*6=12个。如表1所示为扭循环计数器的状态数。</w:t>
      </w:r>
    </w:p>
    <w:p w14:paraId="4CDB74E1">
      <w:pPr>
        <w:spacing w:line="400" w:lineRule="exact"/>
        <w:jc w:val="center"/>
        <w:rPr>
          <w:rFonts w:eastAsia="仿宋_GB2312"/>
          <w:szCs w:val="21"/>
        </w:rPr>
      </w:pPr>
    </w:p>
    <w:p w14:paraId="41A47A74">
      <w:pPr>
        <w:spacing w:line="400" w:lineRule="exact"/>
        <w:ind w:firstLine="480" w:firstLineChars="200"/>
        <w:rPr>
          <w:rFonts w:eastAsia="仿宋_GB2312"/>
          <w:color w:val="000000"/>
          <w:kern w:val="0"/>
          <w:sz w:val="24"/>
          <w:szCs w:val="21"/>
        </w:rPr>
      </w:pPr>
    </w:p>
    <w:p w14:paraId="74D6ACEE">
      <w:pPr>
        <w:spacing w:line="400" w:lineRule="exact"/>
        <w:ind w:firstLine="480" w:firstLineChars="200"/>
        <w:rPr>
          <w:rFonts w:eastAsia="仿宋_GB2312"/>
          <w:color w:val="000000"/>
          <w:kern w:val="0"/>
          <w:sz w:val="24"/>
          <w:szCs w:val="21"/>
        </w:rPr>
      </w:pPr>
    </w:p>
    <w:p w14:paraId="5045F60C">
      <w:pPr>
        <w:pStyle w:val="4"/>
        <w:spacing w:before="0" w:after="0" w:line="300" w:lineRule="auto"/>
        <w:rPr>
          <w:rFonts w:eastAsia="黑体" w:asciiTheme="minorHAnsi" w:hAnsiTheme="minorHAnsi" w:cstheme="minorHAnsi"/>
          <w:sz w:val="28"/>
        </w:rPr>
      </w:pPr>
      <w:bookmarkStart w:id="7" w:name="_Toc421005818"/>
      <w:r>
        <w:rPr>
          <w:rFonts w:eastAsia="黑体" w:asciiTheme="minorHAnsi" w:hAnsiTheme="minorHAnsi" w:cstheme="minorHAnsi"/>
          <w:sz w:val="28"/>
        </w:rPr>
        <w:t xml:space="preserve">3.3 </w:t>
      </w:r>
      <w:r>
        <w:rPr>
          <w:rFonts w:hint="eastAsia" w:eastAsia="黑体" w:asciiTheme="minorHAnsi" w:hAnsiTheme="minorHAnsi" w:cstheme="minorHAnsi"/>
          <w:sz w:val="28"/>
        </w:rPr>
        <w:t>结果分析</w:t>
      </w:r>
      <w:bookmarkEnd w:id="7"/>
    </w:p>
    <w:p w14:paraId="4BD1F037">
      <w:pPr>
        <w:pStyle w:val="22"/>
        <w:numPr>
          <w:ilvl w:val="0"/>
          <w:numId w:val="2"/>
        </w:numPr>
        <w:spacing w:before="120" w:line="300" w:lineRule="auto"/>
        <w:ind w:left="902" w:firstLineChars="0"/>
        <w:jc w:val="left"/>
        <w:rPr>
          <w:rFonts w:eastAsia="仿宋_GB2312" w:asciiTheme="minorHAnsi" w:hAnsiTheme="minorHAnsi" w:cstheme="minorHAnsi"/>
          <w:b/>
          <w:sz w:val="24"/>
        </w:rPr>
      </w:pPr>
      <w:r>
        <w:rPr>
          <w:rFonts w:hint="eastAsia" w:eastAsia="仿宋_GB2312" w:asciiTheme="minorHAnsi" w:hAnsiTheme="minorHAnsi" w:cstheme="minorHAnsi"/>
          <w:b/>
          <w:sz w:val="24"/>
        </w:rPr>
        <w:t>运行结果</w:t>
      </w:r>
    </w:p>
    <w:p w14:paraId="15A3C3EE">
      <w:pPr>
        <w:spacing w:before="60" w:line="300" w:lineRule="auto"/>
        <w:ind w:firstLine="480" w:firstLineChars="200"/>
        <w:jc w:val="left"/>
        <w:rPr>
          <w:rFonts w:eastAsia="仿宋_GB2312" w:asciiTheme="minorHAnsi" w:hAnsiTheme="minorHAnsi" w:cstheme="minorHAnsi"/>
          <w:sz w:val="24"/>
        </w:rPr>
      </w:pPr>
      <w:r>
        <w:rPr>
          <w:rFonts w:hint="eastAsia" w:eastAsia="仿宋_GB2312" w:asciiTheme="minorHAnsi" w:hAnsiTheme="minorHAnsi" w:cstheme="minorHAnsi"/>
          <w:sz w:val="24"/>
        </w:rPr>
        <w:t>在matlab上运行后得到</w:t>
      </w:r>
      <w:r>
        <w:rPr>
          <w:rFonts w:eastAsia="仿宋_GB2312" w:asciiTheme="minorHAnsi" w:hAnsiTheme="minorHAnsi" w:cstheme="minorHAnsi"/>
          <w:sz w:val="24"/>
        </w:rPr>
        <w:t>…</w:t>
      </w:r>
    </w:p>
    <w:p w14:paraId="17370DC5">
      <w:pPr>
        <w:pStyle w:val="22"/>
        <w:numPr>
          <w:ilvl w:val="0"/>
          <w:numId w:val="2"/>
        </w:numPr>
        <w:spacing w:before="120" w:line="300" w:lineRule="auto"/>
        <w:ind w:left="902" w:firstLineChars="0"/>
        <w:jc w:val="left"/>
        <w:rPr>
          <w:rFonts w:eastAsia="仿宋_GB2312" w:asciiTheme="minorHAnsi" w:hAnsiTheme="minorHAnsi" w:cstheme="minorHAnsi"/>
          <w:b/>
          <w:sz w:val="24"/>
        </w:rPr>
      </w:pPr>
      <w:r>
        <w:rPr>
          <w:rFonts w:hint="eastAsia" w:eastAsia="仿宋_GB2312" w:asciiTheme="minorHAnsi" w:hAnsiTheme="minorHAnsi" w:cstheme="minorHAnsi"/>
          <w:b/>
          <w:sz w:val="24"/>
        </w:rPr>
        <w:t>结果验证</w:t>
      </w:r>
    </w:p>
    <w:p w14:paraId="021705B9">
      <w:pPr>
        <w:spacing w:before="60" w:line="300" w:lineRule="auto"/>
        <w:ind w:firstLine="480" w:firstLineChars="200"/>
        <w:jc w:val="left"/>
        <w:rPr>
          <w:rFonts w:eastAsia="仿宋_GB2312" w:asciiTheme="minorHAnsi" w:hAnsiTheme="minorHAnsi" w:cstheme="minorHAnsi"/>
          <w:sz w:val="24"/>
        </w:rPr>
      </w:pPr>
      <w:r>
        <w:rPr>
          <w:rFonts w:hint="eastAsia" w:eastAsia="仿宋_GB2312" w:asciiTheme="minorHAnsi" w:hAnsiTheme="minorHAnsi" w:cstheme="minorHAnsi"/>
          <w:sz w:val="24"/>
        </w:rPr>
        <w:t>我们用画图软件打开图片</w:t>
      </w:r>
      <w:r>
        <w:rPr>
          <w:rFonts w:eastAsia="仿宋_GB2312" w:asciiTheme="minorHAnsi" w:hAnsiTheme="minorHAnsi" w:cstheme="minorHAnsi"/>
          <w:sz w:val="24"/>
        </w:rPr>
        <w:t>…</w:t>
      </w:r>
    </w:p>
    <w:p w14:paraId="443BAD0D">
      <w:pPr>
        <w:pStyle w:val="22"/>
        <w:numPr>
          <w:ilvl w:val="0"/>
          <w:numId w:val="2"/>
        </w:numPr>
        <w:spacing w:before="120" w:line="300" w:lineRule="auto"/>
        <w:ind w:left="902" w:firstLineChars="0"/>
        <w:jc w:val="left"/>
        <w:rPr>
          <w:rFonts w:eastAsia="仿宋_GB2312" w:asciiTheme="minorHAnsi" w:hAnsiTheme="minorHAnsi" w:cstheme="minorHAnsi"/>
          <w:b/>
          <w:sz w:val="24"/>
        </w:rPr>
      </w:pPr>
    </w:p>
    <w:p w14:paraId="37B6A2CC">
      <w:pPr>
        <w:pStyle w:val="3"/>
        <w:spacing w:before="240" w:after="120" w:line="415" w:lineRule="auto"/>
        <w:rPr>
          <w:rFonts w:eastAsia="黑体" w:asciiTheme="minorHAnsi" w:hAnsiTheme="minorHAnsi" w:cstheme="minorHAnsi"/>
        </w:rPr>
      </w:pPr>
      <w:bookmarkStart w:id="8" w:name="_Toc421005819"/>
      <w:r>
        <w:rPr>
          <w:rFonts w:hint="eastAsia" w:eastAsia="黑体" w:asciiTheme="minorHAnsi" w:hAnsiTheme="minorHAnsi" w:cstheme="minorHAnsi"/>
        </w:rPr>
        <w:t xml:space="preserve">4 </w:t>
      </w:r>
      <w:bookmarkEnd w:id="8"/>
      <w:bookmarkStart w:id="9" w:name="_Toc421005820"/>
      <w:r>
        <w:rPr>
          <w:rFonts w:eastAsia="黑体" w:asciiTheme="minorHAnsi" w:hAnsiTheme="minorHAnsi" w:cstheme="minorHAnsi"/>
        </w:rPr>
        <w:t>总结与体会</w:t>
      </w:r>
      <w:bookmarkEnd w:id="9"/>
    </w:p>
    <w:p w14:paraId="0A3AA432">
      <w:pPr>
        <w:widowControl/>
        <w:snapToGrid w:val="0"/>
        <w:spacing w:line="400" w:lineRule="exact"/>
        <w:jc w:val="left"/>
        <w:rPr>
          <w:rFonts w:hAnsi="仿宋_GB2312" w:eastAsia="仿宋_GB2312"/>
          <w:b/>
          <w:sz w:val="24"/>
        </w:rPr>
      </w:pPr>
    </w:p>
    <w:p w14:paraId="3F494C04">
      <w:pPr>
        <w:pStyle w:val="3"/>
        <w:spacing w:before="240" w:after="120" w:line="415" w:lineRule="auto"/>
        <w:rPr>
          <w:rFonts w:eastAsia="黑体" w:asciiTheme="minorHAnsi" w:hAnsiTheme="minorHAnsi" w:cstheme="minorHAnsi"/>
        </w:rPr>
      </w:pPr>
      <w:bookmarkStart w:id="10" w:name="_Toc421005821"/>
      <w:r>
        <w:rPr>
          <w:rFonts w:eastAsia="黑体" w:asciiTheme="minorHAnsi" w:hAnsiTheme="minorHAnsi" w:cstheme="minorHAnsi"/>
        </w:rPr>
        <w:t>参考文献</w:t>
      </w:r>
      <w:bookmarkEnd w:id="10"/>
    </w:p>
    <w:p w14:paraId="66A452C8">
      <w:pPr>
        <w:widowControl/>
        <w:snapToGrid w:val="0"/>
        <w:spacing w:line="400" w:lineRule="exact"/>
        <w:jc w:val="left"/>
        <w:rPr>
          <w:rFonts w:eastAsia="仿宋_GB2312"/>
          <w:szCs w:val="21"/>
        </w:rPr>
      </w:pPr>
      <w:r>
        <w:rPr>
          <w:rFonts w:eastAsia="仿宋_GB2312"/>
          <w:szCs w:val="21"/>
        </w:rPr>
        <w:t xml:space="preserve">[1] </w:t>
      </w:r>
      <w:r>
        <w:rPr>
          <w:rFonts w:hAnsi="仿宋_GB2312" w:eastAsia="仿宋_GB2312"/>
          <w:szCs w:val="21"/>
        </w:rPr>
        <w:t>康华光．数字电子技术基础（第五版）［</w:t>
      </w:r>
      <w:r>
        <w:rPr>
          <w:rFonts w:eastAsia="仿宋_GB2312"/>
          <w:szCs w:val="21"/>
        </w:rPr>
        <w:t>Ｍ</w:t>
      </w:r>
      <w:r>
        <w:rPr>
          <w:rFonts w:hAnsi="仿宋_GB2312" w:eastAsia="仿宋_GB2312"/>
          <w:szCs w:val="21"/>
        </w:rPr>
        <w:t>］</w:t>
      </w:r>
      <w:r>
        <w:rPr>
          <w:rFonts w:eastAsia="仿宋_GB2312"/>
          <w:szCs w:val="21"/>
        </w:rPr>
        <w:t>.</w:t>
      </w:r>
      <w:r>
        <w:rPr>
          <w:rFonts w:hAnsi="仿宋_GB2312" w:eastAsia="仿宋_GB2312"/>
          <w:szCs w:val="21"/>
        </w:rPr>
        <w:t>北京：高等教育出版社，</w:t>
      </w:r>
      <w:r>
        <w:rPr>
          <w:rFonts w:eastAsia="仿宋_GB2312"/>
          <w:szCs w:val="21"/>
        </w:rPr>
        <w:t>2006</w:t>
      </w:r>
    </w:p>
    <w:p w14:paraId="3F4DB03B">
      <w:pPr>
        <w:widowControl/>
        <w:snapToGrid w:val="0"/>
        <w:spacing w:line="400" w:lineRule="exact"/>
        <w:jc w:val="left"/>
        <w:rPr>
          <w:rFonts w:eastAsia="仿宋_GB2312"/>
          <w:szCs w:val="21"/>
        </w:rPr>
      </w:pPr>
      <w:r>
        <w:rPr>
          <w:rFonts w:eastAsia="仿宋_GB2312"/>
          <w:szCs w:val="21"/>
        </w:rPr>
        <w:t xml:space="preserve">[2] </w:t>
      </w:r>
      <w:r>
        <w:rPr>
          <w:rFonts w:hAnsi="仿宋_GB2312" w:eastAsia="仿宋_GB2312"/>
          <w:szCs w:val="21"/>
        </w:rPr>
        <w:t>付家才</w:t>
      </w:r>
      <w:r>
        <w:rPr>
          <w:rFonts w:eastAsia="仿宋_GB2312"/>
          <w:szCs w:val="21"/>
        </w:rPr>
        <w:t>.</w:t>
      </w:r>
      <w:r>
        <w:rPr>
          <w:rFonts w:hAnsi="仿宋_GB2312" w:eastAsia="仿宋_GB2312"/>
          <w:szCs w:val="21"/>
        </w:rPr>
        <w:t>电子实验与实践［</w:t>
      </w:r>
      <w:r>
        <w:rPr>
          <w:rFonts w:eastAsia="仿宋_GB2312"/>
          <w:szCs w:val="21"/>
        </w:rPr>
        <w:t>Ｍ</w:t>
      </w:r>
      <w:r>
        <w:rPr>
          <w:rFonts w:hAnsi="仿宋_GB2312" w:eastAsia="仿宋_GB2312"/>
          <w:szCs w:val="21"/>
        </w:rPr>
        <w:t>］</w:t>
      </w:r>
      <w:r>
        <w:rPr>
          <w:rFonts w:eastAsia="仿宋_GB2312"/>
          <w:szCs w:val="21"/>
        </w:rPr>
        <w:t>.</w:t>
      </w:r>
      <w:r>
        <w:rPr>
          <w:rFonts w:hAnsi="仿宋_GB2312" w:eastAsia="仿宋_GB2312"/>
          <w:szCs w:val="21"/>
        </w:rPr>
        <w:t>北京：高等教育出版社，</w:t>
      </w:r>
      <w:r>
        <w:rPr>
          <w:rFonts w:eastAsia="仿宋_GB2312"/>
          <w:szCs w:val="21"/>
        </w:rPr>
        <w:t>2004</w:t>
      </w:r>
    </w:p>
    <w:p w14:paraId="1592DF95">
      <w:pPr>
        <w:widowControl/>
        <w:snapToGrid w:val="0"/>
        <w:jc w:val="left"/>
        <w:rPr>
          <w:rFonts w:eastAsia="仿宋_GB2312"/>
          <w:b/>
          <w:szCs w:val="21"/>
        </w:rPr>
      </w:pPr>
    </w:p>
    <w:p w14:paraId="57F0F1FD">
      <w:pPr>
        <w:widowControl/>
        <w:snapToGrid w:val="0"/>
        <w:jc w:val="left"/>
        <w:rPr>
          <w:rFonts w:eastAsia="仿宋_GB2312"/>
          <w:b/>
          <w:szCs w:val="21"/>
        </w:rPr>
      </w:pPr>
    </w:p>
    <w:p w14:paraId="5F06B6CC">
      <w:pPr>
        <w:widowControl/>
        <w:snapToGrid w:val="0"/>
        <w:jc w:val="left"/>
        <w:rPr>
          <w:rFonts w:eastAsia="仿宋_GB2312"/>
          <w:b/>
          <w:szCs w:val="21"/>
        </w:rPr>
      </w:pPr>
    </w:p>
    <w:p w14:paraId="663170B5">
      <w:pPr>
        <w:widowControl/>
        <w:snapToGrid w:val="0"/>
        <w:jc w:val="left"/>
        <w:rPr>
          <w:rFonts w:eastAsia="仿宋_GB2312"/>
          <w:b/>
          <w:szCs w:val="21"/>
        </w:rPr>
      </w:pPr>
    </w:p>
    <w:p w14:paraId="2B5AA8F1">
      <w:pPr>
        <w:widowControl/>
        <w:snapToGrid w:val="0"/>
        <w:jc w:val="left"/>
        <w:rPr>
          <w:rFonts w:eastAsia="黑体" w:asciiTheme="minorHAnsi" w:hAnsiTheme="minorHAnsi" w:cstheme="minorHAnsi"/>
          <w:sz w:val="32"/>
          <w:szCs w:val="32"/>
        </w:rPr>
      </w:pPr>
      <w:r>
        <w:rPr>
          <w:rFonts w:eastAsia="仿宋_GB2312"/>
          <w:b/>
          <w:szCs w:val="21"/>
        </w:rPr>
        <w:br w:type="page"/>
      </w:r>
      <w:bookmarkStart w:id="11" w:name="_Toc421005822"/>
      <w:r>
        <w:rPr>
          <w:rFonts w:eastAsia="黑体" w:asciiTheme="minorHAnsi" w:hAnsiTheme="minorHAnsi" w:cstheme="minorHAnsi"/>
          <w:sz w:val="32"/>
          <w:szCs w:val="32"/>
        </w:rPr>
        <w:t>附录</w:t>
      </w:r>
      <w:r>
        <w:rPr>
          <w:rFonts w:hint="eastAsia" w:eastAsia="黑体" w:asciiTheme="minorHAnsi" w:hAnsiTheme="minorHAnsi" w:cstheme="minorHAnsi"/>
          <w:sz w:val="32"/>
          <w:szCs w:val="32"/>
        </w:rPr>
        <w:t xml:space="preserve"> </w:t>
      </w:r>
      <w:r>
        <w:rPr>
          <w:rFonts w:hint="eastAsia" w:eastAsia="黑体" w:asciiTheme="minorHAnsi" w:hAnsiTheme="minorHAnsi" w:cstheme="minorHAnsi"/>
        </w:rPr>
        <w:t>程序主要代码</w:t>
      </w:r>
      <w:bookmarkEnd w:id="11"/>
      <w:bookmarkStart w:id="12" w:name="_GoBack"/>
      <w:bookmarkEnd w:id="12"/>
    </w:p>
    <w:p w14:paraId="093AFF45">
      <w:pPr>
        <w:widowControl/>
        <w:snapToGrid w:val="0"/>
        <w:spacing w:line="400" w:lineRule="exact"/>
        <w:ind w:left="540" w:leftChars="257" w:right="-867" w:rightChars="-413"/>
        <w:jc w:val="left"/>
        <w:rPr>
          <w:rFonts w:eastAsia="仿宋_GB2312"/>
          <w:b/>
          <w:sz w:val="24"/>
        </w:rPr>
      </w:pPr>
    </w:p>
    <w:p w14:paraId="637A4153">
      <w:pPr>
        <w:widowControl/>
        <w:snapToGrid w:val="0"/>
        <w:spacing w:line="400" w:lineRule="exact"/>
        <w:ind w:left="540" w:leftChars="257" w:right="-867" w:rightChars="-413"/>
        <w:jc w:val="left"/>
        <w:rPr>
          <w:rFonts w:eastAsia="仿宋_GB2312"/>
          <w:b/>
          <w:sz w:val="24"/>
        </w:rPr>
      </w:pPr>
    </w:p>
    <w:p w14:paraId="030E65D3">
      <w:pPr>
        <w:widowControl/>
        <w:snapToGrid w:val="0"/>
        <w:spacing w:line="400" w:lineRule="exact"/>
        <w:ind w:left="540" w:leftChars="257" w:right="-867" w:rightChars="-413"/>
        <w:jc w:val="left"/>
        <w:rPr>
          <w:rFonts w:eastAsia="仿宋_GB2312"/>
          <w:b/>
          <w:sz w:val="24"/>
        </w:rPr>
      </w:pPr>
    </w:p>
    <w:p w14:paraId="22519CFA">
      <w:pPr>
        <w:widowControl/>
        <w:snapToGrid w:val="0"/>
        <w:spacing w:line="400" w:lineRule="exact"/>
        <w:ind w:left="540" w:leftChars="257" w:right="-867" w:rightChars="-413"/>
        <w:jc w:val="left"/>
        <w:rPr>
          <w:rFonts w:eastAsia="仿宋_GB2312"/>
          <w:b/>
          <w:sz w:val="24"/>
        </w:rPr>
      </w:pPr>
    </w:p>
    <w:p w14:paraId="78597AA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45D44">
    <w:pPr>
      <w:pStyle w:val="9"/>
      <w:framePr w:wrap="around" w:vAnchor="text" w:hAnchor="margin" w:xAlign="center" w:y="1"/>
      <w:rPr>
        <w:rStyle w:val="16"/>
      </w:rPr>
    </w:pPr>
    <w:r>
      <w:rPr>
        <w:rStyle w:val="16"/>
      </w:rPr>
      <w:fldChar w:fldCharType="begin"/>
    </w:r>
    <w:r>
      <w:rPr>
        <w:rStyle w:val="16"/>
      </w:rPr>
      <w:instrText xml:space="preserve">PAGE  </w:instrText>
    </w:r>
    <w:r>
      <w:rPr>
        <w:rStyle w:val="16"/>
      </w:rPr>
      <w:fldChar w:fldCharType="separate"/>
    </w:r>
    <w:r>
      <w:rPr>
        <w:rStyle w:val="16"/>
      </w:rPr>
      <w:t>2</w:t>
    </w:r>
    <w:r>
      <w:rPr>
        <w:rStyle w:val="16"/>
      </w:rPr>
      <w:fldChar w:fldCharType="end"/>
    </w:r>
  </w:p>
  <w:p w14:paraId="136C85FC">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43291">
    <w:pPr>
      <w:pStyle w:val="9"/>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14:paraId="6726015C">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83107">
    <w:pPr>
      <w:pStyle w:val="10"/>
    </w:pPr>
    <w:r>
      <w:rPr>
        <w:rFonts w:hint="eastAsia"/>
      </w:rPr>
      <w:t>华中科技大学光学与电子信息学院《信号与系统》工程设计问题设计报告</w:t>
    </w:r>
  </w:p>
  <w:p w14:paraId="7C91031C">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C129C5"/>
    <w:multiLevelType w:val="multilevel"/>
    <w:tmpl w:val="19C129C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2A173A5"/>
    <w:multiLevelType w:val="multilevel"/>
    <w:tmpl w:val="62A173A5"/>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5566"/>
    <w:rsid w:val="00004D32"/>
    <w:rsid w:val="000069E7"/>
    <w:rsid w:val="00006D24"/>
    <w:rsid w:val="00014BDA"/>
    <w:rsid w:val="00016648"/>
    <w:rsid w:val="00026B38"/>
    <w:rsid w:val="000312DE"/>
    <w:rsid w:val="00031EC0"/>
    <w:rsid w:val="00035234"/>
    <w:rsid w:val="000354EB"/>
    <w:rsid w:val="00036F44"/>
    <w:rsid w:val="00042711"/>
    <w:rsid w:val="00046B73"/>
    <w:rsid w:val="0004755C"/>
    <w:rsid w:val="00051253"/>
    <w:rsid w:val="00064211"/>
    <w:rsid w:val="000655DD"/>
    <w:rsid w:val="00066AB6"/>
    <w:rsid w:val="00066EFB"/>
    <w:rsid w:val="00072D3F"/>
    <w:rsid w:val="00077ECC"/>
    <w:rsid w:val="00084383"/>
    <w:rsid w:val="000865C5"/>
    <w:rsid w:val="000922B7"/>
    <w:rsid w:val="000963DD"/>
    <w:rsid w:val="000967A9"/>
    <w:rsid w:val="000A1453"/>
    <w:rsid w:val="000A19C4"/>
    <w:rsid w:val="000A55FE"/>
    <w:rsid w:val="000C0BE0"/>
    <w:rsid w:val="000C0CE6"/>
    <w:rsid w:val="000C2BF3"/>
    <w:rsid w:val="000D51D0"/>
    <w:rsid w:val="000D710C"/>
    <w:rsid w:val="000D7C37"/>
    <w:rsid w:val="000E0572"/>
    <w:rsid w:val="000E73DD"/>
    <w:rsid w:val="000F00E3"/>
    <w:rsid w:val="000F0BC9"/>
    <w:rsid w:val="000F5F6D"/>
    <w:rsid w:val="00100782"/>
    <w:rsid w:val="001024B3"/>
    <w:rsid w:val="0011541B"/>
    <w:rsid w:val="00121794"/>
    <w:rsid w:val="00121CFD"/>
    <w:rsid w:val="0012482F"/>
    <w:rsid w:val="0012513D"/>
    <w:rsid w:val="00126679"/>
    <w:rsid w:val="00126BCC"/>
    <w:rsid w:val="001450AD"/>
    <w:rsid w:val="00146590"/>
    <w:rsid w:val="00147523"/>
    <w:rsid w:val="00180847"/>
    <w:rsid w:val="00182369"/>
    <w:rsid w:val="0018739B"/>
    <w:rsid w:val="001954CC"/>
    <w:rsid w:val="001A22A5"/>
    <w:rsid w:val="001A7FCB"/>
    <w:rsid w:val="001B0CA4"/>
    <w:rsid w:val="001B7481"/>
    <w:rsid w:val="001C2157"/>
    <w:rsid w:val="001C2AAB"/>
    <w:rsid w:val="001C4ACC"/>
    <w:rsid w:val="001C6C95"/>
    <w:rsid w:val="001C6E24"/>
    <w:rsid w:val="001E2916"/>
    <w:rsid w:val="001E2922"/>
    <w:rsid w:val="001E3628"/>
    <w:rsid w:val="001E40B1"/>
    <w:rsid w:val="001E65EE"/>
    <w:rsid w:val="001E6A53"/>
    <w:rsid w:val="001E74FF"/>
    <w:rsid w:val="00202D79"/>
    <w:rsid w:val="00207452"/>
    <w:rsid w:val="00225578"/>
    <w:rsid w:val="002364FE"/>
    <w:rsid w:val="00236F65"/>
    <w:rsid w:val="00243295"/>
    <w:rsid w:val="0024335C"/>
    <w:rsid w:val="002464D8"/>
    <w:rsid w:val="00255A3C"/>
    <w:rsid w:val="00256AD4"/>
    <w:rsid w:val="0026321A"/>
    <w:rsid w:val="00264F9A"/>
    <w:rsid w:val="00265569"/>
    <w:rsid w:val="002727A6"/>
    <w:rsid w:val="00272931"/>
    <w:rsid w:val="00273B7F"/>
    <w:rsid w:val="002741B7"/>
    <w:rsid w:val="0028002C"/>
    <w:rsid w:val="002848B8"/>
    <w:rsid w:val="00294018"/>
    <w:rsid w:val="002A073F"/>
    <w:rsid w:val="002A514D"/>
    <w:rsid w:val="002B5566"/>
    <w:rsid w:val="002B7F25"/>
    <w:rsid w:val="002C0B8E"/>
    <w:rsid w:val="002C7255"/>
    <w:rsid w:val="002D067E"/>
    <w:rsid w:val="002D4851"/>
    <w:rsid w:val="002E44B2"/>
    <w:rsid w:val="002E4F46"/>
    <w:rsid w:val="002F20BA"/>
    <w:rsid w:val="002F6922"/>
    <w:rsid w:val="003059A1"/>
    <w:rsid w:val="0031015D"/>
    <w:rsid w:val="00310328"/>
    <w:rsid w:val="003108B2"/>
    <w:rsid w:val="00316AE2"/>
    <w:rsid w:val="00321C10"/>
    <w:rsid w:val="0032379A"/>
    <w:rsid w:val="003257FC"/>
    <w:rsid w:val="0033086E"/>
    <w:rsid w:val="003323C7"/>
    <w:rsid w:val="0033356A"/>
    <w:rsid w:val="00335C91"/>
    <w:rsid w:val="00336959"/>
    <w:rsid w:val="00344B34"/>
    <w:rsid w:val="00346E68"/>
    <w:rsid w:val="003552D3"/>
    <w:rsid w:val="003558C8"/>
    <w:rsid w:val="00360E91"/>
    <w:rsid w:val="00361CFB"/>
    <w:rsid w:val="00363995"/>
    <w:rsid w:val="00364433"/>
    <w:rsid w:val="003714B8"/>
    <w:rsid w:val="00372F30"/>
    <w:rsid w:val="00373383"/>
    <w:rsid w:val="003816B9"/>
    <w:rsid w:val="00384FB5"/>
    <w:rsid w:val="00386206"/>
    <w:rsid w:val="003872E2"/>
    <w:rsid w:val="00387A27"/>
    <w:rsid w:val="003A3B53"/>
    <w:rsid w:val="003A799B"/>
    <w:rsid w:val="003B33C5"/>
    <w:rsid w:val="003B4204"/>
    <w:rsid w:val="003B5A1B"/>
    <w:rsid w:val="003C1720"/>
    <w:rsid w:val="003C44E0"/>
    <w:rsid w:val="003C6701"/>
    <w:rsid w:val="003C6AB5"/>
    <w:rsid w:val="003D40D0"/>
    <w:rsid w:val="003D6132"/>
    <w:rsid w:val="003D634B"/>
    <w:rsid w:val="003E0510"/>
    <w:rsid w:val="003E6ACA"/>
    <w:rsid w:val="003E7105"/>
    <w:rsid w:val="003F66DA"/>
    <w:rsid w:val="00410E0B"/>
    <w:rsid w:val="004145E9"/>
    <w:rsid w:val="00427C08"/>
    <w:rsid w:val="00430925"/>
    <w:rsid w:val="00433528"/>
    <w:rsid w:val="00435A9E"/>
    <w:rsid w:val="00440043"/>
    <w:rsid w:val="004415E2"/>
    <w:rsid w:val="0045074C"/>
    <w:rsid w:val="004521BC"/>
    <w:rsid w:val="00452755"/>
    <w:rsid w:val="00452C5B"/>
    <w:rsid w:val="004555D5"/>
    <w:rsid w:val="00456DEE"/>
    <w:rsid w:val="00457062"/>
    <w:rsid w:val="0045712C"/>
    <w:rsid w:val="00467B2E"/>
    <w:rsid w:val="004822D3"/>
    <w:rsid w:val="00482BFA"/>
    <w:rsid w:val="00483CEB"/>
    <w:rsid w:val="0049122C"/>
    <w:rsid w:val="004B39A8"/>
    <w:rsid w:val="004C34AB"/>
    <w:rsid w:val="004C65D5"/>
    <w:rsid w:val="004D0327"/>
    <w:rsid w:val="004D6707"/>
    <w:rsid w:val="004F2118"/>
    <w:rsid w:val="004F3C82"/>
    <w:rsid w:val="004F6155"/>
    <w:rsid w:val="005179D5"/>
    <w:rsid w:val="00520493"/>
    <w:rsid w:val="005537A6"/>
    <w:rsid w:val="00553D28"/>
    <w:rsid w:val="00556FB3"/>
    <w:rsid w:val="005709BB"/>
    <w:rsid w:val="005760F3"/>
    <w:rsid w:val="0057792D"/>
    <w:rsid w:val="00577C0F"/>
    <w:rsid w:val="00580602"/>
    <w:rsid w:val="0059108C"/>
    <w:rsid w:val="00594C5D"/>
    <w:rsid w:val="00597BEB"/>
    <w:rsid w:val="005A2F3A"/>
    <w:rsid w:val="005A326D"/>
    <w:rsid w:val="005A7B21"/>
    <w:rsid w:val="005B655A"/>
    <w:rsid w:val="005C55DA"/>
    <w:rsid w:val="005C5680"/>
    <w:rsid w:val="005D17D2"/>
    <w:rsid w:val="005F4D16"/>
    <w:rsid w:val="005F6FFA"/>
    <w:rsid w:val="00600149"/>
    <w:rsid w:val="00617568"/>
    <w:rsid w:val="00626771"/>
    <w:rsid w:val="00640A73"/>
    <w:rsid w:val="006430A2"/>
    <w:rsid w:val="006432F9"/>
    <w:rsid w:val="00655E32"/>
    <w:rsid w:val="00656A9A"/>
    <w:rsid w:val="00660503"/>
    <w:rsid w:val="00676043"/>
    <w:rsid w:val="006841F8"/>
    <w:rsid w:val="00692CCA"/>
    <w:rsid w:val="006C1A8E"/>
    <w:rsid w:val="006D122D"/>
    <w:rsid w:val="006D5B3F"/>
    <w:rsid w:val="006E3650"/>
    <w:rsid w:val="006E3699"/>
    <w:rsid w:val="006F4371"/>
    <w:rsid w:val="00700C0C"/>
    <w:rsid w:val="007018E8"/>
    <w:rsid w:val="007026F7"/>
    <w:rsid w:val="00707F10"/>
    <w:rsid w:val="0071077B"/>
    <w:rsid w:val="00714775"/>
    <w:rsid w:val="00715ADF"/>
    <w:rsid w:val="0071696C"/>
    <w:rsid w:val="007301F7"/>
    <w:rsid w:val="00732503"/>
    <w:rsid w:val="0074227C"/>
    <w:rsid w:val="00745BAD"/>
    <w:rsid w:val="00746BF1"/>
    <w:rsid w:val="00746C2F"/>
    <w:rsid w:val="00761572"/>
    <w:rsid w:val="00763F45"/>
    <w:rsid w:val="007732DB"/>
    <w:rsid w:val="007757BD"/>
    <w:rsid w:val="007803F9"/>
    <w:rsid w:val="00781147"/>
    <w:rsid w:val="00782200"/>
    <w:rsid w:val="00782A4F"/>
    <w:rsid w:val="00783130"/>
    <w:rsid w:val="007A0DB9"/>
    <w:rsid w:val="007A2AB6"/>
    <w:rsid w:val="007A3DFF"/>
    <w:rsid w:val="007A51E9"/>
    <w:rsid w:val="007A5E18"/>
    <w:rsid w:val="007A6002"/>
    <w:rsid w:val="007A72E0"/>
    <w:rsid w:val="007B3701"/>
    <w:rsid w:val="007B7EE1"/>
    <w:rsid w:val="007C1E7A"/>
    <w:rsid w:val="007D0A76"/>
    <w:rsid w:val="007D0AB9"/>
    <w:rsid w:val="007D4628"/>
    <w:rsid w:val="007D4F37"/>
    <w:rsid w:val="007D7E47"/>
    <w:rsid w:val="007D7FD1"/>
    <w:rsid w:val="007E1D14"/>
    <w:rsid w:val="007E21F1"/>
    <w:rsid w:val="007E2DF2"/>
    <w:rsid w:val="007E2FB3"/>
    <w:rsid w:val="007E39EE"/>
    <w:rsid w:val="007E50F5"/>
    <w:rsid w:val="008022A7"/>
    <w:rsid w:val="00804B9F"/>
    <w:rsid w:val="00813157"/>
    <w:rsid w:val="00816B22"/>
    <w:rsid w:val="00831B0A"/>
    <w:rsid w:val="00834053"/>
    <w:rsid w:val="00841631"/>
    <w:rsid w:val="00841EB7"/>
    <w:rsid w:val="0084524D"/>
    <w:rsid w:val="0084657E"/>
    <w:rsid w:val="008468C8"/>
    <w:rsid w:val="00863BB4"/>
    <w:rsid w:val="008708EA"/>
    <w:rsid w:val="00875733"/>
    <w:rsid w:val="008817A0"/>
    <w:rsid w:val="00883868"/>
    <w:rsid w:val="00885906"/>
    <w:rsid w:val="008A0D4F"/>
    <w:rsid w:val="008A265E"/>
    <w:rsid w:val="008A466C"/>
    <w:rsid w:val="008A5A72"/>
    <w:rsid w:val="008A75F8"/>
    <w:rsid w:val="008B4B8E"/>
    <w:rsid w:val="008D0DEE"/>
    <w:rsid w:val="008D565C"/>
    <w:rsid w:val="008F0243"/>
    <w:rsid w:val="008F7635"/>
    <w:rsid w:val="00900C51"/>
    <w:rsid w:val="00916600"/>
    <w:rsid w:val="00916B58"/>
    <w:rsid w:val="00923443"/>
    <w:rsid w:val="00930B99"/>
    <w:rsid w:val="00942D10"/>
    <w:rsid w:val="0094419B"/>
    <w:rsid w:val="009442A2"/>
    <w:rsid w:val="00945BAE"/>
    <w:rsid w:val="00945D3D"/>
    <w:rsid w:val="00945ED6"/>
    <w:rsid w:val="00946FEC"/>
    <w:rsid w:val="009547CC"/>
    <w:rsid w:val="00956288"/>
    <w:rsid w:val="00966113"/>
    <w:rsid w:val="00970741"/>
    <w:rsid w:val="0097176E"/>
    <w:rsid w:val="0097503D"/>
    <w:rsid w:val="00981DF2"/>
    <w:rsid w:val="00985E24"/>
    <w:rsid w:val="0099052B"/>
    <w:rsid w:val="00995FCD"/>
    <w:rsid w:val="009A0110"/>
    <w:rsid w:val="009A1FAB"/>
    <w:rsid w:val="009A283E"/>
    <w:rsid w:val="009A33F3"/>
    <w:rsid w:val="009A3E21"/>
    <w:rsid w:val="009A5D14"/>
    <w:rsid w:val="009B5A5C"/>
    <w:rsid w:val="009C09A8"/>
    <w:rsid w:val="009C12A8"/>
    <w:rsid w:val="009C12B1"/>
    <w:rsid w:val="009D028B"/>
    <w:rsid w:val="009D6445"/>
    <w:rsid w:val="009D7D5C"/>
    <w:rsid w:val="009E42B8"/>
    <w:rsid w:val="009E437A"/>
    <w:rsid w:val="009E7A24"/>
    <w:rsid w:val="009E7FA7"/>
    <w:rsid w:val="009F1527"/>
    <w:rsid w:val="009F3CD8"/>
    <w:rsid w:val="009F7965"/>
    <w:rsid w:val="00A058BE"/>
    <w:rsid w:val="00A05E89"/>
    <w:rsid w:val="00A0631A"/>
    <w:rsid w:val="00A13FB6"/>
    <w:rsid w:val="00A148AE"/>
    <w:rsid w:val="00A23133"/>
    <w:rsid w:val="00A265F3"/>
    <w:rsid w:val="00A32AC4"/>
    <w:rsid w:val="00A433C7"/>
    <w:rsid w:val="00A52603"/>
    <w:rsid w:val="00A53B30"/>
    <w:rsid w:val="00A558DA"/>
    <w:rsid w:val="00A603D3"/>
    <w:rsid w:val="00A61AB0"/>
    <w:rsid w:val="00A63FF1"/>
    <w:rsid w:val="00A74748"/>
    <w:rsid w:val="00A814EF"/>
    <w:rsid w:val="00A829A2"/>
    <w:rsid w:val="00A83504"/>
    <w:rsid w:val="00A85C40"/>
    <w:rsid w:val="00A9304E"/>
    <w:rsid w:val="00A97664"/>
    <w:rsid w:val="00AA12B6"/>
    <w:rsid w:val="00AA2763"/>
    <w:rsid w:val="00AA6F3A"/>
    <w:rsid w:val="00AB28C0"/>
    <w:rsid w:val="00AB366D"/>
    <w:rsid w:val="00AB495B"/>
    <w:rsid w:val="00AB6E80"/>
    <w:rsid w:val="00AC20B7"/>
    <w:rsid w:val="00AC3C45"/>
    <w:rsid w:val="00AC7A42"/>
    <w:rsid w:val="00AD2A32"/>
    <w:rsid w:val="00AD3DFB"/>
    <w:rsid w:val="00AD48F2"/>
    <w:rsid w:val="00AE11AF"/>
    <w:rsid w:val="00AE19CF"/>
    <w:rsid w:val="00AE3C90"/>
    <w:rsid w:val="00AE573E"/>
    <w:rsid w:val="00AE5F05"/>
    <w:rsid w:val="00AF0202"/>
    <w:rsid w:val="00AF21F2"/>
    <w:rsid w:val="00AF3353"/>
    <w:rsid w:val="00AF3EB9"/>
    <w:rsid w:val="00B00BEC"/>
    <w:rsid w:val="00B03B4D"/>
    <w:rsid w:val="00B05A25"/>
    <w:rsid w:val="00B30096"/>
    <w:rsid w:val="00B4643B"/>
    <w:rsid w:val="00B50785"/>
    <w:rsid w:val="00B50C12"/>
    <w:rsid w:val="00B5746A"/>
    <w:rsid w:val="00B6522B"/>
    <w:rsid w:val="00B67BD5"/>
    <w:rsid w:val="00B714F2"/>
    <w:rsid w:val="00B7495B"/>
    <w:rsid w:val="00B75184"/>
    <w:rsid w:val="00B76CC6"/>
    <w:rsid w:val="00B770B2"/>
    <w:rsid w:val="00B81D0B"/>
    <w:rsid w:val="00B825F5"/>
    <w:rsid w:val="00B833F2"/>
    <w:rsid w:val="00B8638C"/>
    <w:rsid w:val="00B909BD"/>
    <w:rsid w:val="00BA1D92"/>
    <w:rsid w:val="00BB5B3B"/>
    <w:rsid w:val="00BC025F"/>
    <w:rsid w:val="00BC6832"/>
    <w:rsid w:val="00BD7281"/>
    <w:rsid w:val="00BE0519"/>
    <w:rsid w:val="00BE2935"/>
    <w:rsid w:val="00BE5254"/>
    <w:rsid w:val="00BF6621"/>
    <w:rsid w:val="00BF7057"/>
    <w:rsid w:val="00C10F04"/>
    <w:rsid w:val="00C35202"/>
    <w:rsid w:val="00C408D3"/>
    <w:rsid w:val="00C5038D"/>
    <w:rsid w:val="00C51C1D"/>
    <w:rsid w:val="00C51FA0"/>
    <w:rsid w:val="00C53182"/>
    <w:rsid w:val="00C5365C"/>
    <w:rsid w:val="00C62774"/>
    <w:rsid w:val="00C65A2A"/>
    <w:rsid w:val="00C73931"/>
    <w:rsid w:val="00C773B2"/>
    <w:rsid w:val="00C7788C"/>
    <w:rsid w:val="00C778BA"/>
    <w:rsid w:val="00CA32AD"/>
    <w:rsid w:val="00CB08D9"/>
    <w:rsid w:val="00CB49DC"/>
    <w:rsid w:val="00CB667A"/>
    <w:rsid w:val="00CC0AFD"/>
    <w:rsid w:val="00CC393B"/>
    <w:rsid w:val="00CD267D"/>
    <w:rsid w:val="00CD4EA1"/>
    <w:rsid w:val="00CD7419"/>
    <w:rsid w:val="00CE246D"/>
    <w:rsid w:val="00CE6C17"/>
    <w:rsid w:val="00CE7350"/>
    <w:rsid w:val="00CF054A"/>
    <w:rsid w:val="00CF1003"/>
    <w:rsid w:val="00CF17D9"/>
    <w:rsid w:val="00CF5C76"/>
    <w:rsid w:val="00CF7023"/>
    <w:rsid w:val="00CF7ECC"/>
    <w:rsid w:val="00D03443"/>
    <w:rsid w:val="00D03DE9"/>
    <w:rsid w:val="00D04F3E"/>
    <w:rsid w:val="00D05CCD"/>
    <w:rsid w:val="00D06EB0"/>
    <w:rsid w:val="00D201A5"/>
    <w:rsid w:val="00D214F0"/>
    <w:rsid w:val="00D243F1"/>
    <w:rsid w:val="00D248BC"/>
    <w:rsid w:val="00D36520"/>
    <w:rsid w:val="00D43125"/>
    <w:rsid w:val="00D432F5"/>
    <w:rsid w:val="00D702DD"/>
    <w:rsid w:val="00D85E9F"/>
    <w:rsid w:val="00D92A5C"/>
    <w:rsid w:val="00D944AB"/>
    <w:rsid w:val="00D964DF"/>
    <w:rsid w:val="00DA388D"/>
    <w:rsid w:val="00DA7A16"/>
    <w:rsid w:val="00DB2994"/>
    <w:rsid w:val="00DB3B7E"/>
    <w:rsid w:val="00DB64F1"/>
    <w:rsid w:val="00DD0DF9"/>
    <w:rsid w:val="00DE21BD"/>
    <w:rsid w:val="00DE4F70"/>
    <w:rsid w:val="00DE5ADB"/>
    <w:rsid w:val="00DE7356"/>
    <w:rsid w:val="00DF133F"/>
    <w:rsid w:val="00DF47BF"/>
    <w:rsid w:val="00E02036"/>
    <w:rsid w:val="00E03F5A"/>
    <w:rsid w:val="00E3172F"/>
    <w:rsid w:val="00E51DA9"/>
    <w:rsid w:val="00E552B4"/>
    <w:rsid w:val="00E576DE"/>
    <w:rsid w:val="00E70A5B"/>
    <w:rsid w:val="00E731B7"/>
    <w:rsid w:val="00E75B70"/>
    <w:rsid w:val="00E7664D"/>
    <w:rsid w:val="00E779F3"/>
    <w:rsid w:val="00E80805"/>
    <w:rsid w:val="00E84AE7"/>
    <w:rsid w:val="00E85D16"/>
    <w:rsid w:val="00E92A81"/>
    <w:rsid w:val="00EA2539"/>
    <w:rsid w:val="00EA3BE5"/>
    <w:rsid w:val="00EB055F"/>
    <w:rsid w:val="00EB2261"/>
    <w:rsid w:val="00EB2A97"/>
    <w:rsid w:val="00EB32AC"/>
    <w:rsid w:val="00EB498B"/>
    <w:rsid w:val="00EB51EA"/>
    <w:rsid w:val="00EB720C"/>
    <w:rsid w:val="00EB73D9"/>
    <w:rsid w:val="00EC1438"/>
    <w:rsid w:val="00EC6AB7"/>
    <w:rsid w:val="00EC7FFD"/>
    <w:rsid w:val="00ED7C5D"/>
    <w:rsid w:val="00EE1900"/>
    <w:rsid w:val="00EE1A2C"/>
    <w:rsid w:val="00EE2EC2"/>
    <w:rsid w:val="00EE3041"/>
    <w:rsid w:val="00EE32CD"/>
    <w:rsid w:val="00EE3784"/>
    <w:rsid w:val="00EE488C"/>
    <w:rsid w:val="00EE493A"/>
    <w:rsid w:val="00EF1016"/>
    <w:rsid w:val="00EF2A5D"/>
    <w:rsid w:val="00EF50CF"/>
    <w:rsid w:val="00EF5D68"/>
    <w:rsid w:val="00F04306"/>
    <w:rsid w:val="00F057E4"/>
    <w:rsid w:val="00F10BF0"/>
    <w:rsid w:val="00F11237"/>
    <w:rsid w:val="00F17C0C"/>
    <w:rsid w:val="00F20AC2"/>
    <w:rsid w:val="00F20EA8"/>
    <w:rsid w:val="00F24A62"/>
    <w:rsid w:val="00F53706"/>
    <w:rsid w:val="00F5391E"/>
    <w:rsid w:val="00F73E6E"/>
    <w:rsid w:val="00F74637"/>
    <w:rsid w:val="00F764B7"/>
    <w:rsid w:val="00F8004E"/>
    <w:rsid w:val="00F855C5"/>
    <w:rsid w:val="00F93FE7"/>
    <w:rsid w:val="00F945A4"/>
    <w:rsid w:val="00FA049A"/>
    <w:rsid w:val="00FA0BF4"/>
    <w:rsid w:val="00FA1929"/>
    <w:rsid w:val="00FA2809"/>
    <w:rsid w:val="00FA7D42"/>
    <w:rsid w:val="00FB1DC5"/>
    <w:rsid w:val="00FB278E"/>
    <w:rsid w:val="00FB6090"/>
    <w:rsid w:val="00FC5182"/>
    <w:rsid w:val="00FD41C3"/>
    <w:rsid w:val="00FE7848"/>
    <w:rsid w:val="00FF1403"/>
    <w:rsid w:val="00FF51F4"/>
    <w:rsid w:val="00FF5B1E"/>
    <w:rsid w:val="0E783A0B"/>
    <w:rsid w:val="430A1DED"/>
    <w:rsid w:val="69DC0027"/>
    <w:rsid w:val="72DB6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5">
    <w:name w:val="toc 3"/>
    <w:basedOn w:val="1"/>
    <w:next w:val="1"/>
    <w:autoRedefine/>
    <w:unhideWhenUsed/>
    <w:uiPriority w:val="39"/>
    <w:pPr>
      <w:widowControl/>
      <w:spacing w:after="100" w:line="259" w:lineRule="auto"/>
      <w:ind w:left="440"/>
      <w:jc w:val="left"/>
    </w:pPr>
    <w:rPr>
      <w:rFonts w:asciiTheme="minorHAnsi" w:hAnsiTheme="minorHAnsi" w:eastAsiaTheme="minorEastAsia"/>
      <w:kern w:val="0"/>
      <w:sz w:val="22"/>
      <w:szCs w:val="22"/>
    </w:rPr>
  </w:style>
  <w:style w:type="paragraph" w:styleId="6">
    <w:name w:val="Plain Text"/>
    <w:basedOn w:val="1"/>
    <w:link w:val="21"/>
    <w:uiPriority w:val="0"/>
    <w:rPr>
      <w:rFonts w:ascii="宋体" w:hAnsi="Courier New"/>
      <w:szCs w:val="20"/>
    </w:rPr>
  </w:style>
  <w:style w:type="paragraph" w:styleId="7">
    <w:name w:val="Date"/>
    <w:basedOn w:val="1"/>
    <w:next w:val="1"/>
    <w:link w:val="19"/>
    <w:qFormat/>
    <w:uiPriority w:val="0"/>
    <w:pPr>
      <w:ind w:left="100" w:leftChars="2500"/>
    </w:pPr>
  </w:style>
  <w:style w:type="paragraph" w:styleId="8">
    <w:name w:val="Balloon Text"/>
    <w:basedOn w:val="1"/>
    <w:link w:val="27"/>
    <w:semiHidden/>
    <w:unhideWhenUsed/>
    <w:uiPriority w:val="99"/>
    <w:rPr>
      <w:sz w:val="18"/>
      <w:szCs w:val="18"/>
    </w:rPr>
  </w:style>
  <w:style w:type="paragraph" w:styleId="9">
    <w:name w:val="footer"/>
    <w:basedOn w:val="1"/>
    <w:link w:val="18"/>
    <w:uiPriority w:val="0"/>
    <w:pPr>
      <w:tabs>
        <w:tab w:val="center" w:pos="4153"/>
        <w:tab w:val="right" w:pos="8306"/>
      </w:tabs>
      <w:snapToGrid w:val="0"/>
      <w:jc w:val="left"/>
    </w:pPr>
    <w:rPr>
      <w:sz w:val="18"/>
      <w:szCs w:val="18"/>
    </w:rPr>
  </w:style>
  <w:style w:type="paragraph" w:styleId="10">
    <w:name w:val="header"/>
    <w:basedOn w:val="1"/>
    <w:link w:val="20"/>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uiPriority w:val="39"/>
    <w:pPr>
      <w:widowControl/>
      <w:spacing w:after="100" w:line="259" w:lineRule="auto"/>
      <w:jc w:val="left"/>
    </w:pPr>
    <w:rPr>
      <w:rFonts w:asciiTheme="minorHAnsi" w:hAnsiTheme="minorHAnsi" w:eastAsiaTheme="minorEastAsia"/>
      <w:kern w:val="0"/>
      <w:sz w:val="22"/>
      <w:szCs w:val="22"/>
    </w:rPr>
  </w:style>
  <w:style w:type="paragraph" w:styleId="12">
    <w:name w:val="toc 2"/>
    <w:basedOn w:val="1"/>
    <w:next w:val="1"/>
    <w:autoRedefine/>
    <w:unhideWhenUsed/>
    <w:uiPriority w:val="39"/>
    <w:pPr>
      <w:widowControl/>
      <w:tabs>
        <w:tab w:val="right" w:leader="dot" w:pos="8296"/>
      </w:tabs>
      <w:spacing w:before="156" w:beforeLines="50" w:after="100" w:line="276" w:lineRule="auto"/>
      <w:ind w:left="221"/>
      <w:jc w:val="left"/>
    </w:pPr>
    <w:rPr>
      <w:rFonts w:asciiTheme="minorHAnsi" w:hAnsiTheme="minorHAnsi" w:eastAsiaTheme="minorEastAsia"/>
      <w:kern w:val="0"/>
      <w:sz w:val="22"/>
      <w:szCs w:val="22"/>
    </w:rPr>
  </w:style>
  <w:style w:type="paragraph" w:styleId="13">
    <w:name w:val="Normal (Web)"/>
    <w:basedOn w:val="1"/>
    <w:qFormat/>
    <w:uiPriority w:val="0"/>
    <w:pPr>
      <w:widowControl/>
      <w:spacing w:before="100" w:beforeAutospacing="1" w:after="100" w:afterAutospacing="1"/>
      <w:jc w:val="left"/>
    </w:pPr>
    <w:rPr>
      <w:rFonts w:ascii="宋体" w:hAnsi="宋体"/>
      <w:kern w:val="0"/>
      <w:sz w:val="24"/>
      <w:szCs w:val="20"/>
    </w:rPr>
  </w:style>
  <w:style w:type="character" w:styleId="16">
    <w:name w:val="page number"/>
    <w:basedOn w:val="15"/>
    <w:uiPriority w:val="0"/>
  </w:style>
  <w:style w:type="character" w:styleId="17">
    <w:name w:val="Hyperlink"/>
    <w:basedOn w:val="15"/>
    <w:unhideWhenUsed/>
    <w:uiPriority w:val="99"/>
    <w:rPr>
      <w:color w:val="0563C1" w:themeColor="hyperlink"/>
      <w:u w:val="single"/>
      <w14:textFill>
        <w14:solidFill>
          <w14:schemeClr w14:val="hlink"/>
        </w14:solidFill>
      </w14:textFill>
    </w:rPr>
  </w:style>
  <w:style w:type="character" w:customStyle="1" w:styleId="18">
    <w:name w:val="页脚 Char"/>
    <w:basedOn w:val="15"/>
    <w:link w:val="9"/>
    <w:qFormat/>
    <w:uiPriority w:val="0"/>
    <w:rPr>
      <w:rFonts w:ascii="Times New Roman" w:hAnsi="Times New Roman" w:eastAsia="宋体" w:cs="Times New Roman"/>
      <w:sz w:val="18"/>
      <w:szCs w:val="18"/>
    </w:rPr>
  </w:style>
  <w:style w:type="character" w:customStyle="1" w:styleId="19">
    <w:name w:val="日期 Char"/>
    <w:basedOn w:val="15"/>
    <w:link w:val="7"/>
    <w:uiPriority w:val="0"/>
    <w:rPr>
      <w:rFonts w:ascii="Times New Roman" w:hAnsi="Times New Roman" w:eastAsia="宋体" w:cs="Times New Roman"/>
      <w:szCs w:val="24"/>
    </w:rPr>
  </w:style>
  <w:style w:type="character" w:customStyle="1" w:styleId="20">
    <w:name w:val="页眉 Char"/>
    <w:basedOn w:val="15"/>
    <w:link w:val="10"/>
    <w:uiPriority w:val="99"/>
    <w:rPr>
      <w:rFonts w:ascii="Times New Roman" w:hAnsi="Times New Roman" w:eastAsia="宋体" w:cs="Times New Roman"/>
      <w:sz w:val="18"/>
      <w:szCs w:val="18"/>
    </w:rPr>
  </w:style>
  <w:style w:type="character" w:customStyle="1" w:styleId="21">
    <w:name w:val="纯文本 Char"/>
    <w:basedOn w:val="15"/>
    <w:link w:val="6"/>
    <w:uiPriority w:val="0"/>
    <w:rPr>
      <w:rFonts w:ascii="宋体" w:hAnsi="Courier New" w:eastAsia="宋体" w:cs="Times New Roman"/>
      <w:szCs w:val="20"/>
    </w:rPr>
  </w:style>
  <w:style w:type="paragraph" w:styleId="22">
    <w:name w:val="List Paragraph"/>
    <w:basedOn w:val="1"/>
    <w:qFormat/>
    <w:uiPriority w:val="34"/>
    <w:pPr>
      <w:ind w:firstLine="420" w:firstLineChars="200"/>
    </w:pPr>
  </w:style>
  <w:style w:type="character" w:customStyle="1" w:styleId="23">
    <w:name w:val="标题 2 Char"/>
    <w:basedOn w:val="15"/>
    <w:link w:val="3"/>
    <w:uiPriority w:val="9"/>
    <w:rPr>
      <w:rFonts w:asciiTheme="majorHAnsi" w:hAnsiTheme="majorHAnsi" w:eastAsiaTheme="majorEastAsia" w:cstheme="majorBidi"/>
      <w:b/>
      <w:bCs/>
      <w:sz w:val="32"/>
      <w:szCs w:val="32"/>
    </w:rPr>
  </w:style>
  <w:style w:type="character" w:customStyle="1" w:styleId="24">
    <w:name w:val="标题 3 Char"/>
    <w:basedOn w:val="15"/>
    <w:link w:val="4"/>
    <w:uiPriority w:val="9"/>
    <w:rPr>
      <w:rFonts w:ascii="Times New Roman" w:hAnsi="Times New Roman" w:eastAsia="宋体" w:cs="Times New Roman"/>
      <w:b/>
      <w:bCs/>
      <w:sz w:val="32"/>
      <w:szCs w:val="32"/>
    </w:rPr>
  </w:style>
  <w:style w:type="character" w:customStyle="1" w:styleId="25">
    <w:name w:val="标题 1 Char"/>
    <w:basedOn w:val="15"/>
    <w:link w:val="2"/>
    <w:uiPriority w:val="9"/>
    <w:rPr>
      <w:rFonts w:ascii="Times New Roman" w:hAnsi="Times New Roman" w:eastAsia="宋体" w:cs="Times New Roman"/>
      <w:b/>
      <w:bCs/>
      <w:kern w:val="44"/>
      <w:sz w:val="44"/>
      <w:szCs w:val="44"/>
    </w:rPr>
  </w:style>
  <w:style w:type="paragraph" w:customStyle="1" w:styleId="2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27">
    <w:name w:val="批注框文本 Char"/>
    <w:basedOn w:val="15"/>
    <w:link w:val="8"/>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86799-93F6-4DBE-8336-2C7182D70818}">
  <ds:schemaRefs/>
</ds:datastoreItem>
</file>

<file path=docProps/app.xml><?xml version="1.0" encoding="utf-8"?>
<Properties xmlns="http://schemas.openxmlformats.org/officeDocument/2006/extended-properties" xmlns:vt="http://schemas.openxmlformats.org/officeDocument/2006/docPropsVTypes">
  <Template>Normal.dotm</Template>
  <Company>HUST</Company>
  <Pages>6</Pages>
  <Words>627</Words>
  <Characters>762</Characters>
  <Lines>12</Lines>
  <Paragraphs>3</Paragraphs>
  <TotalTime>103</TotalTime>
  <ScaleCrop>false</ScaleCrop>
  <LinksUpToDate>false</LinksUpToDate>
  <CharactersWithSpaces>1060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2015-06-02T01:51:00Z</dcterms:created>
  <dc:creator>M.Zhang</dc:creator>
  <cp:lastModifiedBy>于源</cp:lastModifiedBy>
  <dcterms:modified xsi:type="dcterms:W3CDTF">2025-10-29T11:51:24Z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eyJoZGlkIjoiMjUxYWU2ZjdjYTJiNjg1MjU0ZTZlMmNjN2ZkZDNhMTMiLCJ1c2VySWQiOiIzODg3NDgxMDMifQ==</vt:lpwstr>
  </property>
  <property fmtid="{D5CDD505-2E9C-101B-9397-08002B2CF9AE}" pid="3" name="KSOProductBuildVer">
    <vt:lpwstr>2052-12.1.0.23125</vt:lpwstr>
  </property>
  <property fmtid="{D5CDD505-2E9C-101B-9397-08002B2CF9AE}" pid="4" name="ICV">
    <vt:lpwstr>779C5161F5984F79923A9FA9104EA263_13</vt:lpwstr>
  </property>
</Properties>
</file>