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title: </w:t>
      </w:r>
      <w:r>
        <w:rPr>
          <w:rStyle w:val="VerbatimChar"/>
          <w:rFonts w:hint="eastAsia"/>
        </w:rPr>
        <w:t xml:space="preserve">"测试用例说明书</w:t>
      </w:r>
      <w:r>
        <w:rPr>
          <w:rStyle w:val="VerbatimChar"/>
        </w:rPr>
        <w:t xml:space="preserve"> (TCS) - </w:t>
      </w:r>
      <w:r>
        <w:rPr>
          <w:rStyle w:val="VerbatimChar"/>
          <w:rFonts w:hint="eastAsia"/>
        </w:rPr>
        <w:t xml:space="preserve">校务问答机器人"</w:t>
      </w:r>
      <w:r>
        <w:br/>
      </w:r>
      <w:r>
        <w:rPr>
          <w:rStyle w:val="VerbatimChar"/>
        </w:rPr>
        <w:t xml:space="preserve">author: </w:t>
      </w:r>
      <w:r>
        <w:rPr>
          <w:rStyle w:val="VerbatimChar"/>
          <w:rFonts w:hint="eastAsia"/>
        </w:rPr>
        <w:t xml:space="preserve">"校务问答机器人项目组"</w:t>
      </w:r>
      <w:r>
        <w:br/>
      </w:r>
      <w:r>
        <w:rPr>
          <w:rStyle w:val="VerbatimChar"/>
        </w:rPr>
        <w:t xml:space="preserve">date: "2026-05-23"</w:t>
      </w:r>
      <w:r>
        <w:br/>
      </w:r>
      <w:r>
        <w:rPr>
          <w:rStyle w:val="VerbatimChar"/>
        </w:rPr>
        <w:t xml:space="preserve">lang: zh-CN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测试用例说明书</w:t>
      </w:r>
      <w:r>
        <w:rPr>
          <w:rStyle w:val="VerbatimChar"/>
        </w:rPr>
        <w:t xml:space="preserve"> (TCS) - </w:t>
      </w:r>
      <w:r>
        <w:rPr>
          <w:rStyle w:val="VerbatimChar"/>
          <w:rFonts w:hint="eastAsia"/>
        </w:rPr>
        <w:t xml:space="preserve">校务问答机器人</w:t>
      </w:r>
      <w:r>
        <w:br/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元信息项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内容</w:t>
      </w:r>
      <w:r>
        <w:rPr>
          <w:rStyle w:val="VerbatimChar"/>
        </w:rPr>
        <w:t xml:space="preserve"> |</w:t>
      </w:r>
    </w:p>
    <w:p>
      <w:pPr>
        <w:pStyle w:val="FirstParagraph"/>
      </w:pPr>
      <w:r>
        <w:t xml:space="preserve">— | — |</w:t>
      </w:r>
      <w:r>
        <w:br/>
      </w:r>
      <w:r>
        <w:rPr>
          <w:rFonts w:hint="eastAsia"/>
        </w:rPr>
        <w:t xml:space="preserve">文档编号</w:t>
      </w:r>
      <w:r>
        <w:t xml:space="preserve"> | SRA2026-TCS-V10 |</w:t>
      </w:r>
      <w:r>
        <w:br/>
      </w:r>
      <w:r>
        <w:rPr>
          <w:rFonts w:hint="eastAsia"/>
        </w:rPr>
        <w:t xml:space="preserve">文档版本</w:t>
      </w:r>
      <w:r>
        <w:t xml:space="preserve"> | V1.0 |</w:t>
      </w:r>
      <w:r>
        <w:br/>
      </w:r>
      <w:r>
        <w:rPr>
          <w:rFonts w:hint="eastAsia"/>
        </w:rPr>
        <w:t xml:space="preserve">文档状态</w:t>
      </w:r>
      <w:r>
        <w:t xml:space="preserve"> | </w:t>
      </w:r>
      <w:r>
        <w:rPr>
          <w:rFonts w:hint="eastAsia"/>
        </w:rPr>
        <w:t xml:space="preserve">核心用例版</w:t>
      </w:r>
      <w:r>
        <w:t xml:space="preserve"> |</w:t>
      </w:r>
      <w:r>
        <w:br/>
      </w:r>
      <w:r>
        <w:rPr>
          <w:rFonts w:hint="eastAsia"/>
        </w:rPr>
        <w:t xml:space="preserve">创建日期</w:t>
      </w:r>
      <w:r>
        <w:t xml:space="preserve"> | 2026-05-23 |</w:t>
      </w:r>
      <w:r>
        <w:br/>
      </w:r>
      <w:r>
        <w:rPr>
          <w:rFonts w:hint="eastAsia"/>
        </w:rPr>
        <w:t xml:space="preserve">本版发布日期</w:t>
      </w:r>
      <w:r>
        <w:t xml:space="preserve"> | 2026-05-23 |</w:t>
      </w:r>
      <w:r>
        <w:br/>
      </w:r>
      <w:r>
        <w:rPr>
          <w:rFonts w:hint="eastAsia"/>
        </w:rPr>
        <w:t xml:space="preserve">适用基线</w:t>
      </w:r>
      <w:r>
        <w:t xml:space="preserve"> | SRS-BASELINE-V1.0 / BL-SRS-SCHOOLQA-2026-001 |</w:t>
      </w:r>
      <w:r>
        <w:br/>
      </w:r>
      <w:r>
        <w:rPr>
          <w:rFonts w:hint="eastAsia"/>
        </w:rPr>
        <w:t xml:space="preserve">责任人</w:t>
      </w:r>
      <w:r>
        <w:t xml:space="preserve"> | </w:t>
      </w:r>
      <w:r>
        <w:rPr>
          <w:rFonts w:hint="eastAsia"/>
        </w:rPr>
        <w:t xml:space="preserve">测试负责人：虞子琰</w:t>
      </w:r>
      <w:r>
        <w:t xml:space="preserve"> |</w:t>
      </w:r>
      <w:r>
        <w:br/>
      </w:r>
      <w:r>
        <w:rPr>
          <w:rFonts w:hint="eastAsia"/>
        </w:rPr>
        <w:t xml:space="preserve">编制团队</w:t>
      </w:r>
      <w:r>
        <w:t xml:space="preserve"> | </w:t>
      </w:r>
      <w:r>
        <w:rPr>
          <w:rFonts w:hint="eastAsia"/>
        </w:rPr>
        <w:t xml:space="preserve">需求分析组、测试组、开发组</w:t>
      </w:r>
      <w:r>
        <w:t xml:space="preserve"> |</w:t>
      </w:r>
      <w:r>
        <w:br/>
      </w:r>
      <w:r>
        <w:rPr>
          <w:rFonts w:hint="eastAsia"/>
        </w:rPr>
        <w:t xml:space="preserve">保密级别</w:t>
      </w:r>
      <w:r>
        <w:t xml:space="preserve"> | </w:t>
      </w:r>
      <w:r>
        <w:rPr>
          <w:rFonts w:hint="eastAsia"/>
        </w:rPr>
        <w:t xml:space="preserve">课程项目内部</w:t>
      </w:r>
      <w:r>
        <w:t xml:space="preserve"> |</w:t>
      </w:r>
      <w:r>
        <w:br/>
      </w:r>
      <w:r>
        <w:rPr>
          <w:rFonts w:hint="eastAsia"/>
        </w:rPr>
        <w:t xml:space="preserve">适用范围</w:t>
      </w:r>
      <w:r>
        <w:t xml:space="preserve"> | </w:t>
      </w:r>
      <w:r>
        <w:rPr>
          <w:rFonts w:hint="eastAsia"/>
        </w:rPr>
        <w:t xml:space="preserve">校务问答机器人</w:t>
      </w:r>
      <w:r>
        <w:t xml:space="preserve"> </w:t>
      </w:r>
      <w:r>
        <w:rPr>
          <w:rFonts w:hint="eastAsia"/>
        </w:rPr>
        <w:t xml:space="preserve">MVP/原型验证</w:t>
      </w:r>
      <w:r>
        <w:t xml:space="preserve"> |</w:t>
      </w:r>
    </w:p>
    <w:p>
      <w:pPr>
        <w:pStyle w:val="SourceCode"/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版本记录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形成核心功能、接口和</w:t>
            </w:r>
            <w:r>
              <w:t xml:space="preserve"> NLU </w:t>
            </w:r>
            <w:r>
              <w:rPr>
                <w:rFonts w:hint="eastAsia"/>
              </w:rPr>
              <w:t xml:space="preserve">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初稿</w:t>
            </w:r>
          </w:p>
        </w:tc>
      </w:tr>
    </w:tbl>
    <w:bookmarkStart w:id="9" w:name="本版摘要"/>
    <w:p>
      <w:pPr>
        <w:pStyle w:val="Heading2"/>
      </w:pPr>
      <w:r>
        <w:rPr>
          <w:rFonts w:hint="eastAsia"/>
        </w:rPr>
        <w:t xml:space="preserve">本版摘要</w:t>
      </w:r>
    </w:p>
    <w:p>
      <w:pPr>
        <w:pStyle w:val="FirstParagraph"/>
      </w:pPr>
      <w:r>
        <w:rPr>
          <w:rFonts w:hint="eastAsia"/>
        </w:rPr>
        <w:t xml:space="preserve">建立核心业务用例测试说明，覆盖</w:t>
      </w:r>
      <w:r>
        <w:t xml:space="preserve"> P0 </w:t>
      </w:r>
      <w:r>
        <w:rPr>
          <w:rFonts w:hint="eastAsia"/>
        </w:rPr>
        <w:t xml:space="preserve">用户场景和基础接口/NLU</w:t>
      </w:r>
      <w:r>
        <w:t xml:space="preserve"> </w:t>
      </w:r>
      <w:r>
        <w:rPr>
          <w:rFonts w:hint="eastAsia"/>
        </w:rPr>
        <w:t xml:space="preserve">验证。</w:t>
      </w:r>
    </w:p>
    <w:bookmarkEnd w:id="9"/>
    <w:bookmarkStart w:id="10" w:name="参考文档"/>
    <w:p>
      <w:pPr>
        <w:pStyle w:val="Heading2"/>
      </w:pPr>
      <w:r>
        <w:rPr>
          <w:rFonts w:hint="eastAsia"/>
        </w:rPr>
        <w:t xml:space="preserve">参考文档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编号/版本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软件需求规格说明书（SRS）</w:t>
            </w:r>
          </w:p>
        </w:tc>
        <w:tc>
          <w:tcPr/>
          <w:p>
            <w:pPr>
              <w:pStyle w:val="Compact"/>
            </w:pPr>
            <w:r>
              <w:t xml:space="preserve">SRS-BASELINE-V1.0</w:t>
            </w:r>
          </w:p>
        </w:tc>
        <w:tc>
          <w:tcPr/>
          <w:p>
            <w:pPr>
              <w:pStyle w:val="Compact"/>
            </w:pPr>
            <w:r>
              <w:t xml:space="preserve">2026-05-23 </w:t>
            </w:r>
            <w:r>
              <w:rPr>
                <w:rFonts w:hint="eastAsia"/>
              </w:rPr>
              <w:t xml:space="preserve">基线发布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评审与基线记录（RB）</w:t>
            </w:r>
          </w:p>
        </w:tc>
        <w:tc>
          <w:tcPr/>
          <w:p>
            <w:pPr>
              <w:pStyle w:val="Compact"/>
            </w:pPr>
            <w:r>
              <w:t xml:space="preserve">BL-SRS-SCHOOLQA-2026-001</w:t>
            </w:r>
          </w:p>
        </w:tc>
        <w:tc>
          <w:tcPr/>
          <w:p>
            <w:pPr>
              <w:pStyle w:val="Compact"/>
            </w:pPr>
            <w:r>
              <w:t xml:space="preserve">R1-R4 </w:t>
            </w:r>
            <w:r>
              <w:rPr>
                <w:rFonts w:hint="eastAsia"/>
              </w:rPr>
              <w:t xml:space="preserve">评审通过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需求变更报告（CR）</w:t>
            </w:r>
          </w:p>
        </w:tc>
        <w:tc>
          <w:tcPr/>
          <w:p>
            <w:pPr>
              <w:pStyle w:val="Compact"/>
            </w:pPr>
            <w:r>
              <w:t xml:space="preserve">CR-SCHOOL-QA-001</w:t>
            </w:r>
          </w:p>
        </w:tc>
        <w:tc>
          <w:tcPr/>
          <w:p>
            <w:pPr>
              <w:pStyle w:val="Compact"/>
            </w:pPr>
            <w:r>
              <w:t xml:space="preserve">2026-05-30 CCB </w:t>
            </w:r>
            <w:r>
              <w:rPr>
                <w:rFonts w:hint="eastAsia"/>
              </w:rPr>
              <w:t xml:space="preserve">关闭</w:t>
            </w:r>
            <w:r>
              <w:t xml:space="preserve"> 16 </w:t>
            </w:r>
            <w:r>
              <w:rPr>
                <w:rFonts w:hint="eastAsia"/>
              </w:rPr>
              <w:t xml:space="preserve">项变更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系统概要/详细/接口/数据库设计</w:t>
            </w:r>
          </w:p>
        </w:tc>
        <w:tc>
          <w:tcPr/>
          <w:p>
            <w:pPr>
              <w:pStyle w:val="Compact"/>
            </w:pPr>
            <w:r>
              <w:t xml:space="preserve">SSDD/DDD/IDD/DBDD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测试设计参考</w:t>
            </w:r>
          </w:p>
        </w:tc>
      </w:tr>
    </w:tbl>
    <w:bookmarkEnd w:id="10"/>
    <w:bookmarkStart w:id="11" w:name="用例设计原则"/>
    <w:p>
      <w:pPr>
        <w:pStyle w:val="Heading2"/>
      </w:pPr>
      <w:r>
        <w:rPr>
          <w:rFonts w:hint="eastAsia"/>
        </w:rPr>
        <w:t xml:space="preserve">用例设计原则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以</w:t>
      </w:r>
      <w:r>
        <w:t xml:space="preserve"> SRS </w:t>
      </w:r>
      <w:r>
        <w:rPr>
          <w:rFonts w:hint="eastAsia"/>
        </w:rPr>
        <w:t xml:space="preserve">基线和</w:t>
      </w:r>
      <w:r>
        <w:t xml:space="preserve"> 47 </w:t>
      </w:r>
      <w:r>
        <w:rPr>
          <w:rFonts w:hint="eastAsia"/>
        </w:rPr>
        <w:t xml:space="preserve">个业务用例为输入，优先覆盖</w:t>
      </w:r>
      <w:r>
        <w:t xml:space="preserve"> P0 </w:t>
      </w:r>
      <w:r>
        <w:rPr>
          <w:rFonts w:hint="eastAsia"/>
        </w:rPr>
        <w:t xml:space="preserve">场景。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采用等价类、边界值、场景法和错误推测法设计测试数据。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每条测试用例至少包含编号、关联需求、前置条件、步骤、预期结果和优先级。</w:t>
      </w:r>
    </w:p>
    <w:bookmarkEnd w:id="11"/>
    <w:bookmarkStart w:id="12" w:name="核心用例清单"/>
    <w:p>
      <w:pPr>
        <w:pStyle w:val="Heading2"/>
      </w:pPr>
      <w:r>
        <w:rPr>
          <w:rFonts w:hint="eastAsia"/>
        </w:rPr>
        <w:t xml:space="preserve">核心用例清单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关联需求/用例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用户登录与角色识别</w:t>
            </w:r>
          </w:p>
        </w:tc>
        <w:tc>
          <w:tcPr/>
          <w:p>
            <w:pPr>
              <w:pStyle w:val="Compact"/>
            </w:pPr>
            <w:r>
              <w:t xml:space="preserve">REQ-COM-01 / UC-COM-01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学生、教师、辅导员、管理员、家长账号登录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TC-CHAT-01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学生自然语言问答</w:t>
            </w:r>
          </w:p>
        </w:tc>
        <w:tc>
          <w:tcPr/>
          <w:p>
            <w:pPr>
              <w:pStyle w:val="Compact"/>
            </w:pPr>
            <w:r>
              <w:t xml:space="preserve">REQ-STU-01 / UC-STU-01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课程、考试、成绩、办事流程查询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TC-CHAT-02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访客招生与校园导航问答</w:t>
            </w:r>
          </w:p>
        </w:tc>
        <w:tc>
          <w:tcPr/>
          <w:p>
            <w:pPr>
              <w:pStyle w:val="Compact"/>
            </w:pPr>
            <w:r>
              <w:t xml:space="preserve">REQ-VIS-01 / UC-VIS-01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无需登录的公开信息查询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TC-KB-01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管理员维护知识库</w:t>
            </w:r>
          </w:p>
        </w:tc>
        <w:tc>
          <w:tcPr/>
          <w:p>
            <w:pPr>
              <w:pStyle w:val="Compact"/>
            </w:pPr>
            <w:r>
              <w:t xml:space="preserve">REQ-ADM-01 / UC-ADM-01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新增、编辑、版本历史、停用、删除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TC-NLU-01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核心意图识别</w:t>
            </w:r>
          </w:p>
        </w:tc>
        <w:tc>
          <w:tcPr/>
          <w:p>
            <w:pPr>
              <w:pStyle w:val="Compact"/>
            </w:pPr>
            <w:r>
              <w:t xml:space="preserve">REQ-COM-02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15 </w:t>
            </w:r>
            <w:r>
              <w:rPr>
                <w:rFonts w:hint="eastAsia"/>
              </w:rPr>
              <w:t xml:space="preserve">类核心意图和兜底样本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TC-E2E-01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学生期末备考流程</w:t>
            </w:r>
          </w:p>
        </w:tc>
        <w:tc>
          <w:tcPr/>
          <w:p>
            <w:pPr>
              <w:pStyle w:val="Compact"/>
            </w:pPr>
            <w:r>
              <w:t xml:space="preserve">UC-STU-EXAM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登录、考试查询、提醒、空教室、地图定位</w:t>
            </w:r>
          </w:p>
        </w:tc>
      </w:tr>
    </w:tbl>
    <w:bookmarkEnd w:id="12"/>
    <w:bookmarkStart w:id="13" w:name="核心步骤示例"/>
    <w:p>
      <w:pPr>
        <w:pStyle w:val="Heading2"/>
      </w:pPr>
      <w:r>
        <w:rPr>
          <w:rFonts w:hint="eastAsia"/>
        </w:rPr>
        <w:t xml:space="preserve">核心步骤示例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输入/操作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TC-CHAT-01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输入“明天有什么课？”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返回课程名、时间、地点、教师，响应不超过</w:t>
            </w:r>
            <w:r>
              <w:t xml:space="preserve"> 3 </w:t>
            </w:r>
            <w:r>
              <w:rPr>
                <w:rFonts w:hint="eastAsia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TC-CHAT-01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输入空字符串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提示请输入问题，不产生异常记录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TC-KB-01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新增知识条目并编辑标题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保存成功，版本号递增，历史版本可查看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TC-NLU-01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输入“怎么申请奖学金？”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识别为</w:t>
            </w:r>
            <w:r>
              <w:t xml:space="preserve"> PROCEDURE_QUERY </w:t>
            </w:r>
            <w:r>
              <w:rPr>
                <w:rFonts w:hint="eastAsia"/>
              </w:rPr>
              <w:t xml:space="preserve">并返回办事流程答案</w:t>
            </w:r>
          </w:p>
        </w:tc>
      </w:tr>
    </w:tbl>
    <w:bookmarkEnd w:id="13"/>
    <w:bookmarkStart w:id="14" w:name="统计口径"/>
    <w:p>
      <w:pPr>
        <w:pStyle w:val="Heading2"/>
      </w:pPr>
      <w:r>
        <w:rPr>
          <w:rFonts w:hint="eastAsia"/>
        </w:rPr>
        <w:t xml:space="preserve">统计口径</w:t>
      </w:r>
    </w:p>
    <w:p>
      <w:pPr>
        <w:pStyle w:val="Compact"/>
        <w:numPr>
          <w:ilvl w:val="0"/>
          <w:numId w:val="1002"/>
        </w:numPr>
      </w:pPr>
      <w:r>
        <w:t xml:space="preserve">V1.0 </w:t>
      </w:r>
      <w:r>
        <w:rPr>
          <w:rFonts w:hint="eastAsia"/>
        </w:rPr>
        <w:t xml:space="preserve">暂收录核心</w:t>
      </w:r>
      <w:r>
        <w:t xml:space="preserve"> P0/P1 </w:t>
      </w:r>
      <w:r>
        <w:rPr>
          <w:rFonts w:hint="eastAsia"/>
        </w:rPr>
        <w:t xml:space="preserve">测试用例</w:t>
      </w:r>
      <w:r>
        <w:t xml:space="preserve"> 32 </w:t>
      </w:r>
      <w:r>
        <w:rPr>
          <w:rFonts w:hint="eastAsia"/>
        </w:rPr>
        <w:t xml:space="preserve">条，用于初测执行。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需求口径：SRS</w:t>
      </w:r>
      <w:r>
        <w:t xml:space="preserve"> </w:t>
      </w:r>
      <w:r>
        <w:rPr>
          <w:rFonts w:hint="eastAsia"/>
        </w:rPr>
        <w:t xml:space="preserve">基线</w:t>
      </w:r>
      <w:r>
        <w:t xml:space="preserve"> V1.0 </w:t>
      </w:r>
      <w:r>
        <w:rPr>
          <w:rFonts w:hint="eastAsia"/>
        </w:rPr>
        <w:t xml:space="preserve">中</w:t>
      </w:r>
      <w:r>
        <w:t xml:space="preserve"> 40 </w:t>
      </w:r>
      <w:r>
        <w:rPr>
          <w:rFonts w:hint="eastAsia"/>
        </w:rPr>
        <w:t xml:space="preserve">条可追溯业务需求、47</w:t>
      </w:r>
      <w:r>
        <w:t xml:space="preserve"> </w:t>
      </w:r>
      <w:r>
        <w:rPr>
          <w:rFonts w:hint="eastAsia"/>
        </w:rPr>
        <w:t xml:space="preserve">个业务用例、11</w:t>
      </w:r>
      <w:r>
        <w:t xml:space="preserve"> </w:t>
      </w:r>
      <w:r>
        <w:rPr>
          <w:rFonts w:hint="eastAsia"/>
        </w:rPr>
        <w:t xml:space="preserve">类</w:t>
      </w:r>
      <w:r>
        <w:t xml:space="preserve"> 94 </w:t>
      </w:r>
      <w:r>
        <w:rPr>
          <w:rFonts w:hint="eastAsia"/>
        </w:rPr>
        <w:t xml:space="preserve">项非功能指标；测试口径：78</w:t>
      </w:r>
      <w:r>
        <w:t xml:space="preserve"> </w:t>
      </w:r>
      <w:r>
        <w:rPr>
          <w:rFonts w:hint="eastAsia"/>
        </w:rPr>
        <w:t xml:space="preserve">条测试用例，覆盖功能、接口、NLU、性能、安全、兼容性和端到端场景。</w:t>
      </w:r>
      <w:r>
        <w:t xml:space="preserve"> </w:t>
      </w:r>
      <w:r>
        <w:rPr>
          <w:rFonts w:hint="eastAsia"/>
        </w:rPr>
        <w:t xml:space="preserve">完整</w:t>
      </w:r>
      <w:r>
        <w:t xml:space="preserve"> 78 </w:t>
      </w:r>
      <w:r>
        <w:rPr>
          <w:rFonts w:hint="eastAsia"/>
        </w:rPr>
        <w:t xml:space="preserve">条测试用例将在</w:t>
      </w:r>
      <w:r>
        <w:t xml:space="preserve"> V1.2/V1.3 </w:t>
      </w:r>
      <w:r>
        <w:rPr>
          <w:rFonts w:hint="eastAsia"/>
        </w:rPr>
        <w:t xml:space="preserve">中冻结。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2026-06-19T14:49:28Z</dcterms:created>
  <dcterms:modified xsi:type="dcterms:W3CDTF">2026-06-19T14:49:28Z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