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软件安装手册(SIM)</w:t>
      </w:r>
      <w:r>
        <w:t xml:space="preserve"> V1.0</w:t>
      </w:r>
    </w:p>
    <w:bookmarkStart w:id="21" w:name="软件安装手册sim---校务问答机器人"/>
    <w:p>
      <w:pPr>
        <w:pStyle w:val="Heading1"/>
      </w:pPr>
      <w:r>
        <w:rPr>
          <w:rFonts w:hint="eastAsia"/>
        </w:rPr>
        <w:t xml:space="preserve">软件安装手册(SIM)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SRA2026-SIM-V1.0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课程评审教师、项目组成员、演示环境安装人员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形成课程原型说明，明确本地演示范围和基础交付物。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本手册说明如何在课程演示环境安装和启动校务问答机器人原型。安装目标是完成需求验证、课堂展示和文档验收，不面向正式用户发布。</w:t>
      </w:r>
    </w:p>
    <w:bookmarkEnd w:id="12"/>
    <w:bookmarkStart w:id="13" w:name="X37c744a2a12a923183a1f6f2d57027262f831a9"/>
    <w:p>
      <w:pPr>
        <w:pStyle w:val="Heading2"/>
      </w:pPr>
      <w:r>
        <w:t xml:space="preserve">2. V1.0 </w:t>
      </w:r>
      <w:r>
        <w:rPr>
          <w:rFonts w:hint="eastAsia"/>
        </w:rPr>
        <w:t xml:space="preserve">安装范围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安装方式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环境启动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提供问答、登录样例、知识库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提供聊天和查询界面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提供知识库和统计样例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启动或初始化脚本生成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教务、OA、CAS、微信均为</w:t>
            </w:r>
            <w:r>
              <w:t xml:space="preserve"> Mock </w:t>
            </w:r>
            <w:r>
              <w:rPr>
                <w:rFonts w:hint="eastAsia"/>
              </w:rPr>
              <w:t xml:space="preserve">或占位</w:t>
            </w:r>
          </w:p>
        </w:tc>
      </w:tr>
    </w:tbl>
    <w:bookmarkEnd w:id="13"/>
    <w:bookmarkStart w:id="14" w:name="X70268de0419bc62f2dce48e6cd96bf066a3bf4f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10、macOS 12、Ubuntu 20.04</w:t>
            </w:r>
          </w:p>
        </w:tc>
        <w:tc>
          <w:tcPr/>
          <w:p>
            <w:pPr>
              <w:pStyle w:val="Compact"/>
            </w:pPr>
            <w:r>
              <w:t xml:space="preserve">Windows 11、macOS 14、Ubuntu 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</w:t>
            </w:r>
            <w:r>
              <w:t xml:space="preserve">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t xml:space="preserve">Chrome/Edge/Firefox </w:t>
            </w:r>
            <w:r>
              <w:rPr>
                <w:rFonts w:hint="eastAsia"/>
              </w:rPr>
              <w:t xml:space="preserve">现代版本</w:t>
            </w:r>
          </w:p>
        </w:tc>
        <w:tc>
          <w:tcPr/>
          <w:p>
            <w:pPr>
              <w:pStyle w:val="Compact"/>
            </w:pPr>
            <w:r>
              <w:t xml:space="preserve">Chrome </w:t>
            </w:r>
            <w:r>
              <w:rPr>
                <w:rFonts w:hint="eastAsia"/>
              </w:rPr>
              <w:t xml:space="preserve">或</w:t>
            </w:r>
            <w:r>
              <w:t xml:space="preserve"> Edge </w:t>
            </w:r>
            <w:r>
              <w:rPr>
                <w:rFonts w:hint="eastAsia"/>
              </w:rPr>
              <w:t xml:space="preserve">最新稳定版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2 GB </w:t>
            </w:r>
            <w:r>
              <w:rPr>
                <w:rFonts w:hint="eastAsia"/>
              </w:rPr>
              <w:t xml:space="preserve">可用空间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</w:tbl>
    <w:bookmarkEnd w:id="14"/>
    <w:bookmarkStart w:id="19" w:name="X2aa861277c95be9dec5a609f1484b1d83d7e713"/>
    <w:p>
      <w:pPr>
        <w:pStyle w:val="Heading2"/>
      </w:pPr>
      <w:r>
        <w:t xml:space="preserve">4. V1.0 </w:t>
      </w:r>
      <w:r>
        <w:rPr>
          <w:rFonts w:hint="eastAsia"/>
        </w:rPr>
        <w:t xml:space="preserve">安装步骤</w:t>
      </w:r>
    </w:p>
    <w:bookmarkStart w:id="15" w:name="Xb4ebf7a73c5572cb5265b51c70cc4b65bf23819"/>
    <w:p>
      <w:pPr>
        <w:pStyle w:val="Heading3"/>
      </w:pPr>
      <w:r>
        <w:t xml:space="preserve">4.1 </w:t>
      </w:r>
      <w:r>
        <w:rPr>
          <w:rFonts w:hint="eastAsia"/>
        </w:rPr>
        <w:t xml:space="preserve">获取交付包</w:t>
      </w:r>
    </w:p>
    <w:p>
      <w:pPr>
        <w:pStyle w:val="FirstParagraph"/>
      </w:pPr>
      <w:r>
        <w:rPr>
          <w:rFonts w:hint="eastAsia"/>
        </w:rPr>
        <w:t xml:space="preserve">将课程交付包解压到本地工作目录，确认包含后端、用户前端、管理前端、数据库脚本和文档目录。不要把交付包部署到公开互联网服务器。</w:t>
      </w:r>
    </w:p>
    <w:bookmarkEnd w:id="15"/>
    <w:bookmarkStart w:id="16" w:name="X35dab70dcfa0d7277bc5e18d43ada3973fdc527"/>
    <w:p>
      <w:pPr>
        <w:pStyle w:val="Heading3"/>
      </w:pPr>
      <w:r>
        <w:t xml:space="preserve">4.2 </w:t>
      </w:r>
      <w:r>
        <w:rPr>
          <w:rFonts w:hint="eastAsia"/>
        </w:rPr>
        <w:t xml:space="preserve">启动后端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run.py</w:t>
      </w:r>
    </w:p>
    <w:p>
      <w:pPr>
        <w:pStyle w:val="FirstParagraph"/>
      </w:pPr>
      <w:r>
        <w:rPr>
          <w:rFonts w:hint="eastAsia"/>
        </w:rPr>
        <w:t xml:space="preserve">启动后访问</w:t>
      </w:r>
      <w:r>
        <w:t xml:space="preserve"> </w:t>
      </w:r>
      <w:r>
        <w:rPr>
          <w:rStyle w:val="VerbatimChar"/>
        </w:rPr>
        <w:t xml:space="preserve">http://127.0.0.1:8000/api/v1/health</w:t>
      </w:r>
      <w:r>
        <w:rPr>
          <w:rFonts w:hint="eastAsia"/>
        </w:rPr>
        <w:t xml:space="preserve">，返回健康状态即为成功。</w:t>
      </w:r>
    </w:p>
    <w:bookmarkEnd w:id="16"/>
    <w:bookmarkStart w:id="17" w:name="X05d4414bf096bb82bdede33bf99bcf95fc1ff5a"/>
    <w:p>
      <w:pPr>
        <w:pStyle w:val="Heading3"/>
      </w:pPr>
      <w:r>
        <w:t xml:space="preserve">4.3 </w:t>
      </w:r>
      <w:r>
        <w:rPr>
          <w:rFonts w:hint="eastAsia"/>
        </w:rPr>
        <w:t xml:space="preserve">启动用户前端</w:t>
      </w:r>
    </w:p>
    <w:p>
      <w:pPr>
        <w:pStyle w:val="SourceCode"/>
      </w:pP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。</w:t>
      </w:r>
    </w:p>
    <w:bookmarkEnd w:id="17"/>
    <w:bookmarkStart w:id="18" w:name="X8f1ef4c800d02a07a4f47f3a3e6ff74848ad119"/>
    <w:p>
      <w:pPr>
        <w:pStyle w:val="Heading3"/>
      </w:pPr>
      <w:r>
        <w:t xml:space="preserve">4.4 </w:t>
      </w:r>
      <w:r>
        <w:rPr>
          <w:rFonts w:hint="eastAsia"/>
        </w:rPr>
        <w:t xml:space="preserve">启动管理前端</w:t>
      </w:r>
    </w:p>
    <w:p>
      <w:pPr>
        <w:pStyle w:val="SourceCode"/>
      </w:pP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http://localhost:5174</w:t>
      </w:r>
      <w:r>
        <w:t xml:space="preserve"> </w:t>
      </w:r>
      <w:r>
        <w:rPr>
          <w:rFonts w:hint="eastAsia"/>
        </w:rPr>
        <w:t xml:space="preserve">或项目实际输出地址。</w:t>
      </w:r>
    </w:p>
    <w:bookmarkEnd w:id="18"/>
    <w:bookmarkEnd w:id="19"/>
    <w:bookmarkStart w:id="20" w:name="X86c535f7eba16c8936ff2ef3549389509db0242"/>
    <w:p>
      <w:pPr>
        <w:pStyle w:val="Heading2"/>
      </w:pPr>
      <w:r>
        <w:t xml:space="preserve">5. V1.0 </w:t>
      </w:r>
      <w:r>
        <w:rPr>
          <w:rFonts w:hint="eastAsia"/>
        </w:rPr>
        <w:t xml:space="preserve">演示账号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查询教师样例数据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进入管理后台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软件安装手册(SIM) V1.0</dc:title>
  <dc:creator/>
  <cp:keywords/>
  <dcterms:created xsi:type="dcterms:W3CDTF">2026-06-19T15:00:31Z</dcterms:created>
  <dcterms:modified xsi:type="dcterms:W3CDTF">2026-06-19T15:00:31Z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