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需求变更报告(CR)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文档编号：CR-SRA2026-G10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版本：V1.4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状态：评审整改补充版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</w:pPr>
      <w:r>
        <w:rPr>
          <w:rFonts w:hint="eastAsia"/>
        </w:rPr>
        <w:t xml:space="preserve">需求变更报告(CR)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bookmarkEnd w:id="10"/>
    <w:bookmarkStart w:id="11" w:name="变更总览"/>
    <w:p>
      <w:pPr>
        <w:pStyle w:val="Heading1"/>
      </w:pPr>
      <w:r>
        <w:t xml:space="preserve">1. </w:t>
      </w:r>
      <w:r>
        <w:rPr>
          <w:rFonts w:hint="eastAsia"/>
        </w:rPr>
        <w:t xml:space="preserve">变更总览</w:t>
      </w:r>
    </w:p>
    <w:p>
      <w:pPr>
        <w:pStyle w:val="FirstParagraph"/>
      </w:pPr>
      <w:r>
        <w:rPr>
          <w:rFonts w:hint="eastAsia"/>
        </w:rPr>
        <w:t xml:space="preserve">本报告记录</w:t>
      </w:r>
      <w:r>
        <w:t xml:space="preserve"> R1 </w:t>
      </w:r>
      <w:r>
        <w:rPr>
          <w:rFonts w:hint="eastAsia"/>
        </w:rPr>
        <w:t xml:space="preserve">至</w:t>
      </w:r>
      <w:r>
        <w:t xml:space="preserve"> R4 </w:t>
      </w:r>
      <w:r>
        <w:rPr>
          <w:rFonts w:hint="eastAsia"/>
        </w:rPr>
        <w:t xml:space="preserve">四轮内部评审和课程评审检查中确认的</w:t>
      </w:r>
      <w:r>
        <w:t xml:space="preserve"> 16 </w:t>
      </w:r>
      <w:r>
        <w:rPr>
          <w:rFonts w:hint="eastAsia"/>
        </w:rPr>
        <w:t xml:space="preserve">项变更。所有变更均已完成影响分析、CCB审批、文档修订和验证关闭。统一口径为：SRS-BASELINE-V1.0、40条可追溯业务需求、47个用例、78条测试用例。</w:t>
      </w:r>
    </w:p>
    <w:bookmarkEnd w:id="11"/>
    <w:bookmarkStart w:id="12" w:name="需求变更明细"/>
    <w:p>
      <w:pPr>
        <w:pStyle w:val="Heading1"/>
      </w:pPr>
      <w:r>
        <w:t xml:space="preserve">2. </w:t>
      </w:r>
      <w:r>
        <w:rPr>
          <w:rFonts w:hint="eastAsia"/>
        </w:rPr>
        <w:t xml:space="preserve">需求变更明细</w:t>
      </w:r>
    </w:p>
    <w:bookmarkEnd w:id="12"/>
    <w:bookmarkStart w:id="13" w:name="对项目计划的影响"/>
    <w:p>
      <w:pPr>
        <w:pStyle w:val="Heading1"/>
      </w:pPr>
      <w:r>
        <w:t xml:space="preserve">3. </w:t>
      </w:r>
      <w:r>
        <w:rPr>
          <w:rFonts w:hint="eastAsia"/>
        </w:rPr>
        <w:t xml:space="preserve">对项目计划的影响</w:t>
      </w:r>
    </w:p>
    <w:bookmarkEnd w:id="13"/>
    <w:bookmarkStart w:id="14" w:name="关闭结论"/>
    <w:p>
      <w:pPr>
        <w:pStyle w:val="Heading1"/>
      </w:pPr>
      <w:r>
        <w:t xml:space="preserve">4. </w:t>
      </w:r>
      <w:r>
        <w:rPr>
          <w:rFonts w:hint="eastAsia"/>
        </w:rPr>
        <w:t xml:space="preserve">关闭结论</w:t>
      </w:r>
    </w:p>
    <w:p>
      <w:pPr>
        <w:pStyle w:val="FirstParagraph"/>
      </w:pPr>
      <w:r>
        <w:rPr>
          <w:rFonts w:hint="eastAsia"/>
        </w:rPr>
        <w:t xml:space="preserve">截至2026-06-20，16项CR均已关闭，相关证据已纳入</w:t>
      </w:r>
      <w:r>
        <w:t xml:space="preserve"> </w:t>
      </w:r>
      <w:r>
        <w:rPr>
          <w:rStyle w:val="VerbatimChar"/>
          <w:rFonts w:hint="eastAsia"/>
        </w:rPr>
        <w:t xml:space="preserve">12-评审与基线</w:t>
      </w:r>
      <w:r>
        <w:t xml:space="preserve">、</w:t>
      </w:r>
      <w:r>
        <w:rPr>
          <w:rStyle w:val="VerbatimChar"/>
          <w:rFonts w:hint="eastAsia"/>
        </w:rPr>
        <w:t xml:space="preserve">11-测试文档</w:t>
      </w:r>
      <w:r>
        <w:t xml:space="preserve">、</w:t>
      </w:r>
      <w:r>
        <w:rPr>
          <w:rStyle w:val="VerbatimChar"/>
        </w:rPr>
        <w:t xml:space="preserve">07-SRS</w:t>
      </w:r>
      <w:r>
        <w:t xml:space="preserve">、</w:t>
      </w:r>
      <w:r>
        <w:rPr>
          <w:rStyle w:val="VerbatimChar"/>
          <w:rFonts w:hint="eastAsia"/>
        </w:rPr>
        <w:t xml:space="preserve">14-发布运维与用户手册</w:t>
      </w:r>
      <w:r>
        <w:t xml:space="preserve"> </w:t>
      </w:r>
      <w:r>
        <w:rPr>
          <w:rFonts w:hint="eastAsia"/>
        </w:rPr>
        <w:t xml:space="preserve">和</w:t>
      </w:r>
      <w:r>
        <w:t xml:space="preserve"> Git </w:t>
      </w:r>
      <w:r>
        <w:rPr>
          <w:rFonts w:hint="eastAsia"/>
        </w:rPr>
        <w:t xml:space="preserve">历史。</w:t>
      </w:r>
    </w:p>
    <w:bookmarkEnd w:id="14"/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CR-SRA2026-G10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需求变更报告(CR)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建立变更申请初稿。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补充影响分析字段。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补充整改跟踪和优先级。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汇总最终基线发布材料。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按课程评审意见补充16项CR明细、影响分析和验证记录。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CR总数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已实施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已验证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涉及进度延期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涉及基线版本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在利益相关者中补充后勤服务人员。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影响VS与用户群文档；不影响工期。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VS、UG已补充。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Diagram补充一卡通系统和图书馆系统。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影响CD、SRS外部接口、接口设计。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CD与SRS接口章节已更新。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明确认证协议为CAS</w:t>
            </w:r>
            <w:r>
              <w:t xml:space="preserve"> 3.0/OAuth2.0。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影响SRS运行环境、安全需求、接口设计。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SRS与IDD已补充。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细化范围排除项，明确不包含成绩录入、选课写操作等。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降低范围风险；不新增工作量。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VS范围章节已补充。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为P0/P1需求补充量化验收标准。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影响SRS、TCS、RTM；增加测试设计工作量0.5人日。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78条测试用例已关联。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补充家长、访客典型场景。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影响用户分类、原型说明和用户手册。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PT、SUM已补充。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CR-07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原型评审补充用户反馈评分。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影响PT和评审记录；不影响基线范围。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原型反馈表已归档。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CR-08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统一需求编号为REQ-角色-序号。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影响SRS、UC、TCS、RTM；需同步交叉引用。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RTM矩阵已重排。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CR-09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修正领域模型中User与子类关系。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影响UC、SRS</w:t>
            </w:r>
            <w:r>
              <w:t xml:space="preserve"> </w:t>
            </w:r>
            <w:r>
              <w:rPr>
                <w:rFonts w:hint="eastAsia"/>
              </w:rPr>
              <w:t xml:space="preserve">UML图、设计文档。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UML图已改为继承关系。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将可用率目标统一为≥99.5%。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影响NFR、SRS、测试计划；降低不可实现风险。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NFR与TP已统一。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补充数据库选型和版本说明。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影响SRS运行环境、DBDD、部署指南。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MySQL/Redis/ES说明已补充。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简化并完善复杂流程UML活动图。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影响SRS和UC；提升可读性。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UML说明已复核。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补充需求-来源-用例-测试RTM追溯矩阵。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影响SRS、TCS、评审材料；增加配置检查。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RTM记录已归档。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用户手册补充家长快速入门。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影响SUM和演示材料；不影响核心需求。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SUM章节已补充。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测试用例补充性能测试JMeter配置。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影响TCS、TR；提升可验证性。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性能测试配置已记录。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SRS术语表补充NLU、FAQ、RBAC等术语。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影响SRS术语表和用户手册。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术语表已更新。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16项变更均属于范围澄清、文档完善或可验证性增强，未扩大核心交付边界。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通过并行修订文档和复核，未造成里程碑延期。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主要集中在需求、测试、原型和配置负责人，单项增加0.25至0.5人日。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CR-05、CR-08、CR-13需先完成SRS/RTM修订，再同步TCS和评审材料。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可用率目标、外部接口、范围排除项等修改降低了后续实现风险。</w:t>
            </w:r>
          </w:p>
        </w:tc>
      </w:tr>
    </w:tbl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需求变更报告(CR)</dc:title>
  <dc:creator/>
  <cp:keywords/>
  <dcterms:created xsi:type="dcterms:W3CDTF">2026-06-20T09:26:32Z</dcterms:created>
  <dcterms:modified xsi:type="dcterms:W3CDTF">2026-06-20T09:26:32Z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