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632AEF" w14:paraId="2B4A7062" w14:textId="77777777">
        <w:trPr>
          <w:trHeight w:val="680"/>
        </w:trPr>
        <w:tc>
          <w:tcPr>
            <w:tcW w:w="1526" w:type="dxa"/>
            <w:vAlign w:val="center"/>
          </w:tcPr>
          <w:p w14:paraId="01545827" w14:textId="354D2DD3" w:rsidR="00632AEF" w:rsidRDefault="00703B53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5505D9A4" wp14:editId="6F54BEB3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-1059180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81C6569" w14:textId="77777777" w:rsidR="00632AEF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146B26B1" w14:textId="77777777" w:rsidR="00632AEF" w:rsidRDefault="00632AEF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505D9A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5.25pt;margin-top:-83.4pt;width:515.5pt;height:79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CYB5Nb4QAAAAwBAAAPAAAAAAAAAAAAAAAAAKkEAABkcnMvZG93bnJldi54bWxQSwUG&#10;AAAAAAQABADzAAAAtwUAAAAA&#10;" filled="f" stroked="f" strokeweight=".5pt">
                      <v:textbox>
                        <w:txbxContent>
                          <w:p w14:paraId="181C6569" w14:textId="77777777" w:rsidR="00632AEF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146B26B1" w14:textId="77777777" w:rsidR="00632AEF" w:rsidRDefault="00632AEF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1BC68E36" w14:textId="77A900CE" w:rsidR="00632AEF" w:rsidRDefault="00000000">
            <w:pPr>
              <w:spacing w:after="120" w:line="360" w:lineRule="auto"/>
            </w:pPr>
            <w:proofErr w:type="gramStart"/>
            <w:r>
              <w:rPr>
                <w:rFonts w:ascii="微软雅黑" w:eastAsia="微软雅黑" w:hAnsi="微软雅黑" w:cs="微软雅黑"/>
                <w:sz w:val="24"/>
                <w:szCs w:val="24"/>
              </w:rPr>
              <w:t>愿景与</w:t>
            </w:r>
            <w:proofErr w:type="gramEnd"/>
            <w:r>
              <w:rPr>
                <w:rFonts w:ascii="微软雅黑" w:eastAsia="微软雅黑" w:hAnsi="微软雅黑" w:cs="微软雅黑"/>
                <w:sz w:val="24"/>
                <w:szCs w:val="24"/>
              </w:rPr>
              <w:t>范围、系统上下文图及需求基线评审</w:t>
            </w:r>
          </w:p>
        </w:tc>
      </w:tr>
      <w:tr w:rsidR="00632AEF" w14:paraId="314C48B0" w14:textId="77777777">
        <w:trPr>
          <w:trHeight w:val="680"/>
        </w:trPr>
        <w:tc>
          <w:tcPr>
            <w:tcW w:w="1526" w:type="dxa"/>
            <w:vAlign w:val="center"/>
          </w:tcPr>
          <w:p w14:paraId="61C61882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07A71E91" w14:textId="2C75911F" w:rsidR="00632AEF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632AEF" w14:paraId="6336846C" w14:textId="77777777">
        <w:trPr>
          <w:trHeight w:val="690"/>
        </w:trPr>
        <w:tc>
          <w:tcPr>
            <w:tcW w:w="1526" w:type="dxa"/>
            <w:vAlign w:val="center"/>
          </w:tcPr>
          <w:p w14:paraId="568D61A0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08E7213A" w14:textId="373E4CEE" w:rsidR="00632AEF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2026.4.28</w:t>
            </w:r>
          </w:p>
        </w:tc>
        <w:tc>
          <w:tcPr>
            <w:tcW w:w="1418" w:type="dxa"/>
            <w:vAlign w:val="center"/>
          </w:tcPr>
          <w:p w14:paraId="25F26957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5FBFFC14" w14:textId="77777777" w:rsidR="00632AEF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632AEF" w14:paraId="734AA1E4" w14:textId="77777777">
        <w:trPr>
          <w:trHeight w:val="680"/>
        </w:trPr>
        <w:tc>
          <w:tcPr>
            <w:tcW w:w="1526" w:type="dxa"/>
            <w:vAlign w:val="center"/>
          </w:tcPr>
          <w:p w14:paraId="3D83186C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694CC45E" w14:textId="679C97F7" w:rsidR="00632AEF" w:rsidRDefault="00000000">
            <w:pPr>
              <w:spacing w:after="120" w:line="360" w:lineRule="auto"/>
            </w:pPr>
            <w:proofErr w:type="gramStart"/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</w:t>
            </w:r>
            <w:proofErr w:type="gramEnd"/>
            <w:r>
              <w:rPr>
                <w:rFonts w:ascii="微软雅黑" w:eastAsia="微软雅黑" w:hAnsi="微软雅黑" w:cs="微软雅黑"/>
                <w:sz w:val="24"/>
                <w:szCs w:val="24"/>
              </w:rPr>
              <w:t>-424</w:t>
            </w:r>
          </w:p>
        </w:tc>
        <w:tc>
          <w:tcPr>
            <w:tcW w:w="1418" w:type="dxa"/>
            <w:vAlign w:val="center"/>
          </w:tcPr>
          <w:p w14:paraId="411641E2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0DEA5EFC" w14:textId="77777777" w:rsidR="00632AEF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632AEF" w14:paraId="3F3C3BDF" w14:textId="77777777">
        <w:trPr>
          <w:trHeight w:val="8504"/>
        </w:trPr>
        <w:tc>
          <w:tcPr>
            <w:tcW w:w="1526" w:type="dxa"/>
            <w:vAlign w:val="center"/>
          </w:tcPr>
          <w:p w14:paraId="11319873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36B2278E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6BA439C4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16490379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0A1708C2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30B7BF1D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142B7DB3" w14:textId="1BBB18D8" w:rsidR="00632AEF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6381FE69" w14:textId="18B70B68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团队回顾需求获取、用例整理和原型草图推进情况，确认本次会议重点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为愿景与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范围文档、系统上下文图和需求基线评审。</w:t>
            </w:r>
          </w:p>
          <w:p w14:paraId="0D09FFCD" w14:textId="5CC5E3DD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上一阶段任务复盘评分85分。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范围文档已形成主要框架，系统上下文图已明确用户、校务系统、知识库、管理员等外部交互对象，需求清单已完成初步整理；主要扣分点在于机器人无法回答时的转人工、反馈闭环和数据更新责任仍需补充。</w:t>
            </w:r>
          </w:p>
          <w:p w14:paraId="53A72666" w14:textId="3141DBAE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 xml:space="preserve">3. 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讨论：校务问答机器人核心目标是降低师生查询校务信息的成本，提高常见问题响应效率，并为后续校务服务智能化提供基础能力。项目范围聚焦校历安排、教务通知、办事流程、常见政策和校园服务信息等问答场景。</w:t>
            </w:r>
          </w:p>
          <w:p w14:paraId="4E790978" w14:textId="163E39CC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系统上下文图评审：确认系统边界包括学生用户端、管理员维护端、问答服务、知识库与外部校务信息来源。图中需进一步区分信息查询类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交互和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管理维护类交互。</w:t>
            </w:r>
          </w:p>
          <w:p w14:paraId="146D2873" w14:textId="1BC8A985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需求基线评审：团队筛选当前需求清单，优先支持高频、标准化、低风险的问答需求；存在歧义的需求暂不进入基线，待补充场景说明后再确认。</w:t>
            </w:r>
          </w:p>
          <w:p w14:paraId="3AB56DD0" w14:textId="10F317B7" w:rsidR="00632AEF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5D429A94" w14:textId="3175E8E3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许霖烽：统筹需求基线整理，确认范围边界与会议决议落地情况。</w:t>
            </w:r>
          </w:p>
          <w:p w14:paraId="5F310DAF" w14:textId="5563FC5D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王振恺：完善系统上下文图，补充外部实体、数据流向和异常交互说明。</w:t>
            </w:r>
          </w:p>
          <w:p w14:paraId="77E6DE51" w14:textId="77777777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虞子琰：整理用户问答场景，补充典型问题、触发条件和预期结果。</w:t>
            </w:r>
          </w:p>
          <w:p w14:paraId="6EEBD145" w14:textId="7B614308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袁萍：完善会议纪要，并协助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整理愿景与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范围文档中的业务目标和范围说明。</w:t>
            </w:r>
          </w:p>
          <w:p w14:paraId="67C82A0B" w14:textId="77777777" w:rsidR="00632AEF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冯沛一：梳理知识库来源、维护方式和数据更新流程。</w:t>
            </w:r>
          </w:p>
          <w:p w14:paraId="0501CA15" w14:textId="77777777" w:rsidR="00632AEF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30B23230" w14:textId="77777777" w:rsidR="00632AEF" w:rsidRDefault="00000000">
            <w:pPr>
              <w:spacing w:after="120" w:line="360" w:lineRule="auto"/>
              <w:ind w:firstLine="480"/>
            </w:pP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确认愿景与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范围文档、系统上下文图和需求基线作为后续SRS编写依据。2026-05-02前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完成愿景与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范围文档、系统上下文图和需求基线修订。</w:t>
            </w:r>
          </w:p>
        </w:tc>
      </w:tr>
      <w:tr w:rsidR="00632AEF" w14:paraId="7BBA4FD4" w14:textId="77777777">
        <w:trPr>
          <w:trHeight w:val="1814"/>
        </w:trPr>
        <w:tc>
          <w:tcPr>
            <w:tcW w:w="1526" w:type="dxa"/>
            <w:vAlign w:val="center"/>
          </w:tcPr>
          <w:p w14:paraId="04D1AB17" w14:textId="77777777" w:rsidR="00632AEF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A9D32FF" w14:textId="77777777" w:rsidR="00632AEF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会议编号：G10-2026-09；下次会议重点转向SRS初稿、非功能性需求和数据需求规格说明书。</w:t>
            </w:r>
          </w:p>
        </w:tc>
      </w:tr>
    </w:tbl>
    <w:p w14:paraId="35956723" w14:textId="53859ED8" w:rsidR="00632AEF" w:rsidRDefault="00632AEF"/>
    <w:p w14:paraId="3FA26B94" w14:textId="77777777" w:rsidR="00632AEF" w:rsidRDefault="00632AEF"/>
    <w:sectPr w:rsidR="00632A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092580437">
    <w:abstractNumId w:val="1"/>
  </w:num>
  <w:num w:numId="2" w16cid:durableId="374504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AEF"/>
    <w:rsid w:val="00247C73"/>
    <w:rsid w:val="00632AEF"/>
    <w:rsid w:val="00703B53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33CE23"/>
  <w15:docId w15:val="{5A5750EF-8D67-4B5C-9B80-A765A42AB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