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81342E" w14:paraId="19BD99B3" w14:textId="77777777">
        <w:trPr>
          <w:trHeight w:val="680"/>
        </w:trPr>
        <w:tc>
          <w:tcPr>
            <w:tcW w:w="1526" w:type="dxa"/>
            <w:vAlign w:val="center"/>
          </w:tcPr>
          <w:p w14:paraId="02304941" w14:textId="1DB27BF6" w:rsidR="0081342E" w:rsidRDefault="00EF2AED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288B0E1F" wp14:editId="43245AD3">
                      <wp:simplePos x="0" y="0"/>
                      <wp:positionH relativeFrom="column">
                        <wp:posOffset>-46355</wp:posOffset>
                      </wp:positionH>
                      <wp:positionV relativeFrom="paragraph">
                        <wp:posOffset>-1097915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9218C1" w14:textId="77777777" w:rsidR="0081342E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17CCAAE9" w14:textId="77777777" w:rsidR="0081342E" w:rsidRDefault="0081342E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8B0E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3.65pt;margin-top:-86.45pt;width:515.5pt;height:79.5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" filled="f" stroked="f" strokeweight=".5pt">
                      <v:textbox>
                        <w:txbxContent>
                          <w:p w14:paraId="789218C1" w14:textId="77777777" w:rsidR="0081342E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17CCAAE9" w14:textId="77777777" w:rsidR="0081342E" w:rsidRDefault="0081342E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1176E861" w14:textId="77777777" w:rsidR="0081342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概要设计讨论与架构划分</w:t>
            </w:r>
          </w:p>
        </w:tc>
      </w:tr>
      <w:tr w:rsidR="0081342E" w14:paraId="374D8062" w14:textId="77777777">
        <w:trPr>
          <w:trHeight w:val="680"/>
        </w:trPr>
        <w:tc>
          <w:tcPr>
            <w:tcW w:w="1526" w:type="dxa"/>
            <w:vAlign w:val="center"/>
          </w:tcPr>
          <w:p w14:paraId="19BE24F2" w14:textId="7524BEA3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2E9C253E" w14:textId="77777777" w:rsidR="0081342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81342E" w14:paraId="7C3C5A4C" w14:textId="77777777">
        <w:trPr>
          <w:trHeight w:val="690"/>
        </w:trPr>
        <w:tc>
          <w:tcPr>
            <w:tcW w:w="1526" w:type="dxa"/>
            <w:vAlign w:val="center"/>
          </w:tcPr>
          <w:p w14:paraId="334306AB" w14:textId="47A281CF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2D63AA82" w14:textId="77777777" w:rsidR="0081342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2026.5.10</w:t>
            </w:r>
          </w:p>
        </w:tc>
        <w:tc>
          <w:tcPr>
            <w:tcW w:w="1418" w:type="dxa"/>
            <w:vAlign w:val="center"/>
          </w:tcPr>
          <w:p w14:paraId="639115A4" w14:textId="77777777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4FF81B4E" w14:textId="77777777" w:rsidR="0081342E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81342E" w14:paraId="7D97CB76" w14:textId="77777777">
        <w:trPr>
          <w:trHeight w:val="680"/>
        </w:trPr>
        <w:tc>
          <w:tcPr>
            <w:tcW w:w="1526" w:type="dxa"/>
            <w:vAlign w:val="center"/>
          </w:tcPr>
          <w:p w14:paraId="32610315" w14:textId="5B30A51A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4EBFFEA4" w14:textId="77777777" w:rsidR="0081342E" w:rsidRDefault="00000000">
            <w:pPr>
              <w:spacing w:after="120" w:line="360" w:lineRule="auto"/>
            </w:pPr>
            <w:proofErr w:type="gramStart"/>
            <w:r>
              <w:rPr>
                <w:rFonts w:ascii="微软雅黑" w:eastAsia="微软雅黑" w:hAnsi="微软雅黑" w:cs="微软雅黑"/>
                <w:sz w:val="24"/>
                <w:szCs w:val="24"/>
              </w:rPr>
              <w:t>理四</w:t>
            </w:r>
            <w:proofErr w:type="gramEnd"/>
            <w:r>
              <w:rPr>
                <w:rFonts w:ascii="微软雅黑" w:eastAsia="微软雅黑" w:hAnsi="微软雅黑" w:cs="微软雅黑"/>
                <w:sz w:val="24"/>
                <w:szCs w:val="24"/>
              </w:rPr>
              <w:t>-424</w:t>
            </w:r>
          </w:p>
        </w:tc>
        <w:tc>
          <w:tcPr>
            <w:tcW w:w="1418" w:type="dxa"/>
            <w:vAlign w:val="center"/>
          </w:tcPr>
          <w:p w14:paraId="3698B464" w14:textId="77777777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1B4D3FDD" w14:textId="77777777" w:rsidR="0081342E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81342E" w14:paraId="20A45CBC" w14:textId="77777777">
        <w:trPr>
          <w:trHeight w:val="8504"/>
        </w:trPr>
        <w:tc>
          <w:tcPr>
            <w:tcW w:w="1526" w:type="dxa"/>
            <w:vAlign w:val="center"/>
          </w:tcPr>
          <w:p w14:paraId="43656753" w14:textId="3CC19716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2439C5ED" w14:textId="36C6D780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576AE8B7" w14:textId="18C655CD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3B6EA998" w14:textId="06DD5242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1F6D0263" w14:textId="5C25B214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34016576" w14:textId="3182F909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349E1D02" w14:textId="77777777" w:rsidR="0081342E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30CBB7F5" w14:textId="7777777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上周主要完成需求梳理、功能边界确认和设计阶段文档目录规划。本次会议从需求转入概要设计，讨论系统整体结构、核心业务流程、模块职责和外部系统关系。</w:t>
            </w:r>
          </w:p>
          <w:p w14:paraId="125D10DE" w14:textId="7777777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上周任务复盘评分88分。需求范围基本明确，SRS、非功能需求和数据需求之间已建立对应关系；不足在于部分非功能需求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描述仍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不够细，部分数据项还需在设计阶段进一步落到模块和接口。</w:t>
            </w:r>
          </w:p>
          <w:p w14:paraId="175CC67B" w14:textId="7777777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概要设计讨论：校务问答机器人采用分层架构，包括用户交互层、业务服务层、数据与知识支撑层、管理与审核层。各层分别负责问题输入和回答展示、问答与权限校验、知识库和历史记录存储、后台管理和审核统计。</w:t>
            </w:r>
          </w:p>
          <w:p w14:paraId="5D370824" w14:textId="7777777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模块划分讨论：初步划分自然语言问答模块、统一认证模块、知识库管理模块、历史记录模块、后台管理模块、内容审核模块和统计分析模块。</w:t>
            </w:r>
          </w:p>
          <w:p w14:paraId="23403468" w14:textId="77777777" w:rsidR="0081342E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71273FC3" w14:textId="7777777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许霖烽：整理系统概要设计说明书的总体架构、部署结构和核心流程部分。</w:t>
            </w:r>
          </w:p>
          <w:p w14:paraId="09C60EB5" w14:textId="7777777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王振恺：梳理自然语言问答模块和知识库管理模块的职责边界。</w:t>
            </w:r>
          </w:p>
          <w:p w14:paraId="0E2EFAC4" w14:textId="7777777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虞子琰：设计统一认证、历史记录和用户权限相关流程。</w:t>
            </w:r>
          </w:p>
          <w:p w14:paraId="3B56EFD8" w14:textId="4D3F1251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袁萍：整理会议纪要并汇总概要设计文档中的模块说明。</w:t>
            </w:r>
          </w:p>
          <w:p w14:paraId="113C059E" w14:textId="3BF756F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冯沛一：补充后台管理、内容审核和统计分析模块说明。</w:t>
            </w:r>
          </w:p>
          <w:p w14:paraId="46B03133" w14:textId="5BC91510" w:rsidR="0081342E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705C5135" w14:textId="70599447" w:rsidR="0081342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系统概要设计采用分层架构描述方式，模块划分以上述七个模块为基础，后</w:t>
            </w: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续详细设计在此基础上展开。各成员需在2026-05-14前完成负责部分，2026-05-16前完成系统概要设计说明书汇总整理。</w:t>
            </w:r>
          </w:p>
        </w:tc>
      </w:tr>
      <w:tr w:rsidR="0081342E" w14:paraId="6DC24738" w14:textId="77777777">
        <w:trPr>
          <w:trHeight w:val="1814"/>
        </w:trPr>
        <w:tc>
          <w:tcPr>
            <w:tcW w:w="1526" w:type="dxa"/>
            <w:vAlign w:val="center"/>
          </w:tcPr>
          <w:p w14:paraId="5C866326" w14:textId="77777777" w:rsidR="0081342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2A969441" w14:textId="77777777" w:rsidR="0081342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会议编号：G10-2026-11；接口设计说明书、数据库设计说明书和详细设计说明书将在后续会议中进一步细化。</w:t>
            </w:r>
          </w:p>
        </w:tc>
      </w:tr>
    </w:tbl>
    <w:p w14:paraId="513325BB" w14:textId="4FA7AE57" w:rsidR="0081342E" w:rsidRDefault="0081342E"/>
    <w:p w14:paraId="323B5079" w14:textId="77777777" w:rsidR="0081342E" w:rsidRDefault="0081342E"/>
    <w:sectPr w:rsidR="008134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526529919">
    <w:abstractNumId w:val="1"/>
  </w:num>
  <w:num w:numId="2" w16cid:durableId="1817187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1342E"/>
    <w:rsid w:val="00352B45"/>
    <w:rsid w:val="0081342E"/>
    <w:rsid w:val="00EF2AED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B9647F"/>
  <w15:docId w15:val="{77BAA607-CC24-4840-844A-51415FCE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645</Characters>
  <Application>Microsoft Office Word</Application>
  <DocSecurity>0</DocSecurity>
  <Lines>5</Lines>
  <Paragraphs>1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3</cp:revision>
  <dcterms:created xsi:type="dcterms:W3CDTF">2026-06-16T06:53:00Z</dcterms:created>
  <dcterms:modified xsi:type="dcterms:W3CDTF">2026-06-20T18:54:00Z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