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宋体" w:hAnsi="宋体" w:eastAsia="宋体"/>
          <w:b w:val="0"/>
          <w:sz w:val="16"/>
        </w:rPr>
      </w:r>
    </w:p>
    <w:p>
      <w:pPr>
        <w:spacing w:before="0" w:after="160"/>
        <w:jc w:val="center"/>
      </w:pPr>
      <w:r>
        <w:rPr>
          <w:rFonts w:ascii="宋体" w:hAnsi="宋体" w:eastAsia="宋体"/>
          <w:b/>
          <w:sz w:val="48"/>
        </w:rPr>
        <w:t>校务问答机器人</w:t>
      </w:r>
    </w:p>
    <w:p>
      <w:pPr>
        <w:spacing w:before="0" w:after="360"/>
        <w:jc w:val="center"/>
      </w:pPr>
      <w:r>
        <w:rPr>
          <w:rFonts w:ascii="宋体" w:hAnsi="宋体" w:eastAsia="宋体"/>
          <w:b/>
          <w:sz w:val="40"/>
        </w:rPr>
        <w:t>质量保证计划(QAP)</w:t>
      </w:r>
    </w:p>
    <w:p>
      <w:pPr>
        <w:spacing w:after="480"/>
        <w:jc w:val="center"/>
      </w:pPr>
      <w:r>
        <w:drawing>
          <wp:inline xmlns:a="http://schemas.openxmlformats.org/drawingml/2006/main" xmlns:pic="http://schemas.openxmlformats.org/drawingml/2006/picture">
            <wp:extent cx="1143000" cy="953011"/>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953011"/>
                    </a:xfrm>
                    <a:prstGeom prst="rect"/>
                  </pic:spPr>
                </pic:pic>
              </a:graphicData>
            </a:graphic>
          </wp:inline>
        </w:drawing>
      </w:r>
    </w:p>
    <w:p>
      <w:pPr>
        <w:spacing w:before="0" w:after="80"/>
        <w:jc w:val="center"/>
      </w:pPr>
      <w:r>
        <w:rPr>
          <w:rFonts w:ascii="宋体" w:hAnsi="宋体" w:eastAsia="宋体"/>
          <w:b w:val="0"/>
          <w:sz w:val="24"/>
        </w:rPr>
        <w:t>项目名称：智慧校园助手（SRA2026）校务问答机器人</w:t>
      </w:r>
    </w:p>
    <w:p>
      <w:pPr>
        <w:spacing w:before="0" w:after="80"/>
        <w:jc w:val="center"/>
      </w:pPr>
      <w:r>
        <w:rPr>
          <w:rFonts w:ascii="宋体" w:hAnsi="宋体" w:eastAsia="宋体"/>
          <w:b w:val="0"/>
          <w:sz w:val="24"/>
        </w:rPr>
        <w:t>文档编号：SRA2026-QAP-V1.3</w:t>
      </w:r>
    </w:p>
    <w:p>
      <w:pPr>
        <w:spacing w:before="0" w:after="80"/>
        <w:jc w:val="center"/>
      </w:pPr>
      <w:r>
        <w:rPr>
          <w:rFonts w:ascii="宋体" w:hAnsi="宋体" w:eastAsia="宋体"/>
          <w:b w:val="0"/>
          <w:sz w:val="24"/>
        </w:rPr>
        <w:t>版本：V1.3</w:t>
      </w:r>
    </w:p>
    <w:p>
      <w:pPr>
        <w:spacing w:before="0" w:after="80"/>
        <w:jc w:val="center"/>
      </w:pPr>
      <w:r>
        <w:rPr>
          <w:rFonts w:ascii="宋体" w:hAnsi="宋体" w:eastAsia="宋体"/>
          <w:b w:val="0"/>
          <w:sz w:val="24"/>
        </w:rPr>
        <w:t>状态：基线定稿 / 最终交付副本</w:t>
      </w:r>
    </w:p>
    <w:p>
      <w:pPr>
        <w:spacing w:before="0" w:after="80"/>
        <w:jc w:val="center"/>
      </w:pPr>
      <w:r>
        <w:rPr>
          <w:rFonts w:ascii="宋体" w:hAnsi="宋体" w:eastAsia="宋体"/>
          <w:b w:val="0"/>
          <w:sz w:val="24"/>
        </w:rPr>
        <w:t>编制日期：2026年6月20日</w:t>
      </w:r>
    </w:p>
    <w:p>
      <w:pPr>
        <w:spacing w:before="0" w:after="80"/>
        <w:jc w:val="center"/>
      </w:pPr>
      <w:r>
        <w:rPr>
          <w:rFonts w:ascii="宋体" w:hAnsi="宋体" w:eastAsia="宋体"/>
          <w:b w:val="0"/>
          <w:sz w:val="24"/>
        </w:rPr>
        <w:t>编制团队：SRA2026-G10 项目组</w:t>
      </w:r>
    </w:p>
    <w:p>
      <w:pPr>
        <w:spacing w:before="0" w:after="0"/>
        <w:jc w:val="center"/>
      </w:pPr>
      <w:r>
        <w:rPr>
          <w:rFonts w:ascii="宋体" w:hAnsi="宋体" w:eastAsia="宋体"/>
          <w:b w:val="0"/>
          <w:color w:val="666666"/>
          <w:sz w:val="21"/>
        </w:rPr>
        <w:t>适用范围：软件需求工程课程项目交付文档</w:t>
      </w:r>
    </w:p>
    <w:p>
      <w:pPr>
        <w:spacing w:before="480" w:after="0"/>
        <w:jc w:val="center"/>
      </w:pPr>
      <w:r>
        <w:rPr>
          <w:rFonts w:ascii="宋体" w:hAnsi="宋体" w:eastAsia="宋体"/>
          <w:b w:val="0"/>
          <w:color w:val="666666"/>
          <w:sz w:val="18"/>
        </w:rPr>
        <w:t>依据：SRS、RG、UG、UC、PT、设计、测试、评审与配置管理基线材料</w:t>
      </w:r>
    </w:p>
    <w:p>
      <w:pPr>
        <w:spacing w:after="0"/>
      </w:pPr>
      <w:r>
        <w:br w:type="page"/>
      </w:r>
    </w:p>
    <w:p>
      <w:pPr>
        <w:pStyle w:val="Heading1"/>
      </w:pPr>
      <w:r>
        <w:t>文档级元信息</w:t>
      </w:r>
    </w:p>
    <w:p>
      <w:r>
        <w:t>| 项目 | 内容 |</w:t>
      </w:r>
    </w:p>
    <w:p>
      <w:r>
        <w:t>| 文档名称 | 质量保证计划 (Quality Assurance Plan, QAP) |</w:t>
      </w:r>
    </w:p>
    <w:p>
      <w:r>
        <w:t>| 文档编号 | SRA2026-QAP-V1.3 |</w:t>
      </w:r>
    </w:p>
    <w:p>
      <w:r>
        <w:t>| 版本状态 | 基线定稿 / 最终交付副本 |</w:t>
      </w:r>
    </w:p>
    <w:p>
      <w:r>
        <w:t>| 创建日期 | 2026-05-23 |</w:t>
      </w:r>
    </w:p>
    <w:p>
      <w:r>
        <w:t>| 编制单位 | 需求分析团队 |</w:t>
      </w:r>
    </w:p>
    <w:p>
      <w:r>
        <w:t>| 文档负责人 | 项目组长 / QA 总负责人 |</w:t>
      </w:r>
    </w:p>
    <w:p>
      <w:r>
        <w:t>| 保密级别 | 项目内部 |</w:t>
      </w:r>
    </w:p>
    <w:p>
      <w:r>
        <w:t>| 对应基线 | SRS-BASELINE-V1.0 |</w:t>
      </w:r>
    </w:p>
    <w:p>
      <w:r>
        <w:t>| 关联文档 | SRS-BASELINE-V1.0、用例文档、测试用例说明书、评审与基线记录、配置管理计划 V1.3 |</w:t>
      </w:r>
    </w:p>
    <w:p>
      <w:r>
        <w:t>| 交付说明 | 原文件“质量保证计划(QAP).docx”应视为本 V1.3 的最终交付副本。 |</w:t>
      </w:r>
    </w:p>
    <w:p>
      <w:r>
        <w:t>| 版本 | 日期 | 状态 | 主要内容 |</w:t>
      </w:r>
    </w:p>
    <w:p>
      <w:r>
        <w:t>| --- | --- | --- | --- |</w:t>
      </w:r>
    </w:p>
    <w:p>
      <w:r>
        <w:t>| V1.1 | 2026-05-26 | 评审流程增强 | 补充分阶段评审策略、评审流程、评审检查清单、问题关闭规则。 |</w:t>
      </w:r>
    </w:p>
    <w:p>
      <w:r>
        <w:t>| V1.2 | 2026-05-30 | 度量与基线控制 | 补充质量度量体系、基线准入质量门禁和变更质量控制。 |</w:t>
      </w:r>
    </w:p>
    <w:p>
      <w:pPr>
        <w:pStyle w:val="Heading1"/>
      </w:pPr>
      <w:r>
        <w:t>1. 引言</w:t>
      </w:r>
    </w:p>
    <w:p>
      <w:pPr>
        <w:pStyle w:val="Heading2"/>
      </w:pPr>
      <w:r>
        <w:t>1.1 目的</w:t>
      </w:r>
    </w:p>
    <w:p>
      <w:pPr>
        <w:pStyle w:val="Heading2"/>
      </w:pPr>
      <w:r>
        <w:t>1.2 范围</w:t>
      </w:r>
    </w:p>
    <w:p>
      <w:r>
        <w:t>本计划覆盖需求工程阶段的全部质量保证活动，包括需求获取、需求分析、需求规格说明、测试用例准备、评审组织、度量采集、基线准入、变更质量控制和最终交付检查。适用对象包括 SRS、用例文档、测试用例说明书、评审与基线记录、QAP、CMP 及其支撑图表和附件。</w:t>
      </w:r>
    </w:p>
    <w:p>
      <w:r>
        <w:t>V1.3 固定以下交付口径：</w:t>
      </w:r>
    </w:p>
    <w:p>
      <w:r>
        <w:t>| 项目 | 基线值 | 质量要求 |</w:t>
      </w:r>
    </w:p>
    <w:p>
      <w:r>
        <w:t>| SRS 基线 | SRS-BASELINE-V1.0 | 作为需求工程最终质量检查依据。 |</w:t>
      </w:r>
    </w:p>
    <w:p>
      <w:r>
        <w:t>| 需求数量 | 40 条 | 编号唯一，来源、优先级、验收条件清晰。 |</w:t>
      </w:r>
    </w:p>
    <w:p>
      <w:r>
        <w:t>| 测试用例数量 | 78 条 | 覆盖功能需求、关键异常路径和权限边界。 |</w:t>
      </w:r>
    </w:p>
    <w:p>
      <w:r>
        <w:t>| 追踪关系 | 需求-用例-测试双向追踪 | 基线发布前必须完整核对。 |</w:t>
      </w:r>
    </w:p>
    <w:p>
      <w:r>
        <w:t>| 缩略语 | 全称 | 说明 |</w:t>
      </w:r>
    </w:p>
    <w:p>
      <w:r>
        <w:t>| --- | --- | --- |</w:t>
      </w:r>
    </w:p>
    <w:p>
      <w:r>
        <w:t>| QC | Quality Control | 质量控制，关注交付物检查和缺陷发现。 |</w:t>
      </w:r>
    </w:p>
    <w:p>
      <w:r>
        <w:t>| SQA | Software Quality Assurance | 软件质量保证。 |</w:t>
      </w:r>
    </w:p>
    <w:p>
      <w:r>
        <w:t>| RTM | Requirements Traceability Matrix | 需求可追溯矩阵。 |</w:t>
      </w:r>
    </w:p>
    <w:p>
      <w:r>
        <w:t>| QAP | Quality Assurance Plan | 质量保证计划。 |</w:t>
      </w:r>
    </w:p>
    <w:p>
      <w:r>
        <w:t>| CCB | Change Control Board | 变更控制委员会。 |</w:t>
      </w:r>
    </w:p>
    <w:p>
      <w:pPr>
        <w:pStyle w:val="Heading1"/>
      </w:pPr>
      <w:r>
        <w:t>2. 质量目标</w:t>
      </w:r>
    </w:p>
    <w:p>
      <w:r>
        <w:t>| 质量属性 | 度量指标 | V1.3 基线目标 | 最低接受值 |</w:t>
      </w:r>
    </w:p>
    <w:p>
      <w:r>
        <w:t>| --- | --- | --- | --- |</w:t>
      </w:r>
    </w:p>
    <w:p>
      <w:r>
        <w:t>| 完整性 | 40 条需求覆盖率 | 100% | 100% |</w:t>
      </w:r>
    </w:p>
    <w:p>
      <w:r>
        <w:t>| 一致性 | 基线内需求冲突数量 | 0 | 0 |</w:t>
      </w:r>
    </w:p>
    <w:p>
      <w:r>
        <w:t>| 可测试性 | 可测试需求比例 | 100% | &gt;=95% |</w:t>
      </w:r>
    </w:p>
    <w:p>
      <w:r>
        <w:t>| 可追溯性 | 需求-用例-测试追踪覆盖率 | 100% | 100% |</w:t>
      </w:r>
    </w:p>
    <w:p>
      <w:r>
        <w:t>| 文档合规 | 文档级元信息完整率 | 100% | 100% |</w:t>
      </w:r>
    </w:p>
    <w:p>
      <w:pPr>
        <w:pStyle w:val="Heading2"/>
      </w:pPr>
      <w:r>
        <w:t>2.2 过程质量目标</w:t>
      </w:r>
    </w:p>
    <w:p>
      <w:r>
        <w:t>| --- | --- |</w:t>
      </w:r>
    </w:p>
    <w:p>
      <w:r>
        <w:t>| 需求获取 | 用户代表类型覆盖完整，访谈和问卷记录可追溯。 |</w:t>
      </w:r>
    </w:p>
    <w:p>
      <w:r>
        <w:t>| 需求规格说明 | 文档结构符合 GB/T 8567-2006，编号连续，无重复或空号。 |</w:t>
      </w:r>
    </w:p>
    <w:p>
      <w:r>
        <w:t>| 测试准备 | 78 条测试用例覆盖主要功能需求、异常路径和权限边界。 |</w:t>
      </w:r>
    </w:p>
    <w:p>
      <w:r>
        <w:t>| 基线准入 | 进入 SRS-BASELINE-V1.0 前完成评审问题关闭、追踪矩阵核对和配置项版本确认。 |</w:t>
      </w:r>
    </w:p>
    <w:p>
      <w:r>
        <w:t>| 交付归档 | QAP、CMP 原文件与 V1.3 版本文件保持内容一致或明确映射到 V1.3。 |</w:t>
      </w:r>
    </w:p>
    <w:p>
      <w:r>
        <w:t>| 文档类型 | 完整性 | 准确性 | 可读性 | 一致性 |</w:t>
      </w:r>
    </w:p>
    <w:p>
      <w:r>
        <w:t>| --- | --- | --- | --- | --- |</w:t>
      </w:r>
    </w:p>
    <w:p>
      <w:r>
        <w:t>| 用例文档 | A | A | A | A |</w:t>
      </w:r>
    </w:p>
    <w:p>
      <w:r>
        <w:t>| 测试用例说明书 | A | A | A | A |</w:t>
      </w:r>
    </w:p>
    <w:p>
      <w:r>
        <w:t>| 质量保证计划 | A | A | A | A |</w:t>
      </w:r>
    </w:p>
    <w:p>
      <w:r>
        <w:t>| 配置管理计划 | A | A | A | A |</w:t>
      </w:r>
    </w:p>
    <w:p>
      <w:pPr>
        <w:pStyle w:val="Heading1"/>
      </w:pPr>
      <w:r>
        <w:t>3. 质量保证组织与职责</w:t>
      </w:r>
    </w:p>
    <w:p>
      <w:r>
        <w:t>| 角色 | 主要职责 |</w:t>
      </w:r>
    </w:p>
    <w:p>
      <w:r>
        <w:t>| 项目组长 | 制定并批准 QAP，指定评审组长，确认基线质量门禁，批准最终质量结论。 |</w:t>
      </w:r>
    </w:p>
    <w:p>
      <w:r>
        <w:t>| 评审组长 | 组织评审通知、资料收集、会议主持、复审安排和评审结论汇总。 |</w:t>
      </w:r>
    </w:p>
    <w:p>
      <w:r>
        <w:t>| 需求组 QA 负责人 | 检查 40 条需求的编号、来源、用户确认、优先级和 SRS 一致性。 |</w:t>
      </w:r>
    </w:p>
    <w:p>
      <w:r>
        <w:t>| 设计组 QA 负责人 | 检查 47 个用例、原型、UML 图与需求描述一致性。 |</w:t>
      </w:r>
    </w:p>
    <w:p>
      <w:r>
        <w:t>| 配置管理员 | 提供配置项版本状态、基线候选清单、变更记录和基线审计信息。 |</w:t>
      </w:r>
    </w:p>
    <w:p>
      <w:r>
        <w:t>| 文档作者 | 按模板编写文档，修复 QA 或评审发现的问题，更新版本记录。 |</w:t>
      </w:r>
    </w:p>
    <w:p>
      <w:pPr>
        <w:pStyle w:val="Heading2"/>
      </w:pPr>
      <w:r>
        <w:t>4.1 评审策略</w:t>
      </w:r>
    </w:p>
    <w:p>
      <w:r>
        <w:t>| 阶段 | 评审类型 | 评审强度 | 参与范围 |</w:t>
      </w:r>
    </w:p>
    <w:p>
      <w:r>
        <w:t>| 早期 | Walkthrough 走查 | 轻量 | 项目组内部 |</w:t>
      </w:r>
    </w:p>
    <w:p>
      <w:r>
        <w:t>| 中期 | Technical Review 技术评审 | 中等 | 项目组 + 关键用户代表 |</w:t>
      </w:r>
    </w:p>
    <w:p>
      <w:r>
        <w:t>| 基线发布前 | Baseline Audit 基线审计 | 全面 | 项目组长 + QA 负责人 + 配置管理员 |</w:t>
      </w:r>
    </w:p>
    <w:p>
      <w:pPr>
        <w:pStyle w:val="Heading2"/>
      </w:pPr>
      <w:r>
        <w:t>4.2 评审日程</w:t>
      </w:r>
    </w:p>
    <w:p>
      <w:r>
        <w:t>| --- | --- | --- | --- | --- |</w:t>
      </w:r>
    </w:p>
    <w:p>
      <w:r>
        <w:t>| R1 | W2 末 | Vision &amp; Scope、Context Diagram | Walkthrough | 早期问题清单 |</w:t>
      </w:r>
    </w:p>
    <w:p>
      <w:r>
        <w:t>| R3 | W3 末 | 用例文档、非功能需求、SRS 初稿 | Inspection | 评审记录和修改清单 |</w:t>
      </w:r>
    </w:p>
    <w:p>
      <w:r>
        <w:t>| R4 | W4 初 | SRS 完整版、测试用例、用户手册 | Inspection | 基线准入意见 |</w:t>
      </w:r>
    </w:p>
    <w:p>
      <w:pPr>
        <w:pStyle w:val="Heading2"/>
      </w:pPr>
      <w:r>
        <w:t>4.3 评审流程</w:t>
      </w:r>
    </w:p>
    <w:p>
      <w:r>
        <w:t>```text</w:t>
      </w:r>
    </w:p>
    <w:p>
      <w:r>
        <w:t>```</w:t>
      </w:r>
    </w:p>
    <w:p>
      <w:r>
        <w:t>每轮评审必须满足以下输入条件：</w:t>
      </w:r>
    </w:p>
    <w:p>
      <w:pPr>
        <w:pStyle w:val="ListBullet"/>
      </w:pPr>
      <w:r>
        <w:t>评审检查清单已发给评审人员。</w:t>
      </w:r>
    </w:p>
    <w:p>
      <w:pPr>
        <w:pStyle w:val="ListBullet"/>
      </w:pPr>
      <w:r>
        <w:t>评审人员至少预留半个工作日进行独立检查。</w:t>
      </w:r>
    </w:p>
    <w:p>
      <w:pPr>
        <w:pStyle w:val="ListBullet"/>
      </w:pPr>
      <w:r>
        <w:t>涉及基线的文档已提供版本号、状态、负责人和基线关系。</w:t>
      </w:r>
    </w:p>
    <w:p>
      <w:r>
        <w:t>每轮评审必须形成以下输出：</w:t>
      </w:r>
    </w:p>
    <w:p>
      <w:pPr>
        <w:pStyle w:val="ListBullet"/>
      </w:pPr>
      <w:r>
        <w:t>问题清单及责任人。</w:t>
      </w:r>
    </w:p>
    <w:p>
      <w:pPr>
        <w:pStyle w:val="ListBullet"/>
      </w:pPr>
      <w:r>
        <w:t>修复期限和复审安排。</w:t>
      </w:r>
    </w:p>
    <w:p>
      <w:pPr>
        <w:pStyle w:val="ListBullet"/>
      </w:pPr>
      <w:r>
        <w:t>基线准入或暂缓准入意见。</w:t>
      </w:r>
    </w:p>
    <w:p>
      <w:pPr>
        <w:pStyle w:val="Heading2"/>
      </w:pPr>
      <w:r>
        <w:t>4.4 评审检查清单</w:t>
      </w:r>
    </w:p>
    <w:p>
      <w:pPr>
        <w:pStyle w:val="ListBullet"/>
      </w:pPr>
      <w:r>
        <w:t>SRS 是否明确对应 SRS-BASELINE-V1.0。</w:t>
      </w:r>
    </w:p>
    <w:p>
      <w:pPr>
        <w:pStyle w:val="ListBullet"/>
      </w:pPr>
      <w:r>
        <w:t>功能需求是否完整覆盖 40 条需求口径。</w:t>
      </w:r>
    </w:p>
    <w:p>
      <w:pPr>
        <w:pStyle w:val="ListBullet"/>
      </w:pPr>
      <w:r>
        <w:t>非功能需求是否有明确指标或约束。</w:t>
      </w:r>
    </w:p>
    <w:p>
      <w:pPr>
        <w:pStyle w:val="ListBullet"/>
      </w:pPr>
      <w:r>
        <w:t>用例、测试用例与需求之间是否可建立双向追踪关系。</w:t>
      </w:r>
    </w:p>
    <w:p>
      <w:r>
        <w:t>#### 用例检查项</w:t>
      </w:r>
    </w:p>
    <w:p>
      <w:pPr>
        <w:pStyle w:val="ListBullet"/>
      </w:pPr>
      <w:r>
        <w:t>用例数量是否与 47 个用例口径一致。</w:t>
      </w:r>
    </w:p>
    <w:p>
      <w:pPr>
        <w:pStyle w:val="ListBullet"/>
      </w:pPr>
      <w:r>
        <w:t>主成功场景是否可独立执行。</w:t>
      </w:r>
    </w:p>
    <w:p>
      <w:pPr>
        <w:pStyle w:val="ListBullet"/>
      </w:pPr>
      <w:r>
        <w:t>扩展场景是否覆盖主要异常情况。</w:t>
      </w:r>
    </w:p>
    <w:p>
      <w:r>
        <w:t>#### 测试用例检查项</w:t>
      </w:r>
    </w:p>
    <w:p>
      <w:pPr>
        <w:pStyle w:val="ListBullet"/>
      </w:pPr>
      <w:r>
        <w:t>测试用例数量是否与 78 条测试用例口径一致。</w:t>
      </w:r>
    </w:p>
    <w:p>
      <w:pPr>
        <w:pStyle w:val="ListBullet"/>
      </w:pPr>
      <w:r>
        <w:t>P0/P1 需求是否至少有一条覆盖测试用例。</w:t>
      </w:r>
    </w:p>
    <w:p>
      <w:pPr>
        <w:pStyle w:val="ListBullet"/>
      </w:pPr>
      <w:r>
        <w:t>异常路径和权限边界是否有对应测试设计。</w:t>
      </w:r>
    </w:p>
    <w:p>
      <w:r>
        <w:t>#### QAP/CMP 检查项</w:t>
      </w:r>
    </w:p>
    <w:p>
      <w:pPr>
        <w:pStyle w:val="ListBullet"/>
      </w:pPr>
      <w:r>
        <w:t>文档级元信息是否完整统一。</w:t>
      </w:r>
    </w:p>
    <w:p>
      <w:pPr>
        <w:pStyle w:val="ListBullet"/>
      </w:pPr>
      <w:r>
        <w:t>原文件是否为 V1.3 最终交付副本或明确对应 V1.3。</w:t>
      </w:r>
    </w:p>
    <w:p>
      <w:pPr>
        <w:pStyle w:val="ListBullet"/>
      </w:pPr>
      <w:r>
        <w:t>QAP 与 CMP 对 SRS-BASELINE-V1.0、40 条需求、47 个用例、78 条测试用例的口径是否一致。</w:t>
      </w:r>
    </w:p>
    <w:p>
      <w:pPr>
        <w:pStyle w:val="Heading2"/>
      </w:pPr>
      <w:r>
        <w:t>5.1 产品度量</w:t>
      </w:r>
    </w:p>
    <w:p>
      <w:r>
        <w:t>| 度量项 | 计算方式 | 基线目标 | 告警阈值 |</w:t>
      </w:r>
    </w:p>
    <w:p>
      <w:r>
        <w:t>| 需求确认率 | 已确认需求数 / 40 | 100% | &lt;95% |</w:t>
      </w:r>
    </w:p>
    <w:p>
      <w:r>
        <w:t>| 用例覆盖率 | 已映射用例数 / 47 | 100% | &lt;100% |</w:t>
      </w:r>
    </w:p>
    <w:p>
      <w:r>
        <w:t>| RTM 覆盖率 | 已建立追踪关系的需求数 / 40 | 100% | &lt;100% |</w:t>
      </w:r>
    </w:p>
    <w:p>
      <w:r>
        <w:t>| 需求歧义率 | 含模糊描述需求数 / 40 | &lt;5% | &gt;10% |</w:t>
      </w:r>
    </w:p>
    <w:p>
      <w:r>
        <w:t>| 元信息完整率 | 已补齐元信息文档数 / 应补齐文档数 | 100% | &lt;100% |</w:t>
      </w:r>
    </w:p>
    <w:p>
      <w:pPr>
        <w:pStyle w:val="Heading2"/>
      </w:pPr>
      <w:r>
        <w:t>5.2 过程度量</w:t>
      </w:r>
    </w:p>
    <w:p>
      <w:r>
        <w:t>| --- | --- | --- | --- |</w:t>
      </w:r>
    </w:p>
    <w:p>
      <w:r>
        <w:t>| 评审参与率 | 实际参与人数 / 计划参与人数 | &gt;=80% | &lt;80% |</w:t>
      </w:r>
    </w:p>
    <w:p>
      <w:r>
        <w:t>| 评审效率 | 发现有效问题数 / 评审人时 | &gt;=0.5 个/人时 | &lt;0.5 个/人时 |</w:t>
      </w:r>
    </w:p>
    <w:p>
      <w:r>
        <w:t>| 需求变更率 | 已批准变更需求数 / 40 | &lt;=15% | &gt;15% |</w:t>
      </w:r>
    </w:p>
    <w:p>
      <w:pPr>
        <w:pStyle w:val="Heading2"/>
      </w:pPr>
      <w:r>
        <w:t>5.3 度量采集规则</w:t>
      </w:r>
    </w:p>
    <w:p>
      <w:pPr>
        <w:pStyle w:val="ListBullet"/>
      </w:pPr>
      <w:r>
        <w:t>度量数据由对应 QA 负责人采集，项目组长复核。</w:t>
      </w:r>
    </w:p>
    <w:p>
      <w:pPr>
        <w:pStyle w:val="ListBullet"/>
      </w:pPr>
      <w:r>
        <w:t>度量异常必须进入问题清单，并指定责任人和修复期限。</w:t>
      </w:r>
    </w:p>
    <w:p>
      <w:pPr>
        <w:pStyle w:val="ListBullet"/>
      </w:pPr>
      <w:r>
        <w:t>基线准入前必须完成产品度量和过程度量汇总。</w:t>
      </w:r>
    </w:p>
    <w:p>
      <w:pPr>
        <w:pStyle w:val="Heading1"/>
      </w:pPr>
      <w:r>
        <w:t>6. 基线质量控制</w:t>
      </w:r>
    </w:p>
    <w:p>
      <w:pPr>
        <w:pStyle w:val="Heading2"/>
      </w:pPr>
      <w:r>
        <w:t>6.1 基线准入条件</w:t>
      </w:r>
    </w:p>
    <w:p>
      <w:pPr>
        <w:pStyle w:val="ListBullet"/>
      </w:pPr>
      <w:r>
        <w:t>SRS 明确包含并编号 40 条需求。</w:t>
      </w:r>
    </w:p>
    <w:p>
      <w:pPr>
        <w:pStyle w:val="ListBullet"/>
      </w:pPr>
      <w:r>
        <w:t>用例文档明确包含 47 个用例，并能映射到需求。</w:t>
      </w:r>
    </w:p>
    <w:p>
      <w:pPr>
        <w:pStyle w:val="ListBullet"/>
      </w:pPr>
      <w:r>
        <w:t>R1-R4 评审问题均已关闭或经项目组长批准延期且不影响基线发布。</w:t>
      </w:r>
    </w:p>
    <w:p>
      <w:pPr>
        <w:pStyle w:val="ListBullet"/>
      </w:pPr>
      <w:r>
        <w:t>QAP 与 CMP 已完成 V1.0 至 V1.3 连续版本。</w:t>
      </w:r>
    </w:p>
    <w:p>
      <w:pPr>
        <w:pStyle w:val="ListBullet"/>
      </w:pPr>
      <w:r>
        <w:t>配置管理员确认候选基线配置项版本唯一、文件名清晰、无重复冲突版本。</w:t>
      </w:r>
    </w:p>
    <w:p>
      <w:pPr>
        <w:pStyle w:val="Heading2"/>
      </w:pPr>
      <w:r>
        <w:t>6.2 基线质量审计</w:t>
      </w:r>
    </w:p>
    <w:p>
      <w:r>
        <w:t>| --- | --- | --- | --- |</w:t>
      </w:r>
    </w:p>
    <w:p>
      <w:r>
        <w:t>| 完整性审计 | 检查基线配置项是否齐全。 | 配置管理员 | 无缺项。 |</w:t>
      </w:r>
    </w:p>
    <w:p>
      <w:r>
        <w:t>| 可追溯审计 | 检查需求、用例、测试用例追踪关系是否完整。 | 技术组 QA 负责人 | 追踪覆盖率 100%。 |</w:t>
      </w:r>
    </w:p>
    <w:p>
      <w:r>
        <w:t>| 状态审计 | 检查版本状态、审批状态、问题关闭状态。 | 项目组长 | 状态均为已确认或已基线。 |</w:t>
      </w:r>
    </w:p>
    <w:p>
      <w:pPr>
        <w:pStyle w:val="Heading2"/>
      </w:pPr>
      <w:r>
        <w:t>7.1 变更质量要求</w:t>
      </w:r>
    </w:p>
    <w:p>
      <w:r>
        <w:t>SRS-BASELINE-V1.0 发布后，任何影响 40 条需求、47 个用例、78 条测试用例或其追踪关系的变更，必须先提交变更申请并完成质量影响分析。未经批准不得直接修改基线交付内容。</w:t>
      </w:r>
    </w:p>
    <w:p>
      <w:r>
        <w:t>| 分析项 | 检查问题 |</w:t>
      </w:r>
    </w:p>
    <w:p>
      <w:r>
        <w:t>| --- | --- |</w:t>
      </w:r>
    </w:p>
    <w:p>
      <w:r>
        <w:t>| 用例影响 | 是否影响 47 个用例中的参与者、场景或关系。 |</w:t>
      </w:r>
    </w:p>
    <w:p>
      <w:r>
        <w:t>| 测试影响 | 是否需要新增、修改或废止 78 条测试用例中的项目。 |</w:t>
      </w:r>
    </w:p>
    <w:p>
      <w:r>
        <w:t>| 基线影响 | 是否影响 SRS-BASELINE-V1.0 的完整性和稳定性。 |</w:t>
      </w:r>
    </w:p>
    <w:p>
      <w:pPr>
        <w:pStyle w:val="Heading2"/>
      </w:pPr>
      <w:r>
        <w:t>7.3 变更后复查</w:t>
      </w:r>
    </w:p>
    <w:p>
      <w:pPr>
        <w:pStyle w:val="ListBullet"/>
      </w:pPr>
      <w:r>
        <w:t>变更内容与批准范围一致。</w:t>
      </w:r>
    </w:p>
    <w:p>
      <w:pPr>
        <w:pStyle w:val="ListBullet"/>
      </w:pPr>
      <w:r>
        <w:t>相关文档均已同步更新。</w:t>
      </w:r>
    </w:p>
    <w:p>
      <w:pPr>
        <w:pStyle w:val="ListBullet"/>
      </w:pPr>
      <w:r>
        <w:t>受影响测试用例已更新。</w:t>
      </w:r>
    </w:p>
    <w:p>
      <w:pPr>
        <w:pStyle w:val="ListBullet"/>
      </w:pPr>
      <w:r>
        <w:t>版本记录和变更记录已更新。</w:t>
      </w:r>
    </w:p>
    <w:p>
      <w:pPr>
        <w:pStyle w:val="Heading1"/>
      </w:pPr>
      <w:r>
        <w:t>8. 不符合项管理</w:t>
      </w:r>
    </w:p>
    <w:p>
      <w:r>
        <w:t>| 等级 | 定义 | 处理时限 | 处理要求 |</w:t>
      </w:r>
    </w:p>
    <w:p>
      <w:r>
        <w:t>| 严重不符合 | 需求缺失、需求冲突、关键质量目标未达成、基线准入失败 | 24 小时 | 优先修复并复审，不得直接进入基线。 |</w:t>
      </w:r>
    </w:p>
    <w:p>
      <w:r>
        <w:t>| 一般不符合 | 文档格式、术语、编号或描述清晰度问题 | 3 个工作日 | 作者修复，QA 复核。 |</w:t>
      </w:r>
    </w:p>
    <w:p>
      <w:pPr>
        <w:pStyle w:val="Heading1"/>
      </w:pPr>
      <w:r>
        <w:t>9. QA 报告与沟通</w:t>
      </w:r>
    </w:p>
    <w:p>
      <w:r>
        <w:t>| 报告 | 内容 | 频率 | 接收人 |</w:t>
      </w:r>
    </w:p>
    <w:p>
      <w:r>
        <w:t>| QA 周报 | 本周 QA 活动、发现的问题、修复状态 | 每周 | 项目组长 |</w:t>
      </w:r>
    </w:p>
    <w:p>
      <w:r>
        <w:t>| 评审报告 | 评审结果、问题清单、决议 | 每轮评审后 | 项目全员 |</w:t>
      </w:r>
    </w:p>
    <w:p>
      <w:r>
        <w:t>| QA 总结报告 | 全过程 QA 总结、度量分析、经验教训 | 项目结束 | 项目组 + 指导教师 |</w:t>
      </w:r>
    </w:p>
    <w:p>
      <w:pPr>
        <w:pStyle w:val="Heading1"/>
      </w:pPr>
      <w:r>
        <w:t>10. 工具与资源</w:t>
      </w:r>
    </w:p>
    <w:p>
      <w:r>
        <w:t>| --- | --- |</w:t>
      </w:r>
    </w:p>
    <w:p>
      <w:r>
        <w:t>| WPS/Word | 文档编写、批注和修订。 |</w:t>
      </w:r>
    </w:p>
    <w:p>
      <w:r>
        <w:t>| Mermaid / Draw.io | UML 图表检查和导出。 |</w:t>
      </w:r>
    </w:p>
    <w:p>
      <w:r>
        <w:t>| GB/T 8567-2006 | 文档模板符合性检查。 |</w:t>
      </w:r>
    </w:p>
    <w:p>
      <w:pPr>
        <w:pStyle w:val="Heading1"/>
      </w:pPr>
      <w:r>
        <w:t>11. 审批与交付结论</w:t>
      </w:r>
    </w:p>
    <w:p>
      <w:r>
        <w:t>| 审批项 | 结论 |</w:t>
      </w:r>
    </w:p>
    <w:p>
      <w:r>
        <w:t>| QAP 版本连续性 | V1.0、V1.1、V1.2、V1.3 已建立。 |</w:t>
      </w:r>
    </w:p>
    <w:p>
      <w:r>
        <w:t>| 文档级元信息 | 已补齐并统一。 |</w:t>
      </w:r>
    </w:p>
    <w:p>
      <w:r>
        <w:t>| 最终交付副本 | “质量保证计划(QAP).docx”对应 V1.3。 |</w:t>
      </w:r>
    </w:p>
    <w:p>
      <w:r>
        <w:t>| 发布状态 | 可作为需求工程阶段质量保证计划最终交付件。 |</w:t>
      </w:r>
    </w:p>
    <w:p>
      <w:pPr>
        <w:pStyle w:val="Title"/>
      </w:pPr>
      <w:r>
        <w:t>质量保证计划 (QAP) - 校务问答机器人</w:t>
      </w:r>
    </w:p>
    <w:p>
      <w:r>
        <w:t>| --- | --- |</w:t>
      </w:r>
    </w:p>
    <w:p>
      <w:r>
        <w:t>| 当前版本 | V1.3 |</w:t>
      </w:r>
    </w:p>
    <w:p>
      <w:r>
        <w:t>| 最后更新 | 2026-06-19 |</w:t>
      </w:r>
    </w:p>
    <w:p>
      <w:r>
        <w:t>| 适用阶段 | 需求工程阶段最终交付 |</w:t>
      </w:r>
    </w:p>
    <w:p>
      <w:r>
        <w:t>| 兼容口径 | 需求 40 条、用例 47 个、测试用例 78 条 |</w:t>
      </w:r>
    </w:p>
    <w:p>
      <w:pPr>
        <w:pStyle w:val="Heading1"/>
      </w:pPr>
      <w:r>
        <w:t>版本记录</w:t>
      </w:r>
    </w:p>
    <w:p>
      <w:r>
        <w:t>| V1.0 | 2026-05-23 | 初稿 | 建立质量目标、QA 组织、基础质量活动和文档检查要求。 |</w:t>
      </w:r>
    </w:p>
    <w:p>
      <w:r>
        <w:t>| V1.3 | 2026-06-19 | 基线定稿 | 固化 SRS-BASELINE-V1.0 口径，确认 40 条需求、47 个用例、78 条测试用例的质量验收规则。 |</w:t>
      </w:r>
    </w:p>
    <w:p>
      <w:r>
        <w:t>本文档依据 GB/T 8567-2006 附录 A.17 编制，用于定义校务问答机器人项目在需求工程阶段最终交付时的质量保证目标、组织职责、评审流程、质量度量、基线准入和变更质量控制要求。V1.3 已与 SRS-BASELINE-V1.0 对齐，是本项目 QAP 的基线定稿版本。</w:t>
      </w:r>
    </w:p>
    <w:p>
      <w:pPr>
        <w:pStyle w:val="Heading2"/>
      </w:pPr>
      <w:r>
        <w:t>1.3 基线口径</w:t>
      </w:r>
    </w:p>
    <w:p>
      <w:r>
        <w:t>| --- | --- | --- |</w:t>
      </w:r>
    </w:p>
    <w:p>
      <w:r>
        <w:t>| 用例数量 | 47 个 | 均可追踪到需求或业务目标。 |</w:t>
      </w:r>
    </w:p>
    <w:p>
      <w:pPr>
        <w:pStyle w:val="Heading2"/>
      </w:pPr>
      <w:r>
        <w:t>1.4 术语与缩略语</w:t>
      </w:r>
    </w:p>
    <w:p>
      <w:r>
        <w:t>| QA | Quality Assurance | 质量保证，关注过程符合性和预防性控制。 |</w:t>
      </w:r>
    </w:p>
    <w:p>
      <w:r>
        <w:t>| SRS | Software Requirements Specification | 软件需求规格说明书。 |</w:t>
      </w:r>
    </w:p>
    <w:p>
      <w:r>
        <w:t>| CMP | Configuration Management Plan | 配置管理计划。 |</w:t>
      </w:r>
    </w:p>
    <w:p>
      <w:pPr>
        <w:pStyle w:val="Heading2"/>
      </w:pPr>
      <w:r>
        <w:t>2.1 产品质量目标</w:t>
      </w:r>
    </w:p>
    <w:p>
      <w:r>
        <w:t>| 正确性 | 需求经用户代表确认率 | 100% | &gt;=95% |</w:t>
      </w:r>
    </w:p>
    <w:p>
      <w:r>
        <w:t>| 清晰性 | 需求描述歧义率 | &lt;5% | &lt;10% |</w:t>
      </w:r>
    </w:p>
    <w:p>
      <w:r>
        <w:t>| 测试覆盖 | 78 条测试用例覆盖 40 条需求 | 100% | 100% |</w:t>
      </w:r>
    </w:p>
    <w:p>
      <w:r>
        <w:t>| 过程活动 | 质量目标 |</w:t>
      </w:r>
    </w:p>
    <w:p>
      <w:r>
        <w:t>| 需求分析 | 47 个用例与 40 条需求保持映射关系。 |</w:t>
      </w:r>
    </w:p>
    <w:p>
      <w:r>
        <w:t>| 评审执行 | R1-R4 评审有输入、检查清单、会议记录、问题台账和关闭结论。 |</w:t>
      </w:r>
    </w:p>
    <w:p>
      <w:pPr>
        <w:pStyle w:val="Heading2"/>
      </w:pPr>
      <w:r>
        <w:t>2.3 文档质量等级目标</w:t>
      </w:r>
    </w:p>
    <w:p>
      <w:r>
        <w:t>| SRS-BASELINE-V1.0 | A | A | A | A |</w:t>
      </w:r>
    </w:p>
    <w:p>
      <w:r>
        <w:t>| 评审与基线记录 | A | A | A | A |</w:t>
      </w:r>
    </w:p>
    <w:p>
      <w:r>
        <w:t>评分标准：A 表示 &gt;=95%，B 表示 85%-94%，C 表示 75%-84%，D 表示 &lt;75%。</w:t>
      </w:r>
    </w:p>
    <w:p>
      <w:r>
        <w:t>| --- | --- |</w:t>
      </w:r>
    </w:p>
    <w:p>
      <w:r>
        <w:t>| 记录员 | 记录评审问题、决议、责任人、完成期限和关闭状态。 |</w:t>
      </w:r>
    </w:p>
    <w:p>
      <w:r>
        <w:t>| 技术组 QA 负责人 | 检查非功能需求、接口约束、78 条测试用例和可测试性。 |</w:t>
      </w:r>
    </w:p>
    <w:p>
      <w:pPr>
        <w:pStyle w:val="Heading1"/>
      </w:pPr>
      <w:r>
        <w:t>4. 评审计划</w:t>
      </w:r>
    </w:p>
    <w:p>
      <w:r>
        <w:t>| --- | --- | --- | --- |</w:t>
      </w:r>
    </w:p>
    <w:p>
      <w:r>
        <w:t>| 后期 | Inspection 正式审查 | 全面 | 项目组 + 用户代表 + 指导教师 |</w:t>
      </w:r>
    </w:p>
    <w:p>
      <w:r>
        <w:t>| 编号 | 时间 | 评审对象 | 类型 | 输出 |</w:t>
      </w:r>
    </w:p>
    <w:p>
      <w:r>
        <w:t>| R2 | W3 初 | 用户群与代表、需求获取记录、原型 | Technical Review | 用户确认意见 |</w:t>
      </w:r>
    </w:p>
    <w:p>
      <w:r>
        <w:t>| BA1 | 交付前 | SRS-BASELINE-V1.0、QAP V1.3、CMP V1.3 | Baseline Audit | 基线发布确认 |</w:t>
      </w:r>
    </w:p>
    <w:p>
      <w:r>
        <w:t>文档准备 -&gt; 评审通知 -&gt; 独立检查 -&gt; 评审会议 -&gt; 问题记录 -&gt; 作者修复 -&gt; QA 复查 -&gt; 结论确认 -&gt; 基线审计</w:t>
      </w:r>
    </w:p>
    <w:p>
      <w:pPr>
        <w:pStyle w:val="ListBullet"/>
      </w:pPr>
      <w:r>
        <w:t>被评审文档已完成自检并提交指定版本。</w:t>
      </w:r>
    </w:p>
    <w:p>
      <w:pPr>
        <w:pStyle w:val="ListBullet"/>
      </w:pPr>
      <w:r>
        <w:t>上一轮遗留问题已标明状态。</w:t>
      </w:r>
    </w:p>
    <w:p>
      <w:pPr>
        <w:pStyle w:val="ListBullet"/>
      </w:pPr>
      <w:r>
        <w:t>评审会议记录。</w:t>
      </w:r>
    </w:p>
    <w:p>
      <w:pPr>
        <w:pStyle w:val="ListBullet"/>
      </w:pPr>
      <w:r>
        <w:t>通过、限期通过或不通过结论。</w:t>
      </w:r>
    </w:p>
    <w:p>
      <w:r>
        <w:t>#### SRS 检查项</w:t>
      </w:r>
    </w:p>
    <w:p>
      <w:pPr>
        <w:pStyle w:val="ListBullet"/>
      </w:pPr>
      <w:r>
        <w:t>每条需求是否具备唯一编号、优先级、来源和验收条件。</w:t>
      </w:r>
    </w:p>
    <w:p>
      <w:pPr>
        <w:pStyle w:val="ListBullet"/>
      </w:pPr>
      <w:r>
        <w:t>术语、角色、权限和业务流程描述是否一致。</w:t>
      </w:r>
    </w:p>
    <w:p>
      <w:pPr>
        <w:pStyle w:val="ListBullet"/>
      </w:pPr>
      <w:r>
        <w:t>用例名称、参与者、前置条件、后置条件是否完整。</w:t>
      </w:r>
    </w:p>
    <w:p>
      <w:pPr>
        <w:pStyle w:val="ListBullet"/>
      </w:pPr>
      <w:r>
        <w:t>用例图与文本描述是否一致。</w:t>
      </w:r>
    </w:p>
    <w:p>
      <w:pPr>
        <w:pStyle w:val="ListBullet"/>
      </w:pPr>
      <w:r>
        <w:t>每条测试用例是否包含编号、前置条件、步骤、预期结果。</w:t>
      </w:r>
    </w:p>
    <w:p>
      <w:pPr>
        <w:pStyle w:val="ListBullet"/>
      </w:pPr>
      <w:r>
        <w:t>测试用例状态是否与需求基线一致。</w:t>
      </w:r>
    </w:p>
    <w:p>
      <w:pPr>
        <w:pStyle w:val="ListBullet"/>
      </w:pPr>
      <w:r>
        <w:t>V1.0 到 V1.3 是否连续存在且版本说明递进合理。</w:t>
      </w:r>
    </w:p>
    <w:p>
      <w:pPr>
        <w:pStyle w:val="Heading1"/>
      </w:pPr>
      <w:r>
        <w:t>5. 质量度量体系</w:t>
      </w:r>
    </w:p>
    <w:p>
      <w:r>
        <w:t>| --- | --- | --- | --- |</w:t>
      </w:r>
    </w:p>
    <w:p>
      <w:r>
        <w:t>| 测试覆盖率 | 已映射测试用例数 / 78 | 100% | &lt;100% |</w:t>
      </w:r>
    </w:p>
    <w:p>
      <w:r>
        <w:t>| 文档模板合规率 | 合规文档数 / 应交付文档数 | 100% | &lt;100% |</w:t>
      </w:r>
    </w:p>
    <w:p>
      <w:r>
        <w:t>| 度量项 | 计算方式 | 基线目标 | 告警阈值 |</w:t>
      </w:r>
    </w:p>
    <w:p>
      <w:r>
        <w:t>| 问题修复率 | 已关闭问题数 / 已发现问题数 | 100% | &lt;100% |</w:t>
      </w:r>
    </w:p>
    <w:p>
      <w:r>
        <w:t>| 进度偏差 | (实际完成时间 - 计划完成时间) / 计划时间 | &lt;=10% | &gt;10% |</w:t>
      </w:r>
    </w:p>
    <w:p>
      <w:pPr>
        <w:pStyle w:val="ListBullet"/>
      </w:pPr>
      <w:r>
        <w:t>所有百分比结果保留到整数位。</w:t>
      </w:r>
    </w:p>
    <w:p>
      <w:pPr>
        <w:pStyle w:val="ListBullet"/>
      </w:pPr>
      <w:r>
        <w:t>V1.3 度量结果作为 SRS-BASELINE-V1.0 最终质量评价依据。</w:t>
      </w:r>
    </w:p>
    <w:p>
      <w:r>
        <w:t>候选交付物进入 SRS-BASELINE-V1.0 前，必须满足以下质量门禁：</w:t>
      </w:r>
    </w:p>
    <w:p>
      <w:pPr>
        <w:pStyle w:val="ListBullet"/>
      </w:pPr>
      <w:r>
        <w:t>测试用例说明书明确包含 78 条测试用例，并能映射到需求和用例。</w:t>
      </w:r>
    </w:p>
    <w:p>
      <w:pPr>
        <w:pStyle w:val="ListBullet"/>
      </w:pPr>
      <w:r>
        <w:t>QAP 与 CMP 的原文件已更新为 V1.3 最终交付副本或明确对应 V1.3。</w:t>
      </w:r>
    </w:p>
    <w:p>
      <w:r>
        <w:t>| 审计项 | 审计内容 | 负责人 | 通过标准 |</w:t>
      </w:r>
    </w:p>
    <w:p>
      <w:r>
        <w:t>| 一致性审计 | 检查 SRS、用例、测试用例、评审记录口径是否一致。 | QA 负责人 | 40/47/78 口径一致。 |</w:t>
      </w:r>
    </w:p>
    <w:p>
      <w:pPr>
        <w:pStyle w:val="Heading1"/>
      </w:pPr>
      <w:r>
        <w:t>7. 变更质量控制</w:t>
      </w:r>
    </w:p>
    <w:p>
      <w:pPr>
        <w:pStyle w:val="Heading2"/>
      </w:pPr>
      <w:r>
        <w:t>7.2 质量影响分析内容</w:t>
      </w:r>
    </w:p>
    <w:p>
      <w:r>
        <w:t>| 需求影响 | 是否改变 40 条需求的编号、内容、优先级或验收条件。 |</w:t>
      </w:r>
    </w:p>
    <w:p>
      <w:r>
        <w:t>| 文档影响 | 是否需要同步修改 SRS、RTM、评审记录、QAP、CMP。 |</w:t>
      </w:r>
    </w:p>
    <w:p>
      <w:r>
        <w:t>变更实施完成后，由 QA 负责人执行复查，确认：</w:t>
      </w:r>
    </w:p>
    <w:p>
      <w:pPr>
        <w:pStyle w:val="ListBullet"/>
      </w:pPr>
      <w:r>
        <w:t>追踪关系未断裂。</w:t>
      </w:r>
    </w:p>
    <w:p>
      <w:pPr>
        <w:pStyle w:val="ListBullet"/>
      </w:pPr>
      <w:r>
        <w:t>必要时重新触发基线审计。</w:t>
      </w:r>
    </w:p>
    <w:p>
      <w:r>
        <w:t>| --- | --- | --- | --- |</w:t>
      </w:r>
    </w:p>
    <w:p>
      <w:r>
        <w:t>| 观察项 | 不影响当前交付但可优化的内容 | 下一轮评审前 | 记录后纳入后续改进。 |</w:t>
      </w:r>
    </w:p>
    <w:p>
      <w:r>
        <w:t>| --- | --- | --- | --- |</w:t>
      </w:r>
    </w:p>
    <w:p>
      <w:r>
        <w:t>| 基线质量报告 | 基线准入结果、度量结果、审计结论 | 基线发布前 | 项目组 + 指导教师 |</w:t>
      </w:r>
    </w:p>
    <w:p>
      <w:r>
        <w:t>| 工具/资源 | 用途 |</w:t>
      </w:r>
    </w:p>
    <w:p>
      <w:r>
        <w:t>| Excel/WPS 表格 | 问题清单、检查表和统计表维护。 |</w:t>
      </w:r>
    </w:p>
    <w:p>
      <w:r>
        <w:t>| Git | 配置项版本记录和基线标识。 |</w:t>
      </w:r>
    </w:p>
    <w:p>
      <w:r>
        <w:t>| --- | --- |</w:t>
      </w:r>
    </w:p>
    <w:p>
      <w:r>
        <w:t>| 基线口径 | 已与 SRS-BASELINE-V1.0、40 条需求、47 个用例、78 条测试用例对齐。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