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360"/>
        <w:jc w:val="center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160"/>
        <w:jc w:val="center"/>
      </w:pPr>
      <w:r>
        <w:rPr>
          <w:rFonts w:ascii="宋体" w:hAnsi="宋体" w:eastAsia="宋体"/>
          <w:b/>
          <w:sz w:val="48"/>
        </w:rPr>
        <w:t>校务问答机器人</w:t>
      </w:r>
    </w:p>
    <w:p>
      <w:pPr>
        <w:spacing w:before="0" w:after="360"/>
        <w:jc w:val="center"/>
      </w:pPr>
      <w:r>
        <w:rPr>
          <w:rFonts w:ascii="宋体" w:hAnsi="宋体" w:eastAsia="宋体"/>
          <w:b/>
          <w:sz w:val="40"/>
        </w:rPr>
        <w:t>部署运维指南(DG)</w:t>
      </w:r>
    </w:p>
    <w:p>
      <w:pPr>
        <w:spacing w:after="480"/>
        <w:jc w:val="center"/>
      </w:pPr>
      <w:r>
        <w:drawing>
          <wp:inline>
            <wp:extent cx="1143000" cy="953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项目名称：智慧校园助手（SRA2026）校务问答机器人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文档编号：SRA2026-DG-V1.3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版本：V1.3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状态：基线定稿编制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编制日期：2026年5月30日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编制团队：SRA2026-G10 项目组</w:t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color w:val="666666"/>
          <w:sz w:val="21"/>
        </w:rPr>
        <w:t>适用范围：软件需求工程课程项目交付文档</w:t>
      </w:r>
    </w:p>
    <w:p>
      <w:pPr>
        <w:spacing w:before="480" w:after="0"/>
        <w:jc w:val="center"/>
      </w:pPr>
      <w:r>
        <w:rPr>
          <w:rFonts w:ascii="宋体" w:hAnsi="宋体" w:eastAsia="宋体"/>
          <w:b w:val="0"/>
          <w:color w:val="666666"/>
          <w:sz w:val="18"/>
        </w:rPr>
        <w:t>依据：SRS、RG、UG、UC、PT、设计、测试、评审与配置管理基线材料</w:t>
      </w:r>
    </w:p>
    <w:p>
      <w:pPr>
        <w:spacing w:after="0"/>
      </w:pPr>
      <w:r>
        <w:br w:type="page"/>
      </w:r>
    </w:p>
    <w:p>
      <w:pPr>
        <w:pStyle w:val="Title"/>
      </w:pPr>
      <w:r>
        <w:rPr>
          <w:rFonts w:hint="eastAsia"/>
        </w:rPr>
        <w:t xml:space="preserve">部署运维指南(DG)</w:t>
      </w:r>
      <w:r>
        <w:t xml:space="preserve"> V1.3</w:t>
      </w:r>
    </w:p>
    <w:p>
      <w:pPr>
        <w:pStyle w:val="Heading1"/>
      </w:pPr>
      <w:r>
        <w:rPr>
          <w:rFonts w:hint="eastAsia"/>
        </w:rPr>
        <w:t xml:space="preserve">部署运维指南(DG)</w:t>
      </w:r>
      <w:r>
        <w:t xml:space="preserve"> - </w:t>
      </w:r>
      <w:r>
        <w:rPr>
          <w:rFonts w:hint="eastAsia"/>
        </w:rPr>
        <w:t xml:space="preserve">校务问答机器人</w:t>
      </w:r>
    </w:p>
    <w:p>
      <w:pPr>
        <w:pStyle w:val="Heading2"/>
      </w:pPr>
      <w:r>
        <w:rPr>
          <w:rFonts w:hint="eastAsia"/>
        </w:rPr>
        <w:t xml:space="preserve">版本定位</w:t>
      </w:r>
    </w:p>
    <w:p>
      <w:pPr>
        <w:pStyle w:val="FirstParagraph"/>
      </w:pPr>
      <w:r>
        <w:rPr>
          <w:rFonts w:hint="eastAsia"/>
        </w:rPr>
        <w:t xml:space="preserve">形成课程需求工程最终交付副本，固化验收、限制和移交说明。</w:t>
      </w:r>
    </w:p>
    <w:bookmarkStart w:id="10" w:name="统一范围声明"/>
    <w:p>
      <w:pPr>
        <w:pStyle w:val="Heading2"/>
      </w:pPr>
      <w:r>
        <w:rPr>
          <w:rFonts w:hint="eastAsia"/>
        </w:rPr>
        <w:t xml:space="preserve">统一范围声明</w:t>
      </w:r>
    </w:p>
    <w:p>
      <w:pPr>
        <w:pStyle w:val="FirstParagraph"/>
      </w:pPr>
      <w:r>
        <w:rPr>
          <w:rFonts w:hint="eastAsia"/>
        </w:rPr>
        <w:t xml:space="preserve">本文档服务于《软件需求分析原理与实践》课程原型与需求工程交付。系统以本地演示环境、课堂评审环境或受控校内测试环境为边界，不声明已经生产上线，不承诺正式</w:t>
      </w:r>
      <w:r>
        <w:t xml:space="preserve"> SLA、7x24 </w:t>
      </w:r>
      <w:r>
        <w:rPr>
          <w:rFonts w:hint="eastAsia"/>
        </w:rPr>
        <w:t xml:space="preserve">服务、等保测评通过、真实教务系统对接或真实个人数据处理能力。</w:t>
      </w:r>
    </w:p>
    <w:p>
      <w:pPr>
        <w:pStyle w:val="BodyText"/>
      </w:pPr>
      <w:r>
        <w:rPr>
          <w:rFonts w:hint="eastAsia"/>
        </w:rPr>
        <w:t xml:space="preserve">文档中的域名、账号、外部系统、联系方式和数据均为演示或占位。若未来进入学校正式建设流程，需要重新完成立项审批、安全评估、数据授权、接口联调、运维接管和上线验收。</w:t>
      </w:r>
    </w:p>
    <w:bookmarkEnd w:id="10"/>
    <w:bookmarkStart w:id="11" w:name="版本演进记录"/>
    <w:p>
      <w:pPr>
        <w:pStyle w:val="Heading2"/>
      </w:pPr>
      <w:r>
        <w:rPr>
          <w:rFonts w:hint="eastAsia"/>
        </w:rPr>
        <w:t xml:space="preserve">版本演进记录</w:t>
      </w:r>
    </w:p>
    <w:bookmarkStart w:id="12" w:name="X33478b20e9ac33e6f2050169ca83c36b26d032a"/>
    <w:p>
      <w:pPr>
        <w:pStyle w:val="Heading2"/>
      </w:pPr>
      <w:r>
        <w:t xml:space="preserve">1. </w:t>
      </w:r>
      <w:r>
        <w:rPr>
          <w:rFonts w:hint="eastAsia"/>
        </w:rPr>
        <w:t xml:space="preserve">指南目的</w:t>
      </w:r>
    </w:p>
    <w:p>
      <w:pPr>
        <w:pStyle w:val="FirstParagraph"/>
      </w:pPr>
      <w:r>
        <w:rPr>
          <w:rFonts w:hint="eastAsia"/>
        </w:rPr>
        <w:t xml:space="preserve">本指南说明校务问答机器人课程原型的部署、启动、检查、备份和恢复方式。部署目标是支撑课堂演示和需求工程交付，不是生产集群上线指南。</w:t>
      </w:r>
    </w:p>
    <w:bookmarkStart w:id="13" w:name="X3ac86b3271e84ac6908f96bb7035d13a67433a8"/>
    <w:p>
      <w:pPr>
        <w:pStyle w:val="Heading2"/>
      </w:pPr>
      <w:r>
        <w:t xml:space="preserve">2. V1.0 </w:t>
      </w:r>
      <w:r>
        <w:rPr>
          <w:rFonts w:hint="eastAsia"/>
        </w:rPr>
        <w:t xml:space="preserve">部署架构</w:t>
      </w:r>
    </w:p>
    <w:bookmarkStart w:id="14" w:name="X335384d41cf9d9732a5d8f8368db0d6992d5041"/>
    <w:p>
      <w:pPr>
        <w:pStyle w:val="Heading2"/>
      </w:pPr>
      <w:r>
        <w:t xml:space="preserve">3. V1.0 </w:t>
      </w:r>
      <w:r>
        <w:rPr>
          <w:rFonts w:hint="eastAsia"/>
        </w:rPr>
        <w:t xml:space="preserve">环境准备</w:t>
      </w:r>
    </w:p>
    <w:bookmarkStart w:id="15" w:name="X3fb44974ff6cad0e925cedd12e3085c73665ffa"/>
    <w:p>
      <w:pPr>
        <w:pStyle w:val="Heading2"/>
      </w:pPr>
      <w:r>
        <w:t xml:space="preserve">4. V1.0 </w:t>
      </w:r>
      <w:r>
        <w:rPr>
          <w:rFonts w:hint="eastAsia"/>
        </w:rPr>
        <w:t xml:space="preserve">部署步骤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解压交付包到受控目录。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按《软件安装手册(SIM)》安装后端依赖并启动后端。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启动用户前端和管理前端。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访问健康检查接口。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使用演示账号完成一次端到端问答。</w:t>
      </w:r>
    </w:p>
    <w:bookmarkStart w:id="16" w:name="Xd518a1b01b147bcc5d43535a7c232701624602b"/>
    <w:p>
      <w:pPr>
        <w:pStyle w:val="Heading2"/>
      </w:pPr>
      <w:r>
        <w:t xml:space="preserve">5. V1.0 </w:t>
      </w:r>
      <w:r>
        <w:rPr>
          <w:rFonts w:hint="eastAsia"/>
        </w:rPr>
        <w:t xml:space="preserve">健康检查</w:t>
      </w:r>
    </w:p>
    <w:bookmarkStart w:id="17" w:name="用户角色与访问边界"/>
    <w:p>
      <w:pPr>
        <w:pStyle w:val="Heading2"/>
      </w:pPr>
      <w:r>
        <w:rPr>
          <w:rFonts w:hint="eastAsia"/>
        </w:rPr>
        <w:t xml:space="preserve">用户角色与访问边界</w:t>
      </w:r>
    </w:p>
    <w:p>
      <w:pPr>
        <w:pStyle w:val="BodyText"/>
      </w:pPr>
      <w:r>
        <w:rPr>
          <w:rFonts w:hint="eastAsia"/>
        </w:rPr>
        <w:t xml:space="preserve">角色权限以课程原型演示为准。部署时应验证核心角色账号可用，家长和访客不配置为个人数据访问主体。</w:t>
      </w:r>
    </w:p>
    <w:bookmarkStart w:id="18" w:name="Xf351453895329745334b190b5418722903f50ed"/>
    <w:p>
      <w:pPr>
        <w:pStyle w:val="Heading2"/>
      </w:pPr>
      <w:r>
        <w:t xml:space="preserve">6. V1.1 </w:t>
      </w:r>
      <w:r>
        <w:rPr>
          <w:rFonts w:hint="eastAsia"/>
        </w:rPr>
        <w:t xml:space="preserve">角色与权限部署检查</w:t>
      </w:r>
    </w:p>
    <w:bookmarkStart w:id="22" w:name="运维安全与已知问题"/>
    <w:p>
      <w:pPr>
        <w:pStyle w:val="Heading2"/>
      </w:pPr>
      <w:r>
        <w:rPr>
          <w:rFonts w:hint="eastAsia"/>
        </w:rPr>
        <w:t xml:space="preserve">运维、安全与已知问题</w:t>
      </w:r>
    </w:p>
    <w:p>
      <w:pPr>
        <w:pStyle w:val="Heading3"/>
      </w:pPr>
      <w:r>
        <w:rPr>
          <w:rFonts w:hint="eastAsia"/>
        </w:rPr>
        <w:t xml:space="preserve">运维边界</w:t>
      </w:r>
    </w:p>
    <w:p>
      <w:pPr>
        <w:pStyle w:val="FirstParagraph"/>
      </w:pPr>
      <w:r>
        <w:rPr>
          <w:rFonts w:hint="eastAsia"/>
        </w:rPr>
        <w:t xml:space="preserve">本交付支持本地或课堂评审环境运行，推荐一台开发机同时运行后端、用户前端和管理前端。数据库默认使用演示</w:t>
      </w:r>
      <w:r>
        <w:t xml:space="preserve"> SQLite </w:t>
      </w:r>
      <w:r>
        <w:rPr>
          <w:rFonts w:hint="eastAsia"/>
        </w:rPr>
        <w:t xml:space="preserve">文件；如采用</w:t>
      </w:r>
      <w:r>
        <w:t xml:space="preserve"> </w:t>
      </w:r>
      <w:r>
        <w:rPr>
          <w:rFonts w:hint="eastAsia"/>
        </w:rPr>
        <w:t xml:space="preserve">MySQL，仅作为兼容性验证，不代表正式生产部署。</w:t>
      </w:r>
    </w:p>
    <w:bookmarkStart w:id="20" w:name="安全要求"/>
    <w:p>
      <w:pPr>
        <w:pStyle w:val="Heading3"/>
      </w:pPr>
      <w:r>
        <w:rPr>
          <w:rFonts w:hint="eastAsia"/>
        </w:rPr>
        <w:t xml:space="preserve">安全要求</w:t>
      </w:r>
    </w:p>
    <w:bookmarkStart w:id="21" w:name="已知问题"/>
    <w:p>
      <w:pPr>
        <w:pStyle w:val="Heading3"/>
      </w:pPr>
      <w:r>
        <w:rPr>
          <w:rFonts w:hint="eastAsia"/>
        </w:rPr>
        <w:t xml:space="preserve">已知问题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意图识别以规则和关键词为主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对复杂问法和多轮省略理解有限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在用户手册中提示建议问法，保留反馈入口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查询数据为种子数据和模拟数据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不能代表真实教务、OA</w:t>
            </w:r>
            <w:r>
              <w:t xml:space="preserve"> </w:t>
            </w:r>
            <w:r>
              <w:rPr>
                <w:rFonts w:hint="eastAsia"/>
              </w:rPr>
              <w:t xml:space="preserve">或招生系统结果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在所有正式文档中声明演示数据范围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家长和访客能力未接入真实认证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无法完成真实家长授权或访客个性化服务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标记为延后/受限，不纳入</w:t>
            </w:r>
            <w:r>
              <w:t xml:space="preserve"> V1.3 </w:t>
            </w: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当前未配置生产级监控告警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无法满足正式运维</w:t>
            </w:r>
            <w:r>
              <w:t xml:space="preserve"> 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仅提供课堂演示级健康检查和日志排查流程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文档中的外部域名为占位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无法直接作为正式入口访问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安装和部署文档统一改为本地地址或占位说明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部署运维指南</w:t>
      </w:r>
      <w:r>
        <w:t xml:space="preserve"> </w:t>
      </w:r>
      <w:r>
        <w:rPr>
          <w:rFonts w:hint="eastAsia"/>
        </w:rPr>
        <w:t xml:space="preserve">已按上述边界描述，不包含生产上线承诺。</w:t>
      </w:r>
    </w:p>
    <w:bookmarkEnd w:id="22"/>
    <w:bookmarkStart w:id="27" w:name="X7d2fa78191086ce4264dcc63327880a11ec4622"/>
    <w:p>
      <w:pPr>
        <w:pStyle w:val="Heading2"/>
      </w:pPr>
      <w:r>
        <w:t xml:space="preserve">7. V1.2 </w:t>
      </w:r>
      <w:r>
        <w:rPr>
          <w:rFonts w:hint="eastAsia"/>
        </w:rPr>
        <w:t xml:space="preserve">运维操作</w:t>
      </w:r>
    </w:p>
    <w:p>
      <w:pPr>
        <w:pStyle w:val="Heading3"/>
      </w:pPr>
      <w:r>
        <w:t xml:space="preserve">7.1 </w:t>
      </w:r>
      <w:r>
        <w:rPr>
          <w:rFonts w:hint="eastAsia"/>
        </w:rPr>
        <w:t xml:space="preserve">启停顺序</w:t>
      </w:r>
    </w:p>
    <w:p>
      <w:pPr>
        <w:pStyle w:val="FirstParagraph"/>
      </w:pPr>
      <w:r>
        <w:rPr>
          <w:rFonts w:hint="eastAsia"/>
        </w:rPr>
        <w:t xml:space="preserve">启动顺序：数据库初始化、后端服务、用户前端、管理前端。停止顺序相反。</w:t>
      </w:r>
    </w:p>
    <w:bookmarkStart w:id="24" w:name="X03e2eb40ed4f1a661ee90d0bc7bec59ddf943fa"/>
    <w:p>
      <w:pPr>
        <w:pStyle w:val="Heading3"/>
      </w:pPr>
      <w:r>
        <w:t xml:space="preserve">7.2 </w:t>
      </w:r>
      <w:r>
        <w:rPr>
          <w:rFonts w:hint="eastAsia"/>
        </w:rPr>
        <w:t xml:space="preserve">日志检查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后端控制台日志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启动终端输出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排查接口和数据库错误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浏览器开发者工具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排查页面脚本和网络请求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管理端操作记录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管理后台样例记录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追踪知识条目修改</w:t>
            </w:r>
          </w:p>
        </w:tc>
      </w:tr>
    </w:tbl>
    <w:bookmarkStart w:id="25" w:name="Xaf33c79b5d8fedcdf09fd875cdf69ebad2b3b14"/>
    <w:p>
      <w:pPr>
        <w:pStyle w:val="Heading3"/>
      </w:pPr>
      <w:r>
        <w:t xml:space="preserve">7.3 </w:t>
      </w:r>
      <w:r>
        <w:rPr>
          <w:rFonts w:hint="eastAsia"/>
        </w:rPr>
        <w:t xml:space="preserve">备份与恢复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演示库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关闭后端后复制数据库文件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用备份文件覆盖演示库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知识库种子数据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保留初始化脚本或导出文件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重新执行初始化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保留版本化文件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V1.3 </w:t>
            </w:r>
            <w:r>
              <w:rPr>
                <w:rFonts w:hint="eastAsia"/>
              </w:rPr>
              <w:t xml:space="preserve">或指定版本恢复</w:t>
            </w:r>
          </w:p>
        </w:tc>
      </w:tr>
    </w:tbl>
    <w:bookmarkStart w:id="26" w:name="X3933ea0cda0fee72965851c93ba8260c44b3ac4"/>
    <w:p>
      <w:pPr>
        <w:pStyle w:val="Heading3"/>
      </w:pPr>
      <w:r>
        <w:t xml:space="preserve">7.4 </w:t>
      </w:r>
      <w:r>
        <w:rPr>
          <w:rFonts w:hint="eastAsia"/>
        </w:rPr>
        <w:t xml:space="preserve">安全检查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不将本地服务直接暴露到公网。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不导入真实学生、家长、教师个人数据。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演示结束后关闭服务。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评审后重置管理员账号或删除本地演示库。</w:t>
      </w:r>
    </w:p>
    <w:bookmarkEnd w:id="27"/>
    <w:bookmarkStart w:id="28" w:name="X784d4722aec37f1bc088600de15500436898532"/>
    <w:p>
      <w:pPr>
        <w:pStyle w:val="Heading2"/>
      </w:pPr>
      <w:r>
        <w:t xml:space="preserve">8. V1.3 </w:t>
      </w:r>
      <w:r>
        <w:rPr>
          <w:rFonts w:hint="eastAsia"/>
        </w:rPr>
        <w:t xml:space="preserve">最终部署验收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用户前端启动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可完成学生账号登录和问答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管理前端启动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可维护知识条目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学生、教师、辅导员、管理员边界符合说明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不能查询个人数据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家长延后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不作为真实绑定能力交付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可复制演示库并恢复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文档和演示中均说明非生产上线</w:t>
            </w:r>
          </w:p>
        </w:tc>
      </w:tr>
    </w:tbl>
    <w:bookmarkStart w:id="29" w:name="X3c8bbaa030eb402f8c9f91d3e2d754928f1acb0"/>
    <w:p>
      <w:pPr>
        <w:pStyle w:val="Heading2"/>
      </w:pPr>
      <w:r>
        <w:t xml:space="preserve">9. </w:t>
      </w:r>
      <w:r>
        <w:rPr>
          <w:rFonts w:hint="eastAsia"/>
        </w:rPr>
        <w:t xml:space="preserve">后续生产化前置条件</w:t>
      </w:r>
    </w:p>
    <w:p>
      <w:pPr>
        <w:pStyle w:val="FirstParagraph"/>
      </w:pPr>
      <w:r>
        <w:rPr>
          <w:rFonts w:hint="eastAsia"/>
        </w:rPr>
        <w:t xml:space="preserve">若本原型未来转为学校正式项目，至少需要补充：正式架构设计、安全评估、数据分级分类、CAS/教务/OA</w:t>
      </w:r>
      <w:r>
        <w:t xml:space="preserve"> </w:t>
      </w:r>
      <w:r>
        <w:rPr>
          <w:rFonts w:hint="eastAsia"/>
        </w:rPr>
        <w:t xml:space="preserve">接口授权、日志审计方案、监控告警、备份容灾、运维值班、上线审批和用户公告。上述内容不属于</w:t>
      </w:r>
      <w:r>
        <w:t xml:space="preserve"> V1.3 </w:t>
      </w:r>
      <w:r>
        <w:rPr>
          <w:rFonts w:hint="eastAsia"/>
        </w:rPr>
        <w:t xml:space="preserve">课程交付范围。</w:t>
      </w:r>
    </w:p>
    <w:bookmarkStart w:id="30" w:name="v13-最终交付确认"/>
    <w:p>
      <w:pPr>
        <w:pStyle w:val="Heading2"/>
      </w:pPr>
      <w:r>
        <w:t xml:space="preserve">V1.3 </w:t>
      </w:r>
      <w:r>
        <w:rPr>
          <w:rFonts w:hint="eastAsia"/>
        </w:rPr>
        <w:t xml:space="preserve">最终交付确认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统一元信息已补齐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至</w:t>
            </w:r>
            <w:r>
              <w:t xml:space="preserve"> V1.3 </w:t>
            </w:r>
            <w:r>
              <w:rPr>
                <w:rFonts w:hint="eastAsia"/>
              </w:rPr>
              <w:t xml:space="preserve">版本链连续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课程原型/需求工程交付范围已声明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生产上线、7x24、等保、真实接口等夸大表述已收敛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家长/访客能力已标记为延后或受限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运维、安全、已知问题和最终移交说明已补充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《部署运维指南(DG)》V1.3</w:t>
      </w:r>
      <w:r>
        <w:t xml:space="preserve"> </w:t>
      </w:r>
      <w:r>
        <w:rPr>
          <w:rFonts w:hint="eastAsia"/>
        </w:rPr>
        <w:t xml:space="preserve">为最终交付副本。不带版本号的同名正式文件与本版本内容一致，用于课程归档和评审查阅。</w:t>
      </w:r>
    </w:p>
    <w:bookmarkEnd w:id="31"/>
    <w:p>
      <w:pPr>
        <w:spacing w:before="0" w:after="360"/>
        <w:jc w:val="center"/>
      </w:pPr>
      <w:r>
        <w:rPr>
          <w:rFonts w:ascii="宋体" w:hAnsi="宋体" w:eastAsia="宋体"/>
          <w:b w:val="0"/>
          <w:sz w:val="16"/>
        </w:rPr>
      </w:r>
    </w:p>
    <w:sectPr>
      <w:footnotePr>
        <w:numRestart w:val="eachSect"/>
      </w:footnotePr>
    </w:sectPr>
    <w:bookmarkStart w:id="31" w:name="部署运维指南dg---校务问答机器人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部署运维指南(DG)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SRA2026-DG-V1.3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校务问答机器人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课程原型/需求工程交付；非生产上线文件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需求基线</w:t>
            </w:r>
          </w:p>
        </w:tc>
        <w:tc>
          <w:tcPr/>
          <w:p>
            <w:pPr>
              <w:pStyle w:val="Compact"/>
            </w:pPr>
            <w:r>
              <w:t xml:space="preserve">SRA2026-REQ-PROTOTYPE-V1.3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编写/维护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项目组成员、演示环境维护人员、课程评审人员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课程项目内部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原文件对应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不带版本号的正式文件在</w:t>
            </w:r>
            <w:r>
              <w:t xml:space="preserve"> V1.3 </w:t>
            </w:r>
            <w:r>
              <w:rPr>
                <w:rFonts w:hint="eastAsia"/>
              </w:rPr>
              <w:t xml:space="preserve">时与</w:t>
            </w:r>
            <w:r>
              <w:t xml:space="preserve"> V1.3 </w:t>
            </w:r>
            <w:r>
              <w:rPr>
                <w:rFonts w:hint="eastAsia"/>
              </w:rPr>
              <w:t xml:space="preserve">最终交付副本一致</w:t>
            </w:r>
          </w:p>
        </w:tc>
      </w:tr>
    </w:tbl>
    <w:bookmarkStart w:id="9" w:name="版本定位"/>
    <w:bookmarkEnd w:id="9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形成课程原型说明，明确本地演示范围和基础交付物。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在原型说明基础上补充学生、教师、辅导员、管理员等角色边界。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运维安全补充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补充运维、安全、备份、已知问题和受限能力说明。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形成课程需求工程最终交付副本，固化验收、限制和移交说明。</w:t>
            </w:r>
          </w:p>
        </w:tc>
      </w:tr>
    </w:tbl>
    <w:bookmarkEnd w:id="11"/>
    <w:bookmarkEnd w:id="1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Python </w:t>
            </w:r>
            <w:r>
              <w:rPr>
                <w:rFonts w:hint="eastAsia"/>
              </w:rPr>
              <w:t xml:space="preserve">进程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API、健康检查和演示数据访问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用户前端</w:t>
            </w:r>
          </w:p>
        </w:tc>
        <w:tc>
          <w:tcPr/>
          <w:p>
            <w:pPr>
              <w:pStyle w:val="Compact"/>
            </w:pPr>
            <w:r>
              <w:t xml:space="preserve">Vite </w:t>
            </w:r>
            <w:r>
              <w:rPr>
                <w:rFonts w:hint="eastAsia"/>
              </w:rPr>
              <w:t xml:space="preserve">开发服务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localhost:5173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提供用户聊天界面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管理前端</w:t>
            </w:r>
          </w:p>
        </w:tc>
        <w:tc>
          <w:tcPr/>
          <w:p>
            <w:pPr>
              <w:pStyle w:val="Compact"/>
            </w:pPr>
            <w:r>
              <w:t xml:space="preserve">Vite/React </w:t>
            </w:r>
            <w:r>
              <w:rPr>
                <w:rFonts w:hint="eastAsia"/>
              </w:rPr>
              <w:t xml:space="preserve">开发服务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localhost:5174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提供管理后台样例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后端目录内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仅存储演示数据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控制台或本地日志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仅用于演示排错</w:t>
            </w:r>
          </w:p>
        </w:tc>
      </w:tr>
    </w:tbl>
    <w:bookmarkEnd w:id="13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CPU/内存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普通开发机，建议</w:t>
            </w:r>
            <w:r>
              <w:t xml:space="preserve"> 4 </w:t>
            </w:r>
            <w:r>
              <w:rPr>
                <w:rFonts w:hint="eastAsia"/>
              </w:rPr>
              <w:t xml:space="preserve">核</w:t>
            </w:r>
            <w:r>
              <w:t xml:space="preserve"> 8 GB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5 GB </w:t>
            </w:r>
            <w:r>
              <w:rPr>
                <w:rFonts w:hint="eastAsia"/>
              </w:rPr>
              <w:t xml:space="preserve">可用空间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本机访问即可；课堂演示可在受控局域网开放前端端口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 </w:t>
            </w:r>
            <w:r>
              <w:rPr>
                <w:rFonts w:hint="eastAsia"/>
              </w:rPr>
              <w:t xml:space="preserve">或</w:t>
            </w:r>
            <w:r>
              <w:t xml:space="preserve"> 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 LTS </w:t>
            </w:r>
            <w:r>
              <w:rPr>
                <w:rFonts w:hint="eastAsia"/>
              </w:rPr>
              <w:t xml:space="preserve">或以上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使用种子数据和模拟数据</w:t>
            </w:r>
          </w:p>
        </w:tc>
      </w:tr>
    </w:tbl>
    <w:bookmarkEnd w:id="14"/>
    <w:bookmarkEnd w:id="15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后端存活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返回健康状态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用户端可用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打开用户前端地址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页面正常渲染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打开管理前端地址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管理页面正常渲染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使用学生账号查询课表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返回模拟结果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查询办事流程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返回样例知识</w:t>
            </w:r>
          </w:p>
        </w:tc>
      </w:tr>
    </w:tbl>
    <w:bookmarkEnd w:id="16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交付状态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登录、课程查询、考试查询、成绩样例查询、办事流程查询、反馈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使用模拟账号和种子数据，不读取真实教务数据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登录、课程/监考样例查询、知识条目建议、反馈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教师端功能以查询与演示为主，不包含真实排课审批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学生事务政策查询、学业预警样例、未命中问题跟进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学生名单和预警为脱敏样例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知识库维护、未匹配问题处理、统计看板、账号种子数据管理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管理后台仅用于课程演示，不作为正式运维后台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延后/受限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可查看公开说明和授权流程样例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不提供真实家长绑定、真实成绩查询或缴费查询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可查询公开校园介绍、公开办事说明和招生类样例知识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不保存个人对话历史，不访问任何个人数据</w:t>
            </w:r>
          </w:p>
        </w:tc>
      </w:tr>
    </w:tbl>
    <w:bookmarkEnd w:id="17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可访问学生样例查询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可访问教师样例查询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可访问学生事务样例查询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可访问管理后台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仅公开知识可见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不启用真实绑定和个人数据查询</w:t>
            </w:r>
          </w:p>
        </w:tc>
      </w:tr>
    </w:tbl>
    <w:bookmarkEnd w:id="18"/>
    <w:bookmarkStart w:id="19" w:name="运维边界"/>
    <w:bookmarkEnd w:id="19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使用固定演示账号，评审后应删除或重置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密钥配置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密钥、数据库密码等不得写入公开仓库，演示环境使用</w:t>
            </w:r>
            <w:r>
              <w:t xml:space="preserve"> .env </w:t>
            </w:r>
            <w:r>
              <w:rPr>
                <w:rFonts w:hint="eastAsia"/>
              </w:rPr>
              <w:t xml:space="preserve">或本地配置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禁止导入真实身份证号、真实成绩、真实联系方式等敏感数据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日志仅保留演示排错信息，避免记录密码、token</w:t>
            </w:r>
            <w:r>
              <w:t xml:space="preserve"> </w:t>
            </w:r>
            <w:r>
              <w:rPr>
                <w:rFonts w:hint="eastAsia"/>
              </w:rPr>
              <w:t xml:space="preserve">和个人敏感字段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管理后台仅限管理员演示账号使用，不向访客或家长开放</w:t>
            </w:r>
          </w:p>
        </w:tc>
      </w:tr>
    </w:tbl>
    <w:bookmarkEnd w:id="20"/>
    <w:bookmarkEnd w:id="21"/>
    <w:bookmarkStart w:id="23" w:name="X29e092e0aabf9c336ee4df45b489e0d78e5a280"/>
    <w:bookmarkEnd w:id="23"/>
    <w:bookmarkEnd w:id="24"/>
    <w:bookmarkEnd w:id="25"/>
    <w:bookmarkEnd w:id="26"/>
    <w:bookmarkEnd w:id="28"/>
    <w:bookmarkEnd w:id="29"/>
    <w:bookmarkEnd w:id="3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部署运维指南(DG) V1.3</dc:title>
  <dc:creator/>
  <cp:keywords/>
  <dcterms:created xsi:type="dcterms:W3CDTF">2026-06-19T15:00:43Z</dcterms:created>
  <dcterms:modified xsi:type="dcterms:W3CDTF">2026-06-19T15:00:43Z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