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title: </w:t>
      </w:r>
      <w:r>
        <w:rPr>
          <w:rStyle w:val="VerbatimChar"/>
          <w:rFonts w:hint="eastAsia"/>
        </w:rPr>
        <w:t xml:space="preserve">"测试计划</w:t>
      </w:r>
      <w:r>
        <w:rPr>
          <w:rStyle w:val="VerbatimChar"/>
        </w:rPr>
        <w:t xml:space="preserve"> (TP) - </w:t>
      </w:r>
      <w:r>
        <w:rPr>
          <w:rStyle w:val="VerbatimChar"/>
          <w:rFonts w:hint="eastAsia"/>
        </w:rPr>
        <w:t xml:space="preserve">校务问答机器人"</w:t>
      </w:r>
      <w:r>
        <w:br/>
      </w:r>
      <w:r>
        <w:rPr>
          <w:rStyle w:val="VerbatimChar"/>
        </w:rPr>
        <w:t xml:space="preserve">author: </w:t>
      </w:r>
      <w:r>
        <w:rPr>
          <w:rStyle w:val="VerbatimChar"/>
          <w:rFonts w:hint="eastAsia"/>
        </w:rPr>
        <w:t xml:space="preserve">"校务问答机器人项目组"</w:t>
      </w:r>
      <w:r>
        <w:br/>
      </w:r>
      <w:r>
        <w:rPr>
          <w:rStyle w:val="VerbatimChar"/>
        </w:rPr>
        <w:t xml:space="preserve">date: "2026-05-30"</w:t>
      </w:r>
      <w:r>
        <w:br/>
      </w:r>
      <w:r>
        <w:rPr>
          <w:rStyle w:val="VerbatimChar"/>
        </w:rPr>
        <w:t xml:space="preserve">lang: zh-CN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测试计划</w:t>
      </w:r>
      <w:r>
        <w:rPr>
          <w:rStyle w:val="VerbatimChar"/>
        </w:rPr>
        <w:t xml:space="preserve"> (TP) - </w:t>
      </w:r>
      <w:r>
        <w:rPr>
          <w:rStyle w:val="VerbatimChar"/>
          <w:rFonts w:hint="eastAsia"/>
        </w:rPr>
        <w:t xml:space="preserve">校务问答机器人</w:t>
      </w:r>
      <w:r>
        <w:br/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元信息项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内容</w:t>
      </w:r>
      <w:r>
        <w:rPr>
          <w:rStyle w:val="VerbatimChar"/>
        </w:rPr>
        <w:t xml:space="preserve"> |</w:t>
      </w:r>
    </w:p>
    <w:p>
      <w:pPr>
        <w:pStyle w:val="FirstParagraph"/>
      </w:pPr>
      <w:r>
        <w:t xml:space="preserve">— | — |</w:t>
      </w:r>
      <w:r>
        <w:br/>
      </w:r>
      <w:r>
        <w:rPr>
          <w:rFonts w:hint="eastAsia"/>
        </w:rPr>
        <w:t xml:space="preserve">文档编号</w:t>
      </w:r>
      <w:r>
        <w:t xml:space="preserve"> | SRA2026-TP-V12 |</w:t>
      </w:r>
      <w:r>
        <w:br/>
      </w:r>
      <w:r>
        <w:rPr>
          <w:rFonts w:hint="eastAsia"/>
        </w:rPr>
        <w:t xml:space="preserve">文档版本</w:t>
      </w:r>
      <w:r>
        <w:t xml:space="preserve"> | V1.2 |</w:t>
      </w:r>
      <w:r>
        <w:br/>
      </w:r>
      <w:r>
        <w:rPr>
          <w:rFonts w:hint="eastAsia"/>
        </w:rPr>
        <w:t xml:space="preserve">文档状态</w:t>
      </w:r>
      <w:r>
        <w:t xml:space="preserve"> | CCB </w:t>
      </w:r>
      <w:r>
        <w:rPr>
          <w:rFonts w:hint="eastAsia"/>
        </w:rPr>
        <w:t xml:space="preserve">后修订版</w:t>
      </w:r>
      <w:r>
        <w:t xml:space="preserve"> |</w:t>
      </w:r>
      <w:r>
        <w:br/>
      </w:r>
      <w:r>
        <w:rPr>
          <w:rFonts w:hint="eastAsia"/>
        </w:rPr>
        <w:t xml:space="preserve">创建日期</w:t>
      </w:r>
      <w:r>
        <w:t xml:space="preserve"> | 2026-05-23 |</w:t>
      </w:r>
      <w:r>
        <w:br/>
      </w:r>
      <w:r>
        <w:rPr>
          <w:rFonts w:hint="eastAsia"/>
        </w:rPr>
        <w:t xml:space="preserve">本版发布日期</w:t>
      </w:r>
      <w:r>
        <w:t xml:space="preserve"> | 2026-05-30 |</w:t>
      </w:r>
      <w:r>
        <w:br/>
      </w:r>
      <w:r>
        <w:rPr>
          <w:rFonts w:hint="eastAsia"/>
        </w:rPr>
        <w:t xml:space="preserve">适用基线</w:t>
      </w:r>
      <w:r>
        <w:t xml:space="preserve"> | SRS-BASELINE-V1.0 / BL-SRS-SCHOOLQA-2026-001 |</w:t>
      </w:r>
      <w:r>
        <w:br/>
      </w:r>
      <w:r>
        <w:rPr>
          <w:rFonts w:hint="eastAsia"/>
        </w:rPr>
        <w:t xml:space="preserve">责任人</w:t>
      </w:r>
      <w:r>
        <w:t xml:space="preserve"> | </w:t>
      </w:r>
      <w:r>
        <w:rPr>
          <w:rFonts w:hint="eastAsia"/>
        </w:rPr>
        <w:t xml:space="preserve">测试负责人：虞子琰</w:t>
      </w:r>
      <w:r>
        <w:t xml:space="preserve"> |</w:t>
      </w:r>
      <w:r>
        <w:br/>
      </w:r>
      <w:r>
        <w:rPr>
          <w:rFonts w:hint="eastAsia"/>
        </w:rPr>
        <w:t xml:space="preserve">编制团队</w:t>
      </w:r>
      <w:r>
        <w:t xml:space="preserve"> | </w:t>
      </w:r>
      <w:r>
        <w:rPr>
          <w:rFonts w:hint="eastAsia"/>
        </w:rPr>
        <w:t xml:space="preserve">需求分析组、测试组、开发组</w:t>
      </w:r>
      <w:r>
        <w:t xml:space="preserve"> |</w:t>
      </w:r>
      <w:r>
        <w:br/>
      </w:r>
      <w:r>
        <w:rPr>
          <w:rFonts w:hint="eastAsia"/>
        </w:rPr>
        <w:t xml:space="preserve">保密级别</w:t>
      </w:r>
      <w:r>
        <w:t xml:space="preserve"> | </w:t>
      </w:r>
      <w:r>
        <w:rPr>
          <w:rFonts w:hint="eastAsia"/>
        </w:rPr>
        <w:t xml:space="preserve">课程项目内部</w:t>
      </w:r>
      <w:r>
        <w:t xml:space="preserve"> |</w:t>
      </w:r>
      <w:r>
        <w:br/>
      </w:r>
      <w:r>
        <w:rPr>
          <w:rFonts w:hint="eastAsia"/>
        </w:rPr>
        <w:t xml:space="preserve">适用范围</w:t>
      </w:r>
      <w:r>
        <w:t xml:space="preserve"> | </w:t>
      </w:r>
      <w:r>
        <w:rPr>
          <w:rFonts w:hint="eastAsia"/>
        </w:rPr>
        <w:t xml:space="preserve">校务问答机器人</w:t>
      </w:r>
      <w:r>
        <w:t xml:space="preserve"> </w:t>
      </w:r>
      <w:r>
        <w:rPr>
          <w:rFonts w:hint="eastAsia"/>
        </w:rPr>
        <w:t xml:space="preserve">MVP/原型验证</w:t>
      </w:r>
      <w:r>
        <w:t xml:space="preserve"> |</w:t>
      </w:r>
    </w:p>
    <w:p>
      <w:pPr>
        <w:pStyle w:val="SourceCode"/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版本记录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建立测试策略、环境假设、通过准则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初始策略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补充测试执行计划、环境和数据准备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计划评审中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CCB </w:t>
            </w:r>
            <w:r>
              <w:rPr>
                <w:rFonts w:hint="eastAsia"/>
              </w:rPr>
              <w:t xml:space="preserve">变更统一需求/用例口径并补充性能测试配置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已修订</w:t>
            </w:r>
          </w:p>
        </w:tc>
      </w:tr>
    </w:tbl>
    <w:bookmarkStart w:id="9" w:name="本版摘要"/>
    <w:p>
      <w:pPr>
        <w:pStyle w:val="Heading2"/>
      </w:pPr>
      <w:r>
        <w:rPr>
          <w:rFonts w:hint="eastAsia"/>
        </w:rPr>
        <w:t xml:space="preserve">本版摘要</w:t>
      </w:r>
    </w:p>
    <w:p>
      <w:pPr>
        <w:pStyle w:val="FirstParagraph"/>
      </w:pPr>
      <w:r>
        <w:rPr>
          <w:rFonts w:hint="eastAsia"/>
        </w:rPr>
        <w:t xml:space="preserve">吸收</w:t>
      </w:r>
      <w:r>
        <w:t xml:space="preserve"> CR-R4-02 </w:t>
      </w:r>
      <w:r>
        <w:rPr>
          <w:rFonts w:hint="eastAsia"/>
        </w:rPr>
        <w:t xml:space="preserve">对性能测试配置的要求，修正需求数量、用例数量和测试范围口径。</w:t>
      </w:r>
    </w:p>
    <w:bookmarkEnd w:id="9"/>
    <w:bookmarkStart w:id="10" w:name="参考文档"/>
    <w:p>
      <w:pPr>
        <w:pStyle w:val="Heading2"/>
      </w:pPr>
      <w:r>
        <w:rPr>
          <w:rFonts w:hint="eastAsia"/>
        </w:rPr>
        <w:t xml:space="preserve">参考文档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编号/版本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软件需求规格说明书（SRS）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  <w:tc>
          <w:tcPr/>
          <w:p>
            <w:pPr>
              <w:pStyle w:val="Compact"/>
            </w:pPr>
            <w:r>
              <w:t xml:space="preserve">2026-05-23 </w:t>
            </w:r>
            <w:r>
              <w:rPr>
                <w:rFonts w:hint="eastAsia"/>
              </w:rPr>
              <w:t xml:space="preserve">基线发布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评审与基线记录（RB）</w:t>
            </w:r>
          </w:p>
        </w:tc>
        <w:tc>
          <w:tcPr/>
          <w:p>
            <w:pPr>
              <w:pStyle w:val="Compact"/>
            </w:pPr>
            <w:r>
              <w:t xml:space="preserve">BL-SRS-SCHOOLQA-2026-001</w:t>
            </w:r>
          </w:p>
        </w:tc>
        <w:tc>
          <w:tcPr/>
          <w:p>
            <w:pPr>
              <w:pStyle w:val="Compact"/>
            </w:pPr>
            <w:r>
              <w:t xml:space="preserve">R1-R4 </w:t>
            </w:r>
            <w:r>
              <w:rPr>
                <w:rFonts w:hint="eastAsia"/>
              </w:rPr>
              <w:t xml:space="preserve">评审通过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需求变更报告（CR）</w:t>
            </w:r>
          </w:p>
        </w:tc>
        <w:tc>
          <w:tcPr/>
          <w:p>
            <w:pPr>
              <w:pStyle w:val="Compact"/>
            </w:pPr>
            <w:r>
              <w:t xml:space="preserve">CR-SCHOOL-QA-001</w:t>
            </w:r>
          </w:p>
        </w:tc>
        <w:tc>
          <w:tcPr/>
          <w:p>
            <w:pPr>
              <w:pStyle w:val="Compact"/>
            </w:pPr>
            <w:r>
              <w:t xml:space="preserve">2026-05-30 CCB </w:t>
            </w:r>
            <w:r>
              <w:rPr>
                <w:rFonts w:hint="eastAsia"/>
              </w:rPr>
              <w:t xml:space="preserve">关闭</w:t>
            </w:r>
            <w:r>
              <w:t xml:space="preserve"> 16 </w:t>
            </w:r>
            <w:r>
              <w:rPr>
                <w:rFonts w:hint="eastAsia"/>
              </w:rPr>
              <w:t xml:space="preserve">项变更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系统概要/详细/接口/数据库设计</w:t>
            </w:r>
          </w:p>
        </w:tc>
        <w:tc>
          <w:tcPr/>
          <w:p>
            <w:pPr>
              <w:pStyle w:val="Compact"/>
            </w:pPr>
            <w:r>
              <w:t xml:space="preserve">SSDD/DDD/IDD/DBDD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测试设计参考</w:t>
            </w:r>
          </w:p>
        </w:tc>
      </w:tr>
    </w:tbl>
    <w:bookmarkEnd w:id="10"/>
    <w:bookmarkStart w:id="11" w:name="修订依据"/>
    <w:p>
      <w:pPr>
        <w:pStyle w:val="Heading2"/>
      </w:pPr>
      <w:r>
        <w:rPr>
          <w:rFonts w:hint="eastAsia"/>
        </w:rPr>
        <w:t xml:space="preserve">修订依据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依据</w:t>
      </w:r>
      <w:r>
        <w:t xml:space="preserve"> CR-SCHOOL-QA-001 </w:t>
      </w:r>
      <w:r>
        <w:rPr>
          <w:rFonts w:hint="eastAsia"/>
        </w:rPr>
        <w:t xml:space="preserve">中</w:t>
      </w:r>
      <w:r>
        <w:t xml:space="preserve"> </w:t>
      </w:r>
      <w:r>
        <w:rPr>
          <w:rFonts w:hint="eastAsia"/>
        </w:rPr>
        <w:t xml:space="preserve">CR-R4-02，补充性能测试详细配置：并发线程、ramp-up、持续时间和监控指标。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依据</w:t>
      </w:r>
      <w:r>
        <w:t xml:space="preserve"> RB R3/R4 </w:t>
      </w:r>
      <w:r>
        <w:rPr>
          <w:rFonts w:hint="eastAsia"/>
        </w:rPr>
        <w:t xml:space="preserve">评审记录，统一表述为</w:t>
      </w:r>
      <w:r>
        <w:t xml:space="preserve"> 40 </w:t>
      </w:r>
      <w:r>
        <w:rPr>
          <w:rFonts w:hint="eastAsia"/>
        </w:rPr>
        <w:t xml:space="preserve">条可追溯业务需求、47</w:t>
      </w:r>
      <w:r>
        <w:t xml:space="preserve"> </w:t>
      </w:r>
      <w:r>
        <w:rPr>
          <w:rFonts w:hint="eastAsia"/>
        </w:rPr>
        <w:t xml:space="preserve">个业务用例、78</w:t>
      </w:r>
      <w:r>
        <w:t xml:space="preserve"> </w:t>
      </w:r>
      <w:r>
        <w:rPr>
          <w:rFonts w:hint="eastAsia"/>
        </w:rPr>
        <w:t xml:space="preserve">条测试用例。</w:t>
      </w:r>
    </w:p>
    <w:bookmarkEnd w:id="11"/>
    <w:bookmarkStart w:id="12" w:name="测试范围基线"/>
    <w:p>
      <w:pPr>
        <w:pStyle w:val="Heading2"/>
      </w:pPr>
      <w:r>
        <w:rPr>
          <w:rFonts w:hint="eastAsia"/>
        </w:rPr>
        <w:t xml:space="preserve">测试范围基线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校务问答机器人</w:t>
      </w:r>
      <w:r>
        <w:t xml:space="preserve"> </w:t>
      </w:r>
      <w:r>
        <w:rPr>
          <w:rFonts w:hint="eastAsia"/>
        </w:rPr>
        <w:t xml:space="preserve">MVP/原型验证，覆盖学生、教师、辅导员、管理员、家长、访客/考生等用户群的问答、知识库管理、对话历史、反馈、统计与基础权限能力；外部教务、OA、一卡通、图书馆等系统在本轮以接口契约和</w:t>
      </w:r>
      <w:r>
        <w:t xml:space="preserve"> Mock </w:t>
      </w:r>
      <w:r>
        <w:rPr>
          <w:rFonts w:hint="eastAsia"/>
        </w:rPr>
        <w:t xml:space="preserve">数据验证为主，不包含选课、成绩录入、学籍修改、财务交易发起等写操作。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需求口径：SRS</w:t>
      </w:r>
      <w:r>
        <w:t xml:space="preserve"> </w:t>
      </w:r>
      <w:r>
        <w:rPr>
          <w:rFonts w:hint="eastAsia"/>
        </w:rPr>
        <w:t xml:space="preserve">基线</w:t>
      </w:r>
      <w:r>
        <w:t xml:space="preserve"> V1.0 </w:t>
      </w:r>
      <w:r>
        <w:rPr>
          <w:rFonts w:hint="eastAsia"/>
        </w:rPr>
        <w:t xml:space="preserve">中</w:t>
      </w:r>
      <w:r>
        <w:t xml:space="preserve"> 40 </w:t>
      </w:r>
      <w:r>
        <w:rPr>
          <w:rFonts w:hint="eastAsia"/>
        </w:rPr>
        <w:t xml:space="preserve">条可追溯业务需求、47</w:t>
      </w:r>
      <w:r>
        <w:t xml:space="preserve"> </w:t>
      </w:r>
      <w:r>
        <w:rPr>
          <w:rFonts w:hint="eastAsia"/>
        </w:rPr>
        <w:t xml:space="preserve">个业务用例、11</w:t>
      </w:r>
      <w:r>
        <w:t xml:space="preserve"> </w:t>
      </w:r>
      <w:r>
        <w:rPr>
          <w:rFonts w:hint="eastAsia"/>
        </w:rPr>
        <w:t xml:space="preserve">类</w:t>
      </w:r>
      <w:r>
        <w:t xml:space="preserve"> 94 </w:t>
      </w:r>
      <w:r>
        <w:rPr>
          <w:rFonts w:hint="eastAsia"/>
        </w:rPr>
        <w:t xml:space="preserve">项非功能指标；测试口径：78</w:t>
      </w:r>
      <w:r>
        <w:t xml:space="preserve"> </w:t>
      </w:r>
      <w:r>
        <w:rPr>
          <w:rFonts w:hint="eastAsia"/>
        </w:rPr>
        <w:t xml:space="preserve">条测试用例，覆盖功能、接口、NLU、性能、安全、兼容性和端到端场景。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范围外事项：生产级容量承诺、真实外部系统全链路联调、正式等保测评、移动端真机全机型认证。</w:t>
      </w:r>
    </w:p>
    <w:bookmarkEnd w:id="12"/>
    <w:bookmarkStart w:id="13" w:name="性能测试配置"/>
    <w:p>
      <w:pPr>
        <w:pStyle w:val="Heading2"/>
      </w:pPr>
      <w:r>
        <w:rPr>
          <w:rFonts w:hint="eastAsia"/>
        </w:rPr>
        <w:t xml:space="preserve">性能测试配置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并发/线程</w:t>
            </w:r>
          </w:p>
        </w:tc>
        <w:tc>
          <w:tcPr/>
          <w:p>
            <w:pPr>
              <w:pStyle w:val="Compact"/>
            </w:pPr>
            <w:r>
              <w:t xml:space="preserve">Ramp-up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通过准则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核心问答接口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60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300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平均响应</w:t>
            </w:r>
            <w:r>
              <w:t xml:space="preserve"> &lt;= 3 </w:t>
            </w:r>
            <w:r>
              <w:rPr>
                <w:rFonts w:hint="eastAsia"/>
              </w:rPr>
              <w:t xml:space="preserve">秒，P95</w:t>
            </w:r>
            <w:r>
              <w:t xml:space="preserve"> &lt;= 5 </w:t>
            </w:r>
            <w:r>
              <w:rPr>
                <w:rFonts w:hint="eastAsia"/>
              </w:rPr>
              <w:t xml:space="preserve">秒，错误率</w:t>
            </w:r>
            <w:r>
              <w:t xml:space="preserve"> &lt;= 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登录认证接口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60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300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P95 &lt;= 2 </w:t>
            </w:r>
            <w:r>
              <w:rPr>
                <w:rFonts w:hint="eastAsia"/>
              </w:rPr>
              <w:t xml:space="preserve">秒，错误率</w:t>
            </w:r>
            <w:r>
              <w:t xml:space="preserve"> &lt;= 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知识库检索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60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300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P95 &lt;= 5 </w:t>
            </w:r>
            <w:r>
              <w:rPr>
                <w:rFonts w:hint="eastAsia"/>
              </w:rPr>
              <w:t xml:space="preserve">秒，查询结果正确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管理后台列表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30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180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分页响应稳定，无</w:t>
            </w:r>
            <w:r>
              <w:t xml:space="preserve"> 5xx</w:t>
            </w:r>
          </w:p>
        </w:tc>
      </w:tr>
    </w:tbl>
    <w:bookmarkEnd w:id="13"/>
    <w:bookmarkStart w:id="14" w:name="缺陷管理规则"/>
    <w:p>
      <w:pPr>
        <w:pStyle w:val="Heading2"/>
      </w:pPr>
      <w:r>
        <w:rPr>
          <w:rFonts w:hint="eastAsia"/>
        </w:rPr>
        <w:t xml:space="preserve">缺陷管理规则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P0：系统崩溃、数据丢失、认证绕过，需立即阻断发布并优先修复。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P1：核心功能不可用或无可接受替代路径，必须在结项前关闭。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P2/P3：不影响结项的缺陷须记录处理意见、责任人和计划版本。</w:t>
      </w:r>
    </w:p>
    <w:bookmarkEnd w:id="14"/>
    <w:bookmarkStart w:id="15" w:name="回归策略"/>
    <w:p>
      <w:pPr>
        <w:pStyle w:val="Heading2"/>
      </w:pPr>
      <w:r>
        <w:rPr>
          <w:rFonts w:hint="eastAsia"/>
        </w:rPr>
        <w:t xml:space="preserve">回归策略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所有</w:t>
      </w:r>
      <w:r>
        <w:t xml:space="preserve"> P0/P1 </w:t>
      </w:r>
      <w:r>
        <w:rPr>
          <w:rFonts w:hint="eastAsia"/>
        </w:rPr>
        <w:t xml:space="preserve">缺陷修复后执行关联用例回归。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需求或配置变更触发</w:t>
      </w:r>
      <w:r>
        <w:t xml:space="preserve"> RTM </w:t>
      </w:r>
      <w:r>
        <w:rPr>
          <w:rFonts w:hint="eastAsia"/>
        </w:rPr>
        <w:t xml:space="preserve">中受影响用例回归。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结项前执行</w:t>
      </w:r>
      <w:r>
        <w:t xml:space="preserve"> 78 </w:t>
      </w:r>
      <w:r>
        <w:rPr>
          <w:rFonts w:hint="eastAsia"/>
        </w:rPr>
        <w:t xml:space="preserve">条用例汇总回归，结论记录于</w:t>
      </w:r>
      <w:r>
        <w:t xml:space="preserve"> TR V1.3。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2026-06-19T14:49:26Z</dcterms:created>
  <dcterms:modified xsi:type="dcterms:W3CDTF">2026-06-19T14:49:26Z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