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G10小组第11次会议纪要</w:t>
      </w:r>
    </w:p>
    <w:p>
      <w:r>
        <w:rPr>
          <w:sz w:val="22"/>
        </w:rPr>
        <w:t xml:space="preserve">会议编号：G10-2026-11</w:t>
      </w:r>
    </w:p>
    <w:p>
      <w:r>
        <w:rPr>
          <w:sz w:val="22"/>
        </w:rPr>
        <w:t xml:space="preserve">会议主题：概要设计讨论与架构划分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会议时间：2026-05-10 19:30-21:00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会议地点：理四-424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上周主要完成需求梳理、功能边界确认和设计阶段文档目录规划。本次会议从需求转入概要设计，讨论系统整体结构、核心业务流程、模块职责和外部系统关系。</w:t>
      </w:r>
    </w:p>
    <w:p>
      <w:r>
        <w:rPr>
          <w:sz w:val="22"/>
        </w:rPr>
        <w:t xml:space="preserve">2. 上周任务复盘评分88分。需求范围基本明确，SRS、非功能需求和数据需求之间已建立对应关系；不足在于部分非功能需求描述仍不够细，部分数据项还需在设计阶段进一步落到模块和接口。</w:t>
      </w:r>
    </w:p>
    <w:p>
      <w:r>
        <w:rPr>
          <w:sz w:val="22"/>
        </w:rPr>
        <w:t xml:space="preserve">3. 概要设计讨论：校务问答机器人采用分层架构，包括用户交互层、业务服务层、数据与知识支撑层、管理与审核层。各层分别负责问题输入和回答展示、问答与权限校验、知识库和历史记录存储、后台管理和审核统计。</w:t>
      </w:r>
    </w:p>
    <w:p>
      <w:r>
        <w:rPr>
          <w:sz w:val="22"/>
        </w:rPr>
        <w:t xml:space="preserve">4. 模块划分讨论：初步划分自然语言问答模块、统一认证模块、知识库管理模块、历史记录模块、后台管理模块、内容审核模块和统计分析模块。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许霖烽：整理系统概要设计说明书的总体架构、部署结构和核心流程部分。</w:t>
      </w:r>
    </w:p>
    <w:p>
      <w:r>
        <w:rPr>
          <w:sz w:val="22"/>
        </w:rPr>
        <w:t xml:space="preserve">王振恺：梳理自然语言问答模块和知识库管理模块的职责边界。</w:t>
      </w:r>
    </w:p>
    <w:p>
      <w:r>
        <w:rPr>
          <w:sz w:val="22"/>
        </w:rPr>
        <w:t xml:space="preserve">虞子琰：设计统一认证、历史记录和用户权限相关流程。</w:t>
      </w:r>
    </w:p>
    <w:p>
      <w:r>
        <w:rPr>
          <w:sz w:val="22"/>
        </w:rPr>
        <w:t xml:space="preserve">袁萍：整理会议纪要并汇总概要设计文档中的模块说明。</w:t>
      </w:r>
    </w:p>
    <w:p>
      <w:r>
        <w:rPr>
          <w:sz w:val="22"/>
        </w:rPr>
        <w:t xml:space="preserve">冯沛一：补充后台管理、内容审核和统计分析模块说明。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系统概要设计采用分层架构描述方式，模块划分以上述七个模块为基础，后续详细设计在此基础上展开。各成员需在2026-05-14前完成负责部分，2026-05-16前完成系统概要设计说明书汇总整理。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接口设计说明书、数据库设计说明书和详细设计说明书将在后续会议中进一步细化。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