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数据库设计说明书(DBDD)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DBDD-SCHOOL-QA-001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V1.0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初稿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2026-05-24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V1.3；系统概要设计说明书(SSDD) 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接口设计说明书(IDD)；详细设计说明书(DDD)；数据初始化脚本；数据库测试用例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数据库设计说明书(DBDD).docx 对应 V1.0；独立版本文件用于版本审计。</w:t>
            </w:r>
          </w:p>
        </w:tc>
      </w:tr>
    </w:tbl>
    <w:p/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</w:tbl>
    <w:p/>
    <w:p>
      <w:pPr>
        <w:pStyle w:val="Heading1"/>
      </w:pPr>
      <w:r>
        <w:t>1. 设计概述</w:t>
      </w:r>
    </w:p>
    <w:p>
      <w:r>
        <w:t>数据库设计以MySQL 8.0为结构化主库，Redis承担会话、上下文、热点知识和外部查询缓存，Elasticsearch承担全文检索，Milvus承担语义向量检索，MinIO承担附件和导入导出文件。DBDD不使用SQLite作为正式库。</w:t>
      </w:r>
    </w:p>
    <w:p>
      <w:pPr>
        <w:pStyle w:val="Heading1"/>
      </w:pPr>
      <w:r>
        <w:t>统一技术栈</w:t>
      </w:r>
    </w:p>
    <w:p>
      <w:r>
        <w:t>本项目所有设计文档采用同一技术口径：Java业务服务承担认证、用户、对话、知识库、管理和统计等稳定业务能力；Python FastAPI仅作为NLU/Embedding模型服务；数据库以MySQL为结构化主库，Redis、Elasticsearch、Milvus和MinIO分别承担缓存、全文检索、向量检索和对象存储。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p/>
    <w:p>
      <w:pPr>
        <w:pStyle w:val="Heading1"/>
      </w:pPr>
      <w:r>
        <w:t>接口、数据库与详细设计关系</w:t>
      </w:r>
    </w:p>
    <w:p>
      <w:r>
        <w:t>IDD定义外部和内部接口契约；DBDD定义接口落库与缓存对象；DDD定义实现这些接口的模块、类、流程、事务和异常处理；SSDD约束服务边界和跨模块协作。四类文档以SRS为共同上游，不再出现单体FastAPI或SQLite作为正式生产口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p/>
    <w:p>
      <w:pPr>
        <w:pStyle w:val="Heading1"/>
      </w:pPr>
      <w:r>
        <w:t>2. 数据主题域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主题域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核心表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用户域</w:t>
            </w:r>
          </w:p>
        </w:tc>
        <w:tc>
          <w:tcPr>
            <w:tcW w:type="dxa" w:w="3360"/>
            <w:vAlign w:val="center"/>
          </w:tcPr>
          <w:p>
            <w:r>
              <w:t>users、students、teachers</w:t>
            </w:r>
          </w:p>
        </w:tc>
        <w:tc>
          <w:tcPr>
            <w:tcW w:type="dxa" w:w="3360"/>
            <w:vAlign w:val="center"/>
          </w:tcPr>
          <w:p>
            <w:r>
              <w:t>统一登录主体与学生/教师扩展信息</w:t>
            </w:r>
          </w:p>
        </w:tc>
      </w:tr>
      <w:tr>
        <w:tc>
          <w:tcPr>
            <w:tcW w:type="dxa" w:w="3360"/>
            <w:vAlign w:val="center"/>
          </w:tcPr>
          <w:p>
            <w:r>
              <w:t>对话域</w:t>
            </w:r>
          </w:p>
        </w:tc>
        <w:tc>
          <w:tcPr>
            <w:tcW w:type="dxa" w:w="3360"/>
            <w:vAlign w:val="center"/>
          </w:tcPr>
          <w:p>
            <w:r>
              <w:t>conversations、messages、intents</w:t>
            </w:r>
          </w:p>
        </w:tc>
        <w:tc>
          <w:tcPr>
            <w:tcW w:type="dxa" w:w="3360"/>
            <w:vAlign w:val="center"/>
          </w:tcPr>
          <w:p>
            <w:r>
              <w:t>会话、消息和NLU分析结果</w:t>
            </w:r>
          </w:p>
        </w:tc>
      </w:tr>
      <w:tr>
        <w:tc>
          <w:tcPr>
            <w:tcW w:type="dxa" w:w="3360"/>
            <w:vAlign w:val="center"/>
          </w:tcPr>
          <w:p>
            <w:r>
              <w:t>知识库域</w:t>
            </w:r>
          </w:p>
        </w:tc>
        <w:tc>
          <w:tcPr>
            <w:tcW w:type="dxa" w:w="3360"/>
            <w:vAlign w:val="center"/>
          </w:tcPr>
          <w:p>
            <w:r>
              <w:t>categories、knowledge_entries</w:t>
            </w:r>
          </w:p>
        </w:tc>
        <w:tc>
          <w:tcPr>
            <w:tcW w:type="dxa" w:w="3360"/>
            <w:vAlign w:val="center"/>
          </w:tcPr>
          <w:p>
            <w:r>
              <w:t>知识分类和当前发布内容</w:t>
            </w:r>
          </w:p>
        </w:tc>
      </w:tr>
    </w:tbl>
    <w:p/>
    <w:p>
      <w:pPr>
        <w:pStyle w:val="Heading1"/>
      </w:pPr>
      <w:r>
        <w:t>3. 表设计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表名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关键字段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>
              <w:t>users</w:t>
            </w:r>
          </w:p>
        </w:tc>
        <w:tc>
          <w:tcPr>
            <w:tcW w:type="dxa" w:w="3360"/>
            <w:vAlign w:val="center"/>
          </w:tcPr>
          <w:p>
            <w:r>
              <w:t>user_id, username, password_hash, role, status</w:t>
            </w:r>
          </w:p>
        </w:tc>
        <w:tc>
          <w:tcPr>
            <w:tcW w:type="dxa" w:w="3360"/>
            <w:vAlign w:val="center"/>
          </w:tcPr>
          <w:p>
            <w:r>
              <w:t>登录主体；role取student/teacher/counselor/parent/admin</w:t>
            </w:r>
          </w:p>
        </w:tc>
      </w:tr>
      <w:tr>
        <w:tc>
          <w:tcPr>
            <w:tcW w:type="dxa" w:w="3360"/>
            <w:vAlign w:val="center"/>
          </w:tcPr>
          <w:p>
            <w:r>
              <w:t>students</w:t>
            </w:r>
          </w:p>
        </w:tc>
        <w:tc>
          <w:tcPr>
            <w:tcW w:type="dxa" w:w="3360"/>
            <w:vAlign w:val="center"/>
          </w:tcPr>
          <w:p>
            <w:r>
              <w:t>student_no, class_id, major, grade</w:t>
            </w:r>
          </w:p>
        </w:tc>
        <w:tc>
          <w:tcPr>
            <w:tcW w:type="dxa" w:w="3360"/>
            <w:vAlign w:val="center"/>
          </w:tcPr>
          <w:p>
            <w:r>
              <w:t>学生扩展信息，与users.user_id一对一</w:t>
            </w:r>
          </w:p>
        </w:tc>
      </w:tr>
      <w:tr>
        <w:tc>
          <w:tcPr>
            <w:tcW w:type="dxa" w:w="3360"/>
            <w:vAlign w:val="center"/>
          </w:tcPr>
          <w:p>
            <w:r>
              <w:t>teachers</w:t>
            </w:r>
          </w:p>
        </w:tc>
        <w:tc>
          <w:tcPr>
            <w:tcW w:type="dxa" w:w="3360"/>
            <w:vAlign w:val="center"/>
          </w:tcPr>
          <w:p>
            <w:r>
              <w:t>teacher_no, department, title</w:t>
            </w:r>
          </w:p>
        </w:tc>
        <w:tc>
          <w:tcPr>
            <w:tcW w:type="dxa" w:w="3360"/>
            <w:vAlign w:val="center"/>
          </w:tcPr>
          <w:p>
            <w:r>
              <w:t>教师扩展信息，与users.user_id一对一</w:t>
            </w:r>
          </w:p>
        </w:tc>
      </w:tr>
      <w:tr>
        <w:tc>
          <w:tcPr>
            <w:tcW w:type="dxa" w:w="3360"/>
            <w:vAlign w:val="center"/>
          </w:tcPr>
          <w:p>
            <w:r>
              <w:t>parent_authorizations</w:t>
            </w:r>
          </w:p>
        </w:tc>
        <w:tc>
          <w:tcPr>
            <w:tcW w:type="dxa" w:w="3360"/>
            <w:vAlign w:val="center"/>
          </w:tcPr>
          <w:p>
            <w:r>
              <w:t>parent_user_id, student_user_id, auth_type, expires_at</w:t>
            </w:r>
          </w:p>
        </w:tc>
        <w:tc>
          <w:tcPr>
            <w:tcW w:type="dxa" w:w="3360"/>
            <w:vAlign w:val="center"/>
          </w:tcPr>
          <w:p>
            <w:r>
              <w:t>家长查看成绩/课表等授权边界</w:t>
            </w:r>
          </w:p>
        </w:tc>
      </w:tr>
      <w:tr>
        <w:tc>
          <w:tcPr>
            <w:tcW w:type="dxa" w:w="3360"/>
            <w:vAlign w:val="center"/>
          </w:tcPr>
          <w:p>
            <w:r>
              <w:t>conversations</w:t>
            </w:r>
          </w:p>
        </w:tc>
        <w:tc>
          <w:tcPr>
            <w:tcW w:type="dxa" w:w="3360"/>
            <w:vAlign w:val="center"/>
          </w:tcPr>
          <w:p>
            <w:r>
              <w:t>conversation_id, user_id, channel, title, last_activity</w:t>
            </w:r>
          </w:p>
        </w:tc>
        <w:tc>
          <w:tcPr>
            <w:tcW w:type="dxa" w:w="3360"/>
            <w:vAlign w:val="center"/>
          </w:tcPr>
          <w:p>
            <w:r>
              <w:t>会话主表</w:t>
            </w:r>
          </w:p>
        </w:tc>
      </w:tr>
      <w:tr>
        <w:tc>
          <w:tcPr>
            <w:tcW w:type="dxa" w:w="3360"/>
            <w:vAlign w:val="center"/>
          </w:tcPr>
          <w:p>
            <w:r>
              <w:t>messages</w:t>
            </w:r>
          </w:p>
        </w:tc>
        <w:tc>
          <w:tcPr>
            <w:tcW w:type="dxa" w:w="3360"/>
            <w:vAlign w:val="center"/>
          </w:tcPr>
          <w:p>
            <w:r>
              <w:t>message_id, conversation_id, seq_num, role, content, intent_type</w:t>
            </w:r>
          </w:p>
        </w:tc>
        <w:tc>
          <w:tcPr>
            <w:tcW w:type="dxa" w:w="3360"/>
            <w:vAlign w:val="center"/>
          </w:tcPr>
          <w:p>
            <w:r>
              <w:t>消息流水和问答内容</w:t>
            </w:r>
          </w:p>
        </w:tc>
      </w:tr>
      <w:tr>
        <w:tc>
          <w:tcPr>
            <w:tcW w:type="dxa" w:w="3360"/>
            <w:vAlign w:val="center"/>
          </w:tcPr>
          <w:p>
            <w:r>
              <w:t>intents</w:t>
            </w:r>
          </w:p>
        </w:tc>
        <w:tc>
          <w:tcPr>
            <w:tcW w:type="dxa" w:w="3360"/>
            <w:vAlign w:val="center"/>
          </w:tcPr>
          <w:p>
            <w:r>
              <w:t>message_id, raw_query, intent_type, confidence, entities_json</w:t>
            </w:r>
          </w:p>
        </w:tc>
        <w:tc>
          <w:tcPr>
            <w:tcW w:type="dxa" w:w="3360"/>
            <w:vAlign w:val="center"/>
          </w:tcPr>
          <w:p>
            <w:r>
              <w:t>NLU分析结果留痕</w:t>
            </w:r>
          </w:p>
        </w:tc>
      </w:tr>
      <w:tr>
        <w:tc>
          <w:tcPr>
            <w:tcW w:type="dxa" w:w="3360"/>
            <w:vAlign w:val="center"/>
          </w:tcPr>
          <w:p>
            <w:r>
              <w:t>categories</w:t>
            </w:r>
          </w:p>
        </w:tc>
        <w:tc>
          <w:tcPr>
            <w:tcW w:type="dxa" w:w="3360"/>
            <w:vAlign w:val="center"/>
          </w:tcPr>
          <w:p>
            <w:r>
              <w:t>category_id, parent_id, name, sort_order, status</w:t>
            </w:r>
          </w:p>
        </w:tc>
        <w:tc>
          <w:tcPr>
            <w:tcW w:type="dxa" w:w="3360"/>
            <w:vAlign w:val="center"/>
          </w:tcPr>
          <w:p>
            <w:r>
              <w:t>知识分类树</w:t>
            </w:r>
          </w:p>
        </w:tc>
      </w:tr>
      <w:tr>
        <w:tc>
          <w:tcPr>
            <w:tcW w:type="dxa" w:w="3360"/>
            <w:vAlign w:val="center"/>
          </w:tcPr>
          <w:p>
            <w:r>
              <w:t>knowledge_entries</w:t>
            </w:r>
          </w:p>
        </w:tc>
        <w:tc>
          <w:tcPr>
            <w:tcW w:type="dxa" w:w="3360"/>
            <w:vAlign w:val="center"/>
          </w:tcPr>
          <w:p>
            <w:r>
              <w:t>entry_id, category_id, title, answer_content, status, version_no</w:t>
            </w:r>
          </w:p>
        </w:tc>
        <w:tc>
          <w:tcPr>
            <w:tcW w:type="dxa" w:w="3360"/>
            <w:vAlign w:val="center"/>
          </w:tcPr>
          <w:p>
            <w:r>
              <w:t>知识条目当前版本</w:t>
            </w:r>
          </w:p>
        </w:tc>
      </w:tr>
    </w:tbl>
    <w:p/>
    <w:p>
      <w:pPr>
        <w:pStyle w:val="Heading1"/>
      </w:pPr>
      <w:r>
        <w:t>4. 缓存与检索结构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Key/索引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TTL/策略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520"/>
            <w:vAlign w:val="center"/>
          </w:tcPr>
          <w:p>
            <w:r>
              <w:t>session:{sessionId}</w:t>
            </w:r>
          </w:p>
        </w:tc>
        <w:tc>
          <w:tcPr>
            <w:tcW w:type="dxa" w:w="2520"/>
            <w:vAlign w:val="center"/>
          </w:tcPr>
          <w:p>
            <w:r>
              <w:t>Redis Hash</w:t>
            </w:r>
          </w:p>
        </w:tc>
        <w:tc>
          <w:tcPr>
            <w:tcW w:type="dxa" w:w="2520"/>
            <w:vAlign w:val="center"/>
          </w:tcPr>
          <w:p>
            <w:r>
              <w:t>2小时</w:t>
            </w:r>
          </w:p>
        </w:tc>
        <w:tc>
          <w:tcPr>
            <w:tcW w:type="dxa" w:w="2520"/>
            <w:vAlign w:val="center"/>
          </w:tcPr>
          <w:p>
            <w:r>
              <w:t>登录会话和客户端状态</w:t>
            </w:r>
          </w:p>
        </w:tc>
      </w:tr>
      <w:tr>
        <w:tc>
          <w:tcPr>
            <w:tcW w:type="dxa" w:w="2520"/>
            <w:vAlign w:val="center"/>
          </w:tcPr>
          <w:p>
            <w:r>
              <w:t>context:{conversationId}</w:t>
            </w:r>
          </w:p>
        </w:tc>
        <w:tc>
          <w:tcPr>
            <w:tcW w:type="dxa" w:w="2520"/>
            <w:vAlign w:val="center"/>
          </w:tcPr>
          <w:p>
            <w:r>
              <w:t>Redis Hash</w:t>
            </w:r>
          </w:p>
        </w:tc>
        <w:tc>
          <w:tcPr>
            <w:tcW w:type="dxa" w:w="2520"/>
            <w:vAlign w:val="center"/>
          </w:tcPr>
          <w:p>
            <w:r>
              <w:t>会话有效期</w:t>
            </w:r>
          </w:p>
        </w:tc>
        <w:tc>
          <w:tcPr>
            <w:tcW w:type="dxa" w:w="2520"/>
            <w:vAlign w:val="center"/>
          </w:tcPr>
          <w:p>
            <w:r>
              <w:t>最近意图、实体和上下文窗口</w:t>
            </w:r>
          </w:p>
        </w:tc>
      </w:tr>
      <w:tr>
        <w:tc>
          <w:tcPr>
            <w:tcW w:type="dxa" w:w="2520"/>
            <w:vAlign w:val="center"/>
          </w:tcPr>
          <w:p>
            <w:r>
              <w:t>edu:course:{studentId}:{date}</w:t>
            </w:r>
          </w:p>
        </w:tc>
        <w:tc>
          <w:tcPr>
            <w:tcW w:type="dxa" w:w="2520"/>
            <w:vAlign w:val="center"/>
          </w:tcPr>
          <w:p>
            <w:r>
              <w:t>Redis JSON</w:t>
            </w:r>
          </w:p>
        </w:tc>
        <w:tc>
          <w:tcPr>
            <w:tcW w:type="dxa" w:w="2520"/>
            <w:vAlign w:val="center"/>
          </w:tcPr>
          <w:p>
            <w:r>
              <w:t>30分钟</w:t>
            </w:r>
          </w:p>
        </w:tc>
        <w:tc>
          <w:tcPr>
            <w:tcW w:type="dxa" w:w="2520"/>
            <w:vAlign w:val="center"/>
          </w:tcPr>
          <w:p>
            <w:r>
              <w:t>课程查询缓存，涉及个人信息，TTL较短</w:t>
            </w:r>
          </w:p>
        </w:tc>
      </w:tr>
      <w:tr>
        <w:tc>
          <w:tcPr>
            <w:tcW w:type="dxa" w:w="2520"/>
            <w:vAlign w:val="center"/>
          </w:tcPr>
          <w:p>
            <w:r>
              <w:t>edu:grade:{studentId}:{semester}</w:t>
            </w:r>
          </w:p>
        </w:tc>
        <w:tc>
          <w:tcPr>
            <w:tcW w:type="dxa" w:w="2520"/>
            <w:vAlign w:val="center"/>
          </w:tcPr>
          <w:p>
            <w:r>
              <w:t>Redis JSON</w:t>
            </w:r>
          </w:p>
        </w:tc>
        <w:tc>
          <w:tcPr>
            <w:tcW w:type="dxa" w:w="2520"/>
            <w:vAlign w:val="center"/>
          </w:tcPr>
          <w:p>
            <w:r>
              <w:t>10分钟</w:t>
            </w:r>
          </w:p>
        </w:tc>
        <w:tc>
          <w:tcPr>
            <w:tcW w:type="dxa" w:w="2520"/>
            <w:vAlign w:val="center"/>
          </w:tcPr>
          <w:p>
            <w:r>
              <w:t>成绩缓存，默认脱敏</w:t>
            </w:r>
          </w:p>
        </w:tc>
      </w:tr>
      <w:tr>
        <w:tc>
          <w:tcPr>
            <w:tcW w:type="dxa" w:w="2520"/>
            <w:vAlign w:val="center"/>
          </w:tcPr>
          <w:p>
            <w:r>
              <w:t>knowledge_entries_idx</w:t>
            </w:r>
          </w:p>
        </w:tc>
        <w:tc>
          <w:tcPr>
            <w:tcW w:type="dxa" w:w="2520"/>
            <w:vAlign w:val="center"/>
          </w:tcPr>
          <w:p>
            <w:r>
              <w:t>Elasticsearch Index</w:t>
            </w:r>
          </w:p>
        </w:tc>
        <w:tc>
          <w:tcPr>
            <w:tcW w:type="dxa" w:w="2520"/>
            <w:vAlign w:val="center"/>
          </w:tcPr>
          <w:p>
            <w:r>
              <w:t>变更后异步刷新</w:t>
            </w:r>
          </w:p>
        </w:tc>
        <w:tc>
          <w:tcPr>
            <w:tcW w:type="dxa" w:w="2520"/>
            <w:vAlign w:val="center"/>
          </w:tcPr>
          <w:p>
            <w:r>
              <w:t>标题、摘要、正文、关键词全文检索</w:t>
            </w:r>
          </w:p>
        </w:tc>
      </w:tr>
      <w:tr>
        <w:tc>
          <w:tcPr>
            <w:tcW w:type="dxa" w:w="2520"/>
            <w:vAlign w:val="center"/>
          </w:tcPr>
          <w:p>
            <w:r>
              <w:t>knowledge_vectors</w:t>
            </w:r>
          </w:p>
        </w:tc>
        <w:tc>
          <w:tcPr>
            <w:tcW w:type="dxa" w:w="2520"/>
            <w:vAlign w:val="center"/>
          </w:tcPr>
          <w:p>
            <w:r>
              <w:t>Milvus Collection</w:t>
            </w:r>
          </w:p>
        </w:tc>
        <w:tc>
          <w:tcPr>
            <w:tcW w:type="dxa" w:w="2520"/>
            <w:vAlign w:val="center"/>
          </w:tcPr>
          <w:p>
            <w:r>
              <w:t>条目发布后生成</w:t>
            </w:r>
          </w:p>
        </w:tc>
        <w:tc>
          <w:tcPr>
            <w:tcW w:type="dxa" w:w="2520"/>
            <w:vAlign w:val="center"/>
          </w:tcPr>
          <w:p>
            <w:r>
              <w:t>知识条目向量语义检索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