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校务问答机器人软件需求工程项目计划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项目名称：智慧校园助手（SRA2026）校务问答机器人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标识号：SRA2026-G10-PDP-V1.0    版本号：1.0    状态：初稿    日期：2026年3月15日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日期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修订说明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2026年3月15日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建立项目计划初稿，明确项目目标、范围、组织架构、WBS和四周总体进度。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一、项目概述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1.1 项目背景与目标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校务问答机器人面向全校师生提供校务信息查询、办事流程指引和常见问题解答服务，目标是缓解人工咨询压力、提升信息获取效率，并通过需求工程阶段形成可评审、可追溯、可落地的需求基线。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本项目计划覆盖需求获取、需求分析、需求规格说明、需求验证、需求确认和阶段评审活动，为后续概要设计、详细设计、测试计划和部署运维文档提供依据。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1.2 本版本编制重点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本版本用于项目启动后形成统一执行口径，重点解决“做什么、谁来做、何时交付”的问题。内容以课程项目立项和需求工程总体安排为主，后续仍需根据调研结果继续细化。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确定校务问答机器人需求工程阶段的目标、边界和主要交付物。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建立项目组织结构，明确项目组长、需求组、设计组和技术组的基本职责。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给出四周周期的粗粒度任务计划，为后续甘特图和周会跟踪提供依据。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1.3 项目范围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范围以需求工程为主，暂不包含系统编码、真实业务系统对接和上线运维。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范围类别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包含内容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不包含内容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校务信息问答、流程查询、互动反馈、知识库维护建议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正式替代职能部门审批、跨系统实时业务办理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业务需求、用户需求、功能需求、非功能需求、数据需求和原型验证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完整编码实现、生产环境上线和长期运营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项目计划、调研记录、SRS、用例、原型、评审与变更记录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与课程项目无关的商业运营材料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2"/>
        </w:rPr>
        <w:t>1.4 周期与约束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需求工程阶段周期为2026年3月11日至2026年4月3日，共4周。计划保留1-2天缓冲，用于处理调研样本不足、评审意见整改、文档格式统一等问题。主要约束包括课程评审时间、校园资料获取权限、成员课业时间和LLM方案验证成本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二、项目组织架构（OBS）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项目采用小组协作模式，由项目组长统一协调，需求组、设计组和技术组按任务分工推进。所有跨组任务通过周会确认责任人、截止日期和输出物。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人数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主要职责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统筹计划、进度、质量和风险；对接任课教师；组织评审会议；审核提交材料。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设计问卷和访谈提纲；执行需求获取；整理业务需求、用户需求、功能需求和非功能需求。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绘制原型草图、用例图和交互流程；组织原型反馈；将需求转化为可视化材料。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完成LLM方案调研、知识库接入分析、数据库设计、安全与性能约束分析。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三、干系人与沟通计划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沟通方式以每周例会和教师阶段汇报为主，用户调研方案在下一版本中展开。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干系人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关注点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沟通方式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在校学生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快速查询课务、考试、办事流程、校园生活等信息；关注回答准确性和易用性。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问卷、访谈、原型试用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任课教师/行政教师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查询教学安排、通知流程和管理制度；关注权威信息来源和响应效率。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访谈、评审反馈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教务处/学工部/后勤等部门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业务提供方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提供校务知识素材和流程规则；关注内容准确性、更新责任和审核机制。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资料确认、专题访谈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信息中心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技术与合规支持方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关注部署环境、数据安全、账号权限和系统集成边界。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技术沟通、合规确认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确认选题、检查阶段成果、提出整改意见并验收最终材料。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周报、阶段评审、最终汇报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沟通记录需保留时间、参与人、讨论事项、结论和后续行动。涉及需求范围、优先级或验收标准变化的事项，不得只停留在口头沟通，必须进入需求问题台账或变更记录。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四、工作分解结构（WBS）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WBS按需求工程活动拆分，覆盖从项目启动到需求基线确认的全过程。每项任务必须明确输入、输出、责任小组和检查方式。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编号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工作包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主要工作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责任小组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主要输出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项目启动与范围准备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完成选题确认、项目章程、初步范围界定和干系人识别。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项目章程、范围边界清单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需求获取与资料整理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设计并发放问卷，开展访谈，收集校务知识素材和典型咨询场景。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调研问卷、访谈记录、需求获取记录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3.0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需求分析与建模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整理需求优先级，建立用例、业务流程、数据需求和非功能需求。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需求组/设计组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需求分析结果、用例文档、NFR文档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4.0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原型设计与反馈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绘制核心页面原型，组织用户和教师反馈，记录修改意见。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原型设计文档、反馈记录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技术预研与计划校准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评估LLM接入、知识库维护、权限控制、日志与性能目标。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技术预研结论、风险清单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需求确认与阶段评审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提交SRS、评审材料和项目计划基线，完成问题闭环。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全体成员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SRS、评审记录、最终汇报PPT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1.0版本仅给出工作包级拆分，具体日期和责任人将在调研计划确定后继续细化。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五、项目进度计划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进度计划以周为单位控制里程碑，以任务清单和会议纪要跟踪日常执行。若关键交付物延期，项目组长需在当周周会调整资源并记录原因。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时间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主要任务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里程碑/输出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第1周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2026.03.11-2026.03.15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项目启动、选题确认、范围初定、角色分工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完成项目计划初稿和项目章程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第2周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2026.03.16-2026.03.22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设计调研方案、收集校务咨询问题、整理初步需求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形成调研问卷和访谈提纲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第3周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2026.03.23-2026.03.29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分析需求、绘制原型草图、开展技术预研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形成需求分析结果和原型草图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第4周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2026.03.30-2026.04.03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需求确认、文档汇总、准备阶段评审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提交阶段评审材料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每周检查内容包括：任务完成比例、未解决问题、文档版本状态、风险变化、下周计划和需要教师确认的事项。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六、资源与工具计划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资源类别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计划内容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管理要求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人力资源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5名小组成员，按项目组长、需求组、设计组、技术组分工协作。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任务分配需均衡，关键任务至少有备份成员了解上下文。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文档工具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Word、Excel、PPT、Markdown、在线协作文档。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所有正式提交文件统一命名、保留修订记录。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建模与原型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Rational Rose、原型设计工具、流程图工具。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图表需与SRS中的需求编号保持对应。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LLM接口资料、知识库构建方案、数据库与日志方案。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技术结论需服务需求可行性判断，不替代后续详细设计。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七、风险管理计划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风险管理采用“识别-评估-应对-跟踪”的方式执行。高风险项在周会中必须复核，已发生问题需记录影响和补救措施。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风险项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等级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应对措施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调研样本不足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问卷覆盖学生、教师和管理人员；访谈至少覆盖核心职能部门；样本不足时补充线上调研。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需求范围膨胀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采用MoSCoW划分优先级，基线后新增需求进入变更流程，不直接扩大本阶段交付范围。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校务信息不准确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知识素材必须标注来源，关键流程由对应部门或公开文件确认，回答依据进入知识库维护清单。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LLM回答不可控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限制系统定位为校务咨询辅助工具，加入敏感词过滤、置信提示、人工反馈和管理员审核机制。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进度延误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每周检查里程碑，关键文档预留1-2天缓冲，任务延期时由项目组长重新分配人员。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文档版本混乱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统一文件命名、版本号、修订记录和基线目录，评审稿与基线稿分开归档。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八、质量与配置管理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8.1 质量控制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项目文档应满足内容完整、格式统一、术语一致、来源清楚、需求可追溯五项要求。SRS、用例、原型和测试计划之间应保持需求编号一致，避免同一需求在不同文档中含义不一致。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8.2 配置管理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文档按目录分类保存，文件名暂采用“文档名称+版本号”的方式标识。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配置项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版本规则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归档要求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从1.0开始按修订顺序递增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每版保留独立文件，不覆盖历史版本含义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需求规格与模型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评审稿和基线稿分开管理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需求编号、图表编号和评审意见保持一致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按日期和变更编号登记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记录提出人、影响范围、处理结论和确认人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九、阶段评审与验收标准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本版本验收重点是计划结构完整、范围边界清楚、任务能够覆盖需求工程主要活动。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交付类别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代表文档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验收要点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项目管理类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项目章程、项目计划、甘特图、会议纪要、任务完成总结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版本号连续、责任人明确、与评审记录一致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用户群与代表、需求获取记录、访谈记录、调查问卷、需求分析整理结果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来源清楚、样本合理、问题和结论可追溯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SRS、UC、NFR、DRD、原型设计文档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覆盖功能与非功能需求，需求编号稳定，优先级明确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评审与基线记录、评审核对表、需求变更报告、CCB记录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记录评审意见、处理结论和基线状态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后续承接类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设计文档、测试计划、用户手册、部署运维指南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能够引用需求基线并支持后续开发测试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评审问题必须形成闭环：提出问题、确认责任人、完成修改、复核结果、进入相应版本修订记录。未关闭的问题不得直接进入基线。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十、后续工作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补充问卷、访谈和样本选择方案。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将WBS拆分到具体负责人和日期。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完善干系人沟通表和风险清单。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