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CCB Charter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SRA2026-CCB-CHARTER-V1.3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V1.3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基线版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