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评审核对表 V1.3</w:t>
      </w:r>
    </w:p>
    <w:p>
      <w:pPr>
        <w:pStyle w:val="Heading1"/>
      </w:pPr>
      <w:r>
        <w:rPr>
          <w:rFonts w:ascii="Microsoft YaHei" w:hAnsi="Microsoft YaHei" w:eastAsia="Microsoft YaHei"/>
        </w:rPr>
        <w:t>文档级元信息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</w:tcPr>
          <w:p>
            <w:r>
              <w:rPr>
                <w:b/>
              </w:rPr>
              <w:t>属性</w:t>
            </w:r>
          </w:p>
        </w:tc>
        <w:tc>
          <w:tcPr>
            <w:tcW w:type="dxa" w:w="79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2160"/>
            <w:vAlign w:val="center"/>
          </w:tcPr>
          <w:p>
            <w:r>
              <w:t>文档编号</w:t>
            </w:r>
          </w:p>
        </w:tc>
        <w:tc>
          <w:tcPr>
            <w:tcW w:type="dxa" w:w="7920"/>
            <w:vAlign w:val="center"/>
          </w:tcPr>
          <w:p>
            <w:r>
              <w:t>CHK-SCHOOLQA-2026</w:t>
            </w:r>
          </w:p>
        </w:tc>
      </w:tr>
      <w:tr>
        <w:tc>
          <w:tcPr>
            <w:tcW w:type="dxa" w:w="2160"/>
            <w:vAlign w:val="center"/>
          </w:tcPr>
          <w:p>
            <w:r>
              <w:t>文档名称</w:t>
            </w:r>
          </w:p>
        </w:tc>
        <w:tc>
          <w:tcPr>
            <w:tcW w:type="dxa" w:w="7920"/>
            <w:vAlign w:val="center"/>
          </w:tcPr>
          <w:p>
            <w:r>
              <w:t>评审核对表</w:t>
            </w:r>
          </w:p>
        </w:tc>
      </w:tr>
      <w:tr>
        <w:tc>
          <w:tcPr>
            <w:tcW w:type="dxa" w:w="2160"/>
            <w:vAlign w:val="center"/>
          </w:tcPr>
          <w:p>
            <w:r>
              <w:t>项目名称</w:t>
            </w:r>
          </w:p>
        </w:tc>
        <w:tc>
          <w:tcPr>
            <w:tcW w:type="dxa" w:w="7920"/>
            <w:vAlign w:val="center"/>
          </w:tcPr>
          <w:p>
            <w:r>
              <w:t>校务问答机器人（School QA Bot）</w:t>
            </w:r>
          </w:p>
        </w:tc>
      </w:tr>
      <w:tr>
        <w:tc>
          <w:tcPr>
            <w:tcW w:type="dxa" w:w="2160"/>
            <w:vAlign w:val="center"/>
          </w:tcPr>
          <w:p>
            <w:r>
              <w:t>当前版本</w:t>
            </w:r>
          </w:p>
        </w:tc>
        <w:tc>
          <w:tcPr>
            <w:tcW w:type="dxa" w:w="7920"/>
            <w:vAlign w:val="center"/>
          </w:tcPr>
          <w:p>
            <w:r>
              <w:t>V1.3</w:t>
            </w:r>
          </w:p>
        </w:tc>
      </w:tr>
      <w:tr>
        <w:tc>
          <w:tcPr>
            <w:tcW w:type="dxa" w:w="2160"/>
            <w:vAlign w:val="center"/>
          </w:tcPr>
          <w:p>
            <w:r>
              <w:t>版本状态</w:t>
            </w:r>
          </w:p>
        </w:tc>
        <w:tc>
          <w:tcPr>
            <w:tcW w:type="dxa" w:w="7920"/>
            <w:vAlign w:val="center"/>
          </w:tcPr>
          <w:p>
            <w:r>
              <w:t>最终版</w:t>
            </w:r>
          </w:p>
        </w:tc>
      </w:tr>
      <w:tr>
        <w:tc>
          <w:tcPr>
            <w:tcW w:type="dxa" w:w="2160"/>
            <w:vAlign w:val="center"/>
          </w:tcPr>
          <w:p>
            <w:r>
              <w:t>编制/维护</w:t>
            </w:r>
          </w:p>
        </w:tc>
        <w:tc>
          <w:tcPr>
            <w:tcW w:type="dxa" w:w="7920"/>
            <w:vAlign w:val="center"/>
          </w:tcPr>
          <w:p>
            <w:r>
              <w:t>SRA2026 G10项目组</w:t>
            </w:r>
          </w:p>
        </w:tc>
      </w:tr>
      <w:tr>
        <w:tc>
          <w:tcPr>
            <w:tcW w:type="dxa" w:w="2160"/>
            <w:vAlign w:val="center"/>
          </w:tcPr>
          <w:p>
            <w:r>
              <w:t>发布日期</w:t>
            </w:r>
          </w:p>
        </w:tc>
        <w:tc>
          <w:tcPr>
            <w:tcW w:type="dxa" w:w="7920"/>
            <w:vAlign w:val="center"/>
          </w:tcPr>
          <w:p>
            <w:r>
              <w:t>2026-05-23</w:t>
            </w:r>
          </w:p>
        </w:tc>
      </w:tr>
      <w:tr>
        <w:tc>
          <w:tcPr>
            <w:tcW w:type="dxa" w:w="2160"/>
            <w:vAlign w:val="center"/>
          </w:tcPr>
          <w:p>
            <w:r>
              <w:t>适用范围</w:t>
            </w:r>
          </w:p>
        </w:tc>
        <w:tc>
          <w:tcPr>
            <w:tcW w:type="dxa" w:w="7920"/>
            <w:vAlign w:val="center"/>
          </w:tcPr>
          <w:p>
            <w:r>
              <w:t>SRS评审、整改闭环、基线发布与展示归档</w:t>
            </w:r>
          </w:p>
        </w:tc>
      </w:tr>
    </w:tbl>
    <w:p>
      <w:r>
        <w:t>统一口径：7位用户代表；SRS含47项用户功能需求（其中36项P0/P1重点评估）；JAD正式共识会议为2026-04-11；系统可用率≥99.5%；测试用例78个；评审问题16项。</w:t>
      </w:r>
    </w:p>
    <w:p>
      <w:pPr>
        <w:pStyle w:val="Heading1"/>
      </w:pPr>
      <w:r>
        <w:rPr>
          <w:rFonts w:ascii="Microsoft YaHei" w:hAnsi="Microsoft YaHei" w:eastAsia="Microsoft YaHei"/>
        </w:rPr>
        <w:t>版本历史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1080"/>
          </w:tcPr>
          <w:p>
            <w:r>
              <w:rPr>
                <w:b/>
              </w:rPr>
              <w:t>版本</w:t>
            </w:r>
          </w:p>
        </w:tc>
        <w:tc>
          <w:tcPr>
            <w:tcW w:type="dxa" w:w="1584"/>
          </w:tcPr>
          <w:p>
            <w:r>
              <w:rPr>
                <w:b/>
              </w:rPr>
              <w:t>日期</w:t>
            </w:r>
          </w:p>
        </w:tc>
        <w:tc>
          <w:tcPr>
            <w:tcW w:type="dxa" w:w="1728"/>
          </w:tcPr>
          <w:p>
            <w:r>
              <w:rPr>
                <w:b/>
              </w:rPr>
              <w:t>阶段</w:t>
            </w:r>
          </w:p>
        </w:tc>
        <w:tc>
          <w:tcPr>
            <w:tcW w:type="dxa" w:w="5040"/>
          </w:tcPr>
          <w:p>
            <w:r>
              <w:rPr>
                <w:b/>
              </w:rPr>
              <w:t>主要内容</w:t>
            </w:r>
          </w:p>
        </w:tc>
        <w:tc>
          <w:tcPr>
            <w:tcW w:type="dxa" w:w="1296"/>
          </w:tcPr>
          <w:p>
            <w:r>
              <w:rPr>
                <w:b/>
              </w:rPr>
              <w:t>状态</w:t>
            </w:r>
          </w:p>
        </w:tc>
      </w:tr>
      <w:tr>
        <w:tc>
          <w:tcPr>
            <w:tcW w:type="dxa" w:w="1080"/>
            <w:vAlign w:val="center"/>
          </w:tcPr>
          <w:p>
            <w:r>
              <w:t>V1.0</w:t>
            </w:r>
          </w:p>
        </w:tc>
        <w:tc>
          <w:tcPr>
            <w:tcW w:type="dxa" w:w="1584"/>
            <w:vAlign w:val="center"/>
          </w:tcPr>
          <w:p>
            <w:r>
              <w:t>2026-05-20</w:t>
            </w:r>
          </w:p>
        </w:tc>
        <w:tc>
          <w:tcPr>
            <w:tcW w:type="dxa" w:w="1728"/>
            <w:vAlign w:val="center"/>
          </w:tcPr>
          <w:p>
            <w:r>
              <w:t>评审计划</w:t>
            </w:r>
          </w:p>
        </w:tc>
        <w:tc>
          <w:tcPr>
            <w:tcW w:type="dxa" w:w="5040"/>
            <w:vAlign w:val="center"/>
          </w:tcPr>
          <w:p>
            <w:r>
              <w:t>建立R1-R4评审计划、角色分工和检查范围</w:t>
            </w:r>
          </w:p>
        </w:tc>
        <w:tc>
          <w:tcPr>
            <w:tcW w:type="dxa" w:w="1296"/>
            <w:vAlign w:val="center"/>
          </w:tcPr>
          <w:p>
            <w:r>
              <w:t>草稿</w:t>
            </w:r>
          </w:p>
        </w:tc>
      </w:tr>
      <w:tr>
        <w:tc>
          <w:tcPr>
            <w:tcW w:type="dxa" w:w="1080"/>
            <w:vAlign w:val="center"/>
          </w:tcPr>
          <w:p>
            <w:r>
              <w:t>V1.1</w:t>
            </w:r>
          </w:p>
        </w:tc>
        <w:tc>
          <w:tcPr>
            <w:tcW w:type="dxa" w:w="1584"/>
            <w:vAlign w:val="center"/>
          </w:tcPr>
          <w:p>
            <w:r>
              <w:t>2026-05-22</w:t>
            </w:r>
          </w:p>
        </w:tc>
        <w:tc>
          <w:tcPr>
            <w:tcW w:type="dxa" w:w="1728"/>
            <w:vAlign w:val="center"/>
          </w:tcPr>
          <w:p>
            <w:r>
              <w:t>问题记录</w:t>
            </w:r>
          </w:p>
        </w:tc>
        <w:tc>
          <w:tcPr>
            <w:tcW w:type="dxa" w:w="5040"/>
            <w:vAlign w:val="center"/>
          </w:tcPr>
          <w:p>
            <w:r>
              <w:t>补充R1-R3评审问题、严重程度和责任人</w:t>
            </w:r>
          </w:p>
        </w:tc>
        <w:tc>
          <w:tcPr>
            <w:tcW w:type="dxa" w:w="1296"/>
            <w:vAlign w:val="center"/>
          </w:tcPr>
          <w:p>
            <w:r>
              <w:t>评审中</w:t>
            </w:r>
          </w:p>
        </w:tc>
      </w:tr>
      <w:tr>
        <w:tc>
          <w:tcPr>
            <w:tcW w:type="dxa" w:w="1080"/>
            <w:vAlign w:val="center"/>
          </w:tcPr>
          <w:p>
            <w:r>
              <w:t>V1.2</w:t>
            </w:r>
          </w:p>
        </w:tc>
        <w:tc>
          <w:tcPr>
            <w:tcW w:type="dxa" w:w="1584"/>
            <w:vAlign w:val="center"/>
          </w:tcPr>
          <w:p>
            <w:r>
              <w:t>2026-05-23</w:t>
            </w:r>
          </w:p>
        </w:tc>
        <w:tc>
          <w:tcPr>
            <w:tcW w:type="dxa" w:w="1728"/>
            <w:vAlign w:val="center"/>
          </w:tcPr>
          <w:p>
            <w:r>
              <w:t>整改跟踪</w:t>
            </w:r>
          </w:p>
        </w:tc>
        <w:tc>
          <w:tcPr>
            <w:tcW w:type="dxa" w:w="5040"/>
            <w:vAlign w:val="center"/>
          </w:tcPr>
          <w:p>
            <w:r>
              <w:t>补充R4问题并形成16项整改闭环跟踪</w:t>
            </w:r>
          </w:p>
        </w:tc>
        <w:tc>
          <w:tcPr>
            <w:tcW w:type="dxa" w:w="1296"/>
            <w:vAlign w:val="center"/>
          </w:tcPr>
          <w:p>
            <w:r>
              <w:t>待发布</w:t>
            </w:r>
          </w:p>
        </w:tc>
      </w:tr>
      <w:tr>
        <w:tc>
          <w:tcPr>
            <w:tcW w:type="dxa" w:w="1080"/>
            <w:vAlign w:val="center"/>
          </w:tcPr>
          <w:p>
            <w:r>
              <w:t>V1.3</w:t>
            </w:r>
          </w:p>
        </w:tc>
        <w:tc>
          <w:tcPr>
            <w:tcW w:type="dxa" w:w="1584"/>
            <w:vAlign w:val="center"/>
          </w:tcPr>
          <w:p>
            <w:r>
              <w:t>2026-05-23</w:t>
            </w:r>
          </w:p>
        </w:tc>
        <w:tc>
          <w:tcPr>
            <w:tcW w:type="dxa" w:w="1728"/>
            <w:vAlign w:val="center"/>
          </w:tcPr>
          <w:p>
            <w:r>
              <w:t>基线发布</w:t>
            </w:r>
          </w:p>
        </w:tc>
        <w:tc>
          <w:tcPr>
            <w:tcW w:type="dxa" w:w="5040"/>
            <w:vAlign w:val="center"/>
          </w:tcPr>
          <w:p>
            <w:r>
              <w:t>完成SRS Baseline V1.0发布准备和最终确认</w:t>
            </w:r>
          </w:p>
        </w:tc>
        <w:tc>
          <w:tcPr>
            <w:tcW w:type="dxa" w:w="1296"/>
            <w:vAlign w:val="center"/>
          </w:tcPr>
          <w:p>
            <w:r>
              <w:t>最终版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</w:rPr>
        <w:t>评审核对项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720"/>
          </w:tcPr>
          <w:p>
            <w:r>
              <w:rPr>
                <w:b/>
              </w:rPr>
              <w:t>序号</w:t>
            </w:r>
          </w:p>
        </w:tc>
        <w:tc>
          <w:tcPr>
            <w:tcW w:type="dxa" w:w="5328"/>
          </w:tcPr>
          <w:p>
            <w:r>
              <w:rPr>
                <w:b/>
              </w:rPr>
              <w:t>核对项</w:t>
            </w:r>
          </w:p>
        </w:tc>
        <w:tc>
          <w:tcPr>
            <w:tcW w:type="dxa" w:w="1584"/>
          </w:tcPr>
          <w:p>
            <w:r>
              <w:rPr>
                <w:b/>
              </w:rPr>
              <w:t>结论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证据/说明</w:t>
            </w:r>
          </w:p>
        </w:tc>
      </w:tr>
      <w:tr>
        <w:tc>
          <w:tcPr>
            <w:tcW w:type="dxa" w:w="720"/>
            <w:vAlign w:val="center"/>
          </w:tcPr>
          <w:p>
            <w:r>
              <w:t>01</w:t>
            </w:r>
          </w:p>
        </w:tc>
        <w:tc>
          <w:tcPr>
            <w:tcW w:type="dxa" w:w="5328"/>
            <w:vAlign w:val="center"/>
          </w:tcPr>
          <w:p>
            <w:r>
              <w:t>是否提交了Vision &amp; Scope文档？是否反映了客户的真实意愿？</w:t>
            </w:r>
          </w:p>
        </w:tc>
        <w:tc>
          <w:tcPr>
            <w:tcW w:type="dxa" w:w="1584"/>
            <w:vAlign w:val="center"/>
          </w:tcPr>
          <w:p>
            <w:r>
              <w:t>通过</w:t>
            </w:r>
          </w:p>
        </w:tc>
        <w:tc>
          <w:tcPr>
            <w:tcW w:type="dxa" w:w="4320"/>
            <w:vAlign w:val="center"/>
          </w:tcPr>
          <w:p>
            <w:r>
              <w:t>VS文档已提交，愿景为7×24小时一站式校务咨询，范围和排除项明确。</w:t>
            </w:r>
          </w:p>
        </w:tc>
      </w:tr>
      <w:tr>
        <w:tc>
          <w:tcPr>
            <w:tcW w:type="dxa" w:w="720"/>
            <w:vAlign w:val="center"/>
          </w:tcPr>
          <w:p>
            <w:r>
              <w:t>02</w:t>
            </w:r>
          </w:p>
        </w:tc>
        <w:tc>
          <w:tcPr>
            <w:tcW w:type="dxa" w:w="5328"/>
            <w:vAlign w:val="center"/>
          </w:tcPr>
          <w:p>
            <w:r>
              <w:t>是否采用了Context Diagram描述建议的方案？内容是否完整？</w:t>
            </w:r>
          </w:p>
        </w:tc>
        <w:tc>
          <w:tcPr>
            <w:tcW w:type="dxa" w:w="1584"/>
            <w:vAlign w:val="center"/>
          </w:tcPr>
          <w:p>
            <w:r>
              <w:t>通过</w:t>
            </w:r>
          </w:p>
        </w:tc>
        <w:tc>
          <w:tcPr>
            <w:tcW w:type="dxa" w:w="4320"/>
            <w:vAlign w:val="center"/>
          </w:tcPr>
          <w:p>
            <w:r>
              <w:t>CD已补充学生、教师、辅导员、行政人员、教务系统、一卡通系统、图书馆系统等外部实体。</w:t>
            </w:r>
          </w:p>
        </w:tc>
      </w:tr>
      <w:tr>
        <w:tc>
          <w:tcPr>
            <w:tcW w:type="dxa" w:w="720"/>
            <w:vAlign w:val="center"/>
          </w:tcPr>
          <w:p>
            <w:r>
              <w:t>03</w:t>
            </w:r>
          </w:p>
        </w:tc>
        <w:tc>
          <w:tcPr>
            <w:tcW w:type="dxa" w:w="5328"/>
            <w:vAlign w:val="center"/>
          </w:tcPr>
          <w:p>
            <w:r>
              <w:t>是否识别了用户群？找到了相关的用户代表？</w:t>
            </w:r>
          </w:p>
        </w:tc>
        <w:tc>
          <w:tcPr>
            <w:tcW w:type="dxa" w:w="1584"/>
            <w:vAlign w:val="center"/>
          </w:tcPr>
          <w:p>
            <w:r>
              <w:t>通过</w:t>
            </w:r>
          </w:p>
        </w:tc>
        <w:tc>
          <w:tcPr>
            <w:tcW w:type="dxa" w:w="4320"/>
            <w:vAlign w:val="center"/>
          </w:tcPr>
          <w:p>
            <w:r>
              <w:t>识别9类用户群，并合并确认7位用户代表覆盖主要角色。</w:t>
            </w:r>
          </w:p>
        </w:tc>
      </w:tr>
      <w:tr>
        <w:tc>
          <w:tcPr>
            <w:tcW w:type="dxa" w:w="720"/>
            <w:vAlign w:val="center"/>
          </w:tcPr>
          <w:p>
            <w:r>
              <w:t>04</w:t>
            </w:r>
          </w:p>
        </w:tc>
        <w:tc>
          <w:tcPr>
            <w:tcW w:type="dxa" w:w="5328"/>
            <w:vAlign w:val="center"/>
          </w:tcPr>
          <w:p>
            <w:r>
              <w:t>是否邀请并确认了相关的用户代表？明确了相关职责？</w:t>
            </w:r>
          </w:p>
        </w:tc>
        <w:tc>
          <w:tcPr>
            <w:tcW w:type="dxa" w:w="1584"/>
            <w:vAlign w:val="center"/>
          </w:tcPr>
          <w:p>
            <w:r>
              <w:t>通过</w:t>
            </w:r>
          </w:p>
        </w:tc>
        <w:tc>
          <w:tcPr>
            <w:tcW w:type="dxa" w:w="4320"/>
            <w:vAlign w:val="center"/>
          </w:tcPr>
          <w:p>
            <w:r>
              <w:t>7位用户代表已确认：张同学、李同学、王教授、赵老师、孙老师、刘女士、陈同学。</w:t>
            </w:r>
          </w:p>
        </w:tc>
      </w:tr>
      <w:tr>
        <w:tc>
          <w:tcPr>
            <w:tcW w:type="dxa" w:w="720"/>
            <w:vAlign w:val="center"/>
          </w:tcPr>
          <w:p>
            <w:r>
              <w:t>05</w:t>
            </w:r>
          </w:p>
        </w:tc>
        <w:tc>
          <w:tcPr>
            <w:tcW w:type="dxa" w:w="5328"/>
            <w:vAlign w:val="center"/>
          </w:tcPr>
          <w:p>
            <w:r>
              <w:t>是否对用户群和用户代表进行了分类？</w:t>
            </w:r>
          </w:p>
        </w:tc>
        <w:tc>
          <w:tcPr>
            <w:tcW w:type="dxa" w:w="1584"/>
            <w:vAlign w:val="center"/>
          </w:tcPr>
          <w:p>
            <w:r>
              <w:t>通过</w:t>
            </w:r>
          </w:p>
        </w:tc>
        <w:tc>
          <w:tcPr>
            <w:tcW w:type="dxa" w:w="4320"/>
            <w:vAlign w:val="center"/>
          </w:tcPr>
          <w:p>
            <w:r>
              <w:t>按交互频率、技术能力、权限层级和优先级完成分类。</w:t>
            </w:r>
          </w:p>
        </w:tc>
      </w:tr>
      <w:tr>
        <w:tc>
          <w:tcPr>
            <w:tcW w:type="dxa" w:w="720"/>
            <w:vAlign w:val="center"/>
          </w:tcPr>
          <w:p>
            <w:r>
              <w:t>06</w:t>
            </w:r>
          </w:p>
        </w:tc>
        <w:tc>
          <w:tcPr>
            <w:tcW w:type="dxa" w:w="5328"/>
            <w:vAlign w:val="center"/>
          </w:tcPr>
          <w:p>
            <w:r>
              <w:t>是否对每个用户代表都进行了需求获取？用户代表确认了相关用户需求了吗？</w:t>
            </w:r>
          </w:p>
        </w:tc>
        <w:tc>
          <w:tcPr>
            <w:tcW w:type="dxa" w:w="1584"/>
            <w:vAlign w:val="center"/>
          </w:tcPr>
          <w:p>
            <w:r>
              <w:t>通过</w:t>
            </w:r>
          </w:p>
        </w:tc>
        <w:tc>
          <w:tcPr>
            <w:tcW w:type="dxa" w:w="4320"/>
            <w:vAlign w:val="center"/>
          </w:tcPr>
          <w:p>
            <w:r>
              <w:t>7位代表均完成访谈或确认，RG文档保留需求来源与确认记录。</w:t>
            </w:r>
          </w:p>
        </w:tc>
      </w:tr>
      <w:tr>
        <w:tc>
          <w:tcPr>
            <w:tcW w:type="dxa" w:w="720"/>
            <w:vAlign w:val="center"/>
          </w:tcPr>
          <w:p>
            <w:r>
              <w:t>07</w:t>
            </w:r>
          </w:p>
        </w:tc>
        <w:tc>
          <w:tcPr>
            <w:tcW w:type="dxa" w:w="5328"/>
            <w:vAlign w:val="center"/>
          </w:tcPr>
          <w:p>
            <w:r>
              <w:t>是否制定了相关原型来辅助需求获取？原型制作是否采用了工具？效果如何？</w:t>
            </w:r>
          </w:p>
        </w:tc>
        <w:tc>
          <w:tcPr>
            <w:tcW w:type="dxa" w:w="1584"/>
            <w:vAlign w:val="center"/>
          </w:tcPr>
          <w:p>
            <w:r>
              <w:t>通过</w:t>
            </w:r>
          </w:p>
        </w:tc>
        <w:tc>
          <w:tcPr>
            <w:tcW w:type="dxa" w:w="4320"/>
            <w:vAlign w:val="center"/>
          </w:tcPr>
          <w:p>
            <w:r>
              <w:t>使用Figma/墨刀/Axure辅助需求获取，原型验证反馈已回填。</w:t>
            </w:r>
          </w:p>
        </w:tc>
      </w:tr>
      <w:tr>
        <w:tc>
          <w:tcPr>
            <w:tcW w:type="dxa" w:w="720"/>
            <w:vAlign w:val="center"/>
          </w:tcPr>
          <w:p>
            <w:r>
              <w:t>08</w:t>
            </w:r>
          </w:p>
        </w:tc>
        <w:tc>
          <w:tcPr>
            <w:tcW w:type="dxa" w:w="5328"/>
            <w:vAlign w:val="center"/>
          </w:tcPr>
          <w:p>
            <w:r>
              <w:t>是否将每个用户的需求描述为用例文档？是否采用模版？模版是否合适？</w:t>
            </w:r>
          </w:p>
        </w:tc>
        <w:tc>
          <w:tcPr>
            <w:tcW w:type="dxa" w:w="1584"/>
            <w:vAlign w:val="center"/>
          </w:tcPr>
          <w:p>
            <w:r>
              <w:t>通过</w:t>
            </w:r>
          </w:p>
        </w:tc>
        <w:tc>
          <w:tcPr>
            <w:tcW w:type="dxa" w:w="4320"/>
            <w:vAlign w:val="center"/>
          </w:tcPr>
          <w:p>
            <w:r>
              <w:t>采用统一用例模板，功能需求与用例、测试用例可追溯。</w:t>
            </w:r>
          </w:p>
        </w:tc>
      </w:tr>
      <w:tr>
        <w:tc>
          <w:tcPr>
            <w:tcW w:type="dxa" w:w="720"/>
            <w:vAlign w:val="center"/>
          </w:tcPr>
          <w:p>
            <w:r>
              <w:t>09</w:t>
            </w:r>
          </w:p>
        </w:tc>
        <w:tc>
          <w:tcPr>
            <w:tcW w:type="dxa" w:w="5328"/>
            <w:vAlign w:val="center"/>
          </w:tcPr>
          <w:p>
            <w:r>
              <w:t>用例文档是否包含用例图、用例场景说明、界面原型、DM？是否采用工具？</w:t>
            </w:r>
          </w:p>
        </w:tc>
        <w:tc>
          <w:tcPr>
            <w:tcW w:type="dxa" w:w="1584"/>
            <w:vAlign w:val="center"/>
          </w:tcPr>
          <w:p>
            <w:r>
              <w:t>通过</w:t>
            </w:r>
          </w:p>
        </w:tc>
        <w:tc>
          <w:tcPr>
            <w:tcW w:type="dxa" w:w="4320"/>
            <w:vAlign w:val="center"/>
          </w:tcPr>
          <w:p>
            <w:r>
              <w:t>UC文档包含用例图、场景、界面原型和领域模型，工具为Mermaid/PlantUML/Draw.io/Figma。</w:t>
            </w:r>
          </w:p>
        </w:tc>
      </w:tr>
      <w:tr>
        <w:tc>
          <w:tcPr>
            <w:tcW w:type="dxa" w:w="720"/>
            <w:vAlign w:val="center"/>
          </w:tcPr>
          <w:p>
            <w:r>
              <w:t>10</w:t>
            </w:r>
          </w:p>
        </w:tc>
        <w:tc>
          <w:tcPr>
            <w:tcW w:type="dxa" w:w="5328"/>
            <w:vAlign w:val="center"/>
          </w:tcPr>
          <w:p>
            <w:r>
              <w:t>是否记录了每个用户的非功能性需求？描述是否正确？</w:t>
            </w:r>
          </w:p>
        </w:tc>
        <w:tc>
          <w:tcPr>
            <w:tcW w:type="dxa" w:w="1584"/>
            <w:vAlign w:val="center"/>
          </w:tcPr>
          <w:p>
            <w:r>
              <w:t>通过</w:t>
            </w:r>
          </w:p>
        </w:tc>
        <w:tc>
          <w:tcPr>
            <w:tcW w:type="dxa" w:w="4320"/>
            <w:vAlign w:val="center"/>
          </w:tcPr>
          <w:p>
            <w:r>
              <w:t>NFR/SRS记录性能、安全、可用性、可维护性等指标，可用率统一为≥99.5%。</w:t>
            </w:r>
          </w:p>
        </w:tc>
      </w:tr>
      <w:tr>
        <w:tc>
          <w:tcPr>
            <w:tcW w:type="dxa" w:w="720"/>
            <w:vAlign w:val="center"/>
          </w:tcPr>
          <w:p>
            <w:r>
              <w:t>11</w:t>
            </w:r>
          </w:p>
        </w:tc>
        <w:tc>
          <w:tcPr>
            <w:tcW w:type="dxa" w:w="5328"/>
            <w:vAlign w:val="center"/>
          </w:tcPr>
          <w:p>
            <w:r>
              <w:t>是否对每个用户的需求进行了优先级打分和排序？量化方法是否合适有效？</w:t>
            </w:r>
          </w:p>
        </w:tc>
        <w:tc>
          <w:tcPr>
            <w:tcW w:type="dxa" w:w="1584"/>
            <w:vAlign w:val="center"/>
          </w:tcPr>
          <w:p>
            <w:r>
              <w:t>通过</w:t>
            </w:r>
          </w:p>
        </w:tc>
        <w:tc>
          <w:tcPr>
            <w:tcW w:type="dxa" w:w="4320"/>
            <w:vAlign w:val="center"/>
          </w:tcPr>
          <w:p>
            <w:r>
              <w:t>采用MoSCoW与用户群权重模型，47项用户功能需求完成排序。</w:t>
            </w:r>
          </w:p>
        </w:tc>
      </w:tr>
      <w:tr>
        <w:tc>
          <w:tcPr>
            <w:tcW w:type="dxa" w:w="720"/>
            <w:vAlign w:val="center"/>
          </w:tcPr>
          <w:p>
            <w:r>
              <w:t>12</w:t>
            </w:r>
          </w:p>
        </w:tc>
        <w:tc>
          <w:tcPr>
            <w:tcW w:type="dxa" w:w="5328"/>
            <w:vAlign w:val="center"/>
          </w:tcPr>
          <w:p>
            <w:r>
              <w:t>是否讨论、分析、论证了每个需求的可行性？是否存在不可行需求？</w:t>
            </w:r>
          </w:p>
        </w:tc>
        <w:tc>
          <w:tcPr>
            <w:tcW w:type="dxa" w:w="1584"/>
            <w:vAlign w:val="center"/>
          </w:tcPr>
          <w:p>
            <w:r>
              <w:t>通过</w:t>
            </w:r>
          </w:p>
        </w:tc>
        <w:tc>
          <w:tcPr>
            <w:tcW w:type="dxa" w:w="4320"/>
            <w:vAlign w:val="center"/>
          </w:tcPr>
          <w:p>
            <w:r>
              <w:t>FAR对技术、经济、操作可行性进行论证，写操作等不可行需求已排除。</w:t>
            </w:r>
          </w:p>
        </w:tc>
      </w:tr>
      <w:tr>
        <w:tc>
          <w:tcPr>
            <w:tcW w:type="dxa" w:w="720"/>
            <w:vAlign w:val="center"/>
          </w:tcPr>
          <w:p>
            <w:r>
              <w:t>13</w:t>
            </w:r>
          </w:p>
        </w:tc>
        <w:tc>
          <w:tcPr>
            <w:tcW w:type="dxa" w:w="5328"/>
            <w:vAlign w:val="center"/>
          </w:tcPr>
          <w:p>
            <w:r>
              <w:t>是否召开了JAD会议？有没有会议记录？内容是否完整、有效？</w:t>
            </w:r>
          </w:p>
        </w:tc>
        <w:tc>
          <w:tcPr>
            <w:tcW w:type="dxa" w:w="1584"/>
            <w:vAlign w:val="center"/>
          </w:tcPr>
          <w:p>
            <w:r>
              <w:t>通过</w:t>
            </w:r>
          </w:p>
        </w:tc>
        <w:tc>
          <w:tcPr>
            <w:tcW w:type="dxa" w:w="4320"/>
            <w:vAlign w:val="center"/>
          </w:tcPr>
          <w:p>
            <w:r>
              <w:t>2026-04-11召开JAD正式共识会议；2026-05-16~05-18完成需求整理与原型验证。</w:t>
            </w:r>
          </w:p>
        </w:tc>
      </w:tr>
      <w:tr>
        <w:tc>
          <w:tcPr>
            <w:tcW w:type="dxa" w:w="720"/>
            <w:vAlign w:val="center"/>
          </w:tcPr>
          <w:p>
            <w:r>
              <w:t>14</w:t>
            </w:r>
          </w:p>
        </w:tc>
        <w:tc>
          <w:tcPr>
            <w:tcW w:type="dxa" w:w="5328"/>
            <w:vAlign w:val="center"/>
          </w:tcPr>
          <w:p>
            <w:r>
              <w:t>是否清晰定义需求，使另一小组设计、实现时仍可理解正确？</w:t>
            </w:r>
          </w:p>
        </w:tc>
        <w:tc>
          <w:tcPr>
            <w:tcW w:type="dxa" w:w="1584"/>
            <w:vAlign w:val="center"/>
          </w:tcPr>
          <w:p>
            <w:r>
              <w:t>通过</w:t>
            </w:r>
          </w:p>
        </w:tc>
        <w:tc>
          <w:tcPr>
            <w:tcW w:type="dxa" w:w="4320"/>
            <w:vAlign w:val="center"/>
          </w:tcPr>
          <w:p>
            <w:r>
              <w:t>SRS通过验收标准、业务规则、边界条件和术语表降低歧义。</w:t>
            </w:r>
          </w:p>
        </w:tc>
      </w:tr>
      <w:tr>
        <w:tc>
          <w:tcPr>
            <w:tcW w:type="dxa" w:w="720"/>
            <w:vAlign w:val="center"/>
          </w:tcPr>
          <w:p>
            <w:r>
              <w:t>15</w:t>
            </w:r>
          </w:p>
        </w:tc>
        <w:tc>
          <w:tcPr>
            <w:tcW w:type="dxa" w:w="5328"/>
            <w:vAlign w:val="center"/>
          </w:tcPr>
          <w:p>
            <w:r>
              <w:t>提交的SRS内容是否完整？是否考虑功能和非功能需求？是否达到要求下限？</w:t>
            </w:r>
          </w:p>
        </w:tc>
        <w:tc>
          <w:tcPr>
            <w:tcW w:type="dxa" w:w="1584"/>
            <w:vAlign w:val="center"/>
          </w:tcPr>
          <w:p>
            <w:r>
              <w:t>通过</w:t>
            </w:r>
          </w:p>
        </w:tc>
        <w:tc>
          <w:tcPr>
            <w:tcW w:type="dxa" w:w="4320"/>
            <w:vAlign w:val="center"/>
          </w:tcPr>
          <w:p>
            <w:r>
              <w:t>SRS包含47项用户功能需求、7项通用需求、非功能、接口、数据字典和测试内容。</w:t>
            </w:r>
          </w:p>
        </w:tc>
      </w:tr>
      <w:tr>
        <w:tc>
          <w:tcPr>
            <w:tcW w:type="dxa" w:w="720"/>
            <w:vAlign w:val="center"/>
          </w:tcPr>
          <w:p>
            <w:r>
              <w:t>16</w:t>
            </w:r>
          </w:p>
        </w:tc>
        <w:tc>
          <w:tcPr>
            <w:tcW w:type="dxa" w:w="5328"/>
            <w:vAlign w:val="center"/>
          </w:tcPr>
          <w:p>
            <w:r>
              <w:t>SRS中是否对全部用户的需求进行了优先级排序？</w:t>
            </w:r>
          </w:p>
        </w:tc>
        <w:tc>
          <w:tcPr>
            <w:tcW w:type="dxa" w:w="1584"/>
            <w:vAlign w:val="center"/>
          </w:tcPr>
          <w:p>
            <w:r>
              <w:t>通过</w:t>
            </w:r>
          </w:p>
        </w:tc>
        <w:tc>
          <w:tcPr>
            <w:tcW w:type="dxa" w:w="4320"/>
            <w:vAlign w:val="center"/>
          </w:tcPr>
          <w:p>
            <w:r>
              <w:t>全部47项用户功能需求均标注P0/P1/P2优先级。</w:t>
            </w:r>
          </w:p>
        </w:tc>
      </w:tr>
      <w:tr>
        <w:tc>
          <w:tcPr>
            <w:tcW w:type="dxa" w:w="720"/>
            <w:vAlign w:val="center"/>
          </w:tcPr>
          <w:p>
            <w:r>
              <w:t>17</w:t>
            </w:r>
          </w:p>
        </w:tc>
        <w:tc>
          <w:tcPr>
            <w:tcW w:type="dxa" w:w="5328"/>
            <w:vAlign w:val="center"/>
          </w:tcPr>
          <w:p>
            <w:r>
              <w:t>需求优先级排序是否考虑了用户群的分类？</w:t>
            </w:r>
          </w:p>
        </w:tc>
        <w:tc>
          <w:tcPr>
            <w:tcW w:type="dxa" w:w="1584"/>
            <w:vAlign w:val="center"/>
          </w:tcPr>
          <w:p>
            <w:r>
              <w:t>通过</w:t>
            </w:r>
          </w:p>
        </w:tc>
        <w:tc>
          <w:tcPr>
            <w:tcW w:type="dxa" w:w="4320"/>
            <w:vAlign w:val="center"/>
          </w:tcPr>
          <w:p>
            <w:r>
              <w:t>排序综合用户规模、使用频率、业务影响和实现风险，P0/P1共36项重点评估。</w:t>
            </w:r>
          </w:p>
        </w:tc>
      </w:tr>
      <w:tr>
        <w:tc>
          <w:tcPr>
            <w:tcW w:type="dxa" w:w="720"/>
            <w:vAlign w:val="center"/>
          </w:tcPr>
          <w:p>
            <w:r>
              <w:t>18</w:t>
            </w:r>
          </w:p>
        </w:tc>
        <w:tc>
          <w:tcPr>
            <w:tcW w:type="dxa" w:w="5328"/>
            <w:vAlign w:val="center"/>
          </w:tcPr>
          <w:p>
            <w:r>
              <w:t>是否存在需求冲突？怎样解决可能的需求冲突？</w:t>
            </w:r>
          </w:p>
        </w:tc>
        <w:tc>
          <w:tcPr>
            <w:tcW w:type="dxa" w:w="1584"/>
            <w:vAlign w:val="center"/>
          </w:tcPr>
          <w:p>
            <w:r>
              <w:t>通过</w:t>
            </w:r>
          </w:p>
        </w:tc>
        <w:tc>
          <w:tcPr>
            <w:tcW w:type="dxa" w:w="4320"/>
            <w:vAlign w:val="center"/>
          </w:tcPr>
          <w:p>
            <w:r>
              <w:t>识别缓存实时性、隐私保护、功能范围等冲突，通过JAD共识和优先级权衡解决。</w:t>
            </w:r>
          </w:p>
        </w:tc>
      </w:tr>
      <w:tr>
        <w:tc>
          <w:tcPr>
            <w:tcW w:type="dxa" w:w="720"/>
            <w:vAlign w:val="center"/>
          </w:tcPr>
          <w:p>
            <w:r>
              <w:t>19</w:t>
            </w:r>
          </w:p>
        </w:tc>
        <w:tc>
          <w:tcPr>
            <w:tcW w:type="dxa" w:w="5328"/>
            <w:vAlign w:val="center"/>
          </w:tcPr>
          <w:p>
            <w:r>
              <w:t>SRS中是否包含数据字典？定义方法是否正确？内容是否完整准确？</w:t>
            </w:r>
          </w:p>
        </w:tc>
        <w:tc>
          <w:tcPr>
            <w:tcW w:type="dxa" w:w="1584"/>
            <w:vAlign w:val="center"/>
          </w:tcPr>
          <w:p>
            <w:r>
              <w:t>通过</w:t>
            </w:r>
          </w:p>
        </w:tc>
        <w:tc>
          <w:tcPr>
            <w:tcW w:type="dxa" w:w="4320"/>
            <w:vAlign w:val="center"/>
          </w:tcPr>
          <w:p>
            <w:r>
              <w:t>数据字典覆盖核心实体字段、类型、约束和来源。</w:t>
            </w:r>
          </w:p>
        </w:tc>
      </w:tr>
      <w:tr>
        <w:tc>
          <w:tcPr>
            <w:tcW w:type="dxa" w:w="720"/>
            <w:vAlign w:val="center"/>
          </w:tcPr>
          <w:p>
            <w:r>
              <w:t>20</w:t>
            </w:r>
          </w:p>
        </w:tc>
        <w:tc>
          <w:tcPr>
            <w:tcW w:type="dxa" w:w="5328"/>
            <w:vAlign w:val="center"/>
          </w:tcPr>
          <w:p>
            <w:r>
              <w:t>是否在数据字典基础上定义ER图？准确吗？</w:t>
            </w:r>
          </w:p>
        </w:tc>
        <w:tc>
          <w:tcPr>
            <w:tcW w:type="dxa" w:w="1584"/>
            <w:vAlign w:val="center"/>
          </w:tcPr>
          <w:p>
            <w:r>
              <w:t>通过</w:t>
            </w:r>
          </w:p>
        </w:tc>
        <w:tc>
          <w:tcPr>
            <w:tcW w:type="dxa" w:w="4320"/>
            <w:vAlign w:val="center"/>
          </w:tcPr>
          <w:p>
            <w:r>
              <w:t>ER图与数据字典一致，核心实体关系可追溯。</w:t>
            </w:r>
          </w:p>
        </w:tc>
      </w:tr>
      <w:tr>
        <w:tc>
          <w:tcPr>
            <w:tcW w:type="dxa" w:w="720"/>
            <w:vAlign w:val="center"/>
          </w:tcPr>
          <w:p>
            <w:r>
              <w:t>21</w:t>
            </w:r>
          </w:p>
        </w:tc>
        <w:tc>
          <w:tcPr>
            <w:tcW w:type="dxa" w:w="5328"/>
            <w:vAlign w:val="center"/>
          </w:tcPr>
          <w:p>
            <w:r>
              <w:t>SRS中是否定义系统实现环境和运行环境？</w:t>
            </w:r>
          </w:p>
        </w:tc>
        <w:tc>
          <w:tcPr>
            <w:tcW w:type="dxa" w:w="1584"/>
            <w:vAlign w:val="center"/>
          </w:tcPr>
          <w:p>
            <w:r>
              <w:t>通过</w:t>
            </w:r>
          </w:p>
        </w:tc>
        <w:tc>
          <w:tcPr>
            <w:tcW w:type="dxa" w:w="4320"/>
            <w:vAlign w:val="center"/>
          </w:tcPr>
          <w:p>
            <w:r>
              <w:t>SRS定义生产、开发、测试环境及关键组件。</w:t>
            </w:r>
          </w:p>
        </w:tc>
      </w:tr>
      <w:tr>
        <w:tc>
          <w:tcPr>
            <w:tcW w:type="dxa" w:w="720"/>
            <w:vAlign w:val="center"/>
          </w:tcPr>
          <w:p>
            <w:r>
              <w:t>22</w:t>
            </w:r>
          </w:p>
        </w:tc>
        <w:tc>
          <w:tcPr>
            <w:tcW w:type="dxa" w:w="5328"/>
            <w:vAlign w:val="center"/>
          </w:tcPr>
          <w:p>
            <w:r>
              <w:t>SRS中是否对各类用户需求标明来源？各部分之间是否建立链接或索引？</w:t>
            </w:r>
          </w:p>
        </w:tc>
        <w:tc>
          <w:tcPr>
            <w:tcW w:type="dxa" w:w="1584"/>
            <w:vAlign w:val="center"/>
          </w:tcPr>
          <w:p>
            <w:r>
              <w:t>通过</w:t>
            </w:r>
          </w:p>
        </w:tc>
        <w:tc>
          <w:tcPr>
            <w:tcW w:type="dxa" w:w="4320"/>
            <w:vAlign w:val="center"/>
          </w:tcPr>
          <w:p>
            <w:r>
              <w:t>RTM追溯矩阵已补充，支持需求-用例-测试用例链路。</w:t>
            </w:r>
          </w:p>
        </w:tc>
      </w:tr>
      <w:tr>
        <w:tc>
          <w:tcPr>
            <w:tcW w:type="dxa" w:w="720"/>
            <w:vAlign w:val="center"/>
          </w:tcPr>
          <w:p>
            <w:r>
              <w:t>23</w:t>
            </w:r>
          </w:p>
        </w:tc>
        <w:tc>
          <w:tcPr>
            <w:tcW w:type="dxa" w:w="5328"/>
            <w:vAlign w:val="center"/>
          </w:tcPr>
          <w:p>
            <w:r>
              <w:t>针对复杂需求，是否使用UML工具进一步分析说明？</w:t>
            </w:r>
          </w:p>
        </w:tc>
        <w:tc>
          <w:tcPr>
            <w:tcW w:type="dxa" w:w="1584"/>
            <w:vAlign w:val="center"/>
          </w:tcPr>
          <w:p>
            <w:r>
              <w:t>通过</w:t>
            </w:r>
          </w:p>
        </w:tc>
        <w:tc>
          <w:tcPr>
            <w:tcW w:type="dxa" w:w="4320"/>
            <w:vAlign w:val="center"/>
          </w:tcPr>
          <w:p>
            <w:r>
              <w:t>使用用例图、时序图、活动图、状态图、领域模型辅助分析。</w:t>
            </w:r>
          </w:p>
        </w:tc>
      </w:tr>
      <w:tr>
        <w:tc>
          <w:tcPr>
            <w:tcW w:type="dxa" w:w="720"/>
            <w:vAlign w:val="center"/>
          </w:tcPr>
          <w:p>
            <w:r>
              <w:t>24</w:t>
            </w:r>
          </w:p>
        </w:tc>
        <w:tc>
          <w:tcPr>
            <w:tcW w:type="dxa" w:w="5328"/>
            <w:vAlign w:val="center"/>
          </w:tcPr>
          <w:p>
            <w:r>
              <w:t>描述需求所使用的UML图例是否与需求对象匹配？描述是否准确？</w:t>
            </w:r>
          </w:p>
        </w:tc>
        <w:tc>
          <w:tcPr>
            <w:tcW w:type="dxa" w:w="1584"/>
            <w:vAlign w:val="center"/>
          </w:tcPr>
          <w:p>
            <w:r>
              <w:t>通过</w:t>
            </w:r>
          </w:p>
        </w:tc>
        <w:tc>
          <w:tcPr>
            <w:tcW w:type="dxa" w:w="4320"/>
            <w:vAlign w:val="center"/>
          </w:tcPr>
          <w:p>
            <w:r>
              <w:t>UML图例经R3评审修正，User与子类关系改为继承。</w:t>
            </w:r>
          </w:p>
        </w:tc>
      </w:tr>
      <w:tr>
        <w:tc>
          <w:tcPr>
            <w:tcW w:type="dxa" w:w="720"/>
            <w:vAlign w:val="center"/>
          </w:tcPr>
          <w:p>
            <w:r>
              <w:t>25</w:t>
            </w:r>
          </w:p>
        </w:tc>
        <w:tc>
          <w:tcPr>
            <w:tcW w:type="dxa" w:w="5328"/>
            <w:vAlign w:val="center"/>
          </w:tcPr>
          <w:p>
            <w:r>
              <w:t>是否可以独立测试和验证每个需求？是否提交Test Case？是否采用模版？</w:t>
            </w:r>
          </w:p>
        </w:tc>
        <w:tc>
          <w:tcPr>
            <w:tcW w:type="dxa" w:w="1584"/>
            <w:vAlign w:val="center"/>
          </w:tcPr>
          <w:p>
            <w:r>
              <w:t>通过</w:t>
            </w:r>
          </w:p>
        </w:tc>
        <w:tc>
          <w:tcPr>
            <w:tcW w:type="dxa" w:w="4320"/>
            <w:vAlign w:val="center"/>
          </w:tcPr>
          <w:p>
            <w:r>
              <w:t>提交78个测试用例，每个功能需求至少对应一个核心测试用例。</w:t>
            </w:r>
          </w:p>
        </w:tc>
      </w:tr>
      <w:tr>
        <w:tc>
          <w:tcPr>
            <w:tcW w:type="dxa" w:w="720"/>
            <w:vAlign w:val="center"/>
          </w:tcPr>
          <w:p>
            <w:r>
              <w:t>26</w:t>
            </w:r>
          </w:p>
        </w:tc>
        <w:tc>
          <w:tcPr>
            <w:tcW w:type="dxa" w:w="5328"/>
            <w:vAlign w:val="center"/>
          </w:tcPr>
          <w:p>
            <w:r>
              <w:t>Test Case设计采用什么方法？数量多少？够吗？有效吗？</w:t>
            </w:r>
          </w:p>
        </w:tc>
        <w:tc>
          <w:tcPr>
            <w:tcW w:type="dxa" w:w="1584"/>
            <w:vAlign w:val="center"/>
          </w:tcPr>
          <w:p>
            <w:r>
              <w:t>通过</w:t>
            </w:r>
          </w:p>
        </w:tc>
        <w:tc>
          <w:tcPr>
            <w:tcW w:type="dxa" w:w="4320"/>
            <w:vAlign w:val="center"/>
          </w:tcPr>
          <w:p>
            <w:r>
              <w:t>采用等价类、边界值、场景、权限、安全、性能测试方法，78个TC覆盖发布范围。</w:t>
            </w:r>
          </w:p>
        </w:tc>
      </w:tr>
      <w:tr>
        <w:tc>
          <w:tcPr>
            <w:tcW w:type="dxa" w:w="720"/>
            <w:vAlign w:val="center"/>
          </w:tcPr>
          <w:p>
            <w:r>
              <w:t>27</w:t>
            </w:r>
          </w:p>
        </w:tc>
        <w:tc>
          <w:tcPr>
            <w:tcW w:type="dxa" w:w="5328"/>
            <w:vAlign w:val="center"/>
          </w:tcPr>
          <w:p>
            <w:r>
              <w:t>是否提交初步User Manual？描述是否正确有效？</w:t>
            </w:r>
          </w:p>
        </w:tc>
        <w:tc>
          <w:tcPr>
            <w:tcW w:type="dxa" w:w="1584"/>
            <w:vAlign w:val="center"/>
          </w:tcPr>
          <w:p>
            <w:r>
              <w:t>通过</w:t>
            </w:r>
          </w:p>
        </w:tc>
        <w:tc>
          <w:tcPr>
            <w:tcW w:type="dxa" w:w="4320"/>
            <w:vAlign w:val="center"/>
          </w:tcPr>
          <w:p>
            <w:r>
              <w:t>SRS用户手册已补充学生、教师、管理员及家长快速入门。</w:t>
            </w:r>
          </w:p>
        </w:tc>
      </w:tr>
      <w:tr>
        <w:tc>
          <w:tcPr>
            <w:tcW w:type="dxa" w:w="720"/>
            <w:vAlign w:val="center"/>
          </w:tcPr>
          <w:p>
            <w:r>
              <w:t>28</w:t>
            </w:r>
          </w:p>
        </w:tc>
        <w:tc>
          <w:tcPr>
            <w:tcW w:type="dxa" w:w="5328"/>
            <w:vAlign w:val="center"/>
          </w:tcPr>
          <w:p>
            <w:r>
              <w:t>是否对SRS进行了正式小组内部评审？是否有评审记录？</w:t>
            </w:r>
          </w:p>
        </w:tc>
        <w:tc>
          <w:tcPr>
            <w:tcW w:type="dxa" w:w="1584"/>
            <w:vAlign w:val="center"/>
          </w:tcPr>
          <w:p>
            <w:r>
              <w:t>通过</w:t>
            </w:r>
          </w:p>
        </w:tc>
        <w:tc>
          <w:tcPr>
            <w:tcW w:type="dxa" w:w="4320"/>
            <w:vAlign w:val="center"/>
          </w:tcPr>
          <w:p>
            <w:r>
              <w:t>RB记录R1~R4四轮正式评审。</w:t>
            </w:r>
          </w:p>
        </w:tc>
      </w:tr>
      <w:tr>
        <w:tc>
          <w:tcPr>
            <w:tcW w:type="dxa" w:w="720"/>
            <w:vAlign w:val="center"/>
          </w:tcPr>
          <w:p>
            <w:r>
              <w:t>29</w:t>
            </w:r>
          </w:p>
        </w:tc>
        <w:tc>
          <w:tcPr>
            <w:tcW w:type="dxa" w:w="5328"/>
            <w:vAlign w:val="center"/>
          </w:tcPr>
          <w:p>
            <w:r>
              <w:t>是否对评审中要求修改和改进的部分进行了完善？是否有记录？</w:t>
            </w:r>
          </w:p>
        </w:tc>
        <w:tc>
          <w:tcPr>
            <w:tcW w:type="dxa" w:w="1584"/>
            <w:vAlign w:val="center"/>
          </w:tcPr>
          <w:p>
            <w:r>
              <w:t>通过</w:t>
            </w:r>
          </w:p>
        </w:tc>
        <w:tc>
          <w:tcPr>
            <w:tcW w:type="dxa" w:w="4320"/>
            <w:vAlign w:val="center"/>
          </w:tcPr>
          <w:p>
            <w:r>
              <w:t>R1~R4共16项问题全部关闭并记录责任人、完成日期和验证人。</w:t>
            </w:r>
          </w:p>
        </w:tc>
      </w:tr>
      <w:tr>
        <w:tc>
          <w:tcPr>
            <w:tcW w:type="dxa" w:w="720"/>
            <w:vAlign w:val="center"/>
          </w:tcPr>
          <w:p>
            <w:r>
              <w:t>30</w:t>
            </w:r>
          </w:p>
        </w:tc>
        <w:tc>
          <w:tcPr>
            <w:tcW w:type="dxa" w:w="5328"/>
            <w:vAlign w:val="center"/>
          </w:tcPr>
          <w:p>
            <w:r>
              <w:t>针对SRS Baseline，是否完成正式发布准备、定义基准版本号并提交配置系统？</w:t>
            </w:r>
          </w:p>
        </w:tc>
        <w:tc>
          <w:tcPr>
            <w:tcW w:type="dxa" w:w="1584"/>
            <w:vAlign w:val="center"/>
          </w:tcPr>
          <w:p>
            <w:r>
              <w:t>通过</w:t>
            </w:r>
          </w:p>
        </w:tc>
        <w:tc>
          <w:tcPr>
            <w:tcW w:type="dxa" w:w="4320"/>
            <w:vAlign w:val="center"/>
          </w:tcPr>
          <w:p>
            <w:r>
              <w:t>SRS-BASELINE-V1.0于2026-05-23发布，RB与评审核对表当前为V1.3最终版。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</w:rPr>
        <w:t>版本结论</w:t>
      </w:r>
    </w:p>
    <w:p>
      <w:r>
        <w:t>本版本为最终评审核对表，30项核对全部通过，支撑SRS Baseline V1.0发布。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评审核对表 V1.3</dc:title>
  <dc:subject>基线发布</dc:subject>
  <dc:creator>python-docx</dc:creator>
  <cp:keywords/>
  <dc:description>统一口径：7位用户代表；SRS含47项用户功能需求（其中36项P0/P1重点评估）；JAD正式共识会议为2026-04-11；系统可用率≥99.5%；测试用例78个；评审问题16项。</dc:description>
  <cp:lastModifiedBy>SRA2026 G10项目组</cp:lastModifiedBy>
  <cp:revision>1</cp:revision>
  <dcterms:created xsi:type="dcterms:W3CDTF">2013-12-23T23:15:00Z</dcterms:created>
  <dcterms:modified xsi:type="dcterms:W3CDTF">2013-12-23T23:15:00Z</dcterms:modified>
  <cp:category/>
</cp:coreProperties>
</file>