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质量保证计划 (QAP) - 校务问答机器人</w:t>
      </w:r>
    </w:p>
    <w:p>
      <w:pPr>
        <w:pStyle w:val="Heading1"/>
      </w:pPr>
      <w:r>
        <w:t>文档级元信息</w:t>
      </w:r>
    </w:p>
    <w:p>
      <w:r>
        <w:t>| 项目 | 内容 |</w:t>
      </w:r>
    </w:p>
    <w:p>
      <w:r>
        <w:t>| --- | --- |</w:t>
      </w:r>
    </w:p>
    <w:p>
      <w:r>
        <w:t>| 文档名称 | 质量保证计划 (Quality Assurance Plan, QAP) |</w:t>
      </w:r>
    </w:p>
    <w:p>
      <w:r>
        <w:t>| 文档编号 | SRA2026-QAP-V1.0 |</w:t>
      </w:r>
    </w:p>
    <w:p>
      <w:r>
        <w:t>| 当前版本 | V1.0 |</w:t>
      </w:r>
    </w:p>
    <w:p>
      <w:r>
        <w:t>| 版本状态 | 初稿 |</w:t>
      </w:r>
    </w:p>
    <w:p>
      <w:r>
        <w:t>| 创建日期 | 2026-05-23 |</w:t>
      </w:r>
    </w:p>
    <w:p>
      <w:r>
        <w:t>| 最后更新 | 2026-05-23 |</w:t>
      </w:r>
    </w:p>
    <w:p>
      <w:r>
        <w:t>| 编制单位 | 需求分析团队 |</w:t>
      </w:r>
    </w:p>
    <w:p>
      <w:r>
        <w:t>| 文档负责人 | 项目组长 / QA 总负责人 |</w:t>
      </w:r>
    </w:p>
    <w:p>
      <w:r>
        <w:t>| 适用阶段 | 需求工程阶段 |</w:t>
      </w:r>
    </w:p>
    <w:p>
      <w:r>
        <w:t>| 保密级别 | 项目内部 |</w:t>
      </w:r>
    </w:p>
    <w:p>
      <w:r>
        <w:t>| 对应基线 | 暂未建立，计划纳入 SRS-BASELINE-V1.0 |</w:t>
      </w:r>
    </w:p>
    <w:p>
      <w:r>
        <w:t>| 兼容口径 | 需求 40 条、用例 47 个、测试用例 78 条 |</w:t>
      </w:r>
    </w:p>
    <w:p>
      <w:r>
        <w:t>| 关联文档 | SRS、用例文档、测试用例说明书、评审与基线记录、配置管理计划 |</w:t>
      </w:r>
    </w:p>
    <w:p>
      <w:pPr>
        <w:pStyle w:val="Heading1"/>
      </w:pPr>
      <w:r>
        <w:t>版本记录</w:t>
      </w:r>
    </w:p>
    <w:p>
      <w:r>
        <w:t>| 版本 | 日期 | 状态 | 主要内容 |</w:t>
      </w:r>
    </w:p>
    <w:p>
      <w:r>
        <w:t>| --- | --- | --- | --- |</w:t>
      </w:r>
    </w:p>
    <w:p>
      <w:r>
        <w:t>| V1.0 | 2026-05-23 | 初稿 | 建立质量目标、QA 组织、基础质量活动和文档检查要求。 |</w:t>
      </w:r>
    </w:p>
    <w:p>
      <w:pPr>
        <w:pStyle w:val="Heading1"/>
      </w:pPr>
      <w:r>
        <w:t>1. 引言</w:t>
      </w:r>
    </w:p>
    <w:p>
      <w:pPr>
        <w:pStyle w:val="Heading2"/>
      </w:pPr>
      <w:r>
        <w:t>1.1 目的</w:t>
      </w:r>
    </w:p>
    <w:p>
      <w:r>
        <w:t>本文档依据 GB/T 8567-2006 附录 A.17 编制，用于定义校务问答机器人项目在需求工程阶段的质量保证目标、组织职责、基础质量活动和交付物检查要求，保证需求、用例、测试和评审资料具备可审查、可追溯和可交付的基础条件。</w:t>
      </w:r>
    </w:p>
    <w:p>
      <w:pPr>
        <w:pStyle w:val="Heading2"/>
      </w:pPr>
      <w:r>
        <w:t>1.2 范围</w:t>
      </w:r>
    </w:p>
    <w:p>
      <w:r>
        <w:t>本版本覆盖需求工程阶段的核心质量保证活动，包含需求获取、需求分析、需求规格说明、测试用例准备和文档交付前检查。V1.0 为初稿版本，暂不固化正式评审流程、度量体系、基线状态和变更控制细则，相关内容将在后续版本补充。</w:t>
      </w:r>
    </w:p>
    <w:p>
      <w:pPr>
        <w:pStyle w:val="Heading2"/>
      </w:pPr>
      <w:r>
        <w:t>1.3 术语与缩略语</w:t>
      </w:r>
    </w:p>
    <w:p>
      <w:r>
        <w:t>| 缩略语 | 全称 | 说明 |</w:t>
      </w:r>
    </w:p>
    <w:p>
      <w:r>
        <w:t>| --- | --- | --- |</w:t>
      </w:r>
    </w:p>
    <w:p>
      <w:r>
        <w:t>| QA | Quality Assurance | 质量保证，关注过程符合性和预防性控制。 |</w:t>
      </w:r>
    </w:p>
    <w:p>
      <w:r>
        <w:t>| QC | Quality Control | 质量控制，关注交付物检查和缺陷发现。 |</w:t>
      </w:r>
    </w:p>
    <w:p>
      <w:r>
        <w:t>| SQA | Software Quality Assurance | 软件质量保证。 |</w:t>
      </w:r>
    </w:p>
    <w:p>
      <w:r>
        <w:t>| SRS | Software Requirements Specification | 软件需求规格说明书。 |</w:t>
      </w:r>
    </w:p>
    <w:p>
      <w:r>
        <w:t>| RTM | Requirements Traceability Matrix | 需求可追溯矩阵。 |</w:t>
      </w:r>
    </w:p>
    <w:p>
      <w:r>
        <w:t>| QAP | Quality Assurance Plan | 质量保证计划。 |</w:t>
      </w:r>
    </w:p>
    <w:p>
      <w:pPr>
        <w:pStyle w:val="Heading1"/>
      </w:pPr>
      <w:r>
        <w:t>2. 质量目标</w:t>
      </w:r>
    </w:p>
    <w:p>
      <w:pPr>
        <w:pStyle w:val="Heading2"/>
      </w:pPr>
      <w:r>
        <w:t>2.1 产品质量目标</w:t>
      </w:r>
    </w:p>
    <w:p>
      <w:r>
        <w:t>| 质量属性 | 度量指标 | V1.0 目标 | 最低接受值 |</w:t>
      </w:r>
    </w:p>
    <w:p>
      <w:r>
        <w:t>| --- | --- | --- | --- |</w:t>
      </w:r>
    </w:p>
    <w:p>
      <w:r>
        <w:t>| 正确性 | 需求经用户代表确认率 | 100% | &gt;=95% |</w:t>
      </w:r>
    </w:p>
    <w:p>
      <w:r>
        <w:t>| 完整性 | 功能需求覆盖率 | &gt;=95% | &gt;=90% |</w:t>
      </w:r>
    </w:p>
    <w:p>
      <w:r>
        <w:t>| 一致性 | 需求冲突数量 | 0 | 0 |</w:t>
      </w:r>
    </w:p>
    <w:p>
      <w:r>
        <w:t>| 清晰性 | 需求描述歧义率 | &lt;5% | &lt;10% |</w:t>
      </w:r>
    </w:p>
    <w:p>
      <w:r>
        <w:t>| 可测试性 | 需求可测试比例 | &gt;=90% | &gt;=85% |</w:t>
      </w:r>
    </w:p>
    <w:p>
      <w:r>
        <w:t>| 可追溯性 | RTM 覆盖比例 | 计划 100% | &gt;=95% |</w:t>
      </w:r>
    </w:p>
    <w:p>
      <w:pPr>
        <w:pStyle w:val="Heading2"/>
      </w:pPr>
      <w:r>
        <w:t>2.2 过程质量目标</w:t>
      </w:r>
    </w:p>
    <w:p>
      <w:r>
        <w:t>| 过程活动 | 质量目标 |</w:t>
      </w:r>
    </w:p>
    <w:p>
      <w:r>
        <w:t>| --- | --- |</w:t>
      </w:r>
    </w:p>
    <w:p>
      <w:r>
        <w:t>| 需求获取 | 用户代表类型覆盖完整，访谈和问卷记录可追溯。 |</w:t>
      </w:r>
    </w:p>
    <w:p>
      <w:r>
        <w:t>| 需求分析 | 用例、业务规则、非功能需求与 SRS 保持一致。 |</w:t>
      </w:r>
    </w:p>
    <w:p>
      <w:r>
        <w:t>| 需求规格说明 | 文档结构符合 GB/T 8567-2006，编号连续，无重复或空号。 |</w:t>
      </w:r>
    </w:p>
    <w:p>
      <w:r>
        <w:t>| 测试准备 | 测试用例能够覆盖主要功能需求和关键异常路径。 |</w:t>
      </w:r>
    </w:p>
    <w:p>
      <w:r>
        <w:t>| 交付检查 | 交付前完成格式、目录、编号、术语和附件检查。 |</w:t>
      </w:r>
    </w:p>
    <w:p>
      <w:pPr>
        <w:pStyle w:val="Heading2"/>
      </w:pPr>
      <w:r>
        <w:t>2.3 文档质量目标</w:t>
      </w:r>
    </w:p>
    <w:p>
      <w:r>
        <w:t>| 文档类型 | 完整性 | 准确性 | 可读性 | 一致性 |</w:t>
      </w:r>
    </w:p>
    <w:p>
      <w:r>
        <w:t>| --- | --- | --- | --- | --- |</w:t>
      </w:r>
    </w:p>
    <w:p>
      <w:r>
        <w:t>| Vision &amp; Scope | A | A | A | A |</w:t>
      </w:r>
    </w:p>
    <w:p>
      <w:r>
        <w:t>| 用户群与代表 | A | A | A | A |</w:t>
      </w:r>
    </w:p>
    <w:p>
      <w:r>
        <w:t>| 需求获取记录 | A | A | A | A |</w:t>
      </w:r>
    </w:p>
    <w:p>
      <w:r>
        <w:t>| 用例文档 | A | A | A | A |</w:t>
      </w:r>
    </w:p>
    <w:p>
      <w:r>
        <w:t>| 非功能性需求 | A | A | A | A |</w:t>
      </w:r>
    </w:p>
    <w:p>
      <w:r>
        <w:t>| SRS | A | A | A | A |</w:t>
      </w:r>
    </w:p>
    <w:p>
      <w:r>
        <w:t>| 测试用例说明书 | A | A | A | A |</w:t>
      </w:r>
    </w:p>
    <w:p>
      <w:r>
        <w:t>| 质量保证计划 | A | A | A | A |</w:t>
      </w:r>
    </w:p>
    <w:p>
      <w:r>
        <w:t>| 配置管理计划 | A | A | A | A |</w:t>
      </w:r>
    </w:p>
    <w:p>
      <w:r>
        <w:t>评分标准：A 表示 &gt;=95%，B 表示 85%-94%，C 表示 75%-84%，D 表示 &lt;75%。</w:t>
      </w:r>
    </w:p>
    <w:p>
      <w:pPr>
        <w:pStyle w:val="Heading1"/>
      </w:pPr>
      <w:r>
        <w:t>3. 质量保证组织与职责</w:t>
      </w:r>
    </w:p>
    <w:p>
      <w:pPr>
        <w:pStyle w:val="Heading2"/>
      </w:pPr>
      <w:r>
        <w:t>3.1 QA 组织结构</w:t>
      </w:r>
    </w:p>
    <w:p>
      <w:r>
        <w:t>```text</w:t>
      </w:r>
    </w:p>
    <w:p>
      <w:r>
        <w:t>项目组长（QA 总负责）</w:t>
      </w:r>
    </w:p>
    <w:p>
      <w:r>
        <w:t>├─ 需求组 QA 负责人：需求文档检查、用户确认跟踪</w:t>
      </w:r>
    </w:p>
    <w:p>
      <w:r>
        <w:t>├─ 设计组 QA 负责人：用例、原型和 UML 图表质量审查</w:t>
      </w:r>
    </w:p>
    <w:p>
      <w:r>
        <w:t>└─ 技术组 QA 负责人：非功能需求、测试用例和技术可行性检查</w:t>
      </w:r>
    </w:p>
    <w:p>
      <w:r>
        <w:t>```</w:t>
      </w:r>
    </w:p>
    <w:p>
      <w:pPr>
        <w:pStyle w:val="Heading2"/>
      </w:pPr>
      <w:r>
        <w:t>3.2 职责分配</w:t>
      </w:r>
    </w:p>
    <w:p>
      <w:r>
        <w:t>| 角色 | 主要职责 |</w:t>
      </w:r>
    </w:p>
    <w:p>
      <w:r>
        <w:t>| --- | --- |</w:t>
      </w:r>
    </w:p>
    <w:p>
      <w:r>
        <w:t>| 项目组长 | 制定 QAP、组织质量检查、批准质量问题关闭。 |</w:t>
      </w:r>
    </w:p>
    <w:p>
      <w:r>
        <w:t>| 需求组 QA 负责人 | 检查需求获取记录、需求编号、用户确认和 SRS 一致性。 |</w:t>
      </w:r>
    </w:p>
    <w:p>
      <w:r>
        <w:t>| 设计组 QA 负责人 | 检查用例文档、原型、UML 图与需求描述一致性。 |</w:t>
      </w:r>
    </w:p>
    <w:p>
      <w:r>
        <w:t>| 技术组 QA 负责人 | 检查非功能需求、接口约束、测试用例可测试性。 |</w:t>
      </w:r>
    </w:p>
    <w:p>
      <w:r>
        <w:t>| 文档作者 | 按模板编写文档并修复 QA 发现的问题。 |</w:t>
      </w:r>
    </w:p>
    <w:p>
      <w:pPr>
        <w:pStyle w:val="Heading1"/>
      </w:pPr>
      <w:r>
        <w:t>4. 基础质量保证活动</w:t>
      </w:r>
    </w:p>
    <w:p>
      <w:pPr>
        <w:pStyle w:val="Heading2"/>
      </w:pPr>
      <w:r>
        <w:t>4.1 需求获取阶段</w:t>
      </w:r>
    </w:p>
    <w:p>
      <w:r>
        <w:t>| 活动 | 方法 | 输出 |</w:t>
      </w:r>
    </w:p>
    <w:p>
      <w:r>
        <w:t>| --- | --- | --- |</w:t>
      </w:r>
    </w:p>
    <w:p>
      <w:r>
        <w:t>| 问卷质量检查 | 预填测试、无效问卷剔除、统计口径确认 | 问卷检查记录 |</w:t>
      </w:r>
    </w:p>
    <w:p>
      <w:r>
        <w:t>| 访谈记录确认 | 访谈纪要回看、受访者确认 | 访谈确认记录 |</w:t>
      </w:r>
    </w:p>
    <w:p>
      <w:r>
        <w:t>| 用户代表确认 | 对关键需求进行用户代表确认 | 用户确认记录 |</w:t>
      </w:r>
    </w:p>
    <w:p>
      <w:pPr>
        <w:pStyle w:val="Heading2"/>
      </w:pPr>
      <w:r>
        <w:t>4.2 需求分析阶段</w:t>
      </w:r>
    </w:p>
    <w:p>
      <w:r>
        <w:t>| 活动 | 方法 | 输出 |</w:t>
      </w:r>
    </w:p>
    <w:p>
      <w:r>
        <w:t>| --- | --- | --- |</w:t>
      </w:r>
    </w:p>
    <w:p>
      <w:r>
        <w:t>| 用例质量检查 | 检查参与者、前置条件、主场景、扩展场景 | 用例检查记录 |</w:t>
      </w:r>
    </w:p>
    <w:p>
      <w:r>
        <w:t>| UML 图表检查 | 检查语法、命名、关系和文字描述一致性 | 图表检查记录 |</w:t>
      </w:r>
    </w:p>
    <w:p>
      <w:r>
        <w:t>| 术语一致性检查 | 对照术语表统一业务名词 | 术语问题清单 |</w:t>
      </w:r>
    </w:p>
    <w:p>
      <w:pPr>
        <w:pStyle w:val="Heading2"/>
      </w:pPr>
      <w:r>
        <w:t>4.3 需求规格说明阶段</w:t>
      </w:r>
    </w:p>
    <w:p>
      <w:r>
        <w:t>| 活动 | 方法 | 输出 |</w:t>
      </w:r>
    </w:p>
    <w:p>
      <w:r>
        <w:t>| --- | --- | --- |</w:t>
      </w:r>
    </w:p>
    <w:p>
      <w:r>
        <w:t>| SRS 完整性检查 | 对照模板逐章核对 | 完整性检查记录 |</w:t>
      </w:r>
    </w:p>
    <w:p>
      <w:r>
        <w:t>| 编号检查 | 检查需求、用例、测试用例编号连续性 | 编号检查记录 |</w:t>
      </w:r>
    </w:p>
    <w:p>
      <w:r>
        <w:t>| 交叉一致性检查 | 对照 SRS、用例和测试用例 | 一致性问题清单 |</w:t>
      </w:r>
    </w:p>
    <w:p>
      <w:pPr>
        <w:pStyle w:val="Heading1"/>
      </w:pPr>
      <w:r>
        <w:t>5. 基础检查清单</w:t>
      </w:r>
    </w:p>
    <w:p>
      <w:pPr>
        <w:pStyle w:val="Heading2"/>
      </w:pPr>
      <w:r>
        <w:t>5.1 SRS 检查项</w:t>
      </w:r>
    </w:p>
    <w:p>
      <w:pPr>
        <w:pStyle w:val="ListBullet"/>
      </w:pPr>
      <w:r>
        <w:t>功能需求是否覆盖主要业务目标。</w:t>
      </w:r>
    </w:p>
    <w:p>
      <w:pPr>
        <w:pStyle w:val="ListBullet"/>
      </w:pPr>
      <w:r>
        <w:t>每条需求是否具备唯一编号。</w:t>
      </w:r>
    </w:p>
    <w:p>
      <w:pPr>
        <w:pStyle w:val="ListBullet"/>
      </w:pPr>
      <w:r>
        <w:t>每条功能需求是否可验证、可追溯。</w:t>
      </w:r>
    </w:p>
    <w:p>
      <w:pPr>
        <w:pStyle w:val="ListBullet"/>
      </w:pPr>
      <w:r>
        <w:t>非功能需求是否包含明确约束或量化指标。</w:t>
      </w:r>
    </w:p>
    <w:p>
      <w:pPr>
        <w:pStyle w:val="ListBullet"/>
      </w:pPr>
      <w:r>
        <w:t>外部接口、数据范围和权限边界是否描述清楚。</w:t>
      </w:r>
    </w:p>
    <w:p>
      <w:pPr>
        <w:pStyle w:val="ListBullet"/>
      </w:pPr>
      <w:r>
        <w:t>用例、测试用例与需求编号是否可建立追踪关系。</w:t>
      </w:r>
    </w:p>
    <w:p>
      <w:pPr>
        <w:pStyle w:val="Heading2"/>
      </w:pPr>
      <w:r>
        <w:t>5.2 用例检查项</w:t>
      </w:r>
    </w:p>
    <w:p>
      <w:pPr>
        <w:pStyle w:val="ListBullet"/>
      </w:pPr>
      <w:r>
        <w:t>用例名称是否采用清晰的“动词 + 名词”表达。</w:t>
      </w:r>
    </w:p>
    <w:p>
      <w:pPr>
        <w:pStyle w:val="ListBullet"/>
      </w:pPr>
      <w:r>
        <w:t>参与者、触发条件、前置条件和后置条件是否完整。</w:t>
      </w:r>
    </w:p>
    <w:p>
      <w:pPr>
        <w:pStyle w:val="ListBullet"/>
      </w:pPr>
      <w:r>
        <w:t>主成功场景是否能够独立执行。</w:t>
      </w:r>
    </w:p>
    <w:p>
      <w:pPr>
        <w:pStyle w:val="ListBullet"/>
      </w:pPr>
      <w:r>
        <w:t>扩展场景是否覆盖主要异常和备选路径。</w:t>
      </w:r>
    </w:p>
    <w:p>
      <w:pPr>
        <w:pStyle w:val="ListBullet"/>
      </w:pPr>
      <w:r>
        <w:t>用例数量口径是否与项目基线规划一致。</w:t>
      </w:r>
    </w:p>
    <w:p>
      <w:pPr>
        <w:pStyle w:val="Heading2"/>
      </w:pPr>
      <w:r>
        <w:t>5.3 测试用例检查项</w:t>
      </w:r>
    </w:p>
    <w:p>
      <w:pPr>
        <w:pStyle w:val="ListBullet"/>
      </w:pPr>
      <w:r>
        <w:t>测试用例是否包含编号、标题、前置条件、步骤和预期结果。</w:t>
      </w:r>
    </w:p>
    <w:p>
      <w:pPr>
        <w:pStyle w:val="ListBullet"/>
      </w:pPr>
      <w:r>
        <w:t>关键功能需求至少存在一条正向测试用例。</w:t>
      </w:r>
    </w:p>
    <w:p>
      <w:pPr>
        <w:pStyle w:val="ListBullet"/>
      </w:pPr>
      <w:r>
        <w:t>关键异常路径至少存在一条异常测试用例。</w:t>
      </w:r>
    </w:p>
    <w:p>
      <w:pPr>
        <w:pStyle w:val="ListBullet"/>
      </w:pPr>
      <w:r>
        <w:t>测试用例口径应与 78 条目标保持一致。</w:t>
      </w:r>
    </w:p>
    <w:p>
      <w:pPr>
        <w:pStyle w:val="Heading1"/>
      </w:pPr>
      <w:r>
        <w:t>6. 不符合项管理</w:t>
      </w:r>
    </w:p>
    <w:p>
      <w:pPr>
        <w:pStyle w:val="Heading2"/>
      </w:pPr>
      <w:r>
        <w:t>6.1 分类</w:t>
      </w:r>
    </w:p>
    <w:p>
      <w:r>
        <w:t>| 等级 | 定义 | 处理要求 |</w:t>
      </w:r>
    </w:p>
    <w:p>
      <w:r>
        <w:t>| --- | --- | --- |</w:t>
      </w:r>
    </w:p>
    <w:p>
      <w:r>
        <w:t>| 严重不符合 | 需求缺失、需求冲突、关键质量目标未达成 | 优先修复并复查。 |</w:t>
      </w:r>
    </w:p>
    <w:p>
      <w:r>
        <w:t>| 一般不符合 | 文档格式、术语、编号或描述清晰度问题 | 作者修复，QA 复核。 |</w:t>
      </w:r>
    </w:p>
    <w:p>
      <w:r>
        <w:t>| 观察项 | 不影响当前交付但可优化的内容 | 记录后纳入后续改进。 |</w:t>
      </w:r>
    </w:p>
    <w:p>
      <w:pPr>
        <w:pStyle w:val="Heading2"/>
      </w:pPr>
      <w:r>
        <w:t>6.2 跟踪方式</w:t>
      </w:r>
    </w:p>
    <w:p>
      <w:r>
        <w:t>V1.0 阶段采用问题清单进行跟踪，记录问题编号、来源、责任人、计划完成日期、实际完成日期和关闭状态。正式评审问题跟踪机制将在 V1.1 中补充。</w:t>
      </w:r>
    </w:p>
    <w:p>
      <w:pPr>
        <w:pStyle w:val="Heading1"/>
      </w:pPr>
      <w:r>
        <w:t>7. 工具与资源</w:t>
      </w:r>
    </w:p>
    <w:p>
      <w:r>
        <w:t>| 工具/资源 | 用途 |</w:t>
      </w:r>
    </w:p>
    <w:p>
      <w:r>
        <w:t>| --- | --- |</w:t>
      </w:r>
    </w:p>
    <w:p>
      <w:r>
        <w:t>| WPS/Word | 文档编写、批注和修订。 |</w:t>
      </w:r>
    </w:p>
    <w:p>
      <w:r>
        <w:t>| Excel/WPS 表格 | 问题清单、检查表和统计表维护。 |</w:t>
      </w:r>
    </w:p>
    <w:p>
      <w:r>
        <w:t>| Mermaid / Draw.io | UML 图表检查和导出。 |</w:t>
      </w:r>
    </w:p>
    <w:p>
      <w:r>
        <w:t>| GB/T 8567-2006 | 文档模板符合性检查。 |</w:t>
      </w:r>
    </w:p>
    <w:p>
      <w:pPr>
        <w:pStyle w:val="Heading1"/>
      </w:pPr>
      <w:r>
        <w:t>8. V1.0 交付说明</w:t>
      </w:r>
    </w:p>
    <w:p>
      <w:r>
        <w:t>V1.0 是 QAP 初稿，已建立质量目标、QA 职责和基础检查项。后续版本将按以下方向递进：</w:t>
      </w:r>
    </w:p>
    <w:p>
      <w:pPr>
        <w:pStyle w:val="ListBullet"/>
      </w:pPr>
      <w:r>
        <w:t>V1.1：补充正式评审流程、评审角色、评审输入输出和会议规则。</w:t>
      </w:r>
    </w:p>
    <w:p>
      <w:pPr>
        <w:pStyle w:val="ListBullet"/>
      </w:pPr>
      <w:r>
        <w:t>V1.2：补充质量度量、基线质量控制和变更质量控制。</w:t>
      </w:r>
    </w:p>
    <w:p>
      <w:pPr>
        <w:pStyle w:val="ListBullet"/>
      </w:pPr>
      <w:r>
        <w:t>V1.3：与 SRS-BASELINE-V1.0 对齐并形成最终交付基线。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