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评审与基线记录(RB) V1.1</w:t>
      </w:r>
    </w:p>
    <w:p>
      <w:pPr>
        <w:pStyle w:val="Heading1"/>
      </w:pPr>
      <w:r>
        <w:rPr>
          <w:rFonts w:ascii="Microsoft YaHei" w:hAnsi="Microsoft YaHei" w:eastAsia="Microsoft YaHei"/>
        </w:rPr>
        <w:t>文档级元信息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79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2160"/>
            <w:vAlign w:val="center"/>
          </w:tcPr>
          <w:p>
            <w:r>
              <w:t>文档编号</w:t>
            </w:r>
          </w:p>
        </w:tc>
        <w:tc>
          <w:tcPr>
            <w:tcW w:type="dxa" w:w="7920"/>
            <w:vAlign w:val="center"/>
          </w:tcPr>
          <w:p>
            <w:r>
              <w:t>RB-SCHOOLQA-2026</w:t>
            </w:r>
          </w:p>
        </w:tc>
      </w:tr>
      <w:tr>
        <w:tc>
          <w:tcPr>
            <w:tcW w:type="dxa" w:w="2160"/>
            <w:vAlign w:val="center"/>
          </w:tcPr>
          <w:p>
            <w:r>
              <w:t>文档名称</w:t>
            </w:r>
          </w:p>
        </w:tc>
        <w:tc>
          <w:tcPr>
            <w:tcW w:type="dxa" w:w="7920"/>
            <w:vAlign w:val="center"/>
          </w:tcPr>
          <w:p>
            <w:r>
              <w:t>评审与基线记录</w:t>
            </w:r>
          </w:p>
        </w:tc>
      </w:tr>
      <w:tr>
        <w:tc>
          <w:tcPr>
            <w:tcW w:type="dxa" w:w="2160"/>
            <w:vAlign w:val="center"/>
          </w:tcPr>
          <w:p>
            <w:r>
              <w:t>项目名称</w:t>
            </w:r>
          </w:p>
        </w:tc>
        <w:tc>
          <w:tcPr>
            <w:tcW w:type="dxa" w:w="7920"/>
            <w:vAlign w:val="center"/>
          </w:tcPr>
          <w:p>
            <w:r>
              <w:t>校务问答机器人（School QA Bot）</w:t>
            </w:r>
          </w:p>
        </w:tc>
      </w:tr>
      <w:tr>
        <w:tc>
          <w:tcPr>
            <w:tcW w:type="dxa" w:w="2160"/>
            <w:vAlign w:val="center"/>
          </w:tcPr>
          <w:p>
            <w:r>
              <w:t>当前版本</w:t>
            </w:r>
          </w:p>
        </w:tc>
        <w:tc>
          <w:tcPr>
            <w:tcW w:type="dxa" w:w="7920"/>
            <w:vAlign w:val="center"/>
          </w:tcPr>
          <w:p>
            <w:r>
              <w:t>V1.1</w:t>
            </w:r>
          </w:p>
        </w:tc>
      </w:tr>
      <w:tr>
        <w:tc>
          <w:tcPr>
            <w:tcW w:type="dxa" w:w="2160"/>
            <w:vAlign w:val="center"/>
          </w:tcPr>
          <w:p>
            <w:r>
              <w:t>版本状态</w:t>
            </w:r>
          </w:p>
        </w:tc>
        <w:tc>
          <w:tcPr>
            <w:tcW w:type="dxa" w:w="7920"/>
            <w:vAlign w:val="center"/>
          </w:tcPr>
          <w:p>
            <w:r>
              <w:t>评审中</w:t>
            </w:r>
          </w:p>
        </w:tc>
      </w:tr>
      <w:tr>
        <w:tc>
          <w:tcPr>
            <w:tcW w:type="dxa" w:w="2160"/>
            <w:vAlign w:val="center"/>
          </w:tcPr>
          <w:p>
            <w:r>
              <w:t>编制/维护</w:t>
            </w:r>
          </w:p>
        </w:tc>
        <w:tc>
          <w:tcPr>
            <w:tcW w:type="dxa" w:w="7920"/>
            <w:vAlign w:val="center"/>
          </w:tcPr>
          <w:p>
            <w:r>
              <w:t>SRA2026 G10项目组</w:t>
            </w:r>
          </w:p>
        </w:tc>
      </w:tr>
      <w:tr>
        <w:tc>
          <w:tcPr>
            <w:tcW w:type="dxa" w:w="2160"/>
            <w:vAlign w:val="center"/>
          </w:tcPr>
          <w:p>
            <w:r>
              <w:t>发布日期</w:t>
            </w:r>
          </w:p>
        </w:tc>
        <w:tc>
          <w:tcPr>
            <w:tcW w:type="dxa" w:w="7920"/>
            <w:vAlign w:val="center"/>
          </w:tcPr>
          <w:p>
            <w:r>
              <w:t>2026-05-22</w:t>
            </w:r>
          </w:p>
        </w:tc>
      </w:tr>
      <w:tr>
        <w:tc>
          <w:tcPr>
            <w:tcW w:type="dxa" w:w="2160"/>
            <w:vAlign w:val="center"/>
          </w:tcPr>
          <w:p>
            <w:r>
              <w:t>适用范围</w:t>
            </w:r>
          </w:p>
        </w:tc>
        <w:tc>
          <w:tcPr>
            <w:tcW w:type="dxa" w:w="7920"/>
            <w:vAlign w:val="center"/>
          </w:tcPr>
          <w:p>
            <w:r>
              <w:t>SRS评审、整改闭环、基线发布与展示归档</w:t>
            </w:r>
          </w:p>
        </w:tc>
      </w:tr>
    </w:tbl>
    <w:p>
      <w:r>
        <w:t>统一口径：7位用户代表；SRS含47项用户功能需求（其中36项P0/P1重点评估）；JAD正式共识会议为2026-04-11；系统可用率≥99.5%；测试用例78个；评审问题16项。</w:t>
      </w:r>
    </w:p>
    <w:p>
      <w:pPr>
        <w:pStyle w:val="Heading1"/>
      </w:pPr>
      <w:r>
        <w:rPr>
          <w:rFonts w:ascii="Microsoft YaHei" w:hAnsi="Microsoft YaHei" w:eastAsia="Microsoft YaHei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1584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5040"/>
          </w:tcPr>
          <w:p>
            <w:r>
              <w:rPr>
                <w:b/>
              </w:rPr>
              <w:t>主要内容</w:t>
            </w:r>
          </w:p>
        </w:tc>
        <w:tc>
          <w:tcPr>
            <w:tcW w:type="dxa" w:w="1296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080"/>
            <w:vAlign w:val="center"/>
          </w:tcPr>
          <w:p>
            <w:r>
              <w:t>V1.0</w:t>
            </w:r>
          </w:p>
        </w:tc>
        <w:tc>
          <w:tcPr>
            <w:tcW w:type="dxa" w:w="1584"/>
            <w:vAlign w:val="center"/>
          </w:tcPr>
          <w:p>
            <w:r>
              <w:t>2026-05-20</w:t>
            </w:r>
          </w:p>
        </w:tc>
        <w:tc>
          <w:tcPr>
            <w:tcW w:type="dxa" w:w="1728"/>
            <w:vAlign w:val="center"/>
          </w:tcPr>
          <w:p>
            <w:r>
              <w:t>评审计划</w:t>
            </w:r>
          </w:p>
        </w:tc>
        <w:tc>
          <w:tcPr>
            <w:tcW w:type="dxa" w:w="5040"/>
            <w:vAlign w:val="center"/>
          </w:tcPr>
          <w:p>
            <w:r>
              <w:t>建立R1-R4评审计划、角色分工和检查范围</w:t>
            </w:r>
          </w:p>
        </w:tc>
        <w:tc>
          <w:tcPr>
            <w:tcW w:type="dxa" w:w="1296"/>
            <w:vAlign w:val="center"/>
          </w:tcPr>
          <w:p>
            <w:r>
              <w:t>草稿</w:t>
            </w:r>
          </w:p>
        </w:tc>
      </w:tr>
      <w:tr>
        <w:tc>
          <w:tcPr>
            <w:tcW w:type="dxa" w:w="1080"/>
            <w:vAlign w:val="center"/>
          </w:tcPr>
          <w:p>
            <w:r>
              <w:t>V1.1</w:t>
            </w:r>
          </w:p>
        </w:tc>
        <w:tc>
          <w:tcPr>
            <w:tcW w:type="dxa" w:w="1584"/>
            <w:vAlign w:val="center"/>
          </w:tcPr>
          <w:p>
            <w:r>
              <w:t>2026-05-22</w:t>
            </w:r>
          </w:p>
        </w:tc>
        <w:tc>
          <w:tcPr>
            <w:tcW w:type="dxa" w:w="1728"/>
            <w:vAlign w:val="center"/>
          </w:tcPr>
          <w:p>
            <w:r>
              <w:t>问题记录</w:t>
            </w:r>
          </w:p>
        </w:tc>
        <w:tc>
          <w:tcPr>
            <w:tcW w:type="dxa" w:w="5040"/>
            <w:vAlign w:val="center"/>
          </w:tcPr>
          <w:p>
            <w:r>
              <w:t>补充R1-R3评审问题、严重程度和责任人</w:t>
            </w:r>
          </w:p>
        </w:tc>
        <w:tc>
          <w:tcPr>
            <w:tcW w:type="dxa" w:w="1296"/>
            <w:vAlign w:val="center"/>
          </w:tcPr>
          <w:p>
            <w:r>
              <w:t>评审中</w:t>
            </w:r>
          </w:p>
        </w:tc>
      </w:tr>
      <w:tr>
        <w:tc>
          <w:tcPr>
            <w:tcW w:type="dxa" w:w="1080"/>
            <w:vAlign w:val="center"/>
          </w:tcPr>
          <w:p>
            <w:r>
              <w:t>V1.2</w:t>
            </w:r>
          </w:p>
        </w:tc>
        <w:tc>
          <w:tcPr>
            <w:tcW w:type="dxa" w:w="1584"/>
            <w:vAlign w:val="center"/>
          </w:tcPr>
          <w:p>
            <w:r>
              <w:t>2026-05-23</w:t>
            </w:r>
          </w:p>
        </w:tc>
        <w:tc>
          <w:tcPr>
            <w:tcW w:type="dxa" w:w="1728"/>
            <w:vAlign w:val="center"/>
          </w:tcPr>
          <w:p>
            <w:r>
              <w:t>整改跟踪</w:t>
            </w:r>
          </w:p>
        </w:tc>
        <w:tc>
          <w:tcPr>
            <w:tcW w:type="dxa" w:w="5040"/>
            <w:vAlign w:val="center"/>
          </w:tcPr>
          <w:p>
            <w:r>
              <w:t>补充R4问题并形成16项整改闭环跟踪</w:t>
            </w:r>
          </w:p>
        </w:tc>
        <w:tc>
          <w:tcPr>
            <w:tcW w:type="dxa" w:w="1296"/>
            <w:vAlign w:val="center"/>
          </w:tcPr>
          <w:p>
            <w:r>
              <w:t>待发布</w:t>
            </w:r>
          </w:p>
        </w:tc>
      </w:tr>
      <w:tr>
        <w:tc>
          <w:tcPr>
            <w:tcW w:type="dxa" w:w="1080"/>
            <w:vAlign w:val="center"/>
          </w:tcPr>
          <w:p>
            <w:r>
              <w:t>V1.3</w:t>
            </w:r>
          </w:p>
        </w:tc>
        <w:tc>
          <w:tcPr>
            <w:tcW w:type="dxa" w:w="1584"/>
            <w:vAlign w:val="center"/>
          </w:tcPr>
          <w:p>
            <w:r>
              <w:t>2026-05-23</w:t>
            </w:r>
          </w:p>
        </w:tc>
        <w:tc>
          <w:tcPr>
            <w:tcW w:type="dxa" w:w="1728"/>
            <w:vAlign w:val="center"/>
          </w:tcPr>
          <w:p>
            <w:r>
              <w:t>基线发布</w:t>
            </w:r>
          </w:p>
        </w:tc>
        <w:tc>
          <w:tcPr>
            <w:tcW w:type="dxa" w:w="5040"/>
            <w:vAlign w:val="center"/>
          </w:tcPr>
          <w:p>
            <w:r>
              <w:t>完成SRS Baseline V1.0发布准备和最终确认</w:t>
            </w:r>
          </w:p>
        </w:tc>
        <w:tc>
          <w:tcPr>
            <w:tcW w:type="dxa" w:w="1296"/>
            <w:vAlign w:val="center"/>
          </w:tcPr>
          <w:p>
            <w:r>
              <w:t>最终版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1. 评审计划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评审阶段</w:t>
            </w:r>
          </w:p>
        </w:tc>
        <w:tc>
          <w:tcPr>
            <w:tcW w:type="dxa" w:w="1584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3456"/>
          </w:tcPr>
          <w:p>
            <w:r>
              <w:rPr>
                <w:b/>
              </w:rPr>
              <w:t>评审内容</w:t>
            </w:r>
          </w:p>
        </w:tc>
        <w:tc>
          <w:tcPr>
            <w:tcW w:type="dxa" w:w="2304"/>
          </w:tcPr>
          <w:p>
            <w:r>
              <w:rPr>
                <w:b/>
              </w:rPr>
              <w:t>评审方式</w:t>
            </w:r>
          </w:p>
        </w:tc>
        <w:tc>
          <w:tcPr>
            <w:tcW w:type="dxa" w:w="2304"/>
          </w:tcPr>
          <w:p>
            <w:r>
              <w:rPr>
                <w:b/>
              </w:rPr>
              <w:t>参与人员</w:t>
            </w:r>
          </w:p>
        </w:tc>
      </w:tr>
      <w:tr>
        <w:tc>
          <w:tcPr>
            <w:tcW w:type="dxa" w:w="2016"/>
            <w:vAlign w:val="center"/>
          </w:tcPr>
          <w:p>
            <w:r>
              <w:t>第一次评审 (R1)</w:t>
            </w:r>
          </w:p>
        </w:tc>
        <w:tc>
          <w:tcPr>
            <w:tcW w:type="dxa" w:w="1584"/>
            <w:vAlign w:val="center"/>
          </w:tcPr>
          <w:p>
            <w:r>
              <w:t>2026-05-20</w:t>
            </w:r>
          </w:p>
        </w:tc>
        <w:tc>
          <w:tcPr>
            <w:tcW w:type="dxa" w:w="3456"/>
            <w:vAlign w:val="center"/>
          </w:tcPr>
          <w:p>
            <w:r>
              <w:t>Vision &amp; Scope + Context Diagram</w:t>
            </w:r>
          </w:p>
        </w:tc>
        <w:tc>
          <w:tcPr>
            <w:tcW w:type="dxa" w:w="2304"/>
            <w:vAlign w:val="center"/>
          </w:tcPr>
          <w:p>
            <w:r>
              <w:t>小组走查(Walkthrough)</w:t>
            </w:r>
          </w:p>
        </w:tc>
        <w:tc>
          <w:tcPr>
            <w:tcW w:type="dxa" w:w="2304"/>
            <w:vAlign w:val="center"/>
          </w:tcPr>
          <w:p>
            <w:r>
              <w:t>全体项目组</w:t>
            </w:r>
          </w:p>
        </w:tc>
      </w:tr>
      <w:tr>
        <w:tc>
          <w:tcPr>
            <w:tcW w:type="dxa" w:w="2016"/>
            <w:vAlign w:val="center"/>
          </w:tcPr>
          <w:p>
            <w:r>
              <w:t>第二次评审 (R2)</w:t>
            </w:r>
          </w:p>
        </w:tc>
        <w:tc>
          <w:tcPr>
            <w:tcW w:type="dxa" w:w="1584"/>
            <w:vAlign w:val="center"/>
          </w:tcPr>
          <w:p>
            <w:r>
              <w:t>2026-05-21</w:t>
            </w:r>
          </w:p>
        </w:tc>
        <w:tc>
          <w:tcPr>
            <w:tcW w:type="dxa" w:w="3456"/>
            <w:vAlign w:val="center"/>
          </w:tcPr>
          <w:p>
            <w:r>
              <w:t>用户群识别 + 需求获取 + 原型设计</w:t>
            </w:r>
          </w:p>
        </w:tc>
        <w:tc>
          <w:tcPr>
            <w:tcW w:type="dxa" w:w="2304"/>
            <w:vAlign w:val="center"/>
          </w:tcPr>
          <w:p>
            <w:r>
              <w:t>技术评审(Technical Review)</w:t>
            </w:r>
          </w:p>
        </w:tc>
        <w:tc>
          <w:tcPr>
            <w:tcW w:type="dxa" w:w="2304"/>
            <w:vAlign w:val="center"/>
          </w:tcPr>
          <w:p>
            <w:r>
              <w:t>需求组 + 开发组</w:t>
            </w:r>
          </w:p>
        </w:tc>
      </w:tr>
      <w:tr>
        <w:tc>
          <w:tcPr>
            <w:tcW w:type="dxa" w:w="2016"/>
            <w:vAlign w:val="center"/>
          </w:tcPr>
          <w:p>
            <w:r>
              <w:t>第三次评审 (R3)</w:t>
            </w:r>
          </w:p>
        </w:tc>
        <w:tc>
          <w:tcPr>
            <w:tcW w:type="dxa" w:w="1584"/>
            <w:vAlign w:val="center"/>
          </w:tcPr>
          <w:p>
            <w:r>
              <w:t>2026-05-22</w:t>
            </w:r>
          </w:p>
        </w:tc>
        <w:tc>
          <w:tcPr>
            <w:tcW w:type="dxa" w:w="3456"/>
            <w:vAlign w:val="center"/>
          </w:tcPr>
          <w:p>
            <w:r>
              <w:t>用例文档 + 非功能需求 + SRS初稿</w:t>
            </w:r>
          </w:p>
        </w:tc>
        <w:tc>
          <w:tcPr>
            <w:tcW w:type="dxa" w:w="2304"/>
            <w:vAlign w:val="center"/>
          </w:tcPr>
          <w:p>
            <w:r>
              <w:t>正式评审(Inspection)</w:t>
            </w:r>
          </w:p>
        </w:tc>
        <w:tc>
          <w:tcPr>
            <w:tcW w:type="dxa" w:w="2304"/>
            <w:vAlign w:val="center"/>
          </w:tcPr>
          <w:p>
            <w:r>
              <w:t>全体项目组 + QA</w:t>
            </w:r>
          </w:p>
        </w:tc>
      </w:tr>
      <w:tr>
        <w:tc>
          <w:tcPr>
            <w:tcW w:type="dxa" w:w="2016"/>
            <w:vAlign w:val="center"/>
          </w:tcPr>
          <w:p>
            <w:r>
              <w:t>第四次评审 (R4)</w:t>
            </w:r>
          </w:p>
        </w:tc>
        <w:tc>
          <w:tcPr>
            <w:tcW w:type="dxa" w:w="1584"/>
            <w:vAlign w:val="center"/>
          </w:tcPr>
          <w:p>
            <w:r>
              <w:t>2026-05-23</w:t>
            </w:r>
          </w:p>
        </w:tc>
        <w:tc>
          <w:tcPr>
            <w:tcW w:type="dxa" w:w="3456"/>
            <w:vAlign w:val="center"/>
          </w:tcPr>
          <w:p>
            <w:r>
              <w:t>SRS完整版 + 测试用例 + 用户手册</w:t>
            </w:r>
          </w:p>
        </w:tc>
        <w:tc>
          <w:tcPr>
            <w:tcW w:type="dxa" w:w="2304"/>
            <w:vAlign w:val="center"/>
          </w:tcPr>
          <w:p>
            <w:r>
              <w:t>正式评审(Inspection)</w:t>
            </w:r>
          </w:p>
        </w:tc>
        <w:tc>
          <w:tcPr>
            <w:tcW w:type="dxa" w:w="2304"/>
            <w:vAlign w:val="center"/>
          </w:tcPr>
          <w:p>
            <w:r>
              <w:t>全体项目组 + 用户代表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2. 评审问题记录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5472"/>
          </w:tcPr>
          <w:p>
            <w:r>
              <w:rPr>
                <w:b/>
              </w:rPr>
              <w:t>问题描述</w:t>
            </w:r>
          </w:p>
        </w:tc>
        <w:tc>
          <w:tcPr>
            <w:tcW w:type="dxa" w:w="1296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296"/>
          </w:tcPr>
          <w:p>
            <w:r>
              <w:rPr>
                <w:b/>
              </w:rPr>
              <w:t>提出人</w:t>
            </w:r>
          </w:p>
        </w:tc>
        <w:tc>
          <w:tcPr>
            <w:tcW w:type="dxa" w:w="1296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152"/>
            <w:vAlign w:val="center"/>
          </w:tcPr>
          <w:p>
            <w:r>
              <w:t>R1-01</w:t>
            </w:r>
          </w:p>
        </w:tc>
        <w:tc>
          <w:tcPr>
            <w:tcW w:type="dxa" w:w="5472"/>
            <w:vAlign w:val="center"/>
          </w:tcPr>
          <w:p>
            <w:r>
              <w:t>利益相关者缺少后勤服务人员</w:t>
            </w:r>
          </w:p>
        </w:tc>
        <w:tc>
          <w:tcPr>
            <w:tcW w:type="dxa" w:w="1296"/>
            <w:vAlign w:val="center"/>
          </w:tcPr>
          <w:p>
            <w:r>
              <w:t>低</w:t>
            </w:r>
          </w:p>
        </w:tc>
        <w:tc>
          <w:tcPr>
            <w:tcW w:type="dxa" w:w="1296"/>
            <w:vAlign w:val="center"/>
          </w:tcPr>
          <w:p>
            <w:r>
              <w:t>王教授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  <w:tr>
        <w:tc>
          <w:tcPr>
            <w:tcW w:type="dxa" w:w="1152"/>
            <w:vAlign w:val="center"/>
          </w:tcPr>
          <w:p>
            <w:r>
              <w:t>R1-02</w:t>
            </w:r>
          </w:p>
        </w:tc>
        <w:tc>
          <w:tcPr>
            <w:tcW w:type="dxa" w:w="5472"/>
            <w:vAlign w:val="center"/>
          </w:tcPr>
          <w:p>
            <w:r>
              <w:t>Context Diagram缺少一卡通系统和图书馆系统</w:t>
            </w:r>
          </w:p>
        </w:tc>
        <w:tc>
          <w:tcPr>
            <w:tcW w:type="dxa" w:w="1296"/>
            <w:vAlign w:val="center"/>
          </w:tcPr>
          <w:p>
            <w:r>
              <w:t>中</w:t>
            </w:r>
          </w:p>
        </w:tc>
        <w:tc>
          <w:tcPr>
            <w:tcW w:type="dxa" w:w="1296"/>
            <w:vAlign w:val="center"/>
          </w:tcPr>
          <w:p>
            <w:r>
              <w:t>张工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  <w:tr>
        <w:tc>
          <w:tcPr>
            <w:tcW w:type="dxa" w:w="1152"/>
            <w:vAlign w:val="center"/>
          </w:tcPr>
          <w:p>
            <w:r>
              <w:t>R1-03</w:t>
            </w:r>
          </w:p>
        </w:tc>
        <w:tc>
          <w:tcPr>
            <w:tcW w:type="dxa" w:w="5472"/>
            <w:vAlign w:val="center"/>
          </w:tcPr>
          <w:p>
            <w:r>
              <w:t>认证协议未明确</w:t>
            </w:r>
          </w:p>
        </w:tc>
        <w:tc>
          <w:tcPr>
            <w:tcW w:type="dxa" w:w="1296"/>
            <w:vAlign w:val="center"/>
          </w:tcPr>
          <w:p>
            <w:r>
              <w:t>中</w:t>
            </w:r>
          </w:p>
        </w:tc>
        <w:tc>
          <w:tcPr>
            <w:tcW w:type="dxa" w:w="1296"/>
            <w:vAlign w:val="center"/>
          </w:tcPr>
          <w:p>
            <w:r>
              <w:t>张工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  <w:tr>
        <w:tc>
          <w:tcPr>
            <w:tcW w:type="dxa" w:w="1152"/>
            <w:vAlign w:val="center"/>
          </w:tcPr>
          <w:p>
            <w:r>
              <w:t>R1-04</w:t>
            </w:r>
          </w:p>
        </w:tc>
        <w:tc>
          <w:tcPr>
            <w:tcW w:type="dxa" w:w="5472"/>
            <w:vAlign w:val="center"/>
          </w:tcPr>
          <w:p>
            <w:r>
              <w:t>Scope中写操作定义需更具体</w:t>
            </w:r>
          </w:p>
        </w:tc>
        <w:tc>
          <w:tcPr>
            <w:tcW w:type="dxa" w:w="1296"/>
            <w:vAlign w:val="center"/>
          </w:tcPr>
          <w:p>
            <w:r>
              <w:t>低</w:t>
            </w:r>
          </w:p>
        </w:tc>
        <w:tc>
          <w:tcPr>
            <w:tcW w:type="dxa" w:w="1296"/>
            <w:vAlign w:val="center"/>
          </w:tcPr>
          <w:p>
            <w:r>
              <w:t>赵经理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  <w:tr>
        <w:tc>
          <w:tcPr>
            <w:tcW w:type="dxa" w:w="1152"/>
            <w:vAlign w:val="center"/>
          </w:tcPr>
          <w:p>
            <w:r>
              <w:t>R2-01</w:t>
            </w:r>
          </w:p>
        </w:tc>
        <w:tc>
          <w:tcPr>
            <w:tcW w:type="dxa" w:w="5472"/>
            <w:vAlign w:val="center"/>
          </w:tcPr>
          <w:p>
            <w:r>
              <w:t>部分需求缺少量化验收标准</w:t>
            </w:r>
          </w:p>
        </w:tc>
        <w:tc>
          <w:tcPr>
            <w:tcW w:type="dxa" w:w="1296"/>
            <w:vAlign w:val="center"/>
          </w:tcPr>
          <w:p>
            <w:r>
              <w:t>中</w:t>
            </w:r>
          </w:p>
        </w:tc>
        <w:tc>
          <w:tcPr>
            <w:tcW w:type="dxa" w:w="1296"/>
            <w:vAlign w:val="center"/>
          </w:tcPr>
          <w:p>
            <w:r>
              <w:t>刘工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  <w:tr>
        <w:tc>
          <w:tcPr>
            <w:tcW w:type="dxa" w:w="1152"/>
            <w:vAlign w:val="center"/>
          </w:tcPr>
          <w:p>
            <w:r>
              <w:t>R2-02</w:t>
            </w:r>
          </w:p>
        </w:tc>
        <w:tc>
          <w:tcPr>
            <w:tcW w:type="dxa" w:w="5472"/>
            <w:vAlign w:val="center"/>
          </w:tcPr>
          <w:p>
            <w:r>
              <w:t>家长和访客的场景故事缺失</w:t>
            </w:r>
          </w:p>
        </w:tc>
        <w:tc>
          <w:tcPr>
            <w:tcW w:type="dxa" w:w="1296"/>
            <w:vAlign w:val="center"/>
          </w:tcPr>
          <w:p>
            <w:r>
              <w:t>低</w:t>
            </w:r>
          </w:p>
        </w:tc>
        <w:tc>
          <w:tcPr>
            <w:tcW w:type="dxa" w:w="1296"/>
            <w:vAlign w:val="center"/>
          </w:tcPr>
          <w:p>
            <w:r>
              <w:t>张同学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  <w:tr>
        <w:tc>
          <w:tcPr>
            <w:tcW w:type="dxa" w:w="1152"/>
            <w:vAlign w:val="center"/>
          </w:tcPr>
          <w:p>
            <w:r>
              <w:t>R2-03</w:t>
            </w:r>
          </w:p>
        </w:tc>
        <w:tc>
          <w:tcPr>
            <w:tcW w:type="dxa" w:w="5472"/>
            <w:vAlign w:val="center"/>
          </w:tcPr>
          <w:p>
            <w:r>
              <w:t>原型评审缺少具体反馈评价</w:t>
            </w:r>
          </w:p>
        </w:tc>
        <w:tc>
          <w:tcPr>
            <w:tcW w:type="dxa" w:w="1296"/>
            <w:vAlign w:val="center"/>
          </w:tcPr>
          <w:p>
            <w:r>
              <w:t>低</w:t>
            </w:r>
          </w:p>
        </w:tc>
        <w:tc>
          <w:tcPr>
            <w:tcW w:type="dxa" w:w="1296"/>
            <w:vAlign w:val="center"/>
          </w:tcPr>
          <w:p>
            <w:r>
              <w:t>陈工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  <w:tr>
        <w:tc>
          <w:tcPr>
            <w:tcW w:type="dxa" w:w="1152"/>
            <w:vAlign w:val="center"/>
          </w:tcPr>
          <w:p>
            <w:r>
              <w:t>R2-04</w:t>
            </w:r>
          </w:p>
        </w:tc>
        <w:tc>
          <w:tcPr>
            <w:tcW w:type="dxa" w:w="5472"/>
            <w:vAlign w:val="center"/>
          </w:tcPr>
          <w:p>
            <w:r>
              <w:t>需求编号体系需统一</w:t>
            </w:r>
          </w:p>
        </w:tc>
        <w:tc>
          <w:tcPr>
            <w:tcW w:type="dxa" w:w="1296"/>
            <w:vAlign w:val="center"/>
          </w:tcPr>
          <w:p>
            <w:r>
              <w:t>中</w:t>
            </w:r>
          </w:p>
        </w:tc>
        <w:tc>
          <w:tcPr>
            <w:tcW w:type="dxa" w:w="1296"/>
            <w:vAlign w:val="center"/>
          </w:tcPr>
          <w:p>
            <w:r>
              <w:t>张工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  <w:tr>
        <w:tc>
          <w:tcPr>
            <w:tcW w:type="dxa" w:w="1152"/>
            <w:vAlign w:val="center"/>
          </w:tcPr>
          <w:p>
            <w:r>
              <w:t>R3-01</w:t>
            </w:r>
          </w:p>
        </w:tc>
        <w:tc>
          <w:tcPr>
            <w:tcW w:type="dxa" w:w="5472"/>
            <w:vAlign w:val="center"/>
          </w:tcPr>
          <w:p>
            <w:r>
              <w:t>DM中User与子类关系应使用继承而非关联</w:t>
            </w:r>
          </w:p>
        </w:tc>
        <w:tc>
          <w:tcPr>
            <w:tcW w:type="dxa" w:w="1296"/>
            <w:vAlign w:val="center"/>
          </w:tcPr>
          <w:p>
            <w:r>
              <w:t>中</w:t>
            </w:r>
          </w:p>
        </w:tc>
        <w:tc>
          <w:tcPr>
            <w:tcW w:type="dxa" w:w="1296"/>
            <w:vAlign w:val="center"/>
          </w:tcPr>
          <w:p>
            <w:r>
              <w:t>张工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  <w:tr>
        <w:tc>
          <w:tcPr>
            <w:tcW w:type="dxa" w:w="1152"/>
            <w:vAlign w:val="center"/>
          </w:tcPr>
          <w:p>
            <w:r>
              <w:t>R3-02</w:t>
            </w:r>
          </w:p>
        </w:tc>
        <w:tc>
          <w:tcPr>
            <w:tcW w:type="dxa" w:w="5472"/>
            <w:vAlign w:val="center"/>
          </w:tcPr>
          <w:p>
            <w:r>
              <w:t>原拟可用率指标在学校现有基础设施下难以达到</w:t>
            </w:r>
          </w:p>
        </w:tc>
        <w:tc>
          <w:tcPr>
            <w:tcW w:type="dxa" w:w="1296"/>
            <w:vAlign w:val="center"/>
          </w:tcPr>
          <w:p>
            <w:r>
              <w:t>高</w:t>
            </w:r>
          </w:p>
        </w:tc>
        <w:tc>
          <w:tcPr>
            <w:tcW w:type="dxa" w:w="1296"/>
            <w:vAlign w:val="center"/>
          </w:tcPr>
          <w:p>
            <w:r>
              <w:t>张工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  <w:tr>
        <w:tc>
          <w:tcPr>
            <w:tcW w:type="dxa" w:w="1152"/>
            <w:vAlign w:val="center"/>
          </w:tcPr>
          <w:p>
            <w:r>
              <w:t>R3-03</w:t>
            </w:r>
          </w:p>
        </w:tc>
        <w:tc>
          <w:tcPr>
            <w:tcW w:type="dxa" w:w="5472"/>
            <w:vAlign w:val="center"/>
          </w:tcPr>
          <w:p>
            <w:r>
              <w:t>缺少数据库选型说明</w:t>
            </w:r>
          </w:p>
        </w:tc>
        <w:tc>
          <w:tcPr>
            <w:tcW w:type="dxa" w:w="1296"/>
            <w:vAlign w:val="center"/>
          </w:tcPr>
          <w:p>
            <w:r>
              <w:t>低</w:t>
            </w:r>
          </w:p>
        </w:tc>
        <w:tc>
          <w:tcPr>
            <w:tcW w:type="dxa" w:w="1296"/>
            <w:vAlign w:val="center"/>
          </w:tcPr>
          <w:p>
            <w:r>
              <w:t>张工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  <w:tr>
        <w:tc>
          <w:tcPr>
            <w:tcW w:type="dxa" w:w="1152"/>
            <w:vAlign w:val="center"/>
          </w:tcPr>
          <w:p>
            <w:r>
              <w:t>R3-04</w:t>
            </w:r>
          </w:p>
        </w:tc>
        <w:tc>
          <w:tcPr>
            <w:tcW w:type="dxa" w:w="5472"/>
            <w:vAlign w:val="center"/>
          </w:tcPr>
          <w:p>
            <w:r>
              <w:t>UML活动图中考试查询处理和办事流程处理的子状态缺失</w:t>
            </w:r>
          </w:p>
        </w:tc>
        <w:tc>
          <w:tcPr>
            <w:tcW w:type="dxa" w:w="1296"/>
            <w:vAlign w:val="center"/>
          </w:tcPr>
          <w:p>
            <w:r>
              <w:t>低</w:t>
            </w:r>
          </w:p>
        </w:tc>
        <w:tc>
          <w:tcPr>
            <w:tcW w:type="dxa" w:w="1296"/>
            <w:vAlign w:val="center"/>
          </w:tcPr>
          <w:p>
            <w:r>
              <w:t>王工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  <w:tr>
        <w:tc>
          <w:tcPr>
            <w:tcW w:type="dxa" w:w="1152"/>
            <w:vAlign w:val="center"/>
          </w:tcPr>
          <w:p>
            <w:r>
              <w:t>R3-05</w:t>
            </w:r>
          </w:p>
        </w:tc>
        <w:tc>
          <w:tcPr>
            <w:tcW w:type="dxa" w:w="5472"/>
            <w:vAlign w:val="center"/>
          </w:tcPr>
          <w:p>
            <w:r>
              <w:t>SRS缺少与需求获取文档的交叉引用</w:t>
            </w:r>
          </w:p>
        </w:tc>
        <w:tc>
          <w:tcPr>
            <w:tcW w:type="dxa" w:w="1296"/>
            <w:vAlign w:val="center"/>
          </w:tcPr>
          <w:p>
            <w:r>
              <w:t>高</w:t>
            </w:r>
          </w:p>
        </w:tc>
        <w:tc>
          <w:tcPr>
            <w:tcW w:type="dxa" w:w="1296"/>
            <w:vAlign w:val="center"/>
          </w:tcPr>
          <w:p>
            <w:r>
              <w:t>周工</w:t>
            </w:r>
          </w:p>
        </w:tc>
        <w:tc>
          <w:tcPr>
            <w:tcW w:type="dxa" w:w="1296"/>
            <w:vAlign w:val="center"/>
          </w:tcPr>
          <w:p>
            <w:r>
              <w:t>待整改</w:t>
            </w:r>
          </w:p>
        </w:tc>
      </w:tr>
    </w:tbl>
    <w:p>
      <w:r>
        <w:t>V1.1记录R1~R3共13项问题，R4问题在V1.2纳入。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评审与基线记录(RB) V1.1</dc:title>
  <dc:subject>问题记录</dc:subject>
  <dc:creator>python-docx</dc:creator>
  <cp:keywords/>
  <dc:description>统一口径：7位用户代表；SRS含47项用户功能需求（其中36项P0/P1重点评估）；JAD正式共识会议为2026-04-11；系统可用率≥99.5%；测试用例78个；评审问题16项。</dc:description>
  <cp:lastModifiedBy>SRA2026 G10项目组</cp:lastModifiedBy>
  <cp:revision>1</cp:revision>
  <dcterms:created xsi:type="dcterms:W3CDTF">2013-12-23T23:15:00Z</dcterms:created>
  <dcterms:modified xsi:type="dcterms:W3CDTF">2013-12-23T23:15:00Z</dcterms:modified>
  <cp:category/>
</cp:coreProperties>
</file>