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"测试报告</w:t>
      </w:r>
      <w:r>
        <w:rPr>
          <w:rStyle w:val="VerbatimChar"/>
        </w:rPr>
        <w:t xml:space="preserve"> (TR)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"2026-06-05"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测试报告</w:t>
      </w:r>
      <w:r>
        <w:rPr>
          <w:rStyle w:val="VerbatimChar"/>
        </w:rPr>
        <w:t xml:space="preserve"> (TR)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SRA2026-TR-V13 |</w:t>
      </w:r>
      <w:r>
        <w:br/>
      </w:r>
      <w:r>
        <w:rPr>
          <w:rFonts w:hint="eastAsia"/>
        </w:rPr>
        <w:t xml:space="preserve">文档版本</w:t>
      </w:r>
      <w:r>
        <w:t xml:space="preserve"> | V1.3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结项报告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2026-06-05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形成原型初测结果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完成初测缺陷复测并同步</w:t>
            </w:r>
            <w:r>
              <w:t xml:space="preserve"> CCB </w:t>
            </w: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复测完成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  <w:r>
              <w:t xml:space="preserve"> 78 </w:t>
            </w:r>
            <w:r>
              <w:rPr>
                <w:rFonts w:hint="eastAsia"/>
              </w:rPr>
              <w:t xml:space="preserve">条用例系统回归和非功能验证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形成测试结项报告和最终交付副本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发布测试结项结论，确认</w:t>
      </w:r>
      <w:r>
        <w:t xml:space="preserve"> 78 </w:t>
      </w:r>
      <w:r>
        <w:rPr>
          <w:rFonts w:hint="eastAsia"/>
        </w:rPr>
        <w:t xml:space="preserve">条用例全部通过、缺陷关闭和最终交付映射。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结项说明"/>
    <w:p>
      <w:pPr>
        <w:pStyle w:val="Heading2"/>
      </w:pPr>
      <w:r>
        <w:rPr>
          <w:rFonts w:hint="eastAsia"/>
        </w:rPr>
        <w:t xml:space="preserve">结项说明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本文件为测试报告结项版。</w:t>
      </w:r>
      <w:r>
        <w:rPr>
          <w:rStyle w:val="VerbatimChar"/>
          <w:rFonts w:hint="eastAsia"/>
        </w:rPr>
        <w:t xml:space="preserve">测试报告(TR).docx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测试报告(TR)_V1.3.docx</w:t>
      </w:r>
      <w:r>
        <w:t xml:space="preserve"> </w:t>
      </w:r>
      <w:r>
        <w:rPr>
          <w:rFonts w:hint="eastAsia"/>
        </w:rPr>
        <w:t xml:space="preserve">内容一致，均作为</w:t>
      </w:r>
      <w:r>
        <w:t xml:space="preserve"> V1.3 </w:t>
      </w:r>
      <w:r>
        <w:rPr>
          <w:rFonts w:hint="eastAsia"/>
        </w:rPr>
        <w:t xml:space="preserve">最终交付副本。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测试结论基于</w:t>
      </w:r>
      <w:r>
        <w:t xml:space="preserve"> SRS-BASELINE-V1.0、RB </w:t>
      </w:r>
      <w:r>
        <w:rPr>
          <w:rFonts w:hint="eastAsia"/>
        </w:rPr>
        <w:t xml:space="preserve">评审记录、CR-SCHOOL-QA-001</w:t>
      </w:r>
      <w:r>
        <w:t xml:space="preserve"> </w:t>
      </w:r>
      <w:r>
        <w:rPr>
          <w:rFonts w:hint="eastAsia"/>
        </w:rPr>
        <w:t xml:space="preserve">和</w:t>
      </w:r>
      <w:r>
        <w:t xml:space="preserve"> TCS V1.3 </w:t>
      </w:r>
      <w:r>
        <w:rPr>
          <w:rFonts w:hint="eastAsia"/>
        </w:rPr>
        <w:t xml:space="preserve">覆盖矩阵。</w:t>
      </w:r>
    </w:p>
    <w:bookmarkEnd w:id="11"/>
    <w:bookmarkStart w:id="12" w:name="最终范围与口径"/>
    <w:p>
      <w:pPr>
        <w:pStyle w:val="Heading2"/>
      </w:pPr>
      <w:r>
        <w:rPr>
          <w:rFonts w:hint="eastAsia"/>
        </w:rPr>
        <w:t xml:space="preserve">最终范围与口径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MVP/原型验证，覆盖学生、教师、辅导员、管理员、家长、访客/考生等用户群的问答、知识库管理、对话历史、反馈、统计与基础权限能力；外部教务、OA、一卡通、图书馆等系统在本轮以接口契约和</w:t>
      </w:r>
      <w:r>
        <w:t xml:space="preserve"> Mock </w:t>
      </w:r>
      <w:r>
        <w:rPr>
          <w:rFonts w:hint="eastAsia"/>
        </w:rPr>
        <w:t xml:space="preserve">数据验证为主，不包含选课、成绩录入、学籍修改、财务交易发起等写操作。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bookmarkEnd w:id="12"/>
    <w:bookmarkStart w:id="13" w:name="最终执行结果"/>
    <w:p>
      <w:pPr>
        <w:pStyle w:val="Heading2"/>
      </w:pPr>
      <w:r>
        <w:rPr>
          <w:rFonts w:hint="eastAsia"/>
        </w:rPr>
        <w:t xml:space="preserve">最终执行结果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边界测试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异常测试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NLU </w:t>
            </w:r>
            <w:r>
              <w:rPr>
                <w:rFonts w:hint="eastAsia"/>
              </w:rPr>
              <w:t xml:space="preserve">意图识别测试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实体提取测试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前端编译检查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端到端流程测试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截图回归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</w:tbl>
    <w:bookmarkEnd w:id="13"/>
    <w:bookmarkStart w:id="14" w:name="缺陷结项统计"/>
    <w:p>
      <w:pPr>
        <w:pStyle w:val="Heading2"/>
      </w:pPr>
      <w:r>
        <w:rPr>
          <w:rFonts w:hint="eastAsia"/>
        </w:rPr>
        <w:t xml:space="preserve">缺陷结项统计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数量/结论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初测发现缺陷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</w:t>
            </w:r>
            <w:r>
              <w:rPr>
                <w:rFonts w:hint="eastAsia"/>
              </w:rPr>
              <w:t xml:space="preserve">缺陷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P1/高严重性缺陷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1，已关闭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P2/中严重性缺陷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1，已关闭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P3/低严重性缺陷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3，已关闭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结项未关闭缺陷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缺陷关闭率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bookmarkEnd w:id="14"/>
    <w:bookmarkStart w:id="15" w:name="质量结论"/>
    <w:p>
      <w:pPr>
        <w:pStyle w:val="Heading2"/>
      </w:pPr>
      <w:r>
        <w:rPr>
          <w:rFonts w:hint="eastAsia"/>
        </w:rPr>
        <w:t xml:space="preserve">质量结论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MVP/原型在本轮测试范围内通过测试，可作为课程项目需求工程阶段的测试交付件提交。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测试覆盖与</w:t>
      </w:r>
      <w:r>
        <w:t xml:space="preserve"> </w:t>
      </w:r>
      <w:r>
        <w:rPr>
          <w:rFonts w:hint="eastAsia"/>
        </w:rPr>
        <w:t xml:space="preserve">SRS/评审口径保持一致：40</w:t>
      </w:r>
      <w:r>
        <w:t xml:space="preserve">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个业务用例、78</w:t>
      </w:r>
      <w:r>
        <w:t xml:space="preserve"> </w:t>
      </w:r>
      <w:r>
        <w:rPr>
          <w:rFonts w:hint="eastAsia"/>
        </w:rPr>
        <w:t xml:space="preserve">条测试用例。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原型满足核心问答、知识库管理、权限控制、端到端流程和基础非功能验证要求。</w:t>
      </w:r>
    </w:p>
    <w:bookmarkEnd w:id="15"/>
    <w:bookmarkStart w:id="16" w:name="遗留事项"/>
    <w:p>
      <w:pPr>
        <w:pStyle w:val="Heading2"/>
      </w:pPr>
      <w:r>
        <w:rPr>
          <w:rFonts w:hint="eastAsia"/>
        </w:rPr>
        <w:t xml:space="preserve">遗留事项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生产上线前需补充真实外部系统联调、预发布环境容量测试、正式安全测评和移动端真机兼容性测试。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若后续</w:t>
      </w:r>
      <w:r>
        <w:t xml:space="preserve"> SRS </w:t>
      </w:r>
      <w:r>
        <w:rPr>
          <w:rFonts w:hint="eastAsia"/>
        </w:rPr>
        <w:t xml:space="preserve">基线发生变更，应重新执行影响分析并更新</w:t>
      </w:r>
      <w:r>
        <w:t xml:space="preserve"> TP/TCS/TR </w:t>
      </w:r>
      <w:r>
        <w:rPr>
          <w:rFonts w:hint="eastAsia"/>
        </w:rPr>
        <w:t xml:space="preserve">版本。</w:t>
      </w:r>
    </w:p>
    <w:bookmarkEnd w:id="16"/>
    <w:bookmarkStart w:id="17" w:name="结项审批"/>
    <w:p>
      <w:pPr>
        <w:pStyle w:val="Heading2"/>
      </w:pPr>
      <w:r>
        <w:rPr>
          <w:rFonts w:hint="eastAsia"/>
        </w:rPr>
        <w:t xml:space="preserve">结项审批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同意测试结项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确认覆盖</w:t>
            </w:r>
            <w:r>
              <w:t xml:space="preserve"> SRS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同意提交课程交付件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</w:tbl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2026-06-19T14:49:33Z</dcterms:created>
  <dcterms:modified xsi:type="dcterms:W3CDTF">2026-06-19T14:49:33Z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