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愿景与范围文档</w:t>
      </w:r>
    </w:p>
    <w:p>
      <w:r>
        <w:t>文档编号：SRA2026-VS-V1.0</w:t>
      </w:r>
    </w:p>
    <w:p>
      <w:r>
        <w:t>版本号：V1.0</w:t>
      </w:r>
    </w:p>
    <w:p>
      <w:r>
        <w:t>状态：历史基线</w:t>
      </w:r>
    </w:p>
    <w:p>
      <w:r>
        <w:t>日期：2026-04-21</w:t>
      </w:r>
    </w:p>
    <w:p>
      <w:pPr>
        <w:pStyle w:val="Heading1"/>
      </w:pPr>
      <w:r>
        <w:t>版本定位</w:t>
      </w:r>
    </w:p>
    <w:p>
      <w:r>
        <w:t>本文件是 Vision and Scope 的 V1.0 历史基线整理版，对应原始《项目视图与范围（Vision and Scope）文档.doc》。</w:t>
      </w:r>
    </w:p>
    <w:p>
      <w:r>
        <w:t>该版本用于记录项目早期愿景、范围边界和课程原型定位，后续 V1.1-V1.3 在此基础上补充业务价值、KPI、风险、上下文图和最终范围口径。</w:t>
      </w:r>
    </w:p>
    <w:p>
      <w:pPr>
        <w:pStyle w:val="Heading1"/>
      </w:pPr>
      <w:r>
        <w:t>初始范围</w:t>
      </w:r>
    </w:p>
    <w:p>
      <w:r>
        <w:t>本期聚焦校务问答、知识库维护、用户反馈、历史记录和管理员后台的需求分析与原型验证。</w:t>
      </w:r>
    </w:p>
    <w:p>
      <w:r>
        <w:t>不承诺生产上线，不接入真实门禁、一卡通或核心校务系统写入接口。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