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 ENCENAÇÃO DA POLÍTICA NACIONAL DE EDUCAÇÃO DIGITAL (PNED) EM PIPA/RN: CULTURAS PROFISSIONAIS, TERRITÓRIO E RESISTÊNCIAS NO CONTEXTO DA PRÁTICA</w:t>
      </w:r>
    </w:p>
    <w:p>
      <w:pPr>
        <w:jc w:val="center"/>
      </w:pPr>
      <w:r>
        <w:t>Projeto de tese reformulado – Programa de Pós-Graduação em Educação (UFRN)</w:t>
        <w:br/>
        <w:t>Pesquisadora: Yzynya Silva Rezende Machado</w:t>
        <w:br/>
        <w:t>Orientadora: Profa. Dra. Maria Cristina Leandro de Paiva</w:t>
      </w:r>
    </w:p>
    <w:p>
      <w:pPr>
        <w:spacing w:before="360" w:after="240"/>
      </w:pPr>
      <w:r>
        <w:rPr>
          <w:rFonts w:ascii="Times New Roman" w:hAnsi="Times New Roman"/>
          <w:b/>
          <w:sz w:val="24"/>
        </w:rPr>
        <w:t>1 TEMA E TÍTULO PROVISÓRIO</w:t>
      </w:r>
    </w:p>
    <w:p>
      <w:pPr>
        <w:spacing w:line="360" w:lineRule="auto" w:after="0"/>
        <w:ind w:firstLine="709"/>
        <w:jc w:val="both"/>
      </w:pPr>
      <w:r>
        <w:t>Tema: a Política Nacional de Educação Digital (PNED) lida pela Abordagem do Ciclo de Políticas (ACP), com foco no contexto da prática.</w:t>
      </w:r>
    </w:p>
    <w:p>
      <w:pPr>
        <w:spacing w:line="360" w:lineRule="auto" w:after="0"/>
        <w:ind w:firstLine="709"/>
        <w:jc w:val="both"/>
      </w:pPr>
      <w:r>
        <w:t>Título provisório: A encenação da Política Nacional de Educação Digital (PNED) em Pipa/RN: culturas profissionais, território e resistências no contexto da prática.</w:t>
      </w:r>
    </w:p>
    <w:p>
      <w:pPr>
        <w:spacing w:before="360" w:after="240"/>
      </w:pPr>
      <w:r>
        <w:rPr>
          <w:rFonts w:ascii="Times New Roman" w:hAnsi="Times New Roman"/>
          <w:b/>
          <w:sz w:val="24"/>
        </w:rPr>
        <w:t>2 APRESENTAÇÃO</w:t>
      </w:r>
    </w:p>
    <w:p>
      <w:pPr>
        <w:spacing w:line="360" w:lineRule="auto" w:after="0"/>
        <w:ind w:firstLine="709"/>
        <w:jc w:val="both"/>
      </w:pPr>
      <w:r>
        <w:t>As tecnologias digitais estão cada vez mais presentes no cotidiano escolar, mas essa presença não se dá da mesma forma em todas as escolas. Depende da infraestrutura, da conexão, da formação dos profissionais e do território em que cada escola está situada. A Lei nº 14.533, de 11 de janeiro de 2023, instituiu a Política Nacional de Educação Digital (PNED) e, com a derrubada do veto ao § 11 do art. 26 da Lei de Diretrizes e Bases da Educação Nacional, a educação digital passou a ser componente curricular do ensino fundamental (BRASIL, 1996; BRASIL, 2023). A escola foi colocada, assim, diante de uma exigência que ultrapassa o uso de equipamentos nas atividades pedagógicas, pois o eixo Educação Digital Escolar reúne pensamento computacional, mundo digital, cultura digital, direitos digitais e tecnologia assistiva.</w:t>
      </w:r>
    </w:p>
    <w:p>
      <w:pPr>
        <w:spacing w:line="360" w:lineRule="auto" w:after="0"/>
        <w:ind w:firstLine="709"/>
        <w:jc w:val="both"/>
      </w:pPr>
      <w:r>
        <w:t>Esta pesquisa nasce de uma trajetória longa no território. Convivemos com Pipa, distrito de Tibau do Sul (RN), há quase duas décadas e atuamos por dezoito anos na rede municipal de educação. No mestrado, realizamos uma pesquisa-ação com uma turma de 2º ano da Escola Municipal Domitila Castelo durante o ensino remoto, quando as atividades eram enviadas por aplicativos de mensagens e 70% das crianças dividiam o aparelho celular com os pais ou responsáveis (MACHADO, 2021). O doutorado retorna à mesma escola, agora diante de uma lei que transforma a educação digital em direito e em componente curricular. Essa proximidade exige cuidado, e por isso adotamos uma regra de método: a memória não é tomada como dado. A trajetória orienta o olhar, mas as afirmações da tese se apoiarão nos instrumentos de pesquisa. Como lembra Freire (2019, p. 96), “neutra, ‘indiferente’ a qualquer destas hipóteses, a da reprodução da ideologia dominante ou a de sua contestação, a educação jamais foi, é, ou pode ser”, e a pesquisa sobre educação também não se pretende neutra.</w:t>
      </w:r>
    </w:p>
    <w:p>
      <w:pPr>
        <w:spacing w:line="360" w:lineRule="auto" w:after="0"/>
        <w:ind w:firstLine="709"/>
        <w:jc w:val="both"/>
      </w:pPr>
      <w:r>
        <w:t>A reformulação do projeto desloca o centro da análise. Em vez de perguntar se a escola cumpre ou não o que a lei determina, interessa-nos compreender como a política é interpretada, traduzida e recriada pelos profissionais da educação, em diálogo com as culturas profissionais da escola e com as especificidades do território. Para isso, mobilizamos a Abordagem do Ciclo de Políticas, formulada por Bowe, Ball e Gold (1992) e sistematizada no Brasil por Mainardes (2006), e a teoria da atuação das políticas (policy enactment), desenvolvida por Ball, Maguire e Braun.</w:t>
      </w:r>
    </w:p>
    <w:p>
      <w:pPr>
        <w:spacing w:before="360" w:after="240"/>
      </w:pPr>
      <w:r>
        <w:rPr>
          <w:rFonts w:ascii="Times New Roman" w:hAnsi="Times New Roman"/>
          <w:b/>
          <w:sz w:val="24"/>
        </w:rPr>
        <w:t>3 PROBLEMATIZAÇÃO E QUESTÃO NORTEADORA</w:t>
      </w:r>
    </w:p>
    <w:p>
      <w:pPr>
        <w:spacing w:line="360" w:lineRule="auto" w:after="0"/>
        <w:ind w:firstLine="709"/>
        <w:jc w:val="both"/>
      </w:pPr>
      <w:r>
        <w:t>O texto da PNED foi produzido em escala nacional e se dirige a uma escola genérica, como se todas dispusessem das mesmas condições. Ao chegar a uma escola concreta, ele encontra pessoas, rotinas, recursos desiguais e dinâmicas próprias do território, e todos esses elementos interferem no modo como a norma ganha forma. Bowe, Ball e Gold (1992, p. 22, tradução nossa) afirmam, a propósito do contexto da prática, que “a política não é simplesmente recebida e implementada nesta arena, ao contrário, ela está sujeita à interpretação e então é ‘recriada’”. Partimos dessa premissa.</w:t>
      </w:r>
    </w:p>
    <w:p>
      <w:pPr>
        <w:spacing w:line="360" w:lineRule="auto" w:after="0"/>
        <w:ind w:firstLine="709"/>
        <w:jc w:val="both"/>
      </w:pPr>
      <w:r>
        <w:t>Os indicadores nacionais ajudam a dimensionar a distância entre a norma e as condições das escolas. Segundo a TIC Educação 2024, 96% das escolas brasileiras possuíam acesso à internet, percentual de 94% na rede municipal, mas, nas escolas rurais, menos de três em cada dez dispunham de computadores para uso dos alunos (CGI.BR, 2025). Em Pipa, essa distância assume uma forma particular. Do portão para fora, o distrito integra circuitos turísticos globais, nos quais hospedagem, alimentação e passeios são comercializados pela internet. Do portão para dentro, no registro fotográfico que realizamos, o laboratório da escola apresentava os computadores desligados, e as salas de 1º e 2º anos não dispunham de dispositivo digital algum.</w:t>
      </w:r>
    </w:p>
    <w:p>
      <w:pPr>
        <w:spacing w:line="360" w:lineRule="auto" w:after="0"/>
        <w:ind w:firstLine="709"/>
        <w:jc w:val="both"/>
      </w:pPr>
      <w:r>
        <w:t>A literatura também indica que o problema não se resolve com equipamentos. A revisão sistemática que realizamos, conduzida segundo a declaração PRISMA 2020, reuniu nove estudos e mostrou que a implementação de políticas de educação digital nos anos iniciais depende da articulação entre recursos, condições institucionais e trabalho dos profissionais. Nenhum dos estudos, porém, examina a PNED, apenas um delimita o ciclo de alfabetização e nenhum trata de redes municipais de pequeno porte.</w:t>
      </w:r>
    </w:p>
    <w:p>
      <w:pPr>
        <w:spacing w:line="360" w:lineRule="auto" w:after="0"/>
        <w:ind w:firstLine="709"/>
        <w:jc w:val="both"/>
      </w:pPr>
      <w:r>
        <w:t>Soma-se a isso uma dimensão pouco visível nas análises de política: a pressão por resultados. Ao ser traduzida em metas, indicadores, planos e registros, a política pode instaurar lógicas de performatividade que alteram o trabalho e a subjetividade dos profissionais (BALL, 2004). Diante dessas pressões, os profissionais podem selecionar o que é exequível, adaptar o que chega, deixar de lado o que não cabe e, em alguns casos, produzir registros que atendam às exigências formais enquanto protegem a prática possível. Esses movimentos não são tomados aqui, de antemão, como falha ou como virtude; são o objeto que se pretende compreender.</w:t>
      </w:r>
    </w:p>
    <w:p>
      <w:pPr>
        <w:spacing w:line="360" w:lineRule="auto" w:after="0"/>
        <w:ind w:firstLine="709"/>
        <w:jc w:val="both"/>
      </w:pPr>
      <w:r>
        <w:t>Desse quadro decorre a questão norteadora: como os profissionais da educação encenam, isto é, interpretam e traduzem, a Política Nacional de Educação Digital no contexto da prática da Escola Municipal Domitila Castelo (Pipa/RN), e de que maneira as especificidades socioespaciais do território, aliadas às culturas profissionais locais, operam como espaços de ressignificação ou de resistência frente à normativa e às pressões da performatividade?</w:t>
      </w:r>
    </w:p>
    <w:p>
      <w:pPr>
        <w:spacing w:before="360" w:after="240"/>
      </w:pPr>
      <w:r>
        <w:rPr>
          <w:rFonts w:ascii="Times New Roman" w:hAnsi="Times New Roman"/>
          <w:b/>
          <w:sz w:val="24"/>
        </w:rPr>
        <w:t>4 OBJETO DE PESQUISA</w:t>
      </w:r>
    </w:p>
    <w:p>
      <w:pPr>
        <w:spacing w:line="360" w:lineRule="auto" w:after="0"/>
        <w:ind w:firstLine="709"/>
        <w:jc w:val="both"/>
      </w:pPr>
      <w:r>
        <w:t>O objeto da pesquisa é a encenação, compreendida como interpretação e tradução, da Política Nacional de Educação Digital pelos profissionais da educação no contexto da prática em Pipa/RN, com foco nas dinâmicas de recontextualização e de resistência produzidas no cruzamento entre a normativa, as culturas profissionais da escola e as especificidades socioespaciais do território.</w:t>
      </w:r>
    </w:p>
    <w:p>
      <w:pPr>
        <w:spacing w:line="360" w:lineRule="auto" w:after="0"/>
        <w:ind w:firstLine="709"/>
        <w:jc w:val="both"/>
      </w:pPr>
      <w:r>
        <w:t>O termo encenação traduz a noção de enactment e indica que a política não é apenas executada. Ela é posta em cena por sujeitos situados, que a leem a partir de suas histórias, valores e condições de trabalho. Ball, Maguire e Braun (2016, p. 14) definem a atuação como processo que “envolve processos criativos de interpretação e recontextualização – ou seja, a tradução de textos em ação e as abstrações de ideias políticas em práticas contextualizadas”. Interpretação, nesse sentido, é a leitura do texto e a produção de sentidos sobre ele; tradução é a passagem desses sentidos para ações, materiais, rotinas e decisões da escola.</w:t>
      </w:r>
    </w:p>
    <w:p>
      <w:pPr>
        <w:spacing w:before="360" w:after="240"/>
      </w:pPr>
      <w:r>
        <w:rPr>
          <w:rFonts w:ascii="Times New Roman" w:hAnsi="Times New Roman"/>
          <w:b/>
          <w:sz w:val="24"/>
        </w:rPr>
        <w:t>5 OBJETIVOS</w:t>
      </w:r>
    </w:p>
    <w:p>
      <w:pPr>
        <w:spacing w:before="240" w:after="240"/>
      </w:pPr>
      <w:r>
        <w:rPr>
          <w:rFonts w:ascii="Times New Roman" w:hAnsi="Times New Roman"/>
          <w:b/>
          <w:sz w:val="24"/>
        </w:rPr>
        <w:t>5.1 Objetivo geral</w:t>
      </w:r>
    </w:p>
    <w:p>
      <w:pPr>
        <w:spacing w:line="360" w:lineRule="auto" w:after="0"/>
        <w:ind w:firstLine="709"/>
        <w:jc w:val="both"/>
      </w:pPr>
      <w:r>
        <w:t>Analisar a encenação (interpretação e tradução) da Política Nacional de Educação Digital pelos profissionais da educação no contexto da prática da Escola Municipal Domitila Castelo (Pipa/RN), investigando as dinâmicas de recontextualização e resistência produzidas no cruzamento entre a normativa, as culturas profissionais da escola e as especificidades socioespaciais do território.</w:t>
      </w:r>
    </w:p>
    <w:p>
      <w:pPr>
        <w:spacing w:before="240" w:after="240"/>
      </w:pPr>
      <w:r>
        <w:rPr>
          <w:rFonts w:ascii="Times New Roman" w:hAnsi="Times New Roman"/>
          <w:b/>
          <w:sz w:val="24"/>
        </w:rPr>
        <w:t>5.2 Objetivos específicos</w:t>
      </w:r>
    </w:p>
    <w:p>
      <w:pPr>
        <w:spacing w:line="360" w:lineRule="auto"/>
        <w:ind w:left="709"/>
        <w:jc w:val="both"/>
      </w:pPr>
      <w:r>
        <w:t>a) Investigar como os diferentes profissionais da educação decodificam os textos da PNED e os discursos sobre cultura digital a partir de suas culturas profissionais;</w:t>
      </w:r>
    </w:p>
    <w:p>
      <w:pPr>
        <w:spacing w:line="360" w:lineRule="auto"/>
        <w:ind w:left="709"/>
        <w:jc w:val="both"/>
      </w:pPr>
      <w:r>
        <w:t>b) Mapear as táticas institucionais e pedagógicas mobilizadas para traduzir a PNED em ações cotidianas, considerando a dimensão material da escola e as especificidades socioespaciais do território;</w:t>
      </w:r>
    </w:p>
    <w:p>
      <w:pPr>
        <w:spacing w:line="360" w:lineRule="auto"/>
        <w:ind w:left="709"/>
        <w:jc w:val="both"/>
      </w:pPr>
      <w:r>
        <w:t>c) Identificar lógicas de performatividade derivadas das exigências da PNED e analisar as estratégias de ressignificação e de resistência adotadas pelos profissionais diante dessas pressões.</w:t>
      </w:r>
    </w:p>
    <w:p>
      <w:pPr>
        <w:spacing w:before="360" w:after="240"/>
      </w:pPr>
      <w:r>
        <w:rPr>
          <w:rFonts w:ascii="Times New Roman" w:hAnsi="Times New Roman"/>
          <w:b/>
          <w:sz w:val="24"/>
        </w:rPr>
        <w:t>6 JUSTIFICATIVA E INEDITISMO</w:t>
      </w:r>
    </w:p>
    <w:p>
      <w:pPr>
        <w:spacing w:line="360" w:lineRule="auto" w:after="0"/>
        <w:ind w:firstLine="709"/>
        <w:jc w:val="both"/>
      </w:pPr>
      <w:r>
        <w:t>A relevância da pesquisa está, antes de tudo, no que a política promete às crianças. A PNED associa a cultura digital à participação consciente e democrática por meio das tecnologias e os direitos digitais à proteção dos dados de crianças e adolescentes (BRASIL, 2023, art. 3º, III e IV), e o Estatuto Digital da Criança e do Adolescente, instituído pela Lei nº 15.211, de 2025, reforçou essa proteção. Nos anos iniciais, a escola é, para muitas crianças, o primeiro espaço em que o uso das tecnologias pode ser discutido com alguém cuja tarefa é ensinar. Buckingham (2007) recusa tanto a imagem da criança vulnerável quanto a da criança naturalmente competente diante das mídias, e lembra que a familiaridade com os aparelhos não se converte, por si, em compreensão dos usos, dos riscos e dos direitos.</w:t>
      </w:r>
    </w:p>
    <w:p>
      <w:pPr>
        <w:spacing w:line="360" w:lineRule="auto" w:after="0"/>
        <w:ind w:firstLine="709"/>
        <w:jc w:val="both"/>
      </w:pPr>
      <w:r>
        <w:t>A contribuição inédita da pesquisa situa-se na interseção de três dimensões, que mobilizam a ACP para além da análise documental das normativas de tecnologia educacional.</w:t>
      </w:r>
    </w:p>
    <w:p>
      <w:pPr>
        <w:spacing w:line="360" w:lineRule="auto" w:after="0"/>
        <w:ind w:firstLine="709"/>
        <w:jc w:val="both"/>
      </w:pPr>
      <w:r>
        <w:t>A primeira é empírico-temporal. A pesquisa acompanha a chegada da PNED às escolas no momento em que a exigência curricular se torna obrigatória, a partir de 2026, e registra o ponto em que o texto normativo federal passa a demandar tradução no cotidiano escolar. A ausência de estudos sobre a PNED, identificada na revisão, decorre em parte dessa novidade, e é justamente esse momento inicial que a pesquisa busca documentar.</w:t>
      </w:r>
    </w:p>
    <w:p>
      <w:pPr>
        <w:spacing w:line="360" w:lineRule="auto" w:after="0"/>
        <w:ind w:firstLine="709"/>
        <w:jc w:val="both"/>
      </w:pPr>
      <w:r>
        <w:t>A segunda é analítico-espacial. As especificidades socioespaciais de Pipa são tomadas como força ativa no contexto da prática, e não como pano de fundo. O território, marcado pela tensão entre o consumo digital de um polo turístico internacional e as condições de vida da comunidade local, participa do modo como as exigências da cultura digital são lidas e recontextualizadas na escola. Com Milton Santos (1999, p. 18), entendemos que “o território não é uma categoria de análise, a categoria de análise é o território usado”, e, com Massey (2008, p. 204), que o lugar é “um encontro de trajetórias”. Em Pipa, crianças de famílias nativas, migrantes, estrangeiras e ligadas ao turismo chegam à mesma turma com experiências digitais muito desiguais.</w:t>
      </w:r>
    </w:p>
    <w:p>
      <w:pPr>
        <w:spacing w:line="360" w:lineRule="auto" w:after="0"/>
        <w:ind w:firstLine="709"/>
        <w:jc w:val="both"/>
      </w:pPr>
      <w:r>
        <w:t>A terceira é teórico-conceitual. A pesquisa se afasta da leitura tecnicista, centrada na dicotomia entre infraestrutura e “falhas de implementação”, e substitui a métrica do acesso pela noção de habitar o digital. Ao tomar como referência a teoria da atuação, sustentamos a hipótese de que a distância entre a normativa e a realidade escolar não resulta de um erro do sistema, mas de um processo político no qual os profissionais operam como produtores de política, construindo táticas de tradução e formas de resistência diante das pressões de performatividade. Trata-se de uma hipótese a ser examinada no campo, e não de um pressuposto.</w:t>
      </w:r>
    </w:p>
    <w:p>
      <w:pPr>
        <w:spacing w:before="360" w:after="240"/>
      </w:pPr>
      <w:r>
        <w:rPr>
          <w:rFonts w:ascii="Times New Roman" w:hAnsi="Times New Roman"/>
          <w:b/>
          <w:sz w:val="24"/>
        </w:rPr>
        <w:t>7 REFERENCIAL TEÓRICO-METODOLÓGICO</w:t>
      </w:r>
    </w:p>
    <w:p>
      <w:pPr>
        <w:spacing w:before="240" w:after="240"/>
      </w:pPr>
      <w:r>
        <w:rPr>
          <w:rFonts w:ascii="Times New Roman" w:hAnsi="Times New Roman"/>
          <w:b/>
          <w:sz w:val="24"/>
        </w:rPr>
        <w:t>7.1 Abordagem do Ciclo de Políticas</w:t>
      </w:r>
    </w:p>
    <w:p>
      <w:pPr>
        <w:spacing w:line="360" w:lineRule="auto" w:after="0"/>
        <w:ind w:firstLine="709"/>
        <w:jc w:val="both"/>
      </w:pPr>
      <w:r>
        <w:t>A ACP compreende a política como processo que circula entre contextos. No contexto de influência, grupos e organismos disputam os sentidos e as finalidades da educação; no contexto de produção do texto, essas disputas ganham forma normativa; no contexto da prática, o texto é interpretado e recriado (BOWE; BALL; GOLD, 1992; MAINARDES, 2006). Ball (2004, p. 1108) observa que “não é mais possível ver as políticas educacionais apenas do ponto de vista do Estado-Nação: a educação é um assunto de políticas regional e global e cada vez mais um assunto de comércio internacional”. Nesta tese, o contexto de influência e o de produção do texto são analisados no Capítulo 5, e o foco empírico recai sobre o contexto da prática.</w:t>
      </w:r>
    </w:p>
    <w:p>
      <w:pPr>
        <w:spacing w:before="240" w:after="240"/>
      </w:pPr>
      <w:r>
        <w:rPr>
          <w:rFonts w:ascii="Times New Roman" w:hAnsi="Times New Roman"/>
          <w:b/>
          <w:sz w:val="24"/>
        </w:rPr>
        <w:t>7.2 Teoria da atuação (policy enactment)</w:t>
      </w:r>
    </w:p>
    <w:p>
      <w:pPr>
        <w:spacing w:line="360" w:lineRule="auto" w:after="0"/>
        <w:ind w:firstLine="709"/>
        <w:jc w:val="both"/>
      </w:pPr>
      <w:r>
        <w:t>A teoria da atuação toma a escola como arena de encenação, interpretação e tradução das políticas, e os profissionais da educação como produtores de política no plano local (BALL; MAGUIRE; BRAUN, 2016). Os autores mostram que a política e o contexto se constituem mutuamente: “A política cria o contexto, mas o contexto também precede a política” (BALL; MAGUIRE; BRAUN, 2016, p. 36). Por isso, propõem examinar a atuação em relação a quatro dimensões do contexto: a situacional, que diz respeito à história, à localização e à composição da escola; a das culturas profissionais; a material, relativa a edifícios, orçamentos, equipamentos e infraestrutura; e a externa, que envolve pressões, apoios e expectativas vindos de fora da escola (BRAUN; MAGUIRE; BALL, 2010). Essas dimensões orientam tanto a leitura do território quanto a análise das narrativas.</w:t>
      </w:r>
    </w:p>
    <w:p>
      <w:pPr>
        <w:spacing w:before="240" w:after="240"/>
      </w:pPr>
      <w:r>
        <w:rPr>
          <w:rFonts w:ascii="Times New Roman" w:hAnsi="Times New Roman"/>
          <w:b/>
          <w:sz w:val="24"/>
        </w:rPr>
        <w:t>7.3 Culturas profissionais</w:t>
      </w:r>
    </w:p>
    <w:p>
      <w:pPr>
        <w:spacing w:line="360" w:lineRule="auto" w:after="0"/>
        <w:ind w:firstLine="709"/>
        <w:jc w:val="both"/>
      </w:pPr>
      <w:r>
        <w:t>A dimensão das culturas profissionais compreende os valores, os compromissos e o ethos da escola como filtros que influenciam o que é acolhido, adaptado ou recusado em uma política (BALL; MAGUIRE; BRAUN, 2016). Com Hargreaves (1998), entendemos que as culturas de ensino dão sentido ao trabalho docente e funcionam como respostas coletivas às exigências que chegam à escola. Uma mesma orientação da PNED pode, assim, ganhar sentidos distintos para quem está na regência, na coordenação ou na direção. Quando uma professora afirma trabalhar cultura digital, ou uma gestora diz cuidar dos direitos digitais das crianças, cada uma fala a partir de um entendimento próprio. Hall (2006, p. 50) nos ajuda a ler essas falas ao afirmar que a cultura é “um modo de construir sentidos que influencia e organiza tanto nossas ações quanto a concepção que temos de nós mesmos”.</w:t>
      </w:r>
    </w:p>
    <w:p>
      <w:pPr>
        <w:spacing w:before="240" w:after="240"/>
      </w:pPr>
      <w:r>
        <w:rPr>
          <w:rFonts w:ascii="Times New Roman" w:hAnsi="Times New Roman"/>
          <w:b/>
          <w:sz w:val="24"/>
        </w:rPr>
        <w:t>7.4 Performatividade</w:t>
      </w:r>
    </w:p>
    <w:p>
      <w:pPr>
        <w:spacing w:line="360" w:lineRule="auto" w:after="0"/>
        <w:ind w:firstLine="709"/>
        <w:jc w:val="both"/>
      </w:pPr>
      <w:r>
        <w:t>A performatividade designa uma cultura de metas, comparações e prestação de contas que altera o trabalho e a subjetividade dos profissionais da educação (BALL, 2004). Ball a descreve como “um regime de prestação de contas que emprega julgamentos, comparações e exposições como meios de controle, desgaste e mudança” (BALL, 2008, p. 49, tradução nossa). Interessa-nos verificar se, e de que modo, as exigências da PNED se convertem em registros, indicadores e cobranças na rede e na escola, e como os profissionais respondem a elas.</w:t>
      </w:r>
    </w:p>
    <w:p>
      <w:pPr>
        <w:spacing w:before="240" w:after="240"/>
      </w:pPr>
      <w:r>
        <w:rPr>
          <w:rFonts w:ascii="Times New Roman" w:hAnsi="Times New Roman"/>
          <w:b/>
          <w:sz w:val="24"/>
        </w:rPr>
        <w:t>7.5 Resistências e experiências forjadas</w:t>
      </w:r>
    </w:p>
    <w:p>
      <w:pPr>
        <w:spacing w:line="360" w:lineRule="auto" w:after="0"/>
        <w:ind w:firstLine="709"/>
        <w:jc w:val="both"/>
      </w:pPr>
      <w:r>
        <w:t>Compreendemos a resistência para além da recusa oficial. Ela pode assumir a forma de práticas táticas construídas no encontro diário entre a norma e a realidade da escola: a omissão seletiva do que é inexequível, a tradução da norma para finalidades locais e a fabricação de registros que atendam às exigências formais enquanto protegem a prática possível. Esses movimentos serão lidos com cautela, sem romantizar o improviso e sem tratá-lo como falha individual, pois expressam as condições em que o trabalho se realiza.</w:t>
      </w:r>
    </w:p>
    <w:p>
      <w:pPr>
        <w:spacing w:before="240" w:after="240"/>
      </w:pPr>
      <w:r>
        <w:rPr>
          <w:rFonts w:ascii="Times New Roman" w:hAnsi="Times New Roman"/>
          <w:b/>
          <w:sz w:val="24"/>
        </w:rPr>
        <w:t>7.6 Cibercultura e o habitar o digital</w:t>
      </w:r>
    </w:p>
    <w:p>
      <w:pPr>
        <w:spacing w:line="360" w:lineRule="auto" w:after="0"/>
        <w:ind w:firstLine="709"/>
        <w:jc w:val="both"/>
      </w:pPr>
      <w:r>
        <w:t>A noção de habitar o digital, formulada nesta tese, procura superar a lógica binária que pergunta apenas se a escola tem ou não acesso a equipamentos. Ela propõe analisar a experiência, desigual e contraditória, de viver e conviver com a cultura digital, uma experiência “sem chão sob os pés”, marcada pela aceleração e pela governança de dados (ZUBOFF, 2021; MOROZOV, 2018). Em Pipa, analisamos como a escola habita a cultura digital em meio à tensão entre o mundo hiperconectado do turismo internacional e as condições materiais da comunidade local. O digital que a política propõe não é, necessariamente, o mesmo digital que as famílias e a escola conseguem viver.</w:t>
      </w:r>
    </w:p>
    <w:p>
      <w:pPr>
        <w:spacing w:before="240" w:after="240"/>
      </w:pPr>
      <w:r>
        <w:rPr>
          <w:rFonts w:ascii="Times New Roman" w:hAnsi="Times New Roman"/>
          <w:b/>
          <w:sz w:val="24"/>
        </w:rPr>
        <w:t>7.7 Direitos da criança no ambiente digital</w:t>
      </w:r>
    </w:p>
    <w:p>
      <w:pPr>
        <w:spacing w:line="360" w:lineRule="auto" w:after="0"/>
        <w:ind w:firstLine="709"/>
        <w:jc w:val="both"/>
      </w:pPr>
      <w:r>
        <w:t>A PNED será lida também sob a lente dos direitos da criança no ambiente digital, tal como sistematizados pelo Comentário Geral nº 25 do Comitê dos Direitos da Criança da ONU (2021). Três dimensões orientam essa leitura: o direito à provisão, que envolve acesso material de qualidade; o direito à participação, que envolve letramento crítico e agência; e o direito à proteção, inclusive contra a exploração comercial e algorítmica dos dados. Investigamos se a encenação da PNED na escola contribui para assegurar a cidadania digital das crianças ou se reitera dinâmicas de exclusão e vulnerabilidade presentes no território.</w:t>
      </w:r>
    </w:p>
    <w:p>
      <w:pPr>
        <w:spacing w:before="360" w:after="240"/>
      </w:pPr>
      <w:r>
        <w:rPr>
          <w:rFonts w:ascii="Times New Roman" w:hAnsi="Times New Roman"/>
          <w:b/>
          <w:sz w:val="24"/>
        </w:rPr>
        <w:t>8 PROCEDIMENTOS METODOLÓGICOS</w:t>
      </w:r>
    </w:p>
    <w:p>
      <w:pPr>
        <w:spacing w:before="240" w:after="240"/>
      </w:pPr>
      <w:r>
        <w:rPr>
          <w:rFonts w:ascii="Times New Roman" w:hAnsi="Times New Roman"/>
          <w:b/>
          <w:sz w:val="24"/>
        </w:rPr>
        <w:t>8.1 Abordagem e tipo de pesquisa</w:t>
      </w:r>
    </w:p>
    <w:p>
      <w:pPr>
        <w:spacing w:line="360" w:lineRule="auto" w:after="0"/>
        <w:ind w:firstLine="709"/>
        <w:jc w:val="both"/>
      </w:pPr>
      <w:r>
        <w:t>A pesquisa adota abordagem qualitativa, de natureza crítico-interpretativa, e organiza-se como estudo de caso crítico, capaz de aprofundar as dimensões situacional, material, profissional e externa do modo como uma política global e nacional chega a um território específico e é nele recontextualizada. O caso não pretende representar outras escolas; seu propósito é compreender a fundo uma realidade singular.</w:t>
      </w:r>
    </w:p>
    <w:p>
      <w:pPr>
        <w:spacing w:before="240" w:after="240"/>
      </w:pPr>
      <w:r>
        <w:rPr>
          <w:rFonts w:ascii="Times New Roman" w:hAnsi="Times New Roman"/>
          <w:b/>
          <w:sz w:val="24"/>
        </w:rPr>
        <w:t>8.2 Lócus e sujeitos</w:t>
      </w:r>
    </w:p>
    <w:p>
      <w:pPr>
        <w:spacing w:line="360" w:lineRule="auto" w:after="0"/>
        <w:ind w:firstLine="709"/>
        <w:jc w:val="both"/>
      </w:pPr>
      <w:r>
        <w:t>O lócus, entendido como contexto da prática, é a Escola Municipal Domitila Castelo, no distrito de Pipa, em Tibau do Sul (RN). Os sujeitos são profissionais da educação que atuam na instituição, abrangendo a direção, a coordenação pedagógica e as professoras dos anos iniciais, a fim de captar a multiplicidade de interpretações e de posições na organização escolar.</w:t>
      </w:r>
    </w:p>
    <w:p>
      <w:pPr>
        <w:spacing w:before="240" w:after="240"/>
      </w:pPr>
      <w:r>
        <w:rPr>
          <w:rFonts w:ascii="Times New Roman" w:hAnsi="Times New Roman"/>
          <w:b/>
          <w:sz w:val="24"/>
        </w:rPr>
        <w:t>8.3 Instrumentos de produção de dados</w:t>
      </w:r>
    </w:p>
    <w:p>
      <w:pPr>
        <w:spacing w:line="360" w:lineRule="auto" w:after="0"/>
        <w:ind w:firstLine="709"/>
        <w:jc w:val="both"/>
      </w:pPr>
      <w:r>
        <w:t>A produção de dados se apoia na triangulação de três instrumentos. A análise documental examina a Lei nº 14.533/2023 em contraste com os documentos institucionais da escola, como o Projeto Político-Pedagógico e os planejamentos, observando como a linguagem oficial é absorvida ou tensionada no papel. O questionário de perfil e percepções (Apêndice A) delineia o perfil socioeconômico e profissional da equipe, as condições materiais de trabalho e as formas preliminares pelas quais esses sujeitos habitam o digital. As entrevistas semiestruturadas em profundidade (Apêndice B), instrumento central, serão conduzidas como narrativas, para escutar como os profissionais decodificam os textos da política (interpretação), que táticas utilizam no cotidiano (tradução) e como respondem às cobranças (performatividade e resistências). O registro iconográfico e o acervo do Museu Digital de Pipa, já reunidos, sustentam a caracterização do território e das condições materiais da escola.</w:t>
      </w:r>
    </w:p>
    <w:p>
      <w:pPr>
        <w:spacing w:before="240" w:after="240"/>
      </w:pPr>
      <w:r>
        <w:rPr>
          <w:rFonts w:ascii="Times New Roman" w:hAnsi="Times New Roman"/>
          <w:b/>
          <w:sz w:val="24"/>
        </w:rPr>
        <w:t>8.4 Procedimentos de análise</w:t>
      </w:r>
    </w:p>
    <w:p>
      <w:pPr>
        <w:spacing w:line="360" w:lineRule="auto" w:after="0"/>
        <w:ind w:firstLine="709"/>
        <w:jc w:val="both"/>
      </w:pPr>
      <w:r>
        <w:t>O material empírico será tratado por análise temática, orientada pelas categorias de Ball, Maguire e Braun. Em um primeiro movimento, sistematizaremos as dimensões do contexto, identificando as condições situacionais, profissionais, materiais e externas que favorecem ou dificultam a atuação da política. Em um segundo movimento, faremos o mapeamento da recontextualização, com análise cruzada das narrativas para identificar movimentos de omissão seletiva, tradução para fins locais e fabricação performativa da política no cotidiano da escola.</w:t>
      </w:r>
    </w:p>
    <w:p>
      <w:pPr>
        <w:spacing w:before="240" w:after="240"/>
      </w:pPr>
      <w:r>
        <w:rPr>
          <w:rFonts w:ascii="Times New Roman" w:hAnsi="Times New Roman"/>
          <w:b/>
          <w:sz w:val="24"/>
        </w:rPr>
        <w:t>8.5 Cuidados éticos</w:t>
      </w:r>
    </w:p>
    <w:p>
      <w:pPr>
        <w:spacing w:line="360" w:lineRule="auto" w:after="0"/>
        <w:ind w:firstLine="709"/>
        <w:jc w:val="both"/>
      </w:pPr>
      <w:r>
        <w:t>A pesquisa observa as Resoluções nº 466/2012 e nº 510/2016 do Conselho Nacional de Saúde. Os participantes serão identificados por pseudônimos, nenhuma fotografia mostra rosto de criança e a devolução dos resultados à escola e à Secretaria Municipal de Educação será feita em linguagem acessível, de forma agregada.</w:t>
      </w:r>
    </w:p>
    <w:p>
      <w:pPr>
        <w:spacing w:before="360" w:after="240"/>
      </w:pPr>
      <w:r>
        <w:rPr>
          <w:rFonts w:ascii="Times New Roman" w:hAnsi="Times New Roman"/>
          <w:b/>
          <w:sz w:val="24"/>
        </w:rPr>
        <w:t>9 ORGANIZAÇÃO DA TESE E PAPEL DOS CAPÍTULOS DE ANÁLISE</w:t>
      </w:r>
    </w:p>
    <w:p>
      <w:pPr>
        <w:spacing w:line="360" w:lineRule="auto" w:after="0"/>
        <w:ind w:firstLine="709"/>
        <w:jc w:val="both"/>
      </w:pPr>
      <w:r>
        <w:t>O Capítulo 5, “A produção do texto da política: da agenda internacional à PNED”, corresponde aos contextos de influência e de produção do texto. Ao analisar documentos da UNESCO, da OCDE e do Banco Mundial e experiências da Europa e das Américas, o capítulo mostra que a linguagem da PNED circula em um repertório internacional de ideias sobre competências e cultura digital, sem que isso signifique aplicação automática dessas agendas no Brasil. A comparação evidencia que muitas dessas formulações foram pensadas para sistemas com outras condições de infraestrutura e de financiamento, o que ajuda a compreender as tensões que surgem quando a política chega a um território desigual do Nordeste. O capítulo identifica, ainda, no próprio texto legal, os elementos que podem dar origem a lógicas de performatividade e a ausência de mecanismos de financiamento que garantam a chegada dos meios às escolas. Sem esse exame do texto, não seria possível saber em relação a quê os profissionais interpretam, traduzem ou resistem.</w:t>
      </w:r>
    </w:p>
    <w:p>
      <w:pPr>
        <w:spacing w:line="360" w:lineRule="auto" w:after="0"/>
        <w:ind w:firstLine="709"/>
        <w:jc w:val="both"/>
      </w:pPr>
      <w:r>
        <w:t>O Capítulo 6, “Onde a política desembarca: o território de Pipa como contexto da prática da educação digital”, é o capítulo que dá materialidade à dimensão situacional. Ele mostra que a escola genérica pressuposta pelo texto federal não existe, pois a política chega a um lugar com história própria, que passou de vila de pescadores a polo turístico sem que as atividades antigas desaparecessem. O capítulo ajuda a compreender que eventuais resistências dos profissionais não se reduzem a recusa da tecnologia, mas podem responder a um território desigual; dá concretude à noção de habitar o digital, ao mostrar a convivência entre o global e o local no mesmo espaço; e prepara as entrevistas, ao permitir ler as táticas da escola como respostas às exigências do território. Nesse sentido, o capítulo sustenta a hipótese de que, em Pipa, o contexto interfere decisivamente no que o texto se torna.</w:t>
      </w:r>
    </w:p>
    <w:p>
      <w:pPr>
        <w:spacing w:line="360" w:lineRule="auto" w:after="0"/>
        <w:ind w:firstLine="709"/>
        <w:jc w:val="both"/>
      </w:pPr>
      <w:r>
        <w:t>O Capítulo 7 analisará as narrativas dos profissionais, e o Capítulo 8 apresentará as considerações finais.</w:t>
      </w:r>
    </w:p>
    <w:p>
      <w:pPr>
        <w:spacing w:before="360" w:after="240"/>
      </w:pPr>
      <w:r>
        <w:rPr>
          <w:rFonts w:ascii="Times New Roman" w:hAnsi="Times New Roman"/>
          <w:b/>
          <w:sz w:val="24"/>
        </w:rPr>
        <w:t>10 QUESTÃO ABERTA</w:t>
      </w:r>
    </w:p>
    <w:p>
      <w:pPr>
        <w:spacing w:line="360" w:lineRule="auto" w:after="0"/>
        <w:ind w:firstLine="709"/>
        <w:jc w:val="both"/>
      </w:pPr>
      <w:r>
        <w:t>A política fez da educação digital um direito e deixou os meios na dependência de cada ente federado. A literatura sabe que os recursos faltam. A pergunta de fundo, que só as narrativas podem responder, é esta: quando a política não faz chegar o equipamento nem a formação, quem paga, no silêncio do cotidiano escolar, o preço dessa ausência? E o que isso significa para os direitos que a lei prometeu às crianças?</w:t>
      </w:r>
    </w:p>
    <w:p>
      <w:pPr>
        <w:spacing w:before="360" w:after="240"/>
      </w:pPr>
      <w:r>
        <w:rPr>
          <w:rFonts w:ascii="Times New Roman" w:hAnsi="Times New Roman"/>
          <w:b/>
          <w:sz w:val="24"/>
        </w:rPr>
        <w:t>REFERÊNCIAS</w:t>
      </w:r>
    </w:p>
    <w:p>
      <w:pPr>
        <w:spacing w:line="240" w:lineRule="auto" w:after="240"/>
      </w:pPr>
      <w:r>
        <w:t>BALL, Stephen J. Performatividade, privatização e o pós-Estado do bem-estar. Educação &amp; Sociedade, Campinas, v. 25, n. 89, p. 1105-1126, set./dez. 2004.</w:t>
      </w:r>
    </w:p>
    <w:p>
      <w:pPr>
        <w:spacing w:line="240" w:lineRule="auto" w:after="240"/>
      </w:pPr>
      <w:r>
        <w:t>BALL, Stephen J. The education debate. Bristol: The Policy Press, 2008.</w:t>
      </w:r>
    </w:p>
    <w:p>
      <w:pPr>
        <w:spacing w:line="240" w:lineRule="auto" w:after="240"/>
      </w:pPr>
      <w:r>
        <w:t>BALL, Stephen J.; MAGUIRE, Meg; BRAUN, Annette. Como as escolas fazem as políticas: atuação em escolas secundárias. Tradução de Janete Bridon. Ponta Grossa: Editora UEPG, 2016.</w:t>
      </w:r>
    </w:p>
    <w:p>
      <w:pPr>
        <w:spacing w:line="240" w:lineRule="auto" w:after="240"/>
      </w:pPr>
      <w:r>
        <w:t>BOWE, Richard; BALL, Stephen J.; GOLD, Anne. Reforming education and changing schools: case studies in policy sociology. London: Routledge, 1992.</w:t>
      </w:r>
    </w:p>
    <w:p>
      <w:pPr>
        <w:spacing w:line="240" w:lineRule="auto" w:after="240"/>
      </w:pPr>
      <w:r>
        <w:t>BRASIL. Lei nº 9.394, de 20 de dezembro de 1996. Estabelece as diretrizes e bases da educação nacional. Brasília, DF: Diário Oficial da União, 1996.</w:t>
      </w:r>
    </w:p>
    <w:p>
      <w:pPr>
        <w:spacing w:line="240" w:lineRule="auto" w:after="240"/>
      </w:pPr>
      <w:r>
        <w:t>BRASIL. Lei nº 14.533, de 11 de janeiro de 2023. Institui a Política Nacional de Educação Digital (PNED). Brasília, DF: Diário Oficial da União, 2023.</w:t>
      </w:r>
    </w:p>
    <w:p>
      <w:pPr>
        <w:spacing w:line="240" w:lineRule="auto" w:after="240"/>
      </w:pPr>
      <w:r>
        <w:t>BRASIL. Lei nº 15.211, de 17 de setembro de 2025. Dispõe sobre a proteção de crianças e adolescentes em ambientes digitais (Estatuto Digital da Criança e do Adolescente). Brasília, DF: Diário Oficial da União, 2025.</w:t>
      </w:r>
    </w:p>
    <w:p>
      <w:pPr>
        <w:spacing w:line="240" w:lineRule="auto" w:after="240"/>
      </w:pPr>
      <w:r>
        <w:t>BRAUN, Annette; MAGUIRE, Meg; BALL, Stephen J. Policy enactments in the UK secondary school: examining policy, practice and school positioning. Journal of Education Policy, v. 25, n. 4, p. 547-560, 2010.</w:t>
      </w:r>
    </w:p>
    <w:p>
      <w:pPr>
        <w:spacing w:line="240" w:lineRule="auto" w:after="240"/>
      </w:pPr>
      <w:r>
        <w:t>BUCKINGHAM, David. Crescer na era das mídias eletrônicas. Tradução de Gilka Girardello e Isabel Orofino. São Paulo: Loyola, 2007.</w:t>
      </w:r>
    </w:p>
    <w:p>
      <w:pPr>
        <w:spacing w:line="240" w:lineRule="auto" w:after="240"/>
      </w:pPr>
      <w:r>
        <w:t>CGI.BR. Pesquisa sobre o uso das tecnologias de informação e comunicação nas escolas brasileiras: TIC Educação 2024. São Paulo: Comitê Gestor da Internet no Brasil, 2025.</w:t>
      </w:r>
    </w:p>
    <w:p>
      <w:pPr>
        <w:spacing w:line="240" w:lineRule="auto" w:after="240"/>
      </w:pPr>
      <w:r>
        <w:t>FREIRE, Paulo. Pedagogia da autonomia: saberes necessários à prática educativa. 60. ed. Rio de Janeiro: Paz e Terra, 2019.</w:t>
      </w:r>
    </w:p>
    <w:p>
      <w:pPr>
        <w:spacing w:line="240" w:lineRule="auto" w:after="240"/>
      </w:pPr>
      <w:r>
        <w:t>HALL, Stuart. A identidade cultural na pós-modernidade. 11. ed. Rio de Janeiro: DP&amp;A, 2006.</w:t>
      </w:r>
    </w:p>
    <w:p>
      <w:pPr>
        <w:spacing w:line="240" w:lineRule="auto" w:after="240"/>
      </w:pPr>
      <w:r>
        <w:t>HARGREAVES, Andy. Os professores em tempos de mudança: o trabalho e a cultura dos professores na idade pós-moderna. Lisboa: McGraw-Hill, 1998.</w:t>
      </w:r>
    </w:p>
    <w:p>
      <w:pPr>
        <w:spacing w:line="240" w:lineRule="auto" w:after="240"/>
      </w:pPr>
      <w:r>
        <w:t>MACHADO, Yzynya Silva Rezende. [Título da dissertação]. 2021. Dissertação (Mestrado) – [Instituição], 2021.</w:t>
      </w:r>
    </w:p>
    <w:p>
      <w:pPr>
        <w:spacing w:line="240" w:lineRule="auto" w:after="240"/>
      </w:pPr>
      <w:r>
        <w:t>MAINARDES, Jefferson. Abordagem do ciclo de políticas: uma contribuição para a análise de políticas educacionais. Educação &amp; Sociedade, Campinas, v. 27, n. 94, p. 47-69, jan./abr. 2006.</w:t>
      </w:r>
    </w:p>
    <w:p>
      <w:pPr>
        <w:spacing w:line="240" w:lineRule="auto" w:after="240"/>
      </w:pPr>
      <w:r>
        <w:t>MASSEY, Doreen. Pelo espaço: uma nova política da espacialidade. Rio de Janeiro: Bertrand Brasil, 2008.</w:t>
      </w:r>
    </w:p>
    <w:p>
      <w:pPr>
        <w:spacing w:line="240" w:lineRule="auto" w:after="240"/>
      </w:pPr>
      <w:r>
        <w:t>MOROZOV, Evgeny. Big Tech: a ascensão dos dados e a morte da política. São Paulo: Ubu Editora, 2018.</w:t>
      </w:r>
    </w:p>
    <w:p>
      <w:pPr>
        <w:spacing w:line="240" w:lineRule="auto" w:after="240"/>
      </w:pPr>
      <w:r>
        <w:t>ONU. Comitê dos Direitos da Criança. Comentário Geral nº 25 (2021) sobre os direitos das crianças em relação ao ambiente digital. Genebra: ONU, 2021.</w:t>
      </w:r>
    </w:p>
    <w:p>
      <w:pPr>
        <w:spacing w:line="240" w:lineRule="auto" w:after="240"/>
      </w:pPr>
      <w:r>
        <w:t>SANTOS, Milton. O território e o saber local: algumas categorias de análise. Cadernos IPPUR, Rio de Janeiro, ano 13, n. 2, p. 15-26, ago./dez. 1999.</w:t>
      </w:r>
    </w:p>
    <w:p>
      <w:pPr>
        <w:spacing w:line="240" w:lineRule="auto" w:after="240"/>
      </w:pPr>
      <w:r>
        <w:t>ZUBOFF, Shoshana. A era do capitalismo de vigilância: a luta por um futuro humano na nova fronteira do poder. Rio de Janeiro: Intrínseca, 2021.</w:t>
      </w:r>
    </w:p>
    <w:p>
      <w:r>
        <w:br w:type="page"/>
      </w:r>
    </w:p>
    <w:p>
      <w:pPr>
        <w:spacing w:after="240"/>
        <w:jc w:val="center"/>
      </w:pPr>
      <w:r>
        <w:rPr>
          <w:b/>
        </w:rPr>
        <w:t>APÊNDICE A – QUESTIONÁRIO DE PERFIL E PERCEPÇÕES SOBRE A PNED</w:t>
      </w:r>
    </w:p>
    <w:p>
      <w:pPr>
        <w:spacing w:after="120"/>
        <w:jc w:val="both"/>
      </w:pPr>
      <w:r>
        <w:rPr>
          <w:b/>
        </w:rPr>
        <w:t xml:space="preserve">Pesquisa: </w:t>
      </w:r>
      <w:r>
        <w:t>A encenação da Política Nacional de Educação Digital (PNED) em Pipa/RN: culturas profissionais, território e resistências no contexto da prática.</w:t>
      </w:r>
    </w:p>
    <w:p>
      <w:pPr>
        <w:spacing w:after="120"/>
        <w:jc w:val="both"/>
      </w:pPr>
      <w:r>
        <w:rPr>
          <w:b/>
        </w:rPr>
        <w:t xml:space="preserve">Público: </w:t>
      </w:r>
      <w:r>
        <w:t>Profissionais da educação da Escola Municipal Domitila Castelo, em Pipa, Tibau do Sul (RN), que atuam na direção, na coordenação pedagógica e na docência dos anos iniciais do Ensino Fundamental.</w:t>
      </w:r>
    </w:p>
    <w:p>
      <w:pPr>
        <w:spacing w:after="120"/>
        <w:jc w:val="both"/>
      </w:pPr>
      <w:r>
        <w:rPr>
          <w:b/>
        </w:rPr>
        <w:t xml:space="preserve">Objetivo do instrumento: </w:t>
      </w:r>
      <w:r>
        <w:t>delinear o perfil socioprofissional da equipe, as condições materiais de trabalho, as formas preliminares pelas quais os profissionais habitam o digital, o modo como a PNED chegou até eles e as exigências de registro e de resultado que acompanham a educação digital na escola. As respostas não serão tomadas como conclusões; servem para situar cada participante e ajustar o roteiro das entrevistas.</w:t>
      </w:r>
    </w:p>
    <w:p>
      <w:pPr>
        <w:spacing w:after="120"/>
        <w:jc w:val="both"/>
      </w:pPr>
      <w:r>
        <w:rPr>
          <w:b/>
        </w:rPr>
        <w:t xml:space="preserve">Forma de aplicação: </w:t>
      </w:r>
      <w:r>
        <w:t>individual, antes das entrevistas, em formulário impresso ou digital, conforme a preferência do participante.</w:t>
      </w:r>
    </w:p>
    <w:p>
      <w:pPr>
        <w:spacing w:after="120"/>
        <w:jc w:val="both"/>
      </w:pPr>
      <w:r>
        <w:rPr>
          <w:b/>
        </w:rPr>
        <w:t xml:space="preserve">Cuidados éticos: </w:t>
      </w:r>
      <w:r>
        <w:t>A participação é voluntária e confidencial. As respostas serão tratadas sob anonimato, com pseudônimos, conforme as Resoluções CNS nº 466/2012 e nº 510/2016, e somente após aprovação do Comitê de Ética em Pesquisa e assinatura do Termo de Consentimento Livre e Esclarecido (TCLE).</w:t>
      </w:r>
    </w:p>
    <w:p>
      <w:pPr>
        <w:spacing w:before="240" w:after="120"/>
      </w:pPr>
      <w:r>
        <w:rPr>
          <w:b/>
        </w:rPr>
        <w:t>BLOCO 1 – PERFIL E TRAJETÓRIA PROFISSIONAL</w:t>
      </w:r>
    </w:p>
    <w:p>
      <w:pPr>
        <w:spacing w:before="120" w:after="40"/>
      </w:pPr>
      <w:r>
        <w:rPr>
          <w:b/>
        </w:rPr>
        <w:t xml:space="preserve">1. </w:t>
      </w:r>
      <w:r>
        <w:t>Função que exerce na escola:</w:t>
      </w:r>
    </w:p>
    <w:p>
      <w:pPr>
        <w:spacing w:after="0"/>
        <w:ind w:left="425"/>
      </w:pPr>
      <w:r>
        <w:t>( ) Docência nos anos iniciais do Ensino Fundamental</w:t>
      </w:r>
    </w:p>
    <w:p>
      <w:pPr>
        <w:spacing w:after="0"/>
        <w:ind w:left="425"/>
      </w:pPr>
      <w:r>
        <w:t>( ) Coordenação pedagógica</w:t>
      </w:r>
    </w:p>
    <w:p>
      <w:pPr>
        <w:spacing w:after="0"/>
        <w:ind w:left="425"/>
      </w:pPr>
      <w:r>
        <w:t>( ) Direção</w:t>
      </w:r>
    </w:p>
    <w:p>
      <w:pPr>
        <w:spacing w:after="0"/>
        <w:ind w:left="425"/>
      </w:pPr>
      <w:r>
        <w:t>( ) Outra: ______________________</w:t>
      </w:r>
    </w:p>
    <w:p>
      <w:pPr>
        <w:spacing w:before="120" w:after="40"/>
      </w:pPr>
      <w:r>
        <w:rPr>
          <w:b/>
        </w:rPr>
        <w:t xml:space="preserve">2. </w:t>
      </w:r>
      <w:r>
        <w:t>Se atua na docência, em qual ano?</w:t>
      </w:r>
    </w:p>
    <w:p>
      <w:pPr>
        <w:spacing w:after="0"/>
        <w:ind w:left="425"/>
      </w:pPr>
      <w:r>
        <w:t>[ ] 1º ano</w:t>
      </w:r>
    </w:p>
    <w:p>
      <w:pPr>
        <w:spacing w:after="0"/>
        <w:ind w:left="425"/>
      </w:pPr>
      <w:r>
        <w:t>[ ] 2º ano</w:t>
      </w:r>
    </w:p>
    <w:p>
      <w:pPr>
        <w:spacing w:after="0"/>
        <w:ind w:left="425"/>
      </w:pPr>
      <w:r>
        <w:t>[ ] 3º ano</w:t>
      </w:r>
    </w:p>
    <w:p>
      <w:pPr>
        <w:spacing w:after="0"/>
        <w:ind w:left="425"/>
      </w:pPr>
      <w:r>
        <w:t>[ ] 4º ano</w:t>
      </w:r>
    </w:p>
    <w:p>
      <w:pPr>
        <w:spacing w:after="0"/>
        <w:ind w:left="425"/>
      </w:pPr>
      <w:r>
        <w:t>[ ] 5º ano</w:t>
      </w:r>
    </w:p>
    <w:p>
      <w:pPr>
        <w:spacing w:after="0"/>
        <w:ind w:left="425"/>
      </w:pPr>
      <w:r>
        <w:t>[ ] Não se aplica</w:t>
      </w:r>
    </w:p>
    <w:p>
      <w:pPr>
        <w:spacing w:before="120" w:after="40"/>
      </w:pPr>
      <w:r>
        <w:rPr>
          <w:b/>
        </w:rPr>
        <w:t xml:space="preserve">3. </w:t>
      </w:r>
      <w:r>
        <w:t>Faixa etária:</w:t>
      </w:r>
    </w:p>
    <w:p>
      <w:pPr>
        <w:spacing w:after="0"/>
        <w:ind w:left="425"/>
      </w:pPr>
      <w:r>
        <w:t>( ) Até 29 anos</w:t>
      </w:r>
    </w:p>
    <w:p>
      <w:pPr>
        <w:spacing w:after="0"/>
        <w:ind w:left="425"/>
      </w:pPr>
      <w:r>
        <w:t>( ) 30 a 39 anos</w:t>
      </w:r>
    </w:p>
    <w:p>
      <w:pPr>
        <w:spacing w:after="0"/>
        <w:ind w:left="425"/>
      </w:pPr>
      <w:r>
        <w:t>( ) 40 a 49 anos</w:t>
      </w:r>
    </w:p>
    <w:p>
      <w:pPr>
        <w:spacing w:after="0"/>
        <w:ind w:left="425"/>
      </w:pPr>
      <w:r>
        <w:t>( ) 50 a 59 anos</w:t>
      </w:r>
    </w:p>
    <w:p>
      <w:pPr>
        <w:spacing w:after="0"/>
        <w:ind w:left="425"/>
      </w:pPr>
      <w:r>
        <w:t>( ) 60 anos ou mais</w:t>
      </w:r>
    </w:p>
    <w:p>
      <w:pPr>
        <w:spacing w:before="120" w:after="40"/>
      </w:pPr>
      <w:r>
        <w:rPr>
          <w:b/>
        </w:rPr>
        <w:t xml:space="preserve">4. </w:t>
      </w:r>
      <w:r>
        <w:t>Identidade de gênero:</w:t>
      </w:r>
    </w:p>
    <w:p>
      <w:pPr>
        <w:spacing w:after="0"/>
        <w:ind w:left="425"/>
      </w:pPr>
      <w:r>
        <w:t>( ) Mulher</w:t>
      </w:r>
    </w:p>
    <w:p>
      <w:pPr>
        <w:spacing w:after="0"/>
        <w:ind w:left="425"/>
      </w:pPr>
      <w:r>
        <w:t>( ) Homem</w:t>
      </w:r>
    </w:p>
    <w:p>
      <w:pPr>
        <w:spacing w:after="0"/>
        <w:ind w:left="425"/>
      </w:pPr>
      <w:r>
        <w:t>( ) Outra: ______________</w:t>
      </w:r>
    </w:p>
    <w:p>
      <w:pPr>
        <w:spacing w:after="0"/>
        <w:ind w:left="425"/>
      </w:pPr>
      <w:r>
        <w:t>( ) Prefiro não informar</w:t>
      </w:r>
    </w:p>
    <w:p>
      <w:pPr>
        <w:spacing w:before="120" w:after="40"/>
      </w:pPr>
      <w:r>
        <w:rPr>
          <w:b/>
        </w:rPr>
        <w:t xml:space="preserve">5. </w:t>
      </w:r>
      <w:r>
        <w:t>Formação em nível superior:</w:t>
      </w:r>
    </w:p>
    <w:p>
      <w:pPr>
        <w:spacing w:after="0"/>
        <w:ind w:left="425"/>
      </w:pPr>
      <w:r>
        <w:t>( ) Pedagogia</w:t>
      </w:r>
    </w:p>
    <w:p>
      <w:pPr>
        <w:spacing w:after="0"/>
        <w:ind w:left="425"/>
      </w:pPr>
      <w:r>
        <w:t>( ) Outra licenciatura: ______________</w:t>
      </w:r>
    </w:p>
    <w:p>
      <w:pPr>
        <w:spacing w:after="0"/>
        <w:ind w:left="425"/>
      </w:pPr>
      <w:r>
        <w:t>( ) Outro curso superior: ______________</w:t>
      </w:r>
    </w:p>
    <w:p>
      <w:pPr>
        <w:spacing w:after="0"/>
        <w:ind w:left="425"/>
      </w:pPr>
      <w:r>
        <w:t>( ) Não possui curso superior concluído</w:t>
      </w:r>
    </w:p>
    <w:p>
      <w:pPr>
        <w:spacing w:before="120" w:after="40"/>
      </w:pPr>
      <w:r>
        <w:rPr>
          <w:b/>
        </w:rPr>
        <w:t xml:space="preserve">6. </w:t>
      </w:r>
      <w:r>
        <w:t>Pós-graduação concluída:</w:t>
      </w:r>
    </w:p>
    <w:p>
      <w:pPr>
        <w:spacing w:after="0"/>
        <w:ind w:left="425"/>
      </w:pPr>
      <w:r>
        <w:t>( ) Nenhuma</w:t>
      </w:r>
    </w:p>
    <w:p>
      <w:pPr>
        <w:spacing w:after="0"/>
        <w:ind w:left="425"/>
      </w:pPr>
      <w:r>
        <w:t>( ) Especialização</w:t>
      </w:r>
    </w:p>
    <w:p>
      <w:pPr>
        <w:spacing w:after="0"/>
        <w:ind w:left="425"/>
      </w:pPr>
      <w:r>
        <w:t>( ) Mestrado</w:t>
      </w:r>
    </w:p>
    <w:p>
      <w:pPr>
        <w:spacing w:after="0"/>
        <w:ind w:left="425"/>
      </w:pPr>
      <w:r>
        <w:t>( ) Doutorado</w:t>
      </w:r>
    </w:p>
    <w:p>
      <w:pPr>
        <w:spacing w:before="120" w:after="40"/>
      </w:pPr>
      <w:r>
        <w:rPr>
          <w:b/>
        </w:rPr>
        <w:t xml:space="preserve">7. </w:t>
      </w:r>
      <w:r>
        <w:t>Tempo total de atuação na educação:</w:t>
      </w:r>
    </w:p>
    <w:p>
      <w:pPr>
        <w:spacing w:after="0"/>
        <w:ind w:left="425"/>
      </w:pPr>
      <w:r>
        <w:t>( ) Até 5 anos</w:t>
      </w:r>
    </w:p>
    <w:p>
      <w:pPr>
        <w:spacing w:after="0"/>
        <w:ind w:left="425"/>
      </w:pPr>
      <w:r>
        <w:t>( ) 6 a 10 anos</w:t>
      </w:r>
    </w:p>
    <w:p>
      <w:pPr>
        <w:spacing w:after="0"/>
        <w:ind w:left="425"/>
      </w:pPr>
      <w:r>
        <w:t>( ) 11 a 20 anos</w:t>
      </w:r>
    </w:p>
    <w:p>
      <w:pPr>
        <w:spacing w:after="0"/>
        <w:ind w:left="425"/>
      </w:pPr>
      <w:r>
        <w:t>( ) Mais de 20 anos</w:t>
      </w:r>
    </w:p>
    <w:p>
      <w:pPr>
        <w:spacing w:before="120" w:after="40"/>
      </w:pPr>
      <w:r>
        <w:rPr>
          <w:b/>
        </w:rPr>
        <w:t xml:space="preserve">8. </w:t>
      </w:r>
      <w:r>
        <w:t>Tempo de atuação nesta escola:</w:t>
      </w:r>
    </w:p>
    <w:p>
      <w:pPr>
        <w:spacing w:after="0"/>
        <w:ind w:left="425"/>
      </w:pPr>
      <w:r>
        <w:t>( ) Menos de 1 ano</w:t>
      </w:r>
    </w:p>
    <w:p>
      <w:pPr>
        <w:spacing w:after="0"/>
        <w:ind w:left="425"/>
      </w:pPr>
      <w:r>
        <w:t>( ) 1 a 5 anos</w:t>
      </w:r>
    </w:p>
    <w:p>
      <w:pPr>
        <w:spacing w:after="0"/>
        <w:ind w:left="425"/>
      </w:pPr>
      <w:r>
        <w:t>( ) 6 a 10 anos</w:t>
      </w:r>
    </w:p>
    <w:p>
      <w:pPr>
        <w:spacing w:after="0"/>
        <w:ind w:left="425"/>
      </w:pPr>
      <w:r>
        <w:t>( ) Mais de 10 anos</w:t>
      </w:r>
    </w:p>
    <w:p>
      <w:pPr>
        <w:spacing w:before="120" w:after="40"/>
      </w:pPr>
      <w:r>
        <w:rPr>
          <w:b/>
        </w:rPr>
        <w:t xml:space="preserve">9. </w:t>
      </w:r>
      <w:r>
        <w:t>Vínculo funcional com o município de Tibau do Sul:</w:t>
      </w:r>
    </w:p>
    <w:p>
      <w:pPr>
        <w:spacing w:after="0"/>
        <w:ind w:left="425"/>
      </w:pPr>
      <w:r>
        <w:t>( ) Efetivo (concursado)</w:t>
      </w:r>
    </w:p>
    <w:p>
      <w:pPr>
        <w:spacing w:after="0"/>
        <w:ind w:left="425"/>
      </w:pPr>
      <w:r>
        <w:t>( ) Contrato temporário</w:t>
      </w:r>
    </w:p>
    <w:p>
      <w:pPr>
        <w:spacing w:after="0"/>
        <w:ind w:left="425"/>
      </w:pPr>
      <w:r>
        <w:t>( ) Cargo comissionado</w:t>
      </w:r>
    </w:p>
    <w:p>
      <w:pPr>
        <w:spacing w:after="0"/>
        <w:ind w:left="425"/>
      </w:pPr>
      <w:r>
        <w:t>( ) Outro: ______________</w:t>
      </w:r>
    </w:p>
    <w:p>
      <w:pPr>
        <w:spacing w:before="120" w:after="40"/>
      </w:pPr>
      <w:r>
        <w:rPr>
          <w:b/>
        </w:rPr>
        <w:t xml:space="preserve">10. </w:t>
      </w:r>
      <w:r>
        <w:t>Atua em outra instituição de ensino?</w:t>
      </w:r>
    </w:p>
    <w:p>
      <w:pPr>
        <w:spacing w:after="0"/>
        <w:ind w:left="425"/>
      </w:pPr>
      <w:r>
        <w:t>( ) Sim</w:t>
      </w:r>
    </w:p>
    <w:p>
      <w:pPr>
        <w:spacing w:after="0"/>
        <w:ind w:left="425"/>
      </w:pPr>
      <w:r>
        <w:t>( ) Não</w:t>
      </w:r>
    </w:p>
    <w:p>
      <w:pPr>
        <w:spacing w:before="120" w:after="40"/>
      </w:pPr>
      <w:r>
        <w:rPr>
          <w:b/>
        </w:rPr>
        <w:t xml:space="preserve">11. </w:t>
      </w:r>
      <w:r>
        <w:t>Qual é a sua relação com o território de Pipa?</w:t>
      </w:r>
    </w:p>
    <w:p>
      <w:pPr>
        <w:spacing w:after="0"/>
        <w:ind w:left="425"/>
      </w:pPr>
      <w:r>
        <w:t>( ) Nasci e moro em Pipa</w:t>
      </w:r>
    </w:p>
    <w:p>
      <w:pPr>
        <w:spacing w:after="0"/>
        <w:ind w:left="425"/>
      </w:pPr>
      <w:r>
        <w:t>( ) Moro em Pipa, mas vim de outro lugar</w:t>
      </w:r>
    </w:p>
    <w:p>
      <w:pPr>
        <w:spacing w:after="0"/>
        <w:ind w:left="425"/>
      </w:pPr>
      <w:r>
        <w:t>( ) Moro em outro distrito ou município e me desloco para trabalhar</w:t>
      </w:r>
    </w:p>
    <w:p>
      <w:pPr>
        <w:spacing w:after="0"/>
        <w:ind w:left="425"/>
      </w:pPr>
      <w:r>
        <w:t>( ) Outra: ______________</w:t>
      </w:r>
    </w:p>
    <w:p>
      <w:pPr>
        <w:spacing w:before="240" w:after="120"/>
      </w:pPr>
      <w:r>
        <w:rPr>
          <w:b/>
        </w:rPr>
        <w:t>BLOCO 2 – FORMAÇÃO E RELAÇÃO COM AS TECNOLOGIAS DIGITAIS</w:t>
      </w:r>
    </w:p>
    <w:p>
      <w:pPr>
        <w:spacing w:before="120" w:after="40"/>
      </w:pPr>
      <w:r>
        <w:rPr>
          <w:b/>
        </w:rPr>
        <w:t xml:space="preserve">12. </w:t>
      </w:r>
      <w:r>
        <w:t>Sua formação inicial abordou o uso pedagógico das tecnologias digitais?</w:t>
      </w:r>
    </w:p>
    <w:p>
      <w:pPr>
        <w:spacing w:after="0"/>
        <w:ind w:left="425"/>
      </w:pPr>
      <w:r>
        <w:t>( ) Sim, com disciplinas ou módulos específicos</w:t>
      </w:r>
    </w:p>
    <w:p>
      <w:pPr>
        <w:spacing w:after="0"/>
        <w:ind w:left="425"/>
      </w:pPr>
      <w:r>
        <w:t>( ) De forma indireta ou superficial</w:t>
      </w:r>
    </w:p>
    <w:p>
      <w:pPr>
        <w:spacing w:after="0"/>
        <w:ind w:left="425"/>
      </w:pPr>
      <w:r>
        <w:t>( ) Não abordou</w:t>
      </w:r>
    </w:p>
    <w:p>
      <w:pPr>
        <w:spacing w:before="120" w:after="40"/>
      </w:pPr>
      <w:r>
        <w:rPr>
          <w:b/>
        </w:rPr>
        <w:t xml:space="preserve">13. </w:t>
      </w:r>
      <w:r>
        <w:t>Em que ano você participou pela primeira vez de uma formação continuada voltada à educação digital?</w:t>
      </w:r>
    </w:p>
    <w:p>
      <w:pPr>
        <w:spacing w:after="0"/>
        <w:ind w:left="425"/>
      </w:pPr>
      <w:r>
        <w:t>( ) Antes de 2023</w:t>
      </w:r>
    </w:p>
    <w:p>
      <w:pPr>
        <w:spacing w:after="0"/>
        <w:ind w:left="425"/>
      </w:pPr>
      <w:r>
        <w:t>( ) Em 2023</w:t>
      </w:r>
    </w:p>
    <w:p>
      <w:pPr>
        <w:spacing w:after="0"/>
        <w:ind w:left="425"/>
      </w:pPr>
      <w:r>
        <w:t>( ) Em 2024</w:t>
      </w:r>
    </w:p>
    <w:p>
      <w:pPr>
        <w:spacing w:after="0"/>
        <w:ind w:left="425"/>
      </w:pPr>
      <w:r>
        <w:t>( ) Em 2025</w:t>
      </w:r>
    </w:p>
    <w:p>
      <w:pPr>
        <w:spacing w:after="0"/>
        <w:ind w:left="425"/>
      </w:pPr>
      <w:r>
        <w:t>( ) Em 2026</w:t>
      </w:r>
    </w:p>
    <w:p>
      <w:pPr>
        <w:spacing w:after="0"/>
        <w:ind w:left="425"/>
      </w:pPr>
      <w:r>
        <w:t>( ) Não participei de formação com esse foco</w:t>
      </w:r>
    </w:p>
    <w:p>
      <w:pPr>
        <w:spacing w:before="120" w:after="40"/>
      </w:pPr>
      <w:r>
        <w:rPr>
          <w:b/>
        </w:rPr>
        <w:t xml:space="preserve">14. </w:t>
      </w:r>
      <w:r>
        <w:t>Quem ofertou essa formação? (Pode assinalar mais de uma)</w:t>
      </w:r>
    </w:p>
    <w:p>
      <w:pPr>
        <w:spacing w:after="0"/>
        <w:ind w:left="425"/>
      </w:pPr>
      <w:r>
        <w:t>[ ] Secretaria Municipal de Educação de Tibau do Sul</w:t>
      </w:r>
    </w:p>
    <w:p>
      <w:pPr>
        <w:spacing w:after="0"/>
        <w:ind w:left="425"/>
      </w:pPr>
      <w:r>
        <w:t>[ ] A própria escola</w:t>
      </w:r>
    </w:p>
    <w:p>
      <w:pPr>
        <w:spacing w:after="0"/>
        <w:ind w:left="425"/>
      </w:pPr>
      <w:r>
        <w:t>[ ] MEC ou plataformas federais</w:t>
      </w:r>
    </w:p>
    <w:p>
      <w:pPr>
        <w:spacing w:after="0"/>
        <w:ind w:left="425"/>
      </w:pPr>
      <w:r>
        <w:t>[ ] Universidade ou instituição de ensino superior</w:t>
      </w:r>
    </w:p>
    <w:p>
      <w:pPr>
        <w:spacing w:after="0"/>
        <w:ind w:left="425"/>
      </w:pPr>
      <w:r>
        <w:t>[ ] Iniciativa própria (cursos online, entidades)</w:t>
      </w:r>
    </w:p>
    <w:p>
      <w:pPr>
        <w:spacing w:after="0"/>
        <w:ind w:left="425"/>
      </w:pPr>
      <w:r>
        <w:t>[ ] Outra: ______________</w:t>
      </w:r>
    </w:p>
    <w:p>
      <w:pPr>
        <w:spacing w:after="0"/>
        <w:ind w:left="425"/>
      </w:pPr>
      <w:r>
        <w:t>[ ] Não se aplica</w:t>
      </w:r>
    </w:p>
    <w:p>
      <w:pPr>
        <w:spacing w:before="120" w:after="40"/>
      </w:pPr>
      <w:r>
        <w:rPr>
          <w:b/>
        </w:rPr>
        <w:t xml:space="preserve">15. </w:t>
      </w:r>
      <w:r>
        <w:t>Que conteúdos a formação abordou? (Pode assinalar mais de uma)</w:t>
      </w:r>
    </w:p>
    <w:p>
      <w:pPr>
        <w:spacing w:after="0"/>
        <w:ind w:left="425"/>
      </w:pPr>
      <w:r>
        <w:t>[ ] Pensamento computacional</w:t>
      </w:r>
    </w:p>
    <w:p>
      <w:pPr>
        <w:spacing w:after="0"/>
        <w:ind w:left="425"/>
      </w:pPr>
      <w:r>
        <w:t>[ ] Mundo digital (dispositivos, internet e seu funcionamento)</w:t>
      </w:r>
    </w:p>
    <w:p>
      <w:pPr>
        <w:spacing w:after="0"/>
        <w:ind w:left="425"/>
      </w:pPr>
      <w:r>
        <w:t>[ ] Cultura digital</w:t>
      </w:r>
    </w:p>
    <w:p>
      <w:pPr>
        <w:spacing w:after="0"/>
        <w:ind w:left="425"/>
      </w:pPr>
      <w:r>
        <w:t>[ ] Direitos digitais e proteção de dados</w:t>
      </w:r>
    </w:p>
    <w:p>
      <w:pPr>
        <w:spacing w:after="0"/>
        <w:ind w:left="425"/>
      </w:pPr>
      <w:r>
        <w:t>[ ] Uso de ferramentas e aplicativos</w:t>
      </w:r>
    </w:p>
    <w:p>
      <w:pPr>
        <w:spacing w:after="0"/>
        <w:ind w:left="425"/>
      </w:pPr>
      <w:r>
        <w:t>[ ] Tecnologia assistiva</w:t>
      </w:r>
    </w:p>
    <w:p>
      <w:pPr>
        <w:spacing w:after="0"/>
        <w:ind w:left="425"/>
      </w:pPr>
      <w:r>
        <w:t>[ ] Outro: ______________</w:t>
      </w:r>
    </w:p>
    <w:p>
      <w:pPr>
        <w:spacing w:after="0"/>
        <w:ind w:left="425"/>
      </w:pPr>
      <w:r>
        <w:t>[ ] Não se aplica</w:t>
      </w:r>
    </w:p>
    <w:p>
      <w:pPr>
        <w:spacing w:before="120" w:after="40"/>
      </w:pPr>
      <w:r>
        <w:rPr>
          <w:b/>
        </w:rPr>
        <w:t xml:space="preserve">16. </w:t>
      </w:r>
      <w:r>
        <w:t>Como você avalia a relação entre essas formações e as condições reais da escola?</w:t>
      </w:r>
    </w:p>
    <w:p>
      <w:pPr>
        <w:spacing w:after="0"/>
        <w:ind w:left="425"/>
      </w:pPr>
      <w:r>
        <w:t>( ) Muito próxima da realidade da escola</w:t>
      </w:r>
    </w:p>
    <w:p>
      <w:pPr>
        <w:spacing w:after="0"/>
        <w:ind w:left="425"/>
      </w:pPr>
      <w:r>
        <w:t>( ) Parcial, com pouca relação com as condições da escola</w:t>
      </w:r>
    </w:p>
    <w:p>
      <w:pPr>
        <w:spacing w:after="0"/>
        <w:ind w:left="425"/>
      </w:pPr>
      <w:r>
        <w:t>( ) Distante, com foco predominantemente teórico ou técnico</w:t>
      </w:r>
    </w:p>
    <w:p>
      <w:pPr>
        <w:spacing w:after="0"/>
        <w:ind w:left="425"/>
      </w:pPr>
      <w:r>
        <w:t>( ) Não participei de formações</w:t>
      </w:r>
    </w:p>
    <w:p>
      <w:pPr>
        <w:spacing w:before="120" w:after="40"/>
      </w:pPr>
      <w:r>
        <w:rPr>
          <w:b/>
        </w:rPr>
        <w:t xml:space="preserve">17. </w:t>
      </w:r>
      <w:r>
        <w:t>Com que frequência você usa tecnologias digitais na sua vida pessoal (comunicação, informação, lazer)?</w:t>
      </w:r>
    </w:p>
    <w:p>
      <w:pPr>
        <w:spacing w:after="0"/>
        <w:ind w:left="425"/>
      </w:pPr>
      <w:r>
        <w:t>( ) Diariamente</w:t>
      </w:r>
    </w:p>
    <w:p>
      <w:pPr>
        <w:spacing w:after="0"/>
        <w:ind w:left="425"/>
      </w:pPr>
      <w:r>
        <w:t>( ) Algumas vezes por semana</w:t>
      </w:r>
    </w:p>
    <w:p>
      <w:pPr>
        <w:spacing w:after="0"/>
        <w:ind w:left="425"/>
      </w:pPr>
      <w:r>
        <w:t>( ) Raramente</w:t>
      </w:r>
    </w:p>
    <w:p>
      <w:pPr>
        <w:spacing w:after="0"/>
        <w:ind w:left="425"/>
      </w:pPr>
      <w:r>
        <w:t>( ) Nunca</w:t>
      </w:r>
    </w:p>
    <w:p>
      <w:pPr>
        <w:spacing w:before="120" w:after="40"/>
      </w:pPr>
      <w:r>
        <w:rPr>
          <w:b/>
        </w:rPr>
        <w:t xml:space="preserve">18. </w:t>
      </w:r>
      <w:r>
        <w:t>Como você avalia sua segurança para usar recursos digitais no trabalho?</w:t>
      </w:r>
    </w:p>
    <w:p>
      <w:pPr>
        <w:spacing w:after="0"/>
        <w:ind w:left="425"/>
      </w:pPr>
      <w:r>
        <w:t>( ) Alta</w:t>
      </w:r>
    </w:p>
    <w:p>
      <w:pPr>
        <w:spacing w:after="0"/>
        <w:ind w:left="425"/>
      </w:pPr>
      <w:r>
        <w:t>( ) Média</w:t>
      </w:r>
    </w:p>
    <w:p>
      <w:pPr>
        <w:spacing w:after="0"/>
        <w:ind w:left="425"/>
      </w:pPr>
      <w:r>
        <w:t>( ) Baixa</w:t>
      </w:r>
    </w:p>
    <w:p>
      <w:pPr>
        <w:spacing w:after="0"/>
        <w:ind w:left="425"/>
      </w:pPr>
      <w:r>
        <w:t>( ) Muito baixa</w:t>
      </w:r>
    </w:p>
    <w:p>
      <w:pPr>
        <w:spacing w:before="240" w:after="120"/>
      </w:pPr>
      <w:r>
        <w:rPr>
          <w:b/>
        </w:rPr>
        <w:t>BLOCO 3 – CONDIÇÕES MATERIAIS DE TRABALHO E TERRITÓRIO</w:t>
      </w:r>
    </w:p>
    <w:p>
      <w:pPr>
        <w:spacing w:before="120" w:after="40"/>
      </w:pPr>
      <w:r>
        <w:rPr>
          <w:b/>
        </w:rPr>
        <w:t xml:space="preserve">19. </w:t>
      </w:r>
      <w:r>
        <w:t>Com que frequência o laboratório de informática é usado em atividades ligadas à sua função?</w:t>
      </w:r>
    </w:p>
    <w:p>
      <w:pPr>
        <w:spacing w:after="0"/>
        <w:ind w:left="425"/>
      </w:pPr>
      <w:r>
        <w:t>( ) Ao menos uma vez por semana</w:t>
      </w:r>
    </w:p>
    <w:p>
      <w:pPr>
        <w:spacing w:after="0"/>
        <w:ind w:left="425"/>
      </w:pPr>
      <w:r>
        <w:t>( ) Uma ou duas vezes por mês</w:t>
      </w:r>
    </w:p>
    <w:p>
      <w:pPr>
        <w:spacing w:after="0"/>
        <w:ind w:left="425"/>
      </w:pPr>
      <w:r>
        <w:t>( ) Raramente</w:t>
      </w:r>
    </w:p>
    <w:p>
      <w:pPr>
        <w:spacing w:after="0"/>
        <w:ind w:left="425"/>
      </w:pPr>
      <w:r>
        <w:t>( ) Nunca</w:t>
      </w:r>
    </w:p>
    <w:p>
      <w:pPr>
        <w:spacing w:after="0"/>
        <w:ind w:left="425"/>
      </w:pPr>
      <w:r>
        <w:t>( ) A escola não dispõe de laboratório em funcionamento</w:t>
      </w:r>
    </w:p>
    <w:p>
      <w:pPr>
        <w:spacing w:before="120" w:after="40"/>
      </w:pPr>
      <w:r>
        <w:rPr>
          <w:b/>
        </w:rPr>
        <w:t xml:space="preserve">20. </w:t>
      </w:r>
      <w:r>
        <w:t>Os equipamentos da escola (computadores, projetores, televisores, caixas de som) estão disponíveis e funcionando quando você precisa?</w:t>
      </w:r>
    </w:p>
    <w:p>
      <w:pPr>
        <w:spacing w:after="0"/>
        <w:ind w:left="425"/>
      </w:pPr>
      <w:r>
        <w:t>( ) Sempre</w:t>
      </w:r>
    </w:p>
    <w:p>
      <w:pPr>
        <w:spacing w:after="0"/>
        <w:ind w:left="425"/>
      </w:pPr>
      <w:r>
        <w:t>( ) Com frequência, mediante agendamento</w:t>
      </w:r>
    </w:p>
    <w:p>
      <w:pPr>
        <w:spacing w:after="0"/>
        <w:ind w:left="425"/>
      </w:pPr>
      <w:r>
        <w:t>( ) Raramente</w:t>
      </w:r>
    </w:p>
    <w:p>
      <w:pPr>
        <w:spacing w:after="0"/>
        <w:ind w:left="425"/>
      </w:pPr>
      <w:r>
        <w:t>( ) Não estão disponíveis</w:t>
      </w:r>
    </w:p>
    <w:p>
      <w:pPr>
        <w:spacing w:before="120" w:after="40"/>
      </w:pPr>
      <w:r>
        <w:rPr>
          <w:b/>
        </w:rPr>
        <w:t xml:space="preserve">21. </w:t>
      </w:r>
      <w:r>
        <w:t>Como é a conexão de internet nos espaços em que você trabalha com as crianças?</w:t>
      </w:r>
    </w:p>
    <w:p>
      <w:pPr>
        <w:spacing w:after="0"/>
        <w:ind w:left="425"/>
      </w:pPr>
      <w:r>
        <w:t>( ) Estável e suficiente</w:t>
      </w:r>
    </w:p>
    <w:p>
      <w:pPr>
        <w:spacing w:after="0"/>
        <w:ind w:left="425"/>
      </w:pPr>
      <w:r>
        <w:t>( ) Oscila ou não alcança todos os ambientes</w:t>
      </w:r>
    </w:p>
    <w:p>
      <w:pPr>
        <w:spacing w:after="0"/>
        <w:ind w:left="425"/>
      </w:pPr>
      <w:r>
        <w:t>( ) Atende principalmente à parte administrativa</w:t>
      </w:r>
    </w:p>
    <w:p>
      <w:pPr>
        <w:spacing w:after="0"/>
        <w:ind w:left="425"/>
      </w:pPr>
      <w:r>
        <w:t>( ) Não há conexão nas salas de aula</w:t>
      </w:r>
    </w:p>
    <w:p>
      <w:pPr>
        <w:spacing w:before="120" w:after="40"/>
      </w:pPr>
      <w:r>
        <w:rPr>
          <w:b/>
        </w:rPr>
        <w:t xml:space="preserve">22. </w:t>
      </w:r>
      <w:r>
        <w:t>A escola ou a Secretaria oferece suporte técnico para a manutenção dos equipamentos?</w:t>
      </w:r>
    </w:p>
    <w:p>
      <w:pPr>
        <w:spacing w:after="0"/>
        <w:ind w:left="425"/>
      </w:pPr>
      <w:r>
        <w:t>( ) Sim, contínuo e acessível</w:t>
      </w:r>
    </w:p>
    <w:p>
      <w:pPr>
        <w:spacing w:after="0"/>
        <w:ind w:left="425"/>
      </w:pPr>
      <w:r>
        <w:t>( ) Esporádico ou demorado</w:t>
      </w:r>
    </w:p>
    <w:p>
      <w:pPr>
        <w:spacing w:after="0"/>
        <w:ind w:left="425"/>
      </w:pPr>
      <w:r>
        <w:t>( ) Não há suporte técnico</w:t>
      </w:r>
    </w:p>
    <w:p>
      <w:pPr>
        <w:spacing w:before="120" w:after="40"/>
      </w:pPr>
      <w:r>
        <w:rPr>
          <w:b/>
        </w:rPr>
        <w:t xml:space="preserve">23. </w:t>
      </w:r>
      <w:r>
        <w:t>Sua jornada inclui tempo de planejamento suficiente para preparar atividades com recursos digitais?</w:t>
      </w:r>
    </w:p>
    <w:p>
      <w:pPr>
        <w:spacing w:after="0"/>
        <w:ind w:left="425"/>
      </w:pPr>
      <w:r>
        <w:t>( ) Sim</w:t>
      </w:r>
    </w:p>
    <w:p>
      <w:pPr>
        <w:spacing w:after="0"/>
        <w:ind w:left="425"/>
      </w:pPr>
      <w:r>
        <w:t>( ) Parcialmente</w:t>
      </w:r>
    </w:p>
    <w:p>
      <w:pPr>
        <w:spacing w:after="0"/>
        <w:ind w:left="425"/>
      </w:pPr>
      <w:r>
        <w:t>( ) Não</w:t>
      </w:r>
    </w:p>
    <w:p>
      <w:pPr>
        <w:spacing w:before="120" w:after="40"/>
      </w:pPr>
      <w:r>
        <w:rPr>
          <w:b/>
        </w:rPr>
        <w:t xml:space="preserve">24. </w:t>
      </w:r>
      <w:r>
        <w:t>Com que frequência você prepara, fora do horário de trabalho, atividades ou registros ligados à educação digital?</w:t>
      </w:r>
    </w:p>
    <w:p>
      <w:pPr>
        <w:spacing w:after="0"/>
        <w:ind w:left="425"/>
      </w:pPr>
      <w:r>
        <w:t>( ) Frequentemente</w:t>
      </w:r>
    </w:p>
    <w:p>
      <w:pPr>
        <w:spacing w:after="0"/>
        <w:ind w:left="425"/>
      </w:pPr>
      <w:r>
        <w:t>( ) Às vezes</w:t>
      </w:r>
    </w:p>
    <w:p>
      <w:pPr>
        <w:spacing w:after="0"/>
        <w:ind w:left="425"/>
      </w:pPr>
      <w:r>
        <w:t>( ) Raramente</w:t>
      </w:r>
    </w:p>
    <w:p>
      <w:pPr>
        <w:spacing w:after="0"/>
        <w:ind w:left="425"/>
      </w:pPr>
      <w:r>
        <w:t>( ) Nunca</w:t>
      </w:r>
    </w:p>
    <w:p>
      <w:pPr>
        <w:spacing w:before="120" w:after="40"/>
      </w:pPr>
      <w:r>
        <w:rPr>
          <w:b/>
        </w:rPr>
        <w:t xml:space="preserve">25. </w:t>
      </w:r>
      <w:r>
        <w:t>Você já usou recursos próprios (celular, pacote de dados, impressão, material comprado) para realizar atividades da escola?</w:t>
      </w:r>
    </w:p>
    <w:p>
      <w:pPr>
        <w:spacing w:after="0"/>
        <w:ind w:left="425"/>
      </w:pPr>
      <w:r>
        <w:t>( ) Frequentemente</w:t>
      </w:r>
    </w:p>
    <w:p>
      <w:pPr>
        <w:spacing w:after="0"/>
        <w:ind w:left="425"/>
      </w:pPr>
      <w:r>
        <w:t>( ) Às vezes</w:t>
      </w:r>
    </w:p>
    <w:p>
      <w:pPr>
        <w:spacing w:after="0"/>
        <w:ind w:left="425"/>
      </w:pPr>
      <w:r>
        <w:t>( ) Raramente</w:t>
      </w:r>
    </w:p>
    <w:p>
      <w:pPr>
        <w:spacing w:after="0"/>
        <w:ind w:left="425"/>
      </w:pPr>
      <w:r>
        <w:t>( ) Nunca</w:t>
      </w:r>
    </w:p>
    <w:p>
      <w:pPr>
        <w:spacing w:before="120" w:after="40"/>
      </w:pPr>
      <w:r>
        <w:rPr>
          <w:b/>
        </w:rPr>
        <w:t xml:space="preserve">26. </w:t>
      </w:r>
      <w:r>
        <w:t>Na sua percepção, as características de Pipa (turismo, desigualdades entre áreas do distrito, oscilação de sinal, rotina das famílias) influenciam o acesso das crianças ao digital?</w:t>
      </w:r>
    </w:p>
    <w:p>
      <w:pPr>
        <w:spacing w:after="0"/>
        <w:ind w:left="425"/>
      </w:pPr>
      <w:r>
        <w:t>( ) Sim</w:t>
      </w:r>
    </w:p>
    <w:p>
      <w:pPr>
        <w:spacing w:after="0"/>
        <w:ind w:left="425"/>
      </w:pPr>
      <w:r>
        <w:t>( ) Parcialmente</w:t>
      </w:r>
    </w:p>
    <w:p>
      <w:pPr>
        <w:spacing w:after="0"/>
        <w:ind w:left="425"/>
      </w:pPr>
      <w:r>
        <w:t>( ) Não</w:t>
      </w:r>
    </w:p>
    <w:p>
      <w:pPr>
        <w:spacing w:before="120" w:after="40"/>
      </w:pPr>
      <w:r>
        <w:rPr>
          <w:b/>
        </w:rPr>
        <w:t xml:space="preserve">27. </w:t>
      </w:r>
      <w:r>
        <w:t>Se respondeu sim ou parcialmente, de que modo essa influência aparece no cotidiano da escola?</w:t>
      </w:r>
    </w:p>
    <w:p>
      <w:pPr>
        <w:spacing w:after="0"/>
      </w:pPr>
      <w:r>
        <w:t>______________________________________________________________________________</w:t>
      </w:r>
    </w:p>
    <w:p>
      <w:pPr>
        <w:spacing w:after="0"/>
      </w:pPr>
      <w:r>
        <w:t>______________________________________________________________________________</w:t>
      </w:r>
    </w:p>
    <w:p>
      <w:pPr>
        <w:spacing w:after="0"/>
      </w:pPr>
      <w:r>
        <w:t>______________________________________________________________________________</w:t>
      </w:r>
    </w:p>
    <w:p>
      <w:pPr>
        <w:spacing w:before="240" w:after="120"/>
      </w:pPr>
      <w:r>
        <w:rPr>
          <w:b/>
        </w:rPr>
        <w:t>BLOCO 4 – A PNED NA ESCOLA E AS EXIGÊNCIAS DE REGISTRO E RESULTADO</w:t>
      </w:r>
    </w:p>
    <w:p>
      <w:pPr>
        <w:spacing w:before="120" w:after="40"/>
      </w:pPr>
      <w:r>
        <w:rPr>
          <w:b/>
        </w:rPr>
        <w:t xml:space="preserve">28. </w:t>
      </w:r>
      <w:r>
        <w:t>Você conhece a Política Nacional de Educação Digital (Lei nº 14.533/2023)?</w:t>
      </w:r>
    </w:p>
    <w:p>
      <w:pPr>
        <w:spacing w:after="0"/>
        <w:ind w:left="425"/>
      </w:pPr>
      <w:r>
        <w:t>( ) Conheço o texto ou seus eixos</w:t>
      </w:r>
    </w:p>
    <w:p>
      <w:pPr>
        <w:spacing w:after="0"/>
        <w:ind w:left="425"/>
      </w:pPr>
      <w:r>
        <w:t>( ) Já ouvi falar, mas não conheço o conteúdo</w:t>
      </w:r>
    </w:p>
    <w:p>
      <w:pPr>
        <w:spacing w:after="0"/>
        <w:ind w:left="425"/>
      </w:pPr>
      <w:r>
        <w:t>( ) Não conheço</w:t>
      </w:r>
    </w:p>
    <w:p>
      <w:pPr>
        <w:spacing w:before="120" w:after="40"/>
      </w:pPr>
      <w:r>
        <w:rPr>
          <w:b/>
        </w:rPr>
        <w:t xml:space="preserve">29. </w:t>
      </w:r>
      <w:r>
        <w:t>Por qual meio a PNED chegou até você? (Pode assinalar mais de uma)</w:t>
      </w:r>
    </w:p>
    <w:p>
      <w:pPr>
        <w:spacing w:after="0"/>
        <w:ind w:left="425"/>
      </w:pPr>
      <w:r>
        <w:t>[ ] Orientações ou documentos da escola</w:t>
      </w:r>
    </w:p>
    <w:p>
      <w:pPr>
        <w:spacing w:after="0"/>
        <w:ind w:left="425"/>
      </w:pPr>
      <w:r>
        <w:t>[ ] Reuniões ou formações da Secretaria Municipal de Educação</w:t>
      </w:r>
    </w:p>
    <w:p>
      <w:pPr>
        <w:spacing w:after="0"/>
        <w:ind w:left="425"/>
      </w:pPr>
      <w:r>
        <w:t>[ ] Cursos de formação continuada</w:t>
      </w:r>
    </w:p>
    <w:p>
      <w:pPr>
        <w:spacing w:after="0"/>
        <w:ind w:left="425"/>
      </w:pPr>
      <w:r>
        <w:t>[ ] BNCC ou documentos curriculares</w:t>
      </w:r>
    </w:p>
    <w:p>
      <w:pPr>
        <w:spacing w:after="0"/>
        <w:ind w:left="425"/>
      </w:pPr>
      <w:r>
        <w:t>[ ] Imprensa, redes sociais ou internet</w:t>
      </w:r>
    </w:p>
    <w:p>
      <w:pPr>
        <w:spacing w:after="0"/>
        <w:ind w:left="425"/>
      </w:pPr>
      <w:r>
        <w:t>[ ] Outro: ______________</w:t>
      </w:r>
    </w:p>
    <w:p>
      <w:pPr>
        <w:spacing w:after="0"/>
        <w:ind w:left="425"/>
      </w:pPr>
      <w:r>
        <w:t>[ ] Não conheço a política</w:t>
      </w:r>
    </w:p>
    <w:p>
      <w:pPr>
        <w:spacing w:before="120" w:after="40"/>
      </w:pPr>
      <w:r>
        <w:rPr>
          <w:b/>
        </w:rPr>
        <w:t xml:space="preserve">30. </w:t>
      </w:r>
      <w:r>
        <w:t>A escola ou a rede ofereceu orientações sobre a PNED?</w:t>
      </w:r>
    </w:p>
    <w:p>
      <w:pPr>
        <w:spacing w:after="0"/>
        <w:ind w:left="425"/>
      </w:pPr>
      <w:r>
        <w:t>( ) Sim, com debate e orientações pedagógicas</w:t>
      </w:r>
    </w:p>
    <w:p>
      <w:pPr>
        <w:spacing w:after="0"/>
        <w:ind w:left="425"/>
      </w:pPr>
      <w:r>
        <w:t>( ) Sim, mas de forma superficial</w:t>
      </w:r>
    </w:p>
    <w:p>
      <w:pPr>
        <w:spacing w:after="0"/>
        <w:ind w:left="425"/>
      </w:pPr>
      <w:r>
        <w:t>( ) Não houve orientação</w:t>
      </w:r>
    </w:p>
    <w:p>
      <w:pPr>
        <w:spacing w:before="120" w:after="40"/>
      </w:pPr>
      <w:r>
        <w:rPr>
          <w:b/>
        </w:rPr>
        <w:t xml:space="preserve">31. </w:t>
      </w:r>
      <w:r>
        <w:t>O trabalho com educação digital na escola costuma gerar algum tipo de registro, relatório, planilha, evidência fotográfica ou lançamento em sistema?</w:t>
      </w:r>
    </w:p>
    <w:p>
      <w:pPr>
        <w:spacing w:after="0"/>
        <w:ind w:left="425"/>
      </w:pPr>
      <w:r>
        <w:t>( ) Sim, com frequência</w:t>
      </w:r>
    </w:p>
    <w:p>
      <w:pPr>
        <w:spacing w:after="0"/>
        <w:ind w:left="425"/>
      </w:pPr>
      <w:r>
        <w:t>( ) Às vezes</w:t>
      </w:r>
    </w:p>
    <w:p>
      <w:pPr>
        <w:spacing w:after="0"/>
        <w:ind w:left="425"/>
      </w:pPr>
      <w:r>
        <w:t>( ) Não</w:t>
      </w:r>
    </w:p>
    <w:p>
      <w:pPr>
        <w:spacing w:before="120" w:after="40"/>
      </w:pPr>
      <w:r>
        <w:rPr>
          <w:b/>
        </w:rPr>
        <w:t xml:space="preserve">32. </w:t>
      </w:r>
      <w:r>
        <w:t>Se sim, para quem esses registros são encaminhados? (Pode assinalar mais de uma)</w:t>
      </w:r>
    </w:p>
    <w:p>
      <w:pPr>
        <w:spacing w:after="0"/>
        <w:ind w:left="425"/>
      </w:pPr>
      <w:r>
        <w:t>[ ] Coordenação ou direção da escola</w:t>
      </w:r>
    </w:p>
    <w:p>
      <w:pPr>
        <w:spacing w:after="0"/>
        <w:ind w:left="425"/>
      </w:pPr>
      <w:r>
        <w:t>[ ] Secretaria Municipal de Educação</w:t>
      </w:r>
    </w:p>
    <w:p>
      <w:pPr>
        <w:spacing w:after="0"/>
        <w:ind w:left="425"/>
      </w:pPr>
      <w:r>
        <w:t>[ ] Plataformas ou programas federais</w:t>
      </w:r>
    </w:p>
    <w:p>
      <w:pPr>
        <w:spacing w:after="0"/>
        <w:ind w:left="425"/>
      </w:pPr>
      <w:r>
        <w:t>[ ] Programas ou empresas parceiras</w:t>
      </w:r>
    </w:p>
    <w:p>
      <w:pPr>
        <w:spacing w:after="0"/>
        <w:ind w:left="425"/>
      </w:pPr>
      <w:r>
        <w:t>[ ] Outro: ______________</w:t>
      </w:r>
    </w:p>
    <w:p>
      <w:pPr>
        <w:spacing w:after="0"/>
        <w:ind w:left="425"/>
      </w:pPr>
      <w:r>
        <w:t>[ ] Não se aplica</w:t>
      </w:r>
    </w:p>
    <w:p>
      <w:pPr>
        <w:spacing w:before="120" w:after="40"/>
      </w:pPr>
      <w:r>
        <w:rPr>
          <w:b/>
        </w:rPr>
        <w:t xml:space="preserve">33. </w:t>
      </w:r>
      <w:r>
        <w:t>Na sua percepção, o que é registrado sobre educação digital corresponde ao que de fato acontece com as crianças?</w:t>
      </w:r>
    </w:p>
    <w:p>
      <w:pPr>
        <w:spacing w:after="0"/>
        <w:ind w:left="425"/>
      </w:pPr>
      <w:r>
        <w:t>( ) Corresponde plenamente</w:t>
      </w:r>
    </w:p>
    <w:p>
      <w:pPr>
        <w:spacing w:after="0"/>
        <w:ind w:left="425"/>
      </w:pPr>
      <w:r>
        <w:t>( ) Corresponde em parte</w:t>
      </w:r>
    </w:p>
    <w:p>
      <w:pPr>
        <w:spacing w:after="0"/>
        <w:ind w:left="425"/>
      </w:pPr>
      <w:r>
        <w:t>( ) Corresponde pouco</w:t>
      </w:r>
    </w:p>
    <w:p>
      <w:pPr>
        <w:spacing w:after="0"/>
        <w:ind w:left="425"/>
      </w:pPr>
      <w:r>
        <w:t>( ) Não sei avaliar</w:t>
      </w:r>
    </w:p>
    <w:p>
      <w:pPr>
        <w:spacing w:before="120" w:after="40"/>
      </w:pPr>
      <w:r>
        <w:rPr>
          <w:b/>
        </w:rPr>
        <w:t xml:space="preserve">34. </w:t>
      </w:r>
      <w:r>
        <w:t>O texto da PNED considera as condições materiais das escolas municipais?</w:t>
      </w:r>
    </w:p>
    <w:p>
      <w:pPr>
        <w:spacing w:after="0"/>
        <w:ind w:left="425"/>
      </w:pPr>
      <w:r>
        <w:t>( ) Considera plenamente</w:t>
      </w:r>
    </w:p>
    <w:p>
      <w:pPr>
        <w:spacing w:after="0"/>
        <w:ind w:left="425"/>
      </w:pPr>
      <w:r>
        <w:t>( ) Considera em parte, com exigências distantes da escola</w:t>
      </w:r>
    </w:p>
    <w:p>
      <w:pPr>
        <w:spacing w:after="0"/>
        <w:ind w:left="425"/>
      </w:pPr>
      <w:r>
        <w:t>( ) Não considera</w:t>
      </w:r>
    </w:p>
    <w:p>
      <w:pPr>
        <w:spacing w:after="0"/>
        <w:ind w:left="425"/>
      </w:pPr>
      <w:r>
        <w:t>( ) Não sei opinar</w:t>
      </w:r>
    </w:p>
    <w:p>
      <w:pPr>
        <w:spacing w:before="240" w:after="120"/>
      </w:pPr>
      <w:r>
        <w:rPr>
          <w:b/>
        </w:rPr>
        <w:t>BLOCO 5 – CONCEPÇÕES DE EDUCAÇÃO DIGITAL E DIREITOS DA CRIANÇA</w:t>
      </w:r>
    </w:p>
    <w:p>
      <w:pPr>
        <w:spacing w:before="120" w:after="40"/>
      </w:pPr>
      <w:r>
        <w:rPr>
          <w:b/>
        </w:rPr>
        <w:t xml:space="preserve">35. </w:t>
      </w:r>
      <w:r>
        <w:t>Quando você pensa em “educação digital” nos anos iniciais, o que vem primeiro? (Assinale até duas)</w:t>
      </w:r>
    </w:p>
    <w:p>
      <w:pPr>
        <w:spacing w:after="0"/>
        <w:ind w:left="425"/>
      </w:pPr>
      <w:r>
        <w:t>[ ] Usar equipamentos e aplicativos nas aulas</w:t>
      </w:r>
    </w:p>
    <w:p>
      <w:pPr>
        <w:spacing w:after="0"/>
        <w:ind w:left="425"/>
      </w:pPr>
      <w:r>
        <w:t>[ ] Ensinar como a internet e os dispositivos funcionam</w:t>
      </w:r>
    </w:p>
    <w:p>
      <w:pPr>
        <w:spacing w:after="0"/>
        <w:ind w:left="425"/>
      </w:pPr>
      <w:r>
        <w:t>[ ] Desenvolver leitura crítica do que as crianças veem nas telas</w:t>
      </w:r>
    </w:p>
    <w:p>
      <w:pPr>
        <w:spacing w:after="0"/>
        <w:ind w:left="425"/>
      </w:pPr>
      <w:r>
        <w:t>[ ] Proteger as crianças de riscos, publicidade e exposição de dados</w:t>
      </w:r>
    </w:p>
    <w:p>
      <w:pPr>
        <w:spacing w:after="0"/>
        <w:ind w:left="425"/>
      </w:pPr>
      <w:r>
        <w:t>[ ] Garantir que todas as crianças tenham acesso</w:t>
      </w:r>
    </w:p>
    <w:p>
      <w:pPr>
        <w:spacing w:after="0"/>
        <w:ind w:left="425"/>
      </w:pPr>
      <w:r>
        <w:t>[ ] Permitir que as crianças produzam e se expressem com o digital</w:t>
      </w:r>
    </w:p>
    <w:p>
      <w:pPr>
        <w:spacing w:before="120" w:after="40"/>
      </w:pPr>
      <w:r>
        <w:rPr>
          <w:b/>
        </w:rPr>
        <w:t xml:space="preserve">36. </w:t>
      </w:r>
      <w:r>
        <w:t>As crianças chegam à escola com experiências desiguais com celulares, computadores e internet?</w:t>
      </w:r>
    </w:p>
    <w:p>
      <w:pPr>
        <w:spacing w:after="0"/>
        <w:ind w:left="425"/>
      </w:pPr>
      <w:r>
        <w:t>( ) Sim, com contrastes profundos</w:t>
      </w:r>
    </w:p>
    <w:p>
      <w:pPr>
        <w:spacing w:after="0"/>
        <w:ind w:left="425"/>
      </w:pPr>
      <w:r>
        <w:t>( ) Sim, mas sem grande efeito na rotina</w:t>
      </w:r>
    </w:p>
    <w:p>
      <w:pPr>
        <w:spacing w:after="0"/>
        <w:ind w:left="425"/>
      </w:pPr>
      <w:r>
        <w:t>( ) Não</w:t>
      </w:r>
    </w:p>
    <w:p>
      <w:pPr>
        <w:spacing w:after="0"/>
        <w:ind w:left="425"/>
      </w:pPr>
      <w:r>
        <w:t>( ) Não sei informar</w:t>
      </w:r>
    </w:p>
    <w:p>
      <w:pPr>
        <w:spacing w:before="120" w:after="40"/>
      </w:pPr>
      <w:r>
        <w:rPr>
          <w:b/>
        </w:rPr>
        <w:t xml:space="preserve">37. </w:t>
      </w:r>
      <w:r>
        <w:t>Na sua escola, qual destes direitos das crianças no ambiente digital parece mais distante de ser garantido?</w:t>
      </w:r>
    </w:p>
    <w:p>
      <w:pPr>
        <w:spacing w:after="0"/>
        <w:ind w:left="425"/>
      </w:pPr>
      <w:r>
        <w:t>( ) Acesso a equipamentos e conexão de qualidade (provisão)</w:t>
      </w:r>
    </w:p>
    <w:p>
      <w:pPr>
        <w:spacing w:after="0"/>
        <w:ind w:left="425"/>
      </w:pPr>
      <w:r>
        <w:t>( ) Aprender a usar o digital com autonomia e senso crítico (participação)</w:t>
      </w:r>
    </w:p>
    <w:p>
      <w:pPr>
        <w:spacing w:after="0"/>
        <w:ind w:left="425"/>
      </w:pPr>
      <w:r>
        <w:t>( ) Proteção da privacidade, da imagem e dos dados (proteção)</w:t>
      </w:r>
    </w:p>
    <w:p>
      <w:pPr>
        <w:spacing w:after="0"/>
        <w:ind w:left="425"/>
      </w:pPr>
      <w:r>
        <w:t>( ) Não sei avaliar</w:t>
      </w:r>
    </w:p>
    <w:p>
      <w:pPr>
        <w:spacing w:before="120" w:after="40"/>
      </w:pPr>
      <w:r>
        <w:rPr>
          <w:b/>
        </w:rPr>
        <w:t xml:space="preserve">38. </w:t>
      </w:r>
      <w:r>
        <w:t>Quais são os principais desafios para a educação digital na sua escola? (Assinale até três)</w:t>
      </w:r>
    </w:p>
    <w:p>
      <w:pPr>
        <w:spacing w:after="0"/>
        <w:ind w:left="425"/>
      </w:pPr>
      <w:r>
        <w:t>[ ] Formação continuada voltada à infância</w:t>
      </w:r>
    </w:p>
    <w:p>
      <w:pPr>
        <w:spacing w:after="0"/>
        <w:ind w:left="425"/>
      </w:pPr>
      <w:r>
        <w:t>[ ] Internet instável ou ausente nas salas</w:t>
      </w:r>
    </w:p>
    <w:p>
      <w:pPr>
        <w:spacing w:after="0"/>
        <w:ind w:left="425"/>
      </w:pPr>
      <w:r>
        <w:t>[ ] Equipamentos insuficientes ou obsoletos</w:t>
      </w:r>
    </w:p>
    <w:p>
      <w:pPr>
        <w:spacing w:after="0"/>
        <w:ind w:left="425"/>
      </w:pPr>
      <w:r>
        <w:t>[ ] Pouco tempo de planejamento</w:t>
      </w:r>
    </w:p>
    <w:p>
      <w:pPr>
        <w:spacing w:after="0"/>
        <w:ind w:left="425"/>
      </w:pPr>
      <w:r>
        <w:t>[ ] Falta de suporte técnico</w:t>
      </w:r>
    </w:p>
    <w:p>
      <w:pPr>
        <w:spacing w:after="0"/>
        <w:ind w:left="425"/>
      </w:pPr>
      <w:r>
        <w:t>[ ] Orientações curriculares pouco claras</w:t>
      </w:r>
    </w:p>
    <w:p>
      <w:pPr>
        <w:spacing w:after="0"/>
        <w:ind w:left="425"/>
      </w:pPr>
      <w:r>
        <w:t>[ ] Excesso de registros e exigências burocráticas</w:t>
      </w:r>
    </w:p>
    <w:p>
      <w:pPr>
        <w:spacing w:after="0"/>
        <w:ind w:left="425"/>
      </w:pPr>
      <w:r>
        <w:t>[ ] Outro: ______________</w:t>
      </w:r>
    </w:p>
    <w:p>
      <w:pPr>
        <w:spacing w:before="240" w:after="120"/>
      </w:pPr>
      <w:r>
        <w:rPr>
          <w:b/>
        </w:rPr>
        <w:t>BLOCO 6 – QUESTÃO ABERTA</w:t>
      </w:r>
    </w:p>
    <w:p>
      <w:pPr>
        <w:spacing w:before="120" w:after="40"/>
      </w:pPr>
      <w:r>
        <w:rPr>
          <w:b/>
        </w:rPr>
        <w:t xml:space="preserve">39. </w:t>
      </w:r>
      <w:r>
        <w:t>Se desejar, registre comentários sobre a PNED, a realidade da escola ou as condições de trabalho com a cultura digital.</w:t>
      </w:r>
    </w:p>
    <w:p>
      <w:pPr>
        <w:spacing w:after="0"/>
      </w:pPr>
      <w:r>
        <w:t>______________________________________________________________________________</w:t>
      </w:r>
    </w:p>
    <w:p>
      <w:pPr>
        <w:spacing w:after="0"/>
      </w:pPr>
      <w:r>
        <w:t>______________________________________________________________________________</w:t>
      </w:r>
    </w:p>
    <w:p>
      <w:pPr>
        <w:spacing w:after="0"/>
      </w:pPr>
      <w:r>
        <w:t>______________________________________________________________________________</w:t>
      </w:r>
    </w:p>
    <w:p>
      <w:pPr>
        <w:spacing w:after="80"/>
        <w:jc w:val="both"/>
      </w:pPr>
      <w:r>
        <w:rPr>
          <w:sz w:val="22"/>
        </w:rPr>
        <w:t>Nota metodológica: os Blocos 1 e 2 alimentam a leitura da dimensão das culturas profissionais; o Bloco 3, as dimensões material e situacional; o Bloco 4, a dimensão externa e as primeiras pistas sobre performatividade; o Bloco 5, a noção de habitar o digital e a leitura pelos direitos da criança (provisão, participação e proteção). As respostas indicam pontos a aprofundar individualmente nas entrevistas e não serão tratadas como constatação isolada.</w:t>
      </w:r>
    </w:p>
    <w:p>
      <w:r>
        <w:br w:type="page"/>
      </w:r>
    </w:p>
    <w:p>
      <w:pPr>
        <w:spacing w:after="240"/>
        <w:jc w:val="center"/>
      </w:pPr>
      <w:r>
        <w:rPr>
          <w:b/>
        </w:rPr>
        <w:t>APÊNDICE B – ROTEIRO DE ENTREVISTA SEMIESTRUTURADA EM PROFUNDIDADE</w:t>
      </w:r>
    </w:p>
    <w:p>
      <w:pPr>
        <w:spacing w:after="120"/>
        <w:jc w:val="both"/>
      </w:pPr>
      <w:r>
        <w:rPr>
          <w:b/>
        </w:rPr>
        <w:t xml:space="preserve">Pesquisa: </w:t>
      </w:r>
      <w:r>
        <w:t>A encenação da Política Nacional de Educação Digital (PNED) em Pipa/RN: culturas profissionais, território e resistências no contexto da prática.</w:t>
      </w:r>
    </w:p>
    <w:p>
      <w:pPr>
        <w:spacing w:after="120"/>
        <w:jc w:val="both"/>
      </w:pPr>
      <w:r>
        <w:rPr>
          <w:b/>
        </w:rPr>
        <w:t xml:space="preserve">Objetivo do instrumento: </w:t>
      </w:r>
      <w:r>
        <w:t>escutar como os profissionais da educação interpretam a PNED, que táticas constroem para traduzi-la nas condições materiais e territoriais da escola e como respondem às exigências de registro e de resultado, identificando movimentos de ressignificação e de resistência.</w:t>
      </w:r>
    </w:p>
    <w:p>
      <w:pPr>
        <w:spacing w:after="120"/>
        <w:jc w:val="both"/>
      </w:pPr>
      <w:r>
        <w:rPr>
          <w:b/>
        </w:rPr>
        <w:t xml:space="preserve">Modalidade: </w:t>
      </w:r>
      <w:r>
        <w:t>entrevista semiestruturada em profundidade, conduzida como narrativa, com duração prevista entre 60 e 90 minutos.</w:t>
      </w:r>
    </w:p>
    <w:p>
      <w:pPr>
        <w:spacing w:after="120"/>
        <w:jc w:val="both"/>
      </w:pPr>
      <w:r>
        <w:rPr>
          <w:b/>
        </w:rPr>
        <w:t xml:space="preserve">Cuidados éticos: </w:t>
      </w:r>
      <w:r>
        <w:t>realização individual, em espaço reservado, com gravação em áudio autorizada no TCLE, transcrição integral e identificação por pseudônimo (Resoluções CNS nº 466/2012 e nº 510/2016).</w:t>
      </w:r>
    </w:p>
    <w:p>
      <w:pPr>
        <w:spacing w:before="240" w:after="120"/>
      </w:pPr>
      <w:r>
        <w:rPr>
          <w:b/>
        </w:rPr>
        <w:t>PARTE 1 – ROTEIRO BASE (DOCÊNCIA NOS ANOS INICIAIS)</w:t>
      </w:r>
    </w:p>
    <w:p>
      <w:pPr>
        <w:spacing w:before="240" w:after="120"/>
      </w:pPr>
      <w:r>
        <w:rPr>
          <w:b/>
        </w:rPr>
        <w:t>EIXO 1 – Trajetória e culturas profissionais</w:t>
      </w:r>
    </w:p>
    <w:p>
      <w:pPr>
        <w:jc w:val="both"/>
      </w:pPr>
      <w:r>
        <w:rPr>
          <w:b/>
          <w:i/>
        </w:rPr>
        <w:t xml:space="preserve">Questão norteadora: </w:t>
      </w:r>
      <w:r>
        <w:rPr>
          <w:i/>
        </w:rPr>
        <w:t>como a sua história na profissão e na escola orienta a sua relação com o digital?</w:t>
      </w:r>
    </w:p>
    <w:p>
      <w:pPr>
        <w:spacing w:after="80"/>
        <w:ind w:left="425" w:hanging="425"/>
        <w:jc w:val="both"/>
      </w:pPr>
      <w:r>
        <w:rPr>
          <w:b/>
        </w:rPr>
        <w:t>1.</w:t>
        <w:tab/>
      </w:r>
      <w:r>
        <w:t>Conte um pouco da sua trajetória na educação e de como chegou à Escola Municipal Domitila Castelo.</w:t>
      </w:r>
    </w:p>
    <w:p>
      <w:pPr>
        <w:spacing w:after="80"/>
        <w:ind w:left="425" w:hanging="425"/>
        <w:jc w:val="both"/>
      </w:pPr>
      <w:r>
        <w:rPr>
          <w:b/>
        </w:rPr>
        <w:t>2.</w:t>
        <w:tab/>
      </w:r>
      <w:r>
        <w:t>Como é trabalhar nesta escola? O que a equipe valoriza e o que costuma ser considerado um bom trabalho aqui?</w:t>
      </w:r>
    </w:p>
    <w:p>
      <w:pPr>
        <w:spacing w:after="80"/>
        <w:ind w:left="425" w:hanging="425"/>
        <w:jc w:val="both"/>
      </w:pPr>
      <w:r>
        <w:rPr>
          <w:b/>
        </w:rPr>
        <w:t>3.</w:t>
        <w:tab/>
      </w:r>
      <w:r>
        <w:t>Como as tecnologias digitais apareceram na sua formação, inicial e continuada, e o que delas você leva para a sala de aula?</w:t>
      </w:r>
    </w:p>
    <w:p>
      <w:pPr>
        <w:spacing w:after="80"/>
        <w:ind w:left="425" w:hanging="425"/>
        <w:jc w:val="both"/>
      </w:pPr>
      <w:r>
        <w:rPr>
          <w:b/>
        </w:rPr>
        <w:t>4.</w:t>
        <w:tab/>
      </w:r>
      <w:r>
        <w:t>Quando você precisa aprender uma ferramenta ou um conteúdo novo para o trabalho, com quem e como isso costuma acontecer?</w:t>
      </w:r>
    </w:p>
    <w:p>
      <w:pPr>
        <w:spacing w:before="240" w:after="120"/>
      </w:pPr>
      <w:r>
        <w:rPr>
          <w:b/>
        </w:rPr>
        <w:t>EIXO 2 – Interpretação: como a PNED chegou e o que se entende dela</w:t>
      </w:r>
    </w:p>
    <w:p>
      <w:pPr>
        <w:jc w:val="both"/>
      </w:pPr>
      <w:r>
        <w:rPr>
          <w:b/>
          <w:i/>
        </w:rPr>
        <w:t xml:space="preserve">Questão norteadora: </w:t>
      </w:r>
      <w:r>
        <w:rPr>
          <w:i/>
        </w:rPr>
        <w:t>que sentidos você atribui à PNED e à educação digital?</w:t>
      </w:r>
    </w:p>
    <w:p>
      <w:pPr>
        <w:spacing w:after="80"/>
        <w:ind w:left="425" w:hanging="425"/>
        <w:jc w:val="both"/>
      </w:pPr>
      <w:r>
        <w:rPr>
          <w:b/>
        </w:rPr>
        <w:t>5.</w:t>
        <w:tab/>
      </w:r>
      <w:r>
        <w:t>O que você conhece da Política Nacional de Educação Digital? Por quais caminhos ela chegou até você?</w:t>
      </w:r>
    </w:p>
    <w:p>
      <w:pPr>
        <w:spacing w:after="80"/>
        <w:ind w:left="425" w:hanging="425"/>
        <w:jc w:val="both"/>
      </w:pPr>
      <w:r>
        <w:rPr>
          <w:b/>
        </w:rPr>
        <w:t>6.</w:t>
        <w:tab/>
      </w:r>
      <w:r>
        <w:t>Houve reuniões, documentos ou formações da escola ou da Secretaria sobre a PNED? Como foram?</w:t>
      </w:r>
    </w:p>
    <w:p>
      <w:pPr>
        <w:spacing w:after="80"/>
        <w:ind w:left="425" w:hanging="425"/>
        <w:jc w:val="both"/>
      </w:pPr>
      <w:r>
        <w:rPr>
          <w:b/>
        </w:rPr>
        <w:t>7.</w:t>
        <w:tab/>
      </w:r>
      <w:r>
        <w:t>Para você, o que é educação digital com crianças pequenas? Poderia dar um exemplo do que, na sua visão, seria um bom trabalho nessa área?</w:t>
      </w:r>
    </w:p>
    <w:p>
      <w:pPr>
        <w:spacing w:after="80"/>
        <w:ind w:left="425" w:hanging="425"/>
        <w:jc w:val="both"/>
      </w:pPr>
      <w:r>
        <w:rPr>
          <w:b/>
        </w:rPr>
        <w:t>8.</w:t>
        <w:tab/>
      </w:r>
      <w:r>
        <w:t>Na sua leitura, o que a política espera de quem trabalha nos anos iniciais? Você vê essas expectativas como próximas ou distantes da sua realidade? Por quê?</w:t>
      </w:r>
    </w:p>
    <w:p>
      <w:pPr>
        <w:spacing w:after="80"/>
        <w:ind w:left="425" w:hanging="425"/>
        <w:jc w:val="both"/>
      </w:pPr>
      <w:r>
        <w:rPr>
          <w:b/>
        </w:rPr>
        <w:t>9.</w:t>
        <w:tab/>
      </w:r>
      <w:r>
        <w:t>Há algo no que a política propõe com que você concorda muito ou de que discorda? O quê?</w:t>
      </w:r>
    </w:p>
    <w:p>
      <w:pPr>
        <w:spacing w:before="240" w:after="120"/>
      </w:pPr>
      <w:r>
        <w:rPr>
          <w:b/>
        </w:rPr>
        <w:t>EIXO 3 – Tradução: o cotidiano, a dimensão material e o território</w:t>
      </w:r>
    </w:p>
    <w:p>
      <w:pPr>
        <w:jc w:val="both"/>
      </w:pPr>
      <w:r>
        <w:rPr>
          <w:b/>
          <w:i/>
        </w:rPr>
        <w:t xml:space="preserve">Questão norteadora: </w:t>
      </w:r>
      <w:r>
        <w:rPr>
          <w:i/>
        </w:rPr>
        <w:t>como a educação digital acontece na rotina, diante das condições da escola e de Pipa?</w:t>
      </w:r>
    </w:p>
    <w:p>
      <w:pPr>
        <w:spacing w:after="80"/>
        <w:ind w:left="425" w:hanging="425"/>
        <w:jc w:val="both"/>
      </w:pPr>
      <w:r>
        <w:rPr>
          <w:b/>
        </w:rPr>
        <w:t>10.</w:t>
        <w:tab/>
      </w:r>
      <w:r>
        <w:t>Como o digital está presente nas suas aulas? Que recursos você usa com mais frequência?</w:t>
      </w:r>
    </w:p>
    <w:p>
      <w:pPr>
        <w:spacing w:after="80"/>
        <w:ind w:left="425" w:hanging="425"/>
        <w:jc w:val="both"/>
      </w:pPr>
      <w:r>
        <w:rPr>
          <w:b/>
        </w:rPr>
        <w:t>11.</w:t>
        <w:tab/>
      </w:r>
      <w:r>
        <w:t>Descreva uma atividade com recursos digitais que você planejou e conseguiu realizar. O que a tornou possível?</w:t>
      </w:r>
    </w:p>
    <w:p>
      <w:pPr>
        <w:spacing w:after="80"/>
        <w:ind w:left="425" w:hanging="425"/>
        <w:jc w:val="both"/>
      </w:pPr>
      <w:r>
        <w:rPr>
          <w:b/>
        </w:rPr>
        <w:t>12.</w:t>
        <w:tab/>
      </w:r>
      <w:r>
        <w:t>Agora, uma atividade que você planejou e não conseguiu realizar como pretendia. O que aconteceu?</w:t>
      </w:r>
    </w:p>
    <w:p>
      <w:pPr>
        <w:spacing w:after="80"/>
        <w:ind w:left="425" w:hanging="425"/>
        <w:jc w:val="both"/>
      </w:pPr>
      <w:r>
        <w:rPr>
          <w:b/>
        </w:rPr>
        <w:t>13.</w:t>
        <w:tab/>
      </w:r>
      <w:r>
        <w:t>Como funcionam, no dia a dia, a internet, o laboratório e os equipamentos? Quando mais de uma turma precisa do mesmo recurso, como se decide quem usa?</w:t>
      </w:r>
    </w:p>
    <w:p>
      <w:pPr>
        <w:spacing w:after="80"/>
        <w:ind w:left="425" w:hanging="425"/>
        <w:jc w:val="both"/>
      </w:pPr>
      <w:r>
        <w:rPr>
          <w:b/>
        </w:rPr>
        <w:t>14.</w:t>
        <w:tab/>
      </w:r>
      <w:r>
        <w:t>Quando chega uma orientação sobre tecnologia, o que você precisa escolher, adaptar ou deixar de lado para que o trabalho funcione com a sua turma?</w:t>
      </w:r>
    </w:p>
    <w:p>
      <w:pPr>
        <w:spacing w:after="80"/>
        <w:ind w:left="425" w:hanging="425"/>
        <w:jc w:val="both"/>
      </w:pPr>
      <w:r>
        <w:rPr>
          <w:b/>
        </w:rPr>
        <w:t>15.</w:t>
        <w:tab/>
      </w:r>
      <w:r>
        <w:t>Quando falta algo necessário para uma atividade, o que você faz? Já recorreu a algo seu, como celular, pacote de dados ou material comprado? Em que momento do dia ou da semana faz esse trabalho?</w:t>
      </w:r>
    </w:p>
    <w:p>
      <w:pPr>
        <w:spacing w:after="80"/>
        <w:ind w:left="425" w:hanging="425"/>
        <w:jc w:val="both"/>
      </w:pPr>
      <w:r>
        <w:rPr>
          <w:b/>
        </w:rPr>
        <w:t>16.</w:t>
        <w:tab/>
      </w:r>
      <w:r>
        <w:t>Como você entende essas decisões: como parte do trabalho, como escolha pessoal ou como algo que não deveria ser necessário?</w:t>
      </w:r>
    </w:p>
    <w:p>
      <w:pPr>
        <w:spacing w:after="80"/>
        <w:ind w:left="425" w:hanging="425"/>
        <w:jc w:val="both"/>
      </w:pPr>
      <w:r>
        <w:rPr>
          <w:b/>
        </w:rPr>
        <w:t>17.</w:t>
        <w:tab/>
      </w:r>
      <w:r>
        <w:t>Pipa é, ao mesmo tempo, destino turístico conectado e lugar de comunidades com pouco acesso. Como essa convivência aparece na escola e nas experiências das crianças com o digital?</w:t>
      </w:r>
    </w:p>
    <w:p>
      <w:pPr>
        <w:spacing w:after="80"/>
        <w:ind w:left="425" w:hanging="425"/>
        <w:jc w:val="both"/>
      </w:pPr>
      <w:r>
        <w:rPr>
          <w:b/>
        </w:rPr>
        <w:t>18.</w:t>
        <w:tab/>
      </w:r>
      <w:r>
        <w:t>Morar ou conviver com as famílias no distrito pesa, de alguma forma, no que você decide fazer ou deixar de fazer em relação ao digital?</w:t>
      </w:r>
    </w:p>
    <w:p>
      <w:pPr>
        <w:spacing w:before="240" w:after="120"/>
      </w:pPr>
      <w:r>
        <w:rPr>
          <w:b/>
        </w:rPr>
        <w:t>EIXO 4 – Performatividade: registros, metas e cobranças</w:t>
      </w:r>
    </w:p>
    <w:p>
      <w:pPr>
        <w:jc w:val="both"/>
      </w:pPr>
      <w:r>
        <w:rPr>
          <w:b/>
          <w:i/>
        </w:rPr>
        <w:t xml:space="preserve">Questão norteadora: </w:t>
      </w:r>
      <w:r>
        <w:rPr>
          <w:i/>
        </w:rPr>
        <w:t>que exigências acompanham a educação digital e como elas afetam o seu trabalho?</w:t>
      </w:r>
    </w:p>
    <w:p>
      <w:pPr>
        <w:spacing w:after="80"/>
        <w:ind w:left="425" w:hanging="425"/>
        <w:jc w:val="both"/>
      </w:pPr>
      <w:r>
        <w:rPr>
          <w:b/>
        </w:rPr>
        <w:t>19.</w:t>
        <w:tab/>
      </w:r>
      <w:r>
        <w:t>O trabalho com educação digital precisa ser registrado ou comprovado de alguma forma (planejamentos, fotografias, relatórios, sistemas, plataformas)? Como isso funciona?</w:t>
      </w:r>
    </w:p>
    <w:p>
      <w:pPr>
        <w:spacing w:after="80"/>
        <w:ind w:left="425" w:hanging="425"/>
        <w:jc w:val="both"/>
      </w:pPr>
      <w:r>
        <w:rPr>
          <w:b/>
        </w:rPr>
        <w:t>20.</w:t>
        <w:tab/>
      </w:r>
      <w:r>
        <w:t>Quem pede esses registros e para que eles servem, na sua percepção?</w:t>
      </w:r>
    </w:p>
    <w:p>
      <w:pPr>
        <w:spacing w:after="80"/>
        <w:ind w:left="425" w:hanging="425"/>
        <w:jc w:val="both"/>
      </w:pPr>
      <w:r>
        <w:rPr>
          <w:b/>
        </w:rPr>
        <w:t>21.</w:t>
        <w:tab/>
      </w:r>
      <w:r>
        <w:t>Já sentiu que precisava mostrar resultados ou evidências que não traduziam bem o que aconteceu de fato com as crianças? Como lidou com isso?</w:t>
      </w:r>
    </w:p>
    <w:p>
      <w:pPr>
        <w:spacing w:after="80"/>
        <w:ind w:left="425" w:hanging="425"/>
        <w:jc w:val="both"/>
      </w:pPr>
      <w:r>
        <w:rPr>
          <w:b/>
        </w:rPr>
        <w:t>22.</w:t>
        <w:tab/>
      </w:r>
      <w:r>
        <w:t>Avaliações, plataformas ou programas externos influenciam o que se faz com as crianças em relação ao digital? De que modo?</w:t>
      </w:r>
    </w:p>
    <w:p>
      <w:pPr>
        <w:spacing w:after="80"/>
        <w:ind w:left="425" w:hanging="425"/>
        <w:jc w:val="both"/>
      </w:pPr>
      <w:r>
        <w:rPr>
          <w:b/>
        </w:rPr>
        <w:t>23.</w:t>
        <w:tab/>
      </w:r>
      <w:r>
        <w:t>Essas exigências mudam a forma como você se vê como profissional ou o modo como organiza o seu tempo? Pode dar um exemplo?</w:t>
      </w:r>
    </w:p>
    <w:p>
      <w:pPr>
        <w:spacing w:before="240" w:after="120"/>
      </w:pPr>
      <w:r>
        <w:rPr>
          <w:b/>
        </w:rPr>
        <w:t>EIXO 5 – Ressignificação e resistência</w:t>
      </w:r>
    </w:p>
    <w:p>
      <w:pPr>
        <w:jc w:val="both"/>
      </w:pPr>
      <w:r>
        <w:rPr>
          <w:b/>
          <w:i/>
        </w:rPr>
        <w:t xml:space="preserve">Questão norteadora: </w:t>
      </w:r>
      <w:r>
        <w:rPr>
          <w:i/>
        </w:rPr>
        <w:t>como você e a equipe respondem ao que a política pede quando ele não cabe na realidade da escola?</w:t>
      </w:r>
    </w:p>
    <w:p>
      <w:pPr>
        <w:spacing w:after="80"/>
        <w:ind w:left="425" w:hanging="425"/>
        <w:jc w:val="both"/>
      </w:pPr>
      <w:r>
        <w:rPr>
          <w:b/>
        </w:rPr>
        <w:t>24.</w:t>
        <w:tab/>
      </w:r>
      <w:r>
        <w:t>Existem coisas que a política ou a rede pede e que, na prática, a escola não consegue fazer? O que acontece com essas exigências?</w:t>
      </w:r>
    </w:p>
    <w:p>
      <w:pPr>
        <w:spacing w:after="80"/>
        <w:ind w:left="425" w:hanging="425"/>
        <w:jc w:val="both"/>
      </w:pPr>
      <w:r>
        <w:rPr>
          <w:b/>
        </w:rPr>
        <w:t>25.</w:t>
        <w:tab/>
      </w:r>
      <w:r>
        <w:t>Há situações em que você decide não realizar uma atividade digital? O que pesa nessa decisão?</w:t>
      </w:r>
    </w:p>
    <w:p>
      <w:pPr>
        <w:spacing w:after="80"/>
        <w:ind w:left="425" w:hanging="425"/>
        <w:jc w:val="both"/>
      </w:pPr>
      <w:r>
        <w:rPr>
          <w:b/>
        </w:rPr>
        <w:t>26.</w:t>
        <w:tab/>
      </w:r>
      <w:r>
        <w:t>Você ou a equipe já transformaram uma orientação oficial em algo diferente, mais adequado às crianças e à comunidade? Conte como foi.</w:t>
      </w:r>
    </w:p>
    <w:p>
      <w:pPr>
        <w:spacing w:after="80"/>
        <w:ind w:left="425" w:hanging="425"/>
        <w:jc w:val="both"/>
      </w:pPr>
      <w:r>
        <w:rPr>
          <w:b/>
        </w:rPr>
        <w:t>27.</w:t>
        <w:tab/>
      </w:r>
      <w:r>
        <w:t>Quando o que é pedido entra em conflito com o que você acredita ser melhor para as crianças, como você age? Isso é conversado com a equipe?</w:t>
      </w:r>
    </w:p>
    <w:p>
      <w:pPr>
        <w:spacing w:before="240" w:after="120"/>
      </w:pPr>
      <w:r>
        <w:rPr>
          <w:b/>
        </w:rPr>
        <w:t>EIXO 6 – Habitar o digital e direitos da criança</w:t>
      </w:r>
    </w:p>
    <w:p>
      <w:pPr>
        <w:jc w:val="both"/>
      </w:pPr>
      <w:r>
        <w:rPr>
          <w:b/>
          <w:i/>
        </w:rPr>
        <w:t xml:space="preserve">Questão norteadora: </w:t>
      </w:r>
      <w:r>
        <w:rPr>
          <w:i/>
        </w:rPr>
        <w:t>que lugar o digital ocupa na vida das crianças e o que a escola deve garantir a elas?</w:t>
      </w:r>
    </w:p>
    <w:p>
      <w:pPr>
        <w:spacing w:after="80"/>
        <w:ind w:left="425" w:hanging="425"/>
        <w:jc w:val="both"/>
      </w:pPr>
      <w:r>
        <w:rPr>
          <w:b/>
        </w:rPr>
        <w:t>28.</w:t>
        <w:tab/>
      </w:r>
      <w:r>
        <w:t>Como as crianças da sua turma se relacionam com celulares, jogos, vídeos e redes sociais fora da escola? Que diferenças você percebe entre elas?</w:t>
      </w:r>
    </w:p>
    <w:p>
      <w:pPr>
        <w:spacing w:after="80"/>
        <w:ind w:left="425" w:hanging="425"/>
        <w:jc w:val="both"/>
      </w:pPr>
      <w:r>
        <w:rPr>
          <w:b/>
        </w:rPr>
        <w:t>29.</w:t>
        <w:tab/>
      </w:r>
      <w:r>
        <w:t>A escola deve priorizar o manuseio de ferramentas ou a capacidade de questionar o que as crianças veem nas telas? Como você equilibra isso?</w:t>
      </w:r>
    </w:p>
    <w:p>
      <w:pPr>
        <w:spacing w:after="80"/>
        <w:ind w:left="425" w:hanging="425"/>
        <w:jc w:val="both"/>
      </w:pPr>
      <w:r>
        <w:rPr>
          <w:b/>
        </w:rPr>
        <w:t>30.</w:t>
        <w:tab/>
      </w:r>
      <w:r>
        <w:t>Aparecem na escola situações de exposição às telas, publicidade, uso de imagem ou de dados das crianças? Como são percebidas e enfrentadas?</w:t>
      </w:r>
    </w:p>
    <w:p>
      <w:pPr>
        <w:spacing w:after="80"/>
        <w:ind w:left="425" w:hanging="425"/>
        <w:jc w:val="both"/>
      </w:pPr>
      <w:r>
        <w:rPr>
          <w:b/>
        </w:rPr>
        <w:t>31.</w:t>
        <w:tab/>
      </w:r>
      <w:r>
        <w:t>Você usa com as crianças algum aplicativo, plataforma ou rede social? Em que aparelho? Como cuida das imagens e dos dados delas?</w:t>
      </w:r>
    </w:p>
    <w:p>
      <w:pPr>
        <w:spacing w:after="80"/>
        <w:ind w:left="425" w:hanging="425"/>
        <w:jc w:val="both"/>
      </w:pPr>
      <w:r>
        <w:rPr>
          <w:b/>
        </w:rPr>
        <w:t>32.</w:t>
        <w:tab/>
      </w:r>
      <w:r>
        <w:t>Pensando no acesso, na participação e na proteção das crianças no ambiente digital, o que a escola consegue garantir hoje e o que fica de fora?</w:t>
      </w:r>
    </w:p>
    <w:p>
      <w:pPr>
        <w:spacing w:before="240" w:after="120"/>
      </w:pPr>
      <w:r>
        <w:rPr>
          <w:b/>
        </w:rPr>
        <w:t>ENCERRAMENTO</w:t>
      </w:r>
    </w:p>
    <w:p>
      <w:pPr>
        <w:spacing w:after="80"/>
        <w:ind w:left="425" w:hanging="425"/>
        <w:jc w:val="both"/>
      </w:pPr>
      <w:r>
        <w:rPr>
          <w:b/>
        </w:rPr>
        <w:t>33.</w:t>
        <w:tab/>
      </w:r>
      <w:r>
        <w:t>Quando a política não faz chegar o equipamento nem a formação, quem, na sua experiência, acaba arcando com essa ausência?</w:t>
      </w:r>
    </w:p>
    <w:p>
      <w:pPr>
        <w:spacing w:after="80"/>
        <w:ind w:left="425" w:hanging="425"/>
        <w:jc w:val="both"/>
      </w:pPr>
      <w:r>
        <w:rPr>
          <w:b/>
        </w:rPr>
        <w:t>34.</w:t>
        <w:tab/>
      </w:r>
      <w:r>
        <w:t>Há algo sobre a sua experiência, a escola ou a educação digital que não perguntei e que você gostaria de acrescentar?</w:t>
      </w:r>
    </w:p>
    <w:p>
      <w:pPr>
        <w:spacing w:before="240" w:after="120"/>
      </w:pPr>
      <w:r>
        <w:rPr>
          <w:b/>
        </w:rPr>
        <w:t>PARTE 2 – ADAPTAÇÃO PARA COORDENAÇÃO PEDAGÓGICA E DIREÇÃO</w:t>
      </w:r>
    </w:p>
    <w:p>
      <w:pPr>
        <w:spacing w:after="80"/>
        <w:jc w:val="both"/>
      </w:pPr>
      <w:r>
        <w:rPr>
          <w:sz w:val="22"/>
        </w:rPr>
        <w:t>Mantêm-se os seis eixos. As perguntas abaixo substituem ou complementam as da Parte 1, deslocando o foco da regência para a mediação pedagógica, a gestão de recursos escassos e a interlocução com a rede.</w:t>
      </w:r>
    </w:p>
    <w:p>
      <w:pPr>
        <w:spacing w:after="80"/>
        <w:ind w:left="425" w:hanging="425"/>
        <w:jc w:val="both"/>
      </w:pPr>
      <w:r>
        <w:rPr>
          <w:b/>
        </w:rPr>
        <w:t>1.</w:t>
        <w:tab/>
      </w:r>
      <w:r>
        <w:t>Conte sua trajetória e como você descreve o papel da coordenação (ou da direção) na organização do trabalho pedagógico desta escola.</w:t>
      </w:r>
    </w:p>
    <w:p>
      <w:pPr>
        <w:spacing w:after="80"/>
        <w:ind w:left="425" w:hanging="425"/>
        <w:jc w:val="both"/>
      </w:pPr>
      <w:r>
        <w:rPr>
          <w:b/>
        </w:rPr>
        <w:t>2.</w:t>
        <w:tab/>
      </w:r>
      <w:r>
        <w:t>Como a gestão tomou conhecimento da PNED e de que forma ela foi apresentada à equipe? O que foi destacado e o que ficou de fora?</w:t>
      </w:r>
    </w:p>
    <w:p>
      <w:pPr>
        <w:spacing w:after="80"/>
        <w:ind w:left="425" w:hanging="425"/>
        <w:jc w:val="both"/>
      </w:pPr>
      <w:r>
        <w:rPr>
          <w:b/>
        </w:rPr>
        <w:t>3.</w:t>
        <w:tab/>
      </w:r>
      <w:r>
        <w:t>Que orientações, cobranças ou apoios chegam da Secretaria Municipal de Educação em relação à educação digital?</w:t>
      </w:r>
    </w:p>
    <w:p>
      <w:pPr>
        <w:spacing w:after="80"/>
        <w:ind w:left="425" w:hanging="425"/>
        <w:jc w:val="both"/>
      </w:pPr>
      <w:r>
        <w:rPr>
          <w:b/>
        </w:rPr>
        <w:t>4.</w:t>
        <w:tab/>
      </w:r>
      <w:r>
        <w:t>Como a escola distribui recursos tecnológicos limitados entre as turmas e entre o pedagógico e o administrativo?</w:t>
      </w:r>
    </w:p>
    <w:p>
      <w:pPr>
        <w:spacing w:after="80"/>
        <w:ind w:left="425" w:hanging="425"/>
        <w:jc w:val="both"/>
      </w:pPr>
      <w:r>
        <w:rPr>
          <w:b/>
        </w:rPr>
        <w:t>5.</w:t>
        <w:tab/>
      </w:r>
      <w:r>
        <w:t>Que registros, relatórios ou indicadores sobre educação digital a escola precisa produzir e para quem? Como a equipe é mobilizada para isso?</w:t>
      </w:r>
    </w:p>
    <w:p>
      <w:pPr>
        <w:spacing w:after="80"/>
        <w:ind w:left="425" w:hanging="425"/>
        <w:jc w:val="both"/>
      </w:pPr>
      <w:r>
        <w:rPr>
          <w:b/>
        </w:rPr>
        <w:t>6.</w:t>
        <w:tab/>
      </w:r>
      <w:r>
        <w:t>Já houve situações em que foi preciso apresentar à rede um trabalho de educação digital que, na prática, não aconteceu como registrado? Como a gestão lida com essa distância?</w:t>
      </w:r>
    </w:p>
    <w:p>
      <w:pPr>
        <w:spacing w:after="80"/>
        <w:ind w:left="425" w:hanging="425"/>
        <w:jc w:val="both"/>
      </w:pPr>
      <w:r>
        <w:rPr>
          <w:b/>
        </w:rPr>
        <w:t>7.</w:t>
        <w:tab/>
      </w:r>
      <w:r>
        <w:t>Quando uma exigência da política não cabe na realidade da escola, como a gestão decide o que fazer, adaptar ou deixar para depois?</w:t>
      </w:r>
    </w:p>
    <w:p>
      <w:pPr>
        <w:spacing w:after="80"/>
        <w:ind w:left="425" w:hanging="425"/>
        <w:jc w:val="both"/>
      </w:pPr>
      <w:r>
        <w:rPr>
          <w:b/>
        </w:rPr>
        <w:t>8.</w:t>
        <w:tab/>
      </w:r>
      <w:r>
        <w:t>Como a gestão avalia a presença de plataformas digitais, programas externos ou empresas parceiras na rotina da escola?</w:t>
      </w:r>
    </w:p>
    <w:p>
      <w:pPr>
        <w:spacing w:after="80"/>
        <w:ind w:left="425" w:hanging="425"/>
        <w:jc w:val="both"/>
      </w:pPr>
      <w:r>
        <w:rPr>
          <w:b/>
        </w:rPr>
        <w:t>9.</w:t>
        <w:tab/>
      </w:r>
      <w:r>
        <w:t>Quando falta um recurso, o que a coordenação ou a direção costuma fazer? Já recorreu a meios próprios? Havia outra alternativa?</w:t>
      </w:r>
    </w:p>
    <w:p>
      <w:pPr>
        <w:spacing w:after="80"/>
        <w:ind w:left="425" w:hanging="425"/>
        <w:jc w:val="both"/>
      </w:pPr>
      <w:r>
        <w:rPr>
          <w:b/>
        </w:rPr>
        <w:t>10.</w:t>
        <w:tab/>
      </w:r>
      <w:r>
        <w:t>O que a escola tem conseguido garantir às crianças em termos de acesso, participação e proteção no ambiente digital, e o que considera fora do seu alcance?</w:t>
      </w:r>
    </w:p>
    <w:p>
      <w:pPr>
        <w:spacing w:before="240" w:after="120"/>
      </w:pPr>
      <w:r>
        <w:rPr>
          <w:b/>
        </w:rPr>
        <w:t>PARTE 3 – DIRETRIZES DE APLICAÇÃO</w:t>
      </w:r>
    </w:p>
    <w:p>
      <w:pPr>
        <w:spacing w:after="80"/>
        <w:jc w:val="both"/>
      </w:pPr>
      <w:r>
        <w:rPr>
          <w:sz w:val="22"/>
        </w:rPr>
        <w:t>Flexibilidade: o roteiro é guia, não protocolo fixo; a ordem pode mudar conforme a narrativa do participante, e temas emergentes podem ser aprofundados.</w:t>
      </w:r>
    </w:p>
    <w:p>
      <w:pPr>
        <w:spacing w:after="80"/>
        <w:jc w:val="both"/>
      </w:pPr>
      <w:r>
        <w:rPr>
          <w:sz w:val="22"/>
        </w:rPr>
        <w:t>Experiência vivida: priorizar relatos de situações concretas (“conte uma vez em que…”), evitando respostas abstratas ou normativas.</w:t>
      </w:r>
    </w:p>
    <w:p>
      <w:pPr>
        <w:spacing w:after="80"/>
        <w:jc w:val="both"/>
      </w:pPr>
      <w:r>
        <w:rPr>
          <w:sz w:val="22"/>
        </w:rPr>
        <w:t>Linguagem: as categorias analíticas (performatividade, fabricação, omissão seletiva, tradução subversiva) não serão mencionadas aos participantes. Elas orientam a análise, não a pergunta, para não induzir respostas nem produzir julgamento sobre o trabalho dos profissionais.</w:t>
      </w:r>
    </w:p>
    <w:p>
      <w:pPr>
        <w:spacing w:after="80"/>
        <w:jc w:val="both"/>
      </w:pPr>
      <w:r>
        <w:rPr>
          <w:sz w:val="22"/>
        </w:rPr>
        <w:t>Ordem dos eixos: as perguntas sobre funcionamento e cotidiano (Eixo 3) antecedem as perguntas sobre registros e cobranças (Eixo 4) e sobre decisões de não fazer ou de transformar orientações (Eixo 5). A entrevistadora registrará se o relato surgiu espontaneamente ou depois de pergunta direta.</w:t>
      </w:r>
    </w:p>
    <w:p>
      <w:pPr>
        <w:spacing w:after="80"/>
        <w:jc w:val="both"/>
      </w:pPr>
      <w:r>
        <w:rPr>
          <w:sz w:val="22"/>
        </w:rPr>
        <w:t>Cuidado ético adicional: relatos sobre registros que não correspondem à prática serão tratados como expressão das condições de trabalho, e não como falta individual; nenhum trecho permitirá identificar o participante.</w:t>
      </w:r>
    </w:p>
    <w:p>
      <w:pPr>
        <w:spacing w:after="80"/>
        <w:jc w:val="both"/>
      </w:pPr>
      <w:r>
        <w:rPr>
          <w:sz w:val="22"/>
        </w:rPr>
        <w:t>Diário de campo: registrar expressões, hesitações, ênfases e silêncios, que subsidiarão a análise e a reflexividade da pesquisadora.</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