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4B2D5BEE" w14:textId="01E54989" w:rsidR="00273572" w:rsidRPr="002A5A49" w:rsidRDefault="002A5A49" w:rsidP="002A5A49">
      <w:pPr>
        <w:pageBreakBefore/>
        <w:spacing w:after="0" w:line="360" w:lineRule="auto"/>
        <w:jc w:val="center"/>
        <w:rPr>
          <w:lang w:val="pt-BR"/>
        </w:rPr>
      </w:pPr>
      <w:r w:rsidRPr="002A5A49">
        <w:rPr>
          <w:lang w:val="pt-BR"/>
        </w:rPr>
        <w:t xml:space="preserve">YZYNYA SILVA REZENDE MACHADO</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240" w:lineRule="auto"/>
        <w:ind w:left="4535" w:firstLine="0"/>
        <w:jc w:val="both"/>
        <w:rPr>
          <w:lang w:val="pt-BR"/>
        </w:rPr>
      </w:pPr>
      <w:r w:rsidRPr="002A5A49">
        <w:rPr>
          <w:b w:val="0"/>
          <w:lang w:val="pt-BR"/>
        </w:rPr>
        <w:t xml:space="preserve">Projeto de tese apresentado ao Programa de Pós-Graduação em Educação da Universidade Federal do Rio Grande do Norte, como requisito para o exame de qualificação no Curso de Doutorado em Educação.</w:t>
      </w:r>
    </w:p>
    <w:p w14:paraId="6B29947D" w14:textId="77777777" w:rsidR="00273572" w:rsidRPr="002A5A49" w:rsidRDefault="00273572" w:rsidP="002A5A49">
      <w:pPr>
        <w:spacing w:after="0" w:line="240" w:lineRule="auto"/>
        <w:ind w:left="4535" w:firstLine="0"/>
        <w:jc w:val="both"/>
        <w:rPr>
          <w:lang w:val="pt-BR"/>
        </w:rPr>
      </w:pPr>
    </w:p>
    <w:p w14:paraId="4B2D5BEE" w14:textId="01E54989" w:rsidR="00273572" w:rsidRPr="002A5A49" w:rsidRDefault="002A5A49" w:rsidP="002A5A49">
      <w:pPr>
        <w:spacing w:after="0" w:line="240" w:lineRule="auto"/>
        <w:ind w:left="4535" w:firstLine="0"/>
        <w:jc w:val="left"/>
        <w:rPr>
          <w:lang w:val="pt-BR"/>
        </w:rPr>
      </w:pPr>
      <w:r w:rsidRPr="002A5A49">
        <w:rPr>
          <w:b w:val="0"/>
          <w:lang w:val="pt-BR"/>
        </w:rPr>
        <w:t xml:space="preserve">Orientadora: Profa. Dra. Maria Cristina Leandro de Paiva.</w:t>
      </w:r>
    </w:p>
    <w:p w14:paraId="6B29947D" w14:textId="77777777" w:rsidR="00273572" w:rsidRPr="002A5A49" w:rsidRDefault="00273572" w:rsidP="002A5A49">
      <w:pPr>
        <w:spacing w:after="0" w:line="240" w:lineRule="auto"/>
        <w:ind w:left="4535" w:firstLine="0"/>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5</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7</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7</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 (ACP)</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13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15</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17</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24</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26</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27</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28</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A Política Nacional de Educação Digital (PNED), instituída pela Lei nº 14.533/2023, chega às escolas por meio do eixo Educação Digital Escolar, e é desse eixo que trata esta tese. Investigamos como os profissionais da educação que atuam nos anos iniciais do Ensino Fundamental, do 1º ao 5º ano, na Escola Municipal Domitila Castelo da Silva, em Pipa, distrito de Tibau do Sul, no litoral sul do Rio Grande do Norte, interpretam, traduzem e recontextualizam essa política no contexto da prática, e que peso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responde a razões que ultrapassam a delimitação do campo. Uma política de alcance nacional, ao chegar a uma escola concreta,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Ainda não sabemos se a PNED será acolhida, adaptada, posta de lado ou contestada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acompanham o caminho que 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no momento em que esse conjunto de normas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encontra uma escola de pequeno porte, situada num território com particularidades sociais, econômicas, culturais e tecnológicas, e o que resulta desse encontro.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80-81),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Com essa leitura, a escola aparece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 xml:space="preserve">O referencial acompanha a política no caminho que a questão descreve, dos textos que a instituem até a escola, os profissionais, o território e as crianças. A Abordagem do Ciclo de Políticas (ACP) oferece a matriz para compreender a trajetória da PNED, e a teoria da atuação, o dispositivo para analisar como a escola a coloca em ação. A discussão sobre culturas profissionais e performatividade ajuda a compreender o que filtra essa atuação e o que a pressiona, e as leituras de território, técnica e lugar, apresentadas na seção 6, permitem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Escola Municipal Domitila Castelo da Silva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Nesse processo, terras de nativos passaram a veranistas, surfistas e estrangeiros, e trabalhadores de municípios vizinhos chegaram atraídos pelos serviços (AIRES, 2012, p. 79-86). Aires (2012, p. 9)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 xml:space="preserve">Com Santos e Massey, Pipa pode ser compreendida ao mesmo tempo como território produzido por tempos e relações diferentes e como lugar de encontro de trajetórias diversas, leitura que,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Santos (2006, p. 163) observa que, com a difusão do meio técnico-científico-informacional, “distinguem-se zonas servidas pelos meios de conhecimento e áreas desprovidas dessa vantagem”, e em Pipa essa distinção atravessa o próprio distrito.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distrito e pouco presente nos espaços destinados à educação?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sem constituir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 xml:space="preserve">Os dados serão construídos em cinco movimentos articulados, cada um acrescentando uma fonte ao estudo.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 xml:space="preserve">Os documentos que acompanham a PNED em sua chegada à escola compõem o primeiro conjunto de fontes.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 (PPP),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 xml:space="preserve">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 xml:space="preserve">As entrevistas, individuais e semiestruturadas, terão duração aproximada de 60 a 90 minutos e serão realizadas em espaço reservado, gravadas com o consentimento dos participantes e depois transcritas. Com os profissionais da escola,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 xml:space="preserve">Partimos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encontra uma escola com uma história, condições materiais e culturas profissionais determinadas, inserida num território específico. Nesse encontro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Pipa poderá voltar à teoria e ajudar a compreender outras escolas a que a mesma política chega em condições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left"/>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left"/>
        <w:rPr>
          <w:lang w:val="pt-BR"/>
        </w:rPr>
      </w:pPr>
    </w:p>
    <w:p w14:paraId="5A30B65D" w14:textId="77777777" w:rsidR="00273572" w:rsidRDefault="00000000" w:rsidP="002A5A49">
      <w:pPr>
        <w:spacing w:after="0" w:line="240" w:lineRule="auto"/>
        <w:jc w:val="left"/>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left"/>
        <w:rPr>
          <w:lang w:val="pt-BR"/>
        </w:rPr>
      </w:pPr>
    </w:p>
    <w:p w14:paraId="7ECE513B" w14:textId="77777777" w:rsidR="00273572" w:rsidRDefault="00000000" w:rsidP="002A5A49">
      <w:pPr>
        <w:spacing w:after="0" w:line="240" w:lineRule="auto"/>
        <w:jc w:val="left"/>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left"/>
        <w:rPr>
          <w:lang w:val="pt-BR"/>
        </w:rPr>
      </w:pPr>
    </w:p>
    <w:p w14:paraId="4C0F52CC" w14:textId="77777777" w:rsidR="00273572" w:rsidRDefault="00000000" w:rsidP="002A5A49">
      <w:pPr>
        <w:spacing w:after="0" w:line="240" w:lineRule="auto"/>
        <w:jc w:val="left"/>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left"/>
        <w:rPr>
          <w:lang w:val="pt-BR"/>
        </w:rPr>
      </w:pPr>
    </w:p>
    <w:p w14:paraId="02E83A73" w14:textId="77777777" w:rsidR="00273572" w:rsidRDefault="00000000" w:rsidP="002A5A49">
      <w:pPr>
        <w:spacing w:after="0" w:line="240" w:lineRule="auto"/>
        <w:jc w:val="left"/>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left"/>
        <w:rPr>
          <w:lang w:val="pt-BR"/>
        </w:rPr>
      </w:pPr>
    </w:p>
    <w:p w14:paraId="2216F531" w14:textId="77777777" w:rsidR="00273572" w:rsidRPr="002A5A49" w:rsidRDefault="00000000" w:rsidP="002A5A49">
      <w:pPr>
        <w:spacing w:after="0" w:line="240" w:lineRule="auto"/>
        <w:jc w:val="left"/>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left"/>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left"/>
        <w:rPr>
          <w:lang w:val="pt-BR"/>
        </w:rPr>
      </w:pPr>
    </w:p>
    <w:p w14:paraId="70080483" w14:textId="77777777" w:rsidR="00273572" w:rsidRDefault="00000000" w:rsidP="002A5A49">
      <w:pPr>
        <w:spacing w:after="0" w:line="240" w:lineRule="auto"/>
        <w:jc w:val="left"/>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left"/>
        <w:rPr>
          <w:lang w:val="pt-BR"/>
        </w:rPr>
      </w:pPr>
    </w:p>
    <w:p w14:paraId="7EA21185" w14:textId="77777777" w:rsidR="00273572" w:rsidRDefault="00000000" w:rsidP="002A5A49">
      <w:pPr>
        <w:spacing w:after="0" w:line="240" w:lineRule="auto"/>
        <w:jc w:val="left"/>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left"/>
        <w:rPr>
          <w:lang w:val="pt-BR"/>
        </w:rPr>
      </w:pPr>
    </w:p>
    <w:p w14:paraId="2A8705F1"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left"/>
        <w:rPr>
          <w:lang w:val="pt-BR"/>
        </w:rPr>
      </w:pPr>
    </w:p>
    <w:p w14:paraId="5B5BDCB1" w14:textId="77777777" w:rsidR="00273572" w:rsidRDefault="00000000" w:rsidP="002A5A49">
      <w:pPr>
        <w:spacing w:after="0" w:line="240" w:lineRule="auto"/>
        <w:jc w:val="left"/>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left"/>
        <w:rPr>
          <w:lang w:val="pt-BR"/>
        </w:rPr>
      </w:pPr>
    </w:p>
    <w:p w14:paraId="6E2E4F36" w14:textId="77777777" w:rsidR="00273572" w:rsidRDefault="00000000" w:rsidP="002A5A49">
      <w:pPr>
        <w:spacing w:after="0" w:line="240" w:lineRule="auto"/>
        <w:jc w:val="left"/>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left"/>
        <w:rPr>
          <w:lang w:val="pt-BR"/>
        </w:rPr>
      </w:pPr>
    </w:p>
    <w:p w14:paraId="01A1AD74" w14:textId="77777777" w:rsidR="00273572" w:rsidRDefault="00000000" w:rsidP="002A5A49">
      <w:pPr>
        <w:spacing w:after="0" w:line="240" w:lineRule="auto"/>
        <w:jc w:val="left"/>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left"/>
        <w:rPr>
          <w:lang w:val="pt-BR"/>
        </w:rPr>
      </w:pPr>
    </w:p>
    <w:p w14:paraId="2178907E" w14:textId="77777777" w:rsidR="00273572" w:rsidRDefault="00000000" w:rsidP="002A5A49">
      <w:pPr>
        <w:spacing w:after="0" w:line="240" w:lineRule="auto"/>
        <w:jc w:val="left"/>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left"/>
        <w:rPr>
          <w:lang w:val="pt-BR"/>
        </w:rPr>
      </w:pPr>
    </w:p>
    <w:p w14:paraId="294BE79C" w14:textId="77777777" w:rsidR="00273572" w:rsidRDefault="00000000" w:rsidP="002A5A49">
      <w:pPr>
        <w:spacing w:after="0" w:line="240" w:lineRule="auto"/>
        <w:jc w:val="left"/>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left"/>
        <w:rPr>
          <w:lang w:val="pt-BR"/>
        </w:rPr>
      </w:pPr>
    </w:p>
    <w:p w14:paraId="79532801" w14:textId="77777777" w:rsidR="00273572" w:rsidRPr="002A5A49" w:rsidRDefault="00000000" w:rsidP="002A5A49">
      <w:pPr>
        <w:spacing w:after="0" w:line="240" w:lineRule="auto"/>
        <w:jc w:val="left"/>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