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525" w:rsidRDefault="00843525" w:rsidP="00843525">
      <w:pPr>
        <w:pStyle w:val="3"/>
      </w:pPr>
      <w:bookmarkStart w:id="0" w:name="_Toc522997463"/>
      <w:r>
        <w:t xml:space="preserve">2.7 </w:t>
      </w:r>
      <w:bookmarkStart w:id="1" w:name="OLE_LINK401"/>
      <w:bookmarkStart w:id="2" w:name="OLE_LINK402"/>
      <w:proofErr w:type="spellStart"/>
      <w:r>
        <w:t>RMSprop</w:t>
      </w:r>
      <w:bookmarkEnd w:id="0"/>
      <w:proofErr w:type="spellEnd"/>
    </w:p>
    <w:bookmarkEnd w:id="1"/>
    <w:bookmarkEnd w:id="2"/>
    <w:p w:rsidR="00843525" w:rsidRDefault="00843525" w:rsidP="00843525">
      <w:pPr>
        <w:pStyle w:val="a3"/>
      </w:pPr>
      <w:r>
        <w:t>你们知道了动量（</w:t>
      </w:r>
      <w:r>
        <w:rPr>
          <w:b/>
        </w:rPr>
        <w:t>Momentum</w:t>
      </w:r>
      <w:r>
        <w:t>）可以加快梯度下降，还有一个叫做</w:t>
      </w:r>
      <w:proofErr w:type="spellStart"/>
      <w:r>
        <w:rPr>
          <w:b/>
        </w:rPr>
        <w:t>RMSprop</w:t>
      </w:r>
      <w:proofErr w:type="spellEnd"/>
      <w:r>
        <w:t>的算法，全称是</w:t>
      </w:r>
      <w:r>
        <w:rPr>
          <w:b/>
        </w:rPr>
        <w:t>root mean square prop</w:t>
      </w:r>
      <w:r>
        <w:t>算法，它也可以加速梯度下降，我们来看看它是如何运作的。</w:t>
      </w:r>
    </w:p>
    <w:p w:rsidR="00843525" w:rsidRDefault="00843525" w:rsidP="00843525">
      <w:pPr>
        <w:pStyle w:val="a3"/>
      </w:pPr>
      <w:r>
        <w:rPr>
          <w:noProof/>
        </w:rPr>
        <w:drawing>
          <wp:inline distT="0" distB="0" distL="0" distR="0" wp14:anchorId="761BAF7C" wp14:editId="1F2831FE">
            <wp:extent cx="4741334" cy="889000"/>
            <wp:effectExtent l="0" t="0" r="2540" b="6350"/>
            <wp:docPr id="1253" name="Picture" descr="图片包含 天空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01dcc876f49fece3c6ad5f5a158020f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846" cy="89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525" w:rsidRDefault="00843525" w:rsidP="00843525">
      <w:pPr>
        <w:pStyle w:val="a3"/>
      </w:pPr>
      <w:r>
        <w:t>回忆一下我们之前的例子，如果你执行梯度下降，虽然横轴方向正在推进，但纵轴方向会有大幅度摆动，为了分析这个例子，假设纵轴代表参数</w:t>
      </w:r>
      <m:oMath>
        <m:r>
          <w:rPr>
            <w:rFonts w:ascii="Cambria Math" w:hAnsi="Cambria Math"/>
          </w:rPr>
          <m:t>b</m:t>
        </m:r>
      </m:oMath>
      <w:r>
        <w:t>，横轴代表参数</w:t>
      </w:r>
      <m:oMath>
        <m:r>
          <w:rPr>
            <w:rFonts w:ascii="Cambria Math" w:hAnsi="Cambria Math"/>
          </w:rPr>
          <m:t>W</m:t>
        </m:r>
      </m:oMath>
      <w:r>
        <w:t>，可能有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或者其它重要的参数，为了便于理解，被称为</w:t>
      </w:r>
      <m:oMath>
        <m:r>
          <w:rPr>
            <w:rFonts w:ascii="Cambria Math" w:hAnsi="Cambria Math"/>
          </w:rPr>
          <m:t>b</m:t>
        </m:r>
      </m:oMath>
      <w:r>
        <w:t>和</w:t>
      </w:r>
      <m:oMath>
        <m:r>
          <w:rPr>
            <w:rFonts w:ascii="Cambria Math" w:hAnsi="Cambria Math"/>
          </w:rPr>
          <m:t>W</m:t>
        </m:r>
      </m:oMath>
      <w:r>
        <w:t>。</w:t>
      </w:r>
    </w:p>
    <w:p w:rsidR="00843525" w:rsidRDefault="00843525" w:rsidP="00843525">
      <w:pPr>
        <w:pStyle w:val="a3"/>
      </w:pPr>
      <w:r>
        <w:t>所以，你想减缓</w:t>
      </w:r>
      <m:oMath>
        <m:r>
          <w:rPr>
            <w:rFonts w:ascii="Cambria Math" w:hAnsi="Cambria Math"/>
          </w:rPr>
          <m:t>b</m:t>
        </m:r>
      </m:oMath>
      <w:r>
        <w:t>方向的学习，即纵轴方向，同时加快，至少不是减缓横轴方向的学习，</w:t>
      </w:r>
      <w:proofErr w:type="spellStart"/>
      <w:r>
        <w:rPr>
          <w:b/>
        </w:rPr>
        <w:t>RMSprop</w:t>
      </w:r>
      <w:proofErr w:type="spellEnd"/>
      <w:r>
        <w:t>算法可以实现这一点。</w:t>
      </w:r>
    </w:p>
    <w:p w:rsidR="00843525" w:rsidRDefault="00843525" w:rsidP="00843525">
      <w:pPr>
        <w:pStyle w:val="a3"/>
      </w:pPr>
      <w:r>
        <w:rPr>
          <w:noProof/>
        </w:rPr>
        <w:drawing>
          <wp:inline distT="0" distB="0" distL="0" distR="0" wp14:anchorId="6412A02F" wp14:editId="39980CC8">
            <wp:extent cx="4740910" cy="2362200"/>
            <wp:effectExtent l="0" t="0" r="2540" b="0"/>
            <wp:docPr id="12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553ee26f6efd82d9996dec5f77e3f12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43" cy="236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525" w:rsidRDefault="00843525" w:rsidP="00843525">
      <w:pPr>
        <w:pStyle w:val="a3"/>
      </w:pPr>
      <w:r>
        <w:t>在第</w:t>
      </w:r>
      <m:oMath>
        <m:r>
          <w:rPr>
            <w:rFonts w:ascii="Cambria Math" w:hAnsi="Cambria Math"/>
          </w:rPr>
          <m:t>t</m:t>
        </m:r>
      </m:oMath>
      <w:r>
        <w:t>次迭代中，该算法会照常计算当下</w:t>
      </w:r>
      <w:r>
        <w:rPr>
          <w:b/>
        </w:rPr>
        <w:t>mini-batch</w:t>
      </w:r>
      <w:r>
        <w:t>的微分</w:t>
      </w:r>
      <m:oMath>
        <m:r>
          <w:rPr>
            <w:rFonts w:ascii="Cambria Math" w:hAnsi="Cambria Math"/>
          </w:rPr>
          <m:t>dW</m:t>
        </m:r>
      </m:oMath>
      <w:r>
        <w:t>，</w:t>
      </w:r>
      <m:oMath>
        <m:r>
          <w:rPr>
            <w:rFonts w:ascii="Cambria Math" w:hAnsi="Cambria Math"/>
          </w:rPr>
          <m:t>db</m:t>
        </m:r>
      </m:oMath>
      <w:r>
        <w:t>，所以我会保留这个指数加权平均数，我们用到新符号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，而不是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，因此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+(1-β)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dW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，澄清一下，这个平方的操作是针对这一整个符号的，这样做能够保留微分平方的加权平均数，同样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+(1-β)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，再说一次，平方是针对整个符号的操作。</w:t>
      </w:r>
    </w:p>
    <w:p w:rsidR="00843525" w:rsidRDefault="00843525" w:rsidP="00843525">
      <w:pPr>
        <w:pStyle w:val="a3"/>
      </w:pPr>
      <w:r>
        <w:t>接着</w:t>
      </w:r>
      <w:proofErr w:type="spellStart"/>
      <w:r>
        <w:rPr>
          <w:b/>
        </w:rPr>
        <w:t>RMSprop</w:t>
      </w:r>
      <w:proofErr w:type="spellEnd"/>
      <w:r>
        <w:t>会这样更新参数值，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W:=W-a</m:t>
        </m:r>
        <m:f>
          <m:fPr>
            <m:ctrlPr>
              <w:rPr>
                <w:rFonts w:ascii="Cambria Math" w:hAnsi="Cambria Math"/>
                <w:b/>
                <w:bCs/>
                <w:color w:val="ED7D31" w:themeColor="accent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dW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color w:val="ED7D31" w:themeColor="accent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ED7D31" w:themeColor="accent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</w:rPr>
                      <m:t>dW</m:t>
                    </m:r>
                  </m:sub>
                </m:sSub>
              </m:e>
            </m:rad>
          </m:den>
        </m:f>
      </m:oMath>
      <w:r w:rsidRPr="00F11AA3">
        <w:rPr>
          <w:b/>
          <w:bCs/>
          <w:color w:val="ED7D31" w:themeColor="accent2"/>
        </w:rPr>
        <w:t>，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b:=b-α</m:t>
        </m:r>
        <m:f>
          <m:fPr>
            <m:ctrlPr>
              <w:rPr>
                <w:rFonts w:ascii="Cambria Math" w:hAnsi="Cambria Math"/>
                <w:b/>
                <w:bCs/>
                <w:color w:val="ED7D31" w:themeColor="accent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db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color w:val="ED7D31" w:themeColor="accent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ED7D31" w:themeColor="accent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</w:rPr>
                      <m:t>db</m:t>
                    </m:r>
                  </m:sub>
                </m:sSub>
              </m:e>
            </m:rad>
          </m:den>
        </m:f>
      </m:oMath>
      <w:r>
        <w:t>，我们来理解一下其原理。记得在横轴方向或者在例子中的</w:t>
      </w:r>
      <m:oMath>
        <m:r>
          <w:rPr>
            <w:rFonts w:ascii="Cambria Math" w:hAnsi="Cambria Math"/>
          </w:rPr>
          <m:t>W</m:t>
        </m:r>
      </m:oMath>
      <w:r>
        <w:t>方向，我们希望学习速度快，而在垂直方向，也就是例子中的</w:t>
      </w:r>
      <m:oMath>
        <m:r>
          <w:rPr>
            <w:rFonts w:ascii="Cambria Math" w:hAnsi="Cambria Math"/>
          </w:rPr>
          <m:t>b</m:t>
        </m:r>
      </m:oMath>
      <w:r>
        <w:t>方向，我们希望减缓纵轴上的摆动，所以有了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</m:oMath>
      <w:r>
        <w:t>，我们希望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会相对较小，所以我们要除以一个较小的数，而希望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</m:oMath>
      <w:r>
        <w:t>又较大，所以这里我们要除以较大的数</w:t>
      </w:r>
      <w:r>
        <w:lastRenderedPageBreak/>
        <w:t>字，这样就可以减缓纵轴上的变化。你看这些微分，垂直方向的要比水平方向的大得多，所以斜率在</w:t>
      </w:r>
      <m:oMath>
        <m:r>
          <w:rPr>
            <w:rFonts w:ascii="Cambria Math" w:hAnsi="Cambria Math"/>
          </w:rPr>
          <m:t>b</m:t>
        </m:r>
      </m:oMath>
      <w:r>
        <w:t>方向特别大，所以这些微分中，</w:t>
      </w:r>
      <m:oMath>
        <m:r>
          <w:rPr>
            <w:rFonts w:ascii="Cambria Math" w:hAnsi="Cambria Math"/>
          </w:rPr>
          <m:t>db</m:t>
        </m:r>
      </m:oMath>
      <w:r>
        <w:t>较大，</w:t>
      </w:r>
      <m:oMath>
        <m:r>
          <w:rPr>
            <w:rFonts w:ascii="Cambria Math" w:hAnsi="Cambria Math"/>
          </w:rPr>
          <m:t>dW</m:t>
        </m:r>
      </m:oMath>
      <w:r>
        <w:t>较小，因为函数的倾斜程度，在纵轴上，也就是</w:t>
      </w:r>
      <w:r>
        <w:t>b</w:t>
      </w:r>
      <w:r>
        <w:t>方向上要大于在横轴上，也就是</w:t>
      </w:r>
      <m:oMath>
        <m:r>
          <w:rPr>
            <w:rFonts w:ascii="Cambria Math" w:hAnsi="Cambria Math"/>
          </w:rPr>
          <m:t>W</m:t>
        </m:r>
      </m:oMath>
      <w:r>
        <w:t>方向上。</w:t>
      </w:r>
      <m:oMath>
        <m:r>
          <w:rPr>
            <w:rFonts w:ascii="Cambria Math" w:hAnsi="Cambria Math"/>
          </w:rPr>
          <m:t>db</m:t>
        </m:r>
      </m:oMath>
      <w:r>
        <w:t>的平方较大，所以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</m:oMath>
      <w:r>
        <w:t>也会较大，而相比之下，</w:t>
      </w:r>
      <m:oMath>
        <m:r>
          <w:rPr>
            <w:rFonts w:ascii="Cambria Math" w:hAnsi="Cambria Math"/>
          </w:rPr>
          <m:t>dW</m:t>
        </m:r>
      </m:oMath>
      <w:r>
        <w:t>会小一些，亦或</w:t>
      </w:r>
      <m:oMath>
        <m:r>
          <w:rPr>
            <w:rFonts w:ascii="Cambria Math" w:hAnsi="Cambria Math"/>
          </w:rPr>
          <m:t>dW</m:t>
        </m:r>
      </m:oMath>
      <w:r>
        <w:t>平方会小一些，因此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会小一些，结果就是纵轴上的更新要被一个较大的数相除，就能消除摆动，而水平方向的更新则被较小的数相除。</w:t>
      </w:r>
    </w:p>
    <w:p w:rsidR="00843525" w:rsidRDefault="00843525" w:rsidP="00843525">
      <w:pPr>
        <w:pStyle w:val="a3"/>
      </w:pPr>
      <w:r>
        <w:rPr>
          <w:noProof/>
        </w:rPr>
        <w:drawing>
          <wp:inline distT="0" distB="0" distL="0" distR="0" wp14:anchorId="192F291A" wp14:editId="4148991F">
            <wp:extent cx="4631267" cy="982133"/>
            <wp:effectExtent l="0" t="0" r="0" b="8890"/>
            <wp:docPr id="12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d43cf7898bd88adff4aaac607c1bd5a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96" cy="98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525" w:rsidRDefault="00843525" w:rsidP="00843525">
      <w:pPr>
        <w:pStyle w:val="a3"/>
        <w:ind w:firstLine="422"/>
      </w:pPr>
      <w:proofErr w:type="spellStart"/>
      <w:r>
        <w:rPr>
          <w:b/>
        </w:rPr>
        <w:t>RMSprop</w:t>
      </w:r>
      <w:proofErr w:type="spellEnd"/>
      <w:r>
        <w:t>的影响就是你的更新最后会变成这样（绿色线），纵轴方向上摆动较小，而横轴方向继续推进。还有个影响就是，你可以用一个更大学习率</w:t>
      </w:r>
      <m:oMath>
        <m:r>
          <w:rPr>
            <w:rFonts w:ascii="Cambria Math" w:hAnsi="Cambria Math"/>
          </w:rPr>
          <m:t>a</m:t>
        </m:r>
      </m:oMath>
      <w:r>
        <w:t>，然后加快学习，而无须在纵轴上垂直方向偏离。</w:t>
      </w:r>
    </w:p>
    <w:p w:rsidR="00843525" w:rsidRDefault="00843525" w:rsidP="00843525">
      <w:pPr>
        <w:pStyle w:val="a3"/>
      </w:pPr>
      <w:r>
        <w:t>要说明一点，我一直把纵轴和横轴方向分别称为</w:t>
      </w:r>
      <m:oMath>
        <m:r>
          <w:rPr>
            <w:rFonts w:ascii="Cambria Math" w:hAnsi="Cambria Math"/>
          </w:rPr>
          <m:t>b</m:t>
        </m:r>
      </m:oMath>
      <w:r>
        <w:t>和</w:t>
      </w:r>
      <m:oMath>
        <m:r>
          <w:rPr>
            <w:rFonts w:ascii="Cambria Math" w:hAnsi="Cambria Math"/>
          </w:rPr>
          <m:t>W</m:t>
        </m:r>
      </m:oMath>
      <w:r>
        <w:t>，只是为了方便展示而已。实际中，你会处于参数的高维度空间，所以需要消除摆动的垂直维度，你需要消除摆动，实际上是参数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等的合集，水平维度可能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等等，因此把</w:t>
      </w:r>
      <m:oMath>
        <m:r>
          <w:rPr>
            <w:rFonts w:ascii="Cambria Math" w:hAnsi="Cambria Math"/>
          </w:rPr>
          <m:t>W</m:t>
        </m:r>
      </m:oMath>
      <w:r>
        <w:t>和</w:t>
      </w:r>
      <m:oMath>
        <m:r>
          <w:rPr>
            <w:rFonts w:ascii="Cambria Math" w:hAnsi="Cambria Math"/>
          </w:rPr>
          <m:t>b</m:t>
        </m:r>
      </m:oMath>
      <w:r>
        <w:t>分开只是方便说明。实际中</w:t>
      </w:r>
      <m:oMath>
        <m:r>
          <w:rPr>
            <w:rFonts w:ascii="Cambria Math" w:hAnsi="Cambria Math"/>
          </w:rPr>
          <m:t>dW</m:t>
        </m:r>
      </m:oMath>
      <w:r>
        <w:t>是一个高维度的参数向量，</w:t>
      </w:r>
      <m:oMath>
        <m:r>
          <w:rPr>
            <w:rFonts w:ascii="Cambria Math" w:hAnsi="Cambria Math"/>
          </w:rPr>
          <m:t>db</m:t>
        </m:r>
      </m:oMath>
      <w:r>
        <w:t>也是一个高维度参数向量，但是你的直觉是，在你要消除摆动的维度中，最终你要计算一个更大的和值，这个平方和微分的加权平均值，所以你最后去掉了那些有摆动的方向。所以这就是</w:t>
      </w:r>
      <w:proofErr w:type="spellStart"/>
      <w:r>
        <w:rPr>
          <w:b/>
        </w:rPr>
        <w:t>RMSprop</w:t>
      </w:r>
      <w:proofErr w:type="spellEnd"/>
      <w:r>
        <w:t>，全称是均方根，因为你将微分进行平方，然后最后使用平方根。</w:t>
      </w:r>
    </w:p>
    <w:p w:rsidR="00843525" w:rsidRDefault="00843525" w:rsidP="00843525">
      <w:pPr>
        <w:pStyle w:val="a3"/>
      </w:pPr>
      <w:r>
        <w:rPr>
          <w:noProof/>
        </w:rPr>
        <w:drawing>
          <wp:inline distT="0" distB="0" distL="0" distR="0" wp14:anchorId="19270977" wp14:editId="09A2CD7C">
            <wp:extent cx="2082800" cy="1100666"/>
            <wp:effectExtent l="0" t="0" r="0" b="4445"/>
            <wp:docPr id="1256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720d168e6679fd689fb87c6c5bcb27f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77" cy="110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525" w:rsidRDefault="00843525" w:rsidP="00843525">
      <w:pPr>
        <w:pStyle w:val="a3"/>
      </w:pPr>
      <w:r>
        <w:t>最后再就这个算法说一些细节的东西，然后我们再继续。下一个视频中，我们会将</w:t>
      </w:r>
      <w:proofErr w:type="spellStart"/>
      <w:r>
        <w:rPr>
          <w:b/>
        </w:rPr>
        <w:t>RMSprop</w:t>
      </w:r>
      <w:proofErr w:type="spellEnd"/>
      <w:r>
        <w:t>和</w:t>
      </w:r>
      <w:r>
        <w:rPr>
          <w:b/>
        </w:rPr>
        <w:t>Momentum</w:t>
      </w:r>
      <w:r>
        <w:t>结合起来，我们在</w:t>
      </w:r>
      <w:r>
        <w:rPr>
          <w:b/>
        </w:rPr>
        <w:t>Momentum</w:t>
      </w:r>
      <w:r>
        <w:t>中采用超参数</w:t>
      </w:r>
      <m:oMath>
        <m:r>
          <w:rPr>
            <w:rFonts w:ascii="Cambria Math" w:hAnsi="Cambria Math"/>
          </w:rPr>
          <m:t>β</m:t>
        </m:r>
      </m:oMath>
      <w:r>
        <w:t>，为了避免混淆，我们现在不用</w:t>
      </w:r>
      <m:oMath>
        <m:r>
          <w:rPr>
            <w:rFonts w:ascii="Cambria Math" w:hAnsi="Cambria Math"/>
          </w:rPr>
          <m:t>β</m:t>
        </m:r>
      </m:oMath>
      <w:r>
        <w:t>，而采用超参数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以保证在</w:t>
      </w:r>
      <w:r>
        <w:rPr>
          <w:b/>
        </w:rPr>
        <w:t>Momentum</w:t>
      </w:r>
      <w:r>
        <w:t>和</w:t>
      </w:r>
      <w:proofErr w:type="spellStart"/>
      <w:r>
        <w:rPr>
          <w:b/>
        </w:rPr>
        <w:t>RMSprop</w:t>
      </w:r>
      <w:proofErr w:type="spellEnd"/>
      <w:r>
        <w:t>中采用同一超参数。要确保你的算法不会除以</w:t>
      </w:r>
      <w:r>
        <w:t>0</w:t>
      </w:r>
      <w:r>
        <w:t>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的平方根趋近于</w:t>
      </w:r>
      <w:r>
        <w:t>0</w:t>
      </w:r>
      <w:r>
        <w:t>怎么办？得到的答案就非常大，</w:t>
      </w:r>
      <w:r w:rsidRPr="00F11AA3">
        <w:rPr>
          <w:b/>
          <w:bCs/>
          <w:color w:val="ED7D31" w:themeColor="accent2"/>
        </w:rPr>
        <w:t>为了确保数值稳定，在实际操练的时候，你要在分母上加上一个很小很小的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ε</m:t>
        </m:r>
      </m:oMath>
      <w:r w:rsidRPr="00F11AA3">
        <w:rPr>
          <w:b/>
          <w:bCs/>
          <w:color w:val="ED7D31" w:themeColor="accent2"/>
        </w:rPr>
        <w:t>，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ε</m:t>
        </m:r>
      </m:oMath>
      <w:r w:rsidRPr="00F11AA3">
        <w:rPr>
          <w:b/>
          <w:bCs/>
          <w:color w:val="ED7D31" w:themeColor="accent2"/>
        </w:rPr>
        <w:t>是多少没关系，</w:t>
      </w:r>
      <m:oMath>
        <m:sSup>
          <m:sSupPr>
            <m:ctrlPr>
              <w:rPr>
                <w:rFonts w:ascii="Cambria Math" w:hAnsi="Cambria Math"/>
                <w:b/>
                <w:bCs/>
                <w:color w:val="ED7D31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-8</m:t>
            </m:r>
          </m:sup>
        </m:sSup>
      </m:oMath>
      <w:r w:rsidRPr="00F11AA3">
        <w:rPr>
          <w:b/>
          <w:bCs/>
          <w:color w:val="ED7D31" w:themeColor="accent2"/>
        </w:rPr>
        <w:t>是个不错的选择，这只是保证数值能稳定一些，无论什么原因，你都不会除以一个很小很小的数。</w:t>
      </w:r>
      <w:r>
        <w:t>所以</w:t>
      </w:r>
      <w:proofErr w:type="spellStart"/>
      <w:r>
        <w:rPr>
          <w:b/>
        </w:rPr>
        <w:t>RMSprop</w:t>
      </w:r>
      <w:proofErr w:type="spellEnd"/>
      <w:r>
        <w:t>跟</w:t>
      </w:r>
      <w:r>
        <w:rPr>
          <w:b/>
        </w:rPr>
        <w:t>Momentum</w:t>
      </w:r>
      <w:r>
        <w:t>有很相似的一点，可以消除梯度下降中的摆动，</w:t>
      </w:r>
      <w:r>
        <w:lastRenderedPageBreak/>
        <w:t>包括</w:t>
      </w:r>
      <w:r>
        <w:rPr>
          <w:b/>
        </w:rPr>
        <w:t>mini-batch</w:t>
      </w:r>
      <w:r>
        <w:t>梯度下降，并允许你使用一个更大的学习率</w:t>
      </w:r>
      <m:oMath>
        <m:r>
          <w:rPr>
            <w:rFonts w:ascii="Cambria Math" w:hAnsi="Cambria Math"/>
          </w:rPr>
          <m:t>a</m:t>
        </m:r>
      </m:oMath>
      <w:r>
        <w:t>，从而加快你的算法学习速度。</w:t>
      </w:r>
    </w:p>
    <w:p w:rsidR="00843525" w:rsidRDefault="00843525" w:rsidP="00843525">
      <w:pPr>
        <w:pStyle w:val="a3"/>
      </w:pPr>
      <w:r>
        <w:t>所以你学会了如何运用</w:t>
      </w:r>
      <w:proofErr w:type="spellStart"/>
      <w:r>
        <w:rPr>
          <w:b/>
        </w:rPr>
        <w:t>RMSprop</w:t>
      </w:r>
      <w:proofErr w:type="spellEnd"/>
      <w:r>
        <w:t>，这是给学习算法加速的另一方法。关于</w:t>
      </w:r>
      <w:proofErr w:type="spellStart"/>
      <w:r>
        <w:rPr>
          <w:b/>
        </w:rPr>
        <w:t>RMSprop</w:t>
      </w:r>
      <w:proofErr w:type="spellEnd"/>
      <w:r>
        <w:t>的一个有趣的事是，它首次提出并不是在学术研究论文中，而是在多年前</w:t>
      </w:r>
      <w:r>
        <w:rPr>
          <w:b/>
        </w:rPr>
        <w:t>Jeff Hinton</w:t>
      </w:r>
      <w:r>
        <w:t>在</w:t>
      </w:r>
      <w:r>
        <w:rPr>
          <w:b/>
        </w:rPr>
        <w:t>Coursera</w:t>
      </w:r>
      <w:r>
        <w:t>的课程上。我想</w:t>
      </w:r>
      <w:r>
        <w:rPr>
          <w:b/>
        </w:rPr>
        <w:t>Coursera</w:t>
      </w:r>
      <w:r>
        <w:t>并不是故意打算成为一个传播新兴的学术研究的平台，但是却达到了意想不到的效果。就是从</w:t>
      </w:r>
      <w:r>
        <w:rPr>
          <w:b/>
        </w:rPr>
        <w:t>Coursera</w:t>
      </w:r>
      <w:r>
        <w:t>课程开始，</w:t>
      </w:r>
      <w:proofErr w:type="spellStart"/>
      <w:r>
        <w:rPr>
          <w:b/>
        </w:rPr>
        <w:t>RMSprop</w:t>
      </w:r>
      <w:proofErr w:type="spellEnd"/>
      <w:r>
        <w:t>开始被人们广为熟知，并且发展迅猛。</w:t>
      </w:r>
    </w:p>
    <w:p w:rsidR="00060CFB" w:rsidRDefault="00060CFB">
      <w:bookmarkStart w:id="3" w:name="_GoBack"/>
      <w:bookmarkEnd w:id="3"/>
    </w:p>
    <w:sectPr w:rsidR="00060CFB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25"/>
    <w:rsid w:val="00060CFB"/>
    <w:rsid w:val="00843525"/>
    <w:rsid w:val="00F000F5"/>
    <w:rsid w:val="00F1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3FBD"/>
  <w15:chartTrackingRefBased/>
  <w15:docId w15:val="{C52219EE-D26E-F544-94C0-CB0F2DB7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843525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843525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843525"/>
    <w:pPr>
      <w:spacing w:line="360" w:lineRule="auto"/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Char">
    <w:name w:val="正文机器学习 Char"/>
    <w:basedOn w:val="a0"/>
    <w:link w:val="a3"/>
    <w:qFormat/>
    <w:rsid w:val="00843525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2019-12-25T18:20:00Z</dcterms:created>
  <dcterms:modified xsi:type="dcterms:W3CDTF">2019-12-25T18:25:00Z</dcterms:modified>
</cp:coreProperties>
</file>