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52E" w14:textId="7200E284" w:rsidR="00711EC9" w:rsidRPr="002801F6" w:rsidRDefault="001F45BD">
      <w:pPr>
        <w:rPr>
          <w:rFonts w:ascii="Roboto" w:hAnsi="Roboto"/>
          <w:b/>
          <w:bCs/>
        </w:rPr>
      </w:pPr>
      <w:r w:rsidRPr="002801F6">
        <w:rPr>
          <w:rFonts w:ascii="Roboto" w:hAnsi="Roboto"/>
          <w:b/>
          <w:bCs/>
        </w:rPr>
        <w:t>MY400/MY500</w:t>
      </w:r>
      <w:r w:rsidR="001A713A" w:rsidRPr="002801F6">
        <w:rPr>
          <w:rFonts w:ascii="Roboto" w:hAnsi="Roboto"/>
          <w:b/>
          <w:bCs/>
        </w:rPr>
        <w:t>/MY4IR</w:t>
      </w:r>
      <w:r w:rsidRPr="002801F6">
        <w:rPr>
          <w:rFonts w:ascii="Roboto" w:hAnsi="Roboto"/>
          <w:b/>
          <w:bCs/>
        </w:rPr>
        <w:t xml:space="preserve"> – Fundamentals of Social Research Design</w:t>
      </w:r>
    </w:p>
    <w:p w14:paraId="5B2DE85C" w14:textId="25E08A87" w:rsidR="001F45BD" w:rsidRPr="002801F6" w:rsidRDefault="001F45BD">
      <w:pPr>
        <w:rPr>
          <w:rFonts w:ascii="Roboto" w:hAnsi="Roboto"/>
          <w:b/>
          <w:bCs/>
        </w:rPr>
      </w:pPr>
      <w:r w:rsidRPr="002801F6">
        <w:rPr>
          <w:rFonts w:ascii="Roboto" w:hAnsi="Roboto"/>
          <w:b/>
          <w:bCs/>
        </w:rPr>
        <w:t>2025/26</w:t>
      </w:r>
    </w:p>
    <w:p w14:paraId="53B6232F" w14:textId="1BF86CDC" w:rsidR="001F45BD" w:rsidRPr="002801F6" w:rsidRDefault="001F45BD">
      <w:pPr>
        <w:rPr>
          <w:rFonts w:ascii="Roboto" w:hAnsi="Roboto"/>
          <w:b/>
          <w:bCs/>
        </w:rPr>
      </w:pPr>
      <w:r w:rsidRPr="002801F6">
        <w:rPr>
          <w:rFonts w:ascii="Roboto" w:hAnsi="Roboto"/>
          <w:b/>
          <w:bCs/>
        </w:rPr>
        <w:t xml:space="preserve">Practice paper </w:t>
      </w:r>
      <w:r w:rsidR="002801A8" w:rsidRPr="002801F6">
        <w:rPr>
          <w:rFonts w:ascii="Roboto" w:hAnsi="Roboto"/>
          <w:b/>
          <w:bCs/>
        </w:rPr>
        <w:t>2</w:t>
      </w:r>
      <w:r w:rsidRPr="002801F6">
        <w:rPr>
          <w:rFonts w:ascii="Roboto" w:hAnsi="Roboto"/>
          <w:b/>
          <w:bCs/>
        </w:rPr>
        <w:t xml:space="preserve"> – to prepare for in-class test</w:t>
      </w:r>
    </w:p>
    <w:p w14:paraId="1B00FAAA" w14:textId="77777777" w:rsidR="00A920D6" w:rsidRPr="002801F6" w:rsidRDefault="00A920D6">
      <w:pPr>
        <w:rPr>
          <w:rFonts w:ascii="Roboto" w:hAnsi="Roboto"/>
        </w:rPr>
      </w:pPr>
    </w:p>
    <w:p w14:paraId="65F24165" w14:textId="5AD850BF" w:rsidR="001F45BD" w:rsidRPr="002801F6" w:rsidRDefault="001F45BD">
      <w:pPr>
        <w:rPr>
          <w:rFonts w:ascii="Roboto" w:hAnsi="Roboto"/>
        </w:rPr>
      </w:pPr>
      <w:r w:rsidRPr="002801F6">
        <w:rPr>
          <w:rFonts w:ascii="Roboto" w:hAnsi="Roboto"/>
        </w:rPr>
        <w:t xml:space="preserve">On the following pages you will </w:t>
      </w:r>
      <w:r w:rsidR="00222F06" w:rsidRPr="002801F6">
        <w:rPr>
          <w:rFonts w:ascii="Roboto" w:hAnsi="Roboto"/>
        </w:rPr>
        <w:t>three</w:t>
      </w:r>
      <w:r w:rsidRPr="002801F6">
        <w:rPr>
          <w:rFonts w:ascii="Roboto" w:hAnsi="Roboto"/>
        </w:rPr>
        <w:t xml:space="preserve"> </w:t>
      </w:r>
      <w:r w:rsidR="001A713A" w:rsidRPr="002801F6">
        <w:rPr>
          <w:rFonts w:ascii="Roboto" w:hAnsi="Roboto"/>
        </w:rPr>
        <w:t xml:space="preserve">short (one-page) descriptions of research projects. Please choose ONE of them, and answer the following questions in relation to that </w:t>
      </w:r>
      <w:r w:rsidR="00491473" w:rsidRPr="002801F6">
        <w:rPr>
          <w:rFonts w:ascii="Roboto" w:hAnsi="Roboto"/>
        </w:rPr>
        <w:t>project description</w:t>
      </w:r>
      <w:r w:rsidR="001A713A" w:rsidRPr="002801F6">
        <w:rPr>
          <w:rFonts w:ascii="Roboto" w:hAnsi="Roboto"/>
        </w:rPr>
        <w:t>.</w:t>
      </w:r>
    </w:p>
    <w:p w14:paraId="252581BB" w14:textId="77777777" w:rsidR="003C10F7" w:rsidRPr="002801F6" w:rsidRDefault="003C10F7">
      <w:pPr>
        <w:rPr>
          <w:rFonts w:ascii="Roboto" w:hAnsi="Roboto"/>
        </w:rPr>
      </w:pPr>
    </w:p>
    <w:p w14:paraId="7CE6493E" w14:textId="1BACEDEF" w:rsidR="00151DE0" w:rsidRPr="002801F6" w:rsidRDefault="00151DE0">
      <w:pPr>
        <w:rPr>
          <w:rFonts w:ascii="Roboto" w:hAnsi="Roboto"/>
        </w:rPr>
      </w:pPr>
      <w:r w:rsidRPr="002801F6">
        <w:rPr>
          <w:rFonts w:ascii="Roboto" w:hAnsi="Roboto"/>
        </w:rPr>
        <w:t xml:space="preserve">Please indicate clearly at the top of your answer booklet which </w:t>
      </w:r>
      <w:r w:rsidR="0029628D" w:rsidRPr="002801F6">
        <w:rPr>
          <w:rFonts w:ascii="Roboto" w:hAnsi="Roboto"/>
        </w:rPr>
        <w:t>project</w:t>
      </w:r>
      <w:r w:rsidRPr="002801F6">
        <w:rPr>
          <w:rFonts w:ascii="Roboto" w:hAnsi="Roboto"/>
        </w:rPr>
        <w:t xml:space="preserve"> (A, B</w:t>
      </w:r>
      <w:r w:rsidR="00222F06" w:rsidRPr="002801F6">
        <w:rPr>
          <w:rFonts w:ascii="Roboto" w:hAnsi="Roboto"/>
        </w:rPr>
        <w:t xml:space="preserve"> or</w:t>
      </w:r>
      <w:r w:rsidRPr="002801F6">
        <w:rPr>
          <w:rFonts w:ascii="Roboto" w:hAnsi="Roboto"/>
        </w:rPr>
        <w:t xml:space="preserve"> C) you are referring to. </w:t>
      </w:r>
    </w:p>
    <w:p w14:paraId="20ECEAB6" w14:textId="77777777" w:rsidR="003C10F7" w:rsidRPr="002801F6" w:rsidRDefault="003C10F7">
      <w:pPr>
        <w:rPr>
          <w:rFonts w:ascii="Roboto" w:hAnsi="Roboto"/>
        </w:rPr>
      </w:pPr>
    </w:p>
    <w:p w14:paraId="74A57B5A" w14:textId="4203095E" w:rsidR="001A713A" w:rsidRPr="002801F6" w:rsidRDefault="001A713A" w:rsidP="002B1B91">
      <w:pPr>
        <w:pStyle w:val="ListParagraph"/>
        <w:numPr>
          <w:ilvl w:val="0"/>
          <w:numId w:val="1"/>
        </w:numPr>
        <w:spacing w:after="240"/>
        <w:ind w:left="357" w:hanging="357"/>
        <w:rPr>
          <w:rFonts w:ascii="Roboto" w:hAnsi="Roboto"/>
        </w:rPr>
      </w:pPr>
      <w:r w:rsidRPr="002801F6">
        <w:rPr>
          <w:rFonts w:ascii="Roboto" w:hAnsi="Roboto"/>
        </w:rPr>
        <w:t>Describe the nature of t</w:t>
      </w:r>
      <w:r w:rsidR="00A920D6" w:rsidRPr="002801F6">
        <w:rPr>
          <w:rFonts w:ascii="Roboto" w:hAnsi="Roboto"/>
        </w:rPr>
        <w:t xml:space="preserve">he research design, using </w:t>
      </w:r>
      <w:r w:rsidR="00093FBC" w:rsidRPr="002801F6">
        <w:rPr>
          <w:rFonts w:ascii="Roboto" w:hAnsi="Roboto"/>
        </w:rPr>
        <w:t>TWO</w:t>
      </w:r>
      <w:r w:rsidR="00A920D6" w:rsidRPr="002801F6">
        <w:rPr>
          <w:rFonts w:ascii="Roboto" w:hAnsi="Roboto"/>
        </w:rPr>
        <w:t xml:space="preserve"> of the frameworks </w:t>
      </w:r>
      <w:r w:rsidRPr="002801F6">
        <w:rPr>
          <w:rFonts w:ascii="Roboto" w:hAnsi="Roboto"/>
        </w:rPr>
        <w:t>that we have referred to</w:t>
      </w:r>
      <w:r w:rsidR="00A920D6" w:rsidRPr="002801F6">
        <w:rPr>
          <w:rFonts w:ascii="Roboto" w:hAnsi="Roboto"/>
        </w:rPr>
        <w:t xml:space="preserve"> in the course (e.g. fixed/flexible</w:t>
      </w:r>
      <w:r w:rsidRPr="002801F6">
        <w:rPr>
          <w:rFonts w:ascii="Roboto" w:hAnsi="Roboto"/>
        </w:rPr>
        <w:t>;</w:t>
      </w:r>
      <w:r w:rsidR="00A920D6" w:rsidRPr="002801F6">
        <w:rPr>
          <w:rFonts w:ascii="Roboto" w:hAnsi="Roboto"/>
        </w:rPr>
        <w:t xml:space="preserve"> inductive/deductive</w:t>
      </w:r>
      <w:r w:rsidRPr="002801F6">
        <w:rPr>
          <w:rFonts w:ascii="Roboto" w:hAnsi="Roboto"/>
        </w:rPr>
        <w:t>/</w:t>
      </w:r>
      <w:r w:rsidR="003E71B0" w:rsidRPr="002801F6">
        <w:rPr>
          <w:rFonts w:ascii="Roboto" w:hAnsi="Roboto"/>
        </w:rPr>
        <w:t>etc</w:t>
      </w:r>
      <w:r w:rsidRPr="002801F6">
        <w:rPr>
          <w:rFonts w:ascii="Roboto" w:hAnsi="Roboto"/>
        </w:rPr>
        <w:t>; variance-oriented/process-oriented</w:t>
      </w:r>
      <w:r w:rsidR="00A920D6" w:rsidRPr="002801F6">
        <w:rPr>
          <w:rFonts w:ascii="Roboto" w:hAnsi="Roboto"/>
        </w:rPr>
        <w:t xml:space="preserve">), explaining why </w:t>
      </w:r>
      <w:r w:rsidRPr="002801F6">
        <w:rPr>
          <w:rFonts w:ascii="Roboto" w:hAnsi="Roboto"/>
        </w:rPr>
        <w:t>you</w:t>
      </w:r>
      <w:r w:rsidR="00A920D6" w:rsidRPr="002801F6">
        <w:rPr>
          <w:rFonts w:ascii="Roboto" w:hAnsi="Roboto"/>
        </w:rPr>
        <w:t xml:space="preserve"> identify it that way. </w:t>
      </w:r>
    </w:p>
    <w:p w14:paraId="192AA6A4" w14:textId="77777777" w:rsidR="003C10F7" w:rsidRPr="002801F6" w:rsidRDefault="003C10F7" w:rsidP="003C10F7">
      <w:pPr>
        <w:pStyle w:val="ListParagraph"/>
        <w:spacing w:after="240"/>
        <w:ind w:left="357"/>
        <w:rPr>
          <w:rFonts w:ascii="Roboto" w:hAnsi="Roboto"/>
        </w:rPr>
      </w:pPr>
    </w:p>
    <w:p w14:paraId="4F5D3204" w14:textId="6F78C914" w:rsidR="001203DA" w:rsidRPr="002801F6" w:rsidRDefault="00093FBC" w:rsidP="002B1B91">
      <w:pPr>
        <w:pStyle w:val="ListParagraph"/>
        <w:numPr>
          <w:ilvl w:val="0"/>
          <w:numId w:val="1"/>
        </w:numPr>
        <w:spacing w:after="240"/>
        <w:ind w:left="357" w:hanging="357"/>
        <w:rPr>
          <w:rFonts w:ascii="Roboto" w:hAnsi="Roboto"/>
        </w:rPr>
      </w:pPr>
      <w:r w:rsidRPr="002801F6">
        <w:rPr>
          <w:rFonts w:ascii="Roboto" w:hAnsi="Roboto"/>
        </w:rPr>
        <w:t>Comment critically on the research question</w:t>
      </w:r>
      <w:r w:rsidR="005557C4" w:rsidRPr="002801F6">
        <w:rPr>
          <w:rFonts w:ascii="Roboto" w:hAnsi="Roboto"/>
        </w:rPr>
        <w:t>s</w:t>
      </w:r>
      <w:r w:rsidRPr="002801F6">
        <w:rPr>
          <w:rFonts w:ascii="Roboto" w:hAnsi="Roboto"/>
        </w:rPr>
        <w:t xml:space="preserve">. </w:t>
      </w:r>
      <w:r w:rsidR="00300D30" w:rsidRPr="002801F6">
        <w:rPr>
          <w:rFonts w:ascii="Roboto" w:hAnsi="Roboto"/>
        </w:rPr>
        <w:t xml:space="preserve">How could </w:t>
      </w:r>
      <w:r w:rsidR="005557C4" w:rsidRPr="002801F6">
        <w:rPr>
          <w:rFonts w:ascii="Roboto" w:hAnsi="Roboto"/>
        </w:rPr>
        <w:t>they</w:t>
      </w:r>
      <w:r w:rsidR="00300D30" w:rsidRPr="002801F6">
        <w:rPr>
          <w:rFonts w:ascii="Roboto" w:hAnsi="Roboto"/>
        </w:rPr>
        <w:t xml:space="preserve"> be improved?</w:t>
      </w:r>
    </w:p>
    <w:p w14:paraId="321F4C9E" w14:textId="77777777" w:rsidR="003C10F7" w:rsidRPr="002801F6" w:rsidRDefault="003C10F7" w:rsidP="003C10F7">
      <w:pPr>
        <w:pStyle w:val="ListParagraph"/>
        <w:rPr>
          <w:rFonts w:ascii="Roboto" w:hAnsi="Roboto"/>
        </w:rPr>
      </w:pPr>
    </w:p>
    <w:p w14:paraId="1A7095BB" w14:textId="3F3FA7D9" w:rsidR="001203DA" w:rsidRPr="002801F6" w:rsidRDefault="00300D30" w:rsidP="002B1B91">
      <w:pPr>
        <w:pStyle w:val="ListParagraph"/>
        <w:numPr>
          <w:ilvl w:val="0"/>
          <w:numId w:val="1"/>
        </w:numPr>
        <w:spacing w:before="240" w:after="240"/>
        <w:ind w:left="357" w:hanging="357"/>
        <w:rPr>
          <w:rFonts w:ascii="Roboto" w:hAnsi="Roboto"/>
        </w:rPr>
      </w:pPr>
      <w:r w:rsidRPr="002801F6">
        <w:rPr>
          <w:rFonts w:ascii="Roboto" w:hAnsi="Roboto"/>
        </w:rPr>
        <w:t xml:space="preserve">Comment </w:t>
      </w:r>
      <w:r w:rsidR="00A920D6" w:rsidRPr="002801F6">
        <w:rPr>
          <w:rFonts w:ascii="Roboto" w:hAnsi="Roboto"/>
        </w:rPr>
        <w:t>on the alignment between the different elements of the project</w:t>
      </w:r>
      <w:r w:rsidRPr="002801F6">
        <w:rPr>
          <w:rFonts w:ascii="Roboto" w:hAnsi="Roboto"/>
        </w:rPr>
        <w:t xml:space="preserve">. For example, </w:t>
      </w:r>
      <w:r w:rsidR="00A920D6" w:rsidRPr="002801F6">
        <w:rPr>
          <w:rFonts w:ascii="Roboto" w:hAnsi="Roboto"/>
        </w:rPr>
        <w:t>how well does the</w:t>
      </w:r>
      <w:r w:rsidRPr="002801F6">
        <w:rPr>
          <w:rFonts w:ascii="Roboto" w:hAnsi="Roboto"/>
        </w:rPr>
        <w:t xml:space="preserve"> proposed data collection or analysis</w:t>
      </w:r>
      <w:r w:rsidR="00A920D6" w:rsidRPr="002801F6">
        <w:rPr>
          <w:rFonts w:ascii="Roboto" w:hAnsi="Roboto"/>
        </w:rPr>
        <w:t xml:space="preserve"> 'fit' </w:t>
      </w:r>
      <w:r w:rsidRPr="002801F6">
        <w:rPr>
          <w:rFonts w:ascii="Roboto" w:hAnsi="Roboto"/>
        </w:rPr>
        <w:t xml:space="preserve">with the </w:t>
      </w:r>
      <w:r w:rsidR="00BC360E" w:rsidRPr="002801F6">
        <w:rPr>
          <w:rFonts w:ascii="Roboto" w:hAnsi="Roboto"/>
        </w:rPr>
        <w:t>research question</w:t>
      </w:r>
      <w:r w:rsidR="00622C5E" w:rsidRPr="002801F6">
        <w:rPr>
          <w:rFonts w:ascii="Roboto" w:hAnsi="Roboto"/>
        </w:rPr>
        <w:t>s</w:t>
      </w:r>
      <w:r w:rsidRPr="002801F6">
        <w:rPr>
          <w:rFonts w:ascii="Roboto" w:hAnsi="Roboto"/>
        </w:rPr>
        <w:t xml:space="preserve">? </w:t>
      </w:r>
      <w:r w:rsidR="00A920D6" w:rsidRPr="002801F6">
        <w:rPr>
          <w:rFonts w:ascii="Roboto" w:hAnsi="Roboto"/>
        </w:rPr>
        <w:t>W</w:t>
      </w:r>
      <w:r w:rsidRPr="002801F6">
        <w:rPr>
          <w:rFonts w:ascii="Roboto" w:hAnsi="Roboto"/>
        </w:rPr>
        <w:t xml:space="preserve">hat </w:t>
      </w:r>
      <w:r w:rsidR="004E72C8" w:rsidRPr="002801F6">
        <w:rPr>
          <w:rFonts w:ascii="Roboto" w:hAnsi="Roboto"/>
        </w:rPr>
        <w:t>changes</w:t>
      </w:r>
      <w:r w:rsidRPr="002801F6">
        <w:rPr>
          <w:rFonts w:ascii="Roboto" w:hAnsi="Roboto"/>
        </w:rPr>
        <w:t xml:space="preserve">, if any, would you propose to improve the research design? </w:t>
      </w:r>
      <w:r w:rsidR="004E72C8" w:rsidRPr="002801F6">
        <w:rPr>
          <w:rFonts w:ascii="Roboto" w:hAnsi="Roboto"/>
        </w:rPr>
        <w:t>(You can be as imaginative as you like here</w:t>
      </w:r>
      <w:r w:rsidR="0029628D" w:rsidRPr="002801F6">
        <w:rPr>
          <w:rFonts w:ascii="Roboto" w:hAnsi="Roboto"/>
        </w:rPr>
        <w:t>.</w:t>
      </w:r>
      <w:r w:rsidR="004E72C8" w:rsidRPr="002801F6">
        <w:rPr>
          <w:rFonts w:ascii="Roboto" w:hAnsi="Roboto"/>
        </w:rPr>
        <w:t>)</w:t>
      </w:r>
    </w:p>
    <w:p w14:paraId="22DCB715" w14:textId="77777777" w:rsidR="003C10F7" w:rsidRPr="002801F6" w:rsidRDefault="003C10F7" w:rsidP="003C10F7">
      <w:pPr>
        <w:pStyle w:val="ListParagraph"/>
        <w:rPr>
          <w:rFonts w:ascii="Roboto" w:hAnsi="Roboto"/>
        </w:rPr>
      </w:pPr>
    </w:p>
    <w:p w14:paraId="6A108600" w14:textId="16BC2A63" w:rsidR="00A920D6" w:rsidRPr="002801F6" w:rsidRDefault="00A920D6" w:rsidP="002B1B91">
      <w:pPr>
        <w:pStyle w:val="ListParagraph"/>
        <w:numPr>
          <w:ilvl w:val="0"/>
          <w:numId w:val="1"/>
        </w:numPr>
        <w:spacing w:after="240"/>
        <w:ind w:left="357" w:hanging="357"/>
        <w:rPr>
          <w:rFonts w:ascii="Roboto" w:hAnsi="Roboto"/>
        </w:rPr>
      </w:pPr>
      <w:r w:rsidRPr="002801F6">
        <w:rPr>
          <w:rFonts w:ascii="Roboto" w:hAnsi="Roboto"/>
        </w:rPr>
        <w:t>Comment on any particular strengths or limitations of the project</w:t>
      </w:r>
      <w:r w:rsidR="00093FBC" w:rsidRPr="002801F6">
        <w:rPr>
          <w:rFonts w:ascii="Roboto" w:hAnsi="Roboto"/>
        </w:rPr>
        <w:t>, as it is described.</w:t>
      </w:r>
    </w:p>
    <w:p w14:paraId="54C62E1C" w14:textId="77777777" w:rsidR="00151DE0" w:rsidRPr="002801F6" w:rsidRDefault="00151DE0" w:rsidP="00151DE0">
      <w:pPr>
        <w:rPr>
          <w:rFonts w:ascii="Roboto" w:hAnsi="Roboto"/>
        </w:rPr>
      </w:pPr>
    </w:p>
    <w:p w14:paraId="4D626953" w14:textId="77777777" w:rsidR="00151DE0" w:rsidRPr="002801F6" w:rsidRDefault="00151DE0" w:rsidP="00151DE0">
      <w:pPr>
        <w:rPr>
          <w:rFonts w:ascii="Roboto" w:hAnsi="Roboto"/>
        </w:rPr>
      </w:pPr>
    </w:p>
    <w:p w14:paraId="7513172B" w14:textId="77777777" w:rsidR="00151DE0" w:rsidRPr="002801F6" w:rsidRDefault="00151DE0" w:rsidP="00151DE0">
      <w:pPr>
        <w:rPr>
          <w:rFonts w:ascii="Roboto" w:hAnsi="Roboto"/>
        </w:rPr>
      </w:pPr>
    </w:p>
    <w:p w14:paraId="7D34B7D9" w14:textId="6A7E0A39" w:rsidR="00151DE0" w:rsidRPr="002801F6" w:rsidRDefault="00151DE0">
      <w:pPr>
        <w:rPr>
          <w:rFonts w:ascii="Roboto" w:hAnsi="Roboto"/>
        </w:rPr>
      </w:pPr>
      <w:r w:rsidRPr="002801F6">
        <w:rPr>
          <w:rFonts w:ascii="Roboto" w:hAnsi="Roboto"/>
        </w:rPr>
        <w:br w:type="page"/>
      </w:r>
    </w:p>
    <w:p w14:paraId="5330FCDB" w14:textId="77777777" w:rsidR="00FA3A20" w:rsidRPr="00FA3A20" w:rsidRDefault="009576B7" w:rsidP="0027598D">
      <w:pPr>
        <w:spacing w:after="120"/>
        <w:rPr>
          <w:rFonts w:ascii="Roboto" w:hAnsi="Roboto"/>
          <w:b/>
          <w:bCs/>
          <w:i/>
          <w:iCs/>
        </w:rPr>
      </w:pPr>
      <w:r w:rsidRPr="002801F6">
        <w:rPr>
          <w:rFonts w:ascii="Roboto" w:hAnsi="Roboto"/>
          <w:b/>
          <w:bCs/>
        </w:rPr>
        <w:lastRenderedPageBreak/>
        <w:t xml:space="preserve">Project A - </w:t>
      </w:r>
      <w:r w:rsidR="00FA3A20" w:rsidRPr="00FA3A20">
        <w:rPr>
          <w:rFonts w:ascii="Roboto" w:hAnsi="Roboto"/>
          <w:i/>
          <w:iCs/>
        </w:rPr>
        <w:t>Accountability Through Information: A Causal Inference Study of Voter Responses to Local Government Performance in South Africa</w:t>
      </w:r>
    </w:p>
    <w:p w14:paraId="19615094" w14:textId="77777777" w:rsidR="00FA3A20" w:rsidRPr="00FA3A20" w:rsidRDefault="00FA3A20" w:rsidP="0027598D">
      <w:pPr>
        <w:spacing w:after="120"/>
        <w:rPr>
          <w:rFonts w:ascii="Roboto" w:hAnsi="Roboto"/>
        </w:rPr>
      </w:pPr>
      <w:r w:rsidRPr="00FA3A20">
        <w:rPr>
          <w:rFonts w:ascii="Roboto" w:hAnsi="Roboto"/>
        </w:rPr>
        <w:pict w14:anchorId="2231D8ED">
          <v:rect id="_x0000_i1180" style="width:0;height:1.5pt" o:hralign="center" o:hrstd="t" o:hr="t" fillcolor="#a0a0a0" stroked="f"/>
        </w:pict>
      </w:r>
    </w:p>
    <w:p w14:paraId="455CEA46" w14:textId="77777777" w:rsidR="00FA3A20" w:rsidRPr="00FA3A20" w:rsidRDefault="00FA3A20" w:rsidP="0027598D">
      <w:pPr>
        <w:spacing w:after="120"/>
        <w:rPr>
          <w:rFonts w:ascii="Roboto" w:hAnsi="Roboto"/>
          <w:b/>
          <w:bCs/>
        </w:rPr>
      </w:pPr>
      <w:r w:rsidRPr="00FA3A20">
        <w:rPr>
          <w:rFonts w:ascii="Roboto" w:hAnsi="Roboto"/>
          <w:b/>
          <w:bCs/>
        </w:rPr>
        <w:t>Introduction</w:t>
      </w:r>
    </w:p>
    <w:p w14:paraId="1894553A" w14:textId="7585A67B" w:rsidR="00FA3A20" w:rsidRPr="00FA3A20" w:rsidRDefault="00FA3A20" w:rsidP="0027598D">
      <w:pPr>
        <w:spacing w:after="120"/>
        <w:rPr>
          <w:rFonts w:ascii="Roboto" w:hAnsi="Roboto"/>
        </w:rPr>
      </w:pPr>
      <w:r w:rsidRPr="00FA3A20">
        <w:rPr>
          <w:rFonts w:ascii="Roboto" w:hAnsi="Roboto"/>
        </w:rPr>
        <w:t xml:space="preserve">This project examines whether providing citizens with structured information about local government performance affects their political behaviour in South Africa. Although public audits and service delivery indicators are increasingly available, the extent to which voters integrate such information into their electoral choices remains contested. Building on research into political accountability and information interventions, the study </w:t>
      </w:r>
      <w:r w:rsidR="00C97910" w:rsidRPr="00C97910">
        <w:rPr>
          <w:rFonts w:ascii="Roboto" w:hAnsi="Roboto"/>
        </w:rPr>
        <w:t>the study explores how voters interpret information, assess councillor performance, and make electoral decisions</w:t>
      </w:r>
      <w:r w:rsidRPr="00FA3A20">
        <w:rPr>
          <w:rFonts w:ascii="Roboto" w:hAnsi="Roboto"/>
        </w:rPr>
        <w:t>.</w:t>
      </w:r>
    </w:p>
    <w:p w14:paraId="0D9644BA" w14:textId="77777777" w:rsidR="00FA3A20" w:rsidRPr="00FA3A20" w:rsidRDefault="00FA3A20" w:rsidP="0027598D">
      <w:pPr>
        <w:spacing w:after="120"/>
        <w:rPr>
          <w:rFonts w:ascii="Roboto" w:hAnsi="Roboto"/>
        </w:rPr>
      </w:pPr>
      <w:r w:rsidRPr="00FA3A20">
        <w:rPr>
          <w:rFonts w:ascii="Roboto" w:hAnsi="Roboto"/>
        </w:rPr>
        <w:pict w14:anchorId="6D5BBCD5">
          <v:rect id="_x0000_i1181" style="width:0;height:1.5pt" o:hralign="center" o:hrstd="t" o:hr="t" fillcolor="#a0a0a0" stroked="f"/>
        </w:pict>
      </w:r>
    </w:p>
    <w:p w14:paraId="58D73EF4" w14:textId="77777777" w:rsidR="00FA3A20" w:rsidRPr="00FA3A20" w:rsidRDefault="00FA3A20" w:rsidP="0027598D">
      <w:pPr>
        <w:spacing w:after="120"/>
        <w:rPr>
          <w:rFonts w:ascii="Roboto" w:hAnsi="Roboto"/>
          <w:b/>
          <w:bCs/>
        </w:rPr>
      </w:pPr>
      <w:r w:rsidRPr="00FA3A20">
        <w:rPr>
          <w:rFonts w:ascii="Roboto" w:hAnsi="Roboto"/>
          <w:b/>
          <w:bCs/>
        </w:rPr>
        <w:t>Research Questions</w:t>
      </w:r>
    </w:p>
    <w:p w14:paraId="5496F6FF" w14:textId="77777777" w:rsidR="00FA3A20" w:rsidRPr="00FA3A20" w:rsidRDefault="00FA3A20" w:rsidP="0027598D">
      <w:pPr>
        <w:numPr>
          <w:ilvl w:val="0"/>
          <w:numId w:val="10"/>
        </w:numPr>
        <w:spacing w:after="120"/>
        <w:rPr>
          <w:rFonts w:ascii="Roboto" w:hAnsi="Roboto"/>
        </w:rPr>
      </w:pPr>
      <w:r w:rsidRPr="00FA3A20">
        <w:rPr>
          <w:rFonts w:ascii="Roboto" w:hAnsi="Roboto"/>
        </w:rPr>
        <w:t>How do voters react when they receive general information about how their municipality is doing?</w:t>
      </w:r>
    </w:p>
    <w:p w14:paraId="3E8E851B" w14:textId="77777777" w:rsidR="00FA3A20" w:rsidRPr="00FA3A20" w:rsidRDefault="00FA3A20" w:rsidP="0027598D">
      <w:pPr>
        <w:numPr>
          <w:ilvl w:val="0"/>
          <w:numId w:val="10"/>
        </w:numPr>
        <w:spacing w:after="120"/>
        <w:rPr>
          <w:rFonts w:ascii="Roboto" w:hAnsi="Roboto"/>
        </w:rPr>
      </w:pPr>
      <w:r w:rsidRPr="00FA3A20">
        <w:rPr>
          <w:rFonts w:ascii="Roboto" w:hAnsi="Roboto"/>
        </w:rPr>
        <w:t>Do performance-based information leaflets influence voters’ likelihood of supporting incumbent councillors?</w:t>
      </w:r>
    </w:p>
    <w:p w14:paraId="7C9528EF" w14:textId="1A93AB9B" w:rsidR="00FA3A20" w:rsidRPr="00FA3A20" w:rsidRDefault="00F65939" w:rsidP="0027598D">
      <w:pPr>
        <w:numPr>
          <w:ilvl w:val="0"/>
          <w:numId w:val="10"/>
        </w:numPr>
        <w:spacing w:after="120"/>
        <w:rPr>
          <w:rFonts w:ascii="Roboto" w:hAnsi="Roboto"/>
        </w:rPr>
      </w:pPr>
      <w:r w:rsidRPr="00F65939">
        <w:rPr>
          <w:rFonts w:ascii="Roboto" w:hAnsi="Roboto"/>
        </w:rPr>
        <w:t xml:space="preserve">Do the leaflets have different effects in municipalities with high versus low </w:t>
      </w:r>
      <w:r w:rsidR="00457C59">
        <w:rPr>
          <w:rFonts w:ascii="Roboto" w:hAnsi="Roboto"/>
        </w:rPr>
        <w:t>initial</w:t>
      </w:r>
      <w:r w:rsidRPr="00F65939">
        <w:rPr>
          <w:rFonts w:ascii="Roboto" w:hAnsi="Roboto"/>
        </w:rPr>
        <w:t xml:space="preserve"> service delivery</w:t>
      </w:r>
      <w:r w:rsidR="00FA3A20" w:rsidRPr="00FA3A20">
        <w:rPr>
          <w:rFonts w:ascii="Roboto" w:hAnsi="Roboto"/>
        </w:rPr>
        <w:t>?</w:t>
      </w:r>
    </w:p>
    <w:p w14:paraId="015047A6" w14:textId="77777777" w:rsidR="00FA3A20" w:rsidRPr="00FA3A20" w:rsidRDefault="00FA3A20" w:rsidP="0027598D">
      <w:pPr>
        <w:spacing w:after="120"/>
        <w:rPr>
          <w:rFonts w:ascii="Roboto" w:hAnsi="Roboto"/>
        </w:rPr>
      </w:pPr>
      <w:r w:rsidRPr="00FA3A20">
        <w:rPr>
          <w:rFonts w:ascii="Roboto" w:hAnsi="Roboto"/>
        </w:rPr>
        <w:pict w14:anchorId="7368352E">
          <v:rect id="_x0000_i1182" style="width:0;height:1.5pt" o:hralign="center" o:hrstd="t" o:hr="t" fillcolor="#a0a0a0" stroked="f"/>
        </w:pict>
      </w:r>
    </w:p>
    <w:p w14:paraId="7FD9514A" w14:textId="77777777" w:rsidR="00FA3A20" w:rsidRPr="00FA3A20" w:rsidRDefault="00FA3A20" w:rsidP="0027598D">
      <w:pPr>
        <w:spacing w:after="120"/>
        <w:rPr>
          <w:rFonts w:ascii="Roboto" w:hAnsi="Roboto"/>
          <w:b/>
          <w:bCs/>
        </w:rPr>
      </w:pPr>
      <w:r w:rsidRPr="00FA3A20">
        <w:rPr>
          <w:rFonts w:ascii="Roboto" w:hAnsi="Roboto"/>
          <w:b/>
          <w:bCs/>
        </w:rPr>
        <w:t>Research Design</w:t>
      </w:r>
    </w:p>
    <w:p w14:paraId="4F10879B" w14:textId="77777777" w:rsidR="00FA3A20" w:rsidRPr="00FA3A20" w:rsidRDefault="00FA3A20" w:rsidP="0027598D">
      <w:pPr>
        <w:spacing w:after="120"/>
        <w:rPr>
          <w:rFonts w:ascii="Roboto" w:hAnsi="Roboto"/>
        </w:rPr>
      </w:pPr>
      <w:r w:rsidRPr="00FA3A20">
        <w:rPr>
          <w:rFonts w:ascii="Roboto" w:hAnsi="Roboto"/>
        </w:rPr>
        <w:t>The study uses a randomised controlled field experiment conducted six weeks prior to the 2024 municipal elections across 120 wards in KwaZulu-Natal, Gauteng, and the Eastern Cape. Wards were stratified by historical party competition and socio-economic characteristics. Within each ward, residential blocks were randomly assigned to:</w:t>
      </w:r>
    </w:p>
    <w:p w14:paraId="482F3720" w14:textId="77777777" w:rsidR="00FA3A20" w:rsidRPr="00FA3A20" w:rsidRDefault="00FA3A20" w:rsidP="0027598D">
      <w:pPr>
        <w:numPr>
          <w:ilvl w:val="0"/>
          <w:numId w:val="11"/>
        </w:numPr>
        <w:spacing w:after="120"/>
        <w:rPr>
          <w:rFonts w:ascii="Roboto" w:hAnsi="Roboto"/>
        </w:rPr>
      </w:pPr>
      <w:r w:rsidRPr="00FA3A20">
        <w:rPr>
          <w:rFonts w:ascii="Roboto" w:hAnsi="Roboto"/>
          <w:b/>
          <w:bCs/>
        </w:rPr>
        <w:t>Treatment:</w:t>
      </w:r>
      <w:r w:rsidRPr="00FA3A20">
        <w:rPr>
          <w:rFonts w:ascii="Roboto" w:hAnsi="Roboto"/>
        </w:rPr>
        <w:t xml:space="preserve"> households received a printed leaflet summarising their municipality’s audited financial score, service delivery turnaround times, and comparative provincial performance ranking.</w:t>
      </w:r>
    </w:p>
    <w:p w14:paraId="56629D17" w14:textId="77777777" w:rsidR="00FA3A20" w:rsidRPr="00FA3A20" w:rsidRDefault="00FA3A20" w:rsidP="0027598D">
      <w:pPr>
        <w:numPr>
          <w:ilvl w:val="0"/>
          <w:numId w:val="11"/>
        </w:numPr>
        <w:spacing w:after="120"/>
        <w:rPr>
          <w:rFonts w:ascii="Roboto" w:hAnsi="Roboto"/>
        </w:rPr>
      </w:pPr>
      <w:r w:rsidRPr="00FA3A20">
        <w:rPr>
          <w:rFonts w:ascii="Roboto" w:hAnsi="Roboto"/>
          <w:b/>
          <w:bCs/>
        </w:rPr>
        <w:t>Control:</w:t>
      </w:r>
      <w:r w:rsidRPr="00FA3A20">
        <w:rPr>
          <w:rFonts w:ascii="Roboto" w:hAnsi="Roboto"/>
        </w:rPr>
        <w:t xml:space="preserve"> households received a leaflet containing neutral civic-education content with no performance data.</w:t>
      </w:r>
    </w:p>
    <w:p w14:paraId="20316CB9" w14:textId="7E3DC20F" w:rsidR="00FA3A20" w:rsidRPr="00FA3A20" w:rsidRDefault="00FA3A20" w:rsidP="0027598D">
      <w:pPr>
        <w:spacing w:after="120"/>
        <w:rPr>
          <w:rFonts w:ascii="Roboto" w:hAnsi="Roboto"/>
        </w:rPr>
      </w:pPr>
      <w:r w:rsidRPr="00FA3A20">
        <w:rPr>
          <w:rFonts w:ascii="Roboto" w:hAnsi="Roboto"/>
        </w:rPr>
        <w:t xml:space="preserve">Outcome measures were collected through structured survey interviews within two weeks after the election, capturing </w:t>
      </w:r>
      <w:r w:rsidR="00DC0B16">
        <w:rPr>
          <w:rFonts w:ascii="Roboto" w:hAnsi="Roboto"/>
        </w:rPr>
        <w:t xml:space="preserve">reported </w:t>
      </w:r>
      <w:r w:rsidRPr="00FA3A20">
        <w:rPr>
          <w:rFonts w:ascii="Roboto" w:hAnsi="Roboto"/>
        </w:rPr>
        <w:t xml:space="preserve">vote choice, turnout, perceptions of government effectiveness, and trust in councillors. </w:t>
      </w:r>
      <w:r w:rsidR="009B2399" w:rsidRPr="009B2399">
        <w:rPr>
          <w:rFonts w:ascii="Roboto" w:hAnsi="Roboto"/>
        </w:rPr>
        <w:t>Causal effects were estimated by comparing outcomes between households assigned to receive the leaflet and those in the control group. The analysis also explored whether the leaflets had different effects in municipalities with high versus low baseline service delivery.</w:t>
      </w:r>
    </w:p>
    <w:p w14:paraId="2324C83B" w14:textId="77777777" w:rsidR="00FA3A20" w:rsidRPr="00FA3A20" w:rsidRDefault="00FA3A20" w:rsidP="0027598D">
      <w:pPr>
        <w:spacing w:after="120"/>
        <w:rPr>
          <w:rFonts w:ascii="Roboto" w:hAnsi="Roboto"/>
        </w:rPr>
      </w:pPr>
      <w:r w:rsidRPr="00FA3A20">
        <w:rPr>
          <w:rFonts w:ascii="Roboto" w:hAnsi="Roboto"/>
        </w:rPr>
        <w:pict w14:anchorId="7FCD2503">
          <v:rect id="_x0000_i1183" style="width:0;height:1.5pt" o:hralign="center" o:hrstd="t" o:hr="t" fillcolor="#a0a0a0" stroked="f"/>
        </w:pict>
      </w:r>
    </w:p>
    <w:p w14:paraId="55223CCD" w14:textId="77777777" w:rsidR="00FA3A20" w:rsidRPr="00FA3A20" w:rsidRDefault="00FA3A20" w:rsidP="0027598D">
      <w:pPr>
        <w:spacing w:after="120"/>
        <w:rPr>
          <w:rFonts w:ascii="Roboto" w:hAnsi="Roboto"/>
          <w:b/>
          <w:bCs/>
        </w:rPr>
      </w:pPr>
      <w:r w:rsidRPr="00FA3A20">
        <w:rPr>
          <w:rFonts w:ascii="Roboto" w:hAnsi="Roboto"/>
          <w:b/>
          <w:bCs/>
        </w:rPr>
        <w:t>Findings</w:t>
      </w:r>
    </w:p>
    <w:p w14:paraId="1D83553F" w14:textId="5BFD9877" w:rsidR="00FA3A20" w:rsidRPr="00FA3A20" w:rsidRDefault="00FA3A20" w:rsidP="0027598D">
      <w:pPr>
        <w:spacing w:after="120"/>
        <w:rPr>
          <w:rFonts w:ascii="Roboto" w:hAnsi="Roboto"/>
        </w:rPr>
      </w:pPr>
      <w:r w:rsidRPr="00FA3A20">
        <w:rPr>
          <w:rFonts w:ascii="Roboto" w:hAnsi="Roboto"/>
        </w:rPr>
        <w:t>Preliminary results indicate that households receiving performance summaries showed a small increase (approximately 3.4 percentage points) in support for non-incumbent candidates in</w:t>
      </w:r>
      <w:r w:rsidR="002478F4">
        <w:rPr>
          <w:rFonts w:ascii="Roboto" w:hAnsi="Roboto"/>
        </w:rPr>
        <w:t xml:space="preserve"> lower-performing</w:t>
      </w:r>
      <w:r w:rsidRPr="00FA3A20">
        <w:rPr>
          <w:rFonts w:ascii="Roboto" w:hAnsi="Roboto"/>
        </w:rPr>
        <w:t xml:space="preserve"> municipalities. No significant effects were observed in higher-performing municipalities. Turnout remained largely unaffected. Qualitative interview notes suggest that the comparative ranking component was the most influential element of the leaflet.</w:t>
      </w:r>
    </w:p>
    <w:p w14:paraId="526A2462" w14:textId="77777777" w:rsidR="00FA3A20" w:rsidRPr="00FA3A20" w:rsidRDefault="00FA3A20" w:rsidP="0027598D">
      <w:pPr>
        <w:spacing w:after="120"/>
        <w:rPr>
          <w:rFonts w:ascii="Roboto" w:hAnsi="Roboto"/>
        </w:rPr>
      </w:pPr>
      <w:r w:rsidRPr="00FA3A20">
        <w:rPr>
          <w:rFonts w:ascii="Roboto" w:hAnsi="Roboto"/>
        </w:rPr>
        <w:pict w14:anchorId="7C11D54E">
          <v:rect id="_x0000_i1184" style="width:0;height:1.5pt" o:hralign="center" o:hrstd="t" o:hr="t" fillcolor="#a0a0a0" stroked="f"/>
        </w:pict>
      </w:r>
    </w:p>
    <w:p w14:paraId="4D029CEA" w14:textId="77777777" w:rsidR="00FA3A20" w:rsidRPr="00FA3A20" w:rsidRDefault="00FA3A20" w:rsidP="0027598D">
      <w:pPr>
        <w:spacing w:after="120"/>
        <w:rPr>
          <w:rFonts w:ascii="Roboto" w:hAnsi="Roboto"/>
          <w:b/>
          <w:bCs/>
        </w:rPr>
      </w:pPr>
      <w:r w:rsidRPr="00FA3A20">
        <w:rPr>
          <w:rFonts w:ascii="Roboto" w:hAnsi="Roboto"/>
          <w:b/>
          <w:bCs/>
        </w:rPr>
        <w:t>Ethics</w:t>
      </w:r>
    </w:p>
    <w:p w14:paraId="784AAAA0" w14:textId="77777777" w:rsidR="00FA3A20" w:rsidRPr="00FA3A20" w:rsidRDefault="00FA3A20" w:rsidP="0027598D">
      <w:pPr>
        <w:spacing w:after="120"/>
        <w:rPr>
          <w:rFonts w:ascii="Roboto" w:hAnsi="Roboto"/>
        </w:rPr>
      </w:pPr>
      <w:r w:rsidRPr="00FA3A20">
        <w:rPr>
          <w:rFonts w:ascii="Roboto" w:hAnsi="Roboto"/>
        </w:rPr>
        <w:t>The study was approved by the university’s Social Sciences Research Ethics Committee. Participants were informed of their right to withdraw and of the general purpose of the research without revealing treatment allocation. No materials endorsed any political party or candidate, and all survey data were anonymised prior to analysis to ensure participant confidentiality.</w:t>
      </w:r>
    </w:p>
    <w:p w14:paraId="74FCCB64" w14:textId="6380B25C" w:rsidR="00AC7DE9" w:rsidRPr="002801F6" w:rsidRDefault="00AC7DE9" w:rsidP="00FA3A20">
      <w:pPr>
        <w:rPr>
          <w:rFonts w:ascii="Roboto" w:hAnsi="Roboto"/>
        </w:rPr>
      </w:pPr>
    </w:p>
    <w:p w14:paraId="4F510906" w14:textId="0768422C" w:rsidR="00E370EF" w:rsidRPr="002801F6" w:rsidRDefault="00151DE0" w:rsidP="00E370EF">
      <w:pPr>
        <w:rPr>
          <w:rFonts w:ascii="Roboto" w:hAnsi="Roboto"/>
        </w:rPr>
      </w:pPr>
      <w:r w:rsidRPr="002801F6">
        <w:rPr>
          <w:rFonts w:ascii="Roboto" w:hAnsi="Roboto"/>
        </w:rPr>
        <w:br w:type="page"/>
      </w:r>
      <w:r w:rsidR="00E370EF" w:rsidRPr="002801F6">
        <w:rPr>
          <w:rFonts w:ascii="Roboto" w:hAnsi="Roboto"/>
          <w:b/>
          <w:bCs/>
        </w:rPr>
        <w:lastRenderedPageBreak/>
        <w:t xml:space="preserve">Project B - </w:t>
      </w:r>
      <w:r w:rsidR="00E370EF" w:rsidRPr="002801F6">
        <w:rPr>
          <w:rFonts w:ascii="Roboto" w:hAnsi="Roboto"/>
          <w:i/>
          <w:iCs/>
        </w:rPr>
        <w:t>“Everyday Governance: An Ethnographic Study of Local Decision-Making in a Rural Indian Village”</w:t>
      </w:r>
    </w:p>
    <w:p w14:paraId="72D41846" w14:textId="77777777" w:rsidR="00E370EF" w:rsidRPr="002801F6" w:rsidRDefault="00E370EF" w:rsidP="00E370EF">
      <w:pPr>
        <w:rPr>
          <w:rFonts w:ascii="Roboto" w:hAnsi="Roboto"/>
        </w:rPr>
      </w:pPr>
      <w:r w:rsidRPr="002801F6">
        <w:rPr>
          <w:rFonts w:ascii="Roboto" w:hAnsi="Roboto"/>
        </w:rPr>
        <w:pict w14:anchorId="2D5C7699">
          <v:rect id="_x0000_i1060" style="width:0;height:1.5pt" o:hralign="center" o:hrstd="t" o:hr="t" fillcolor="#a0a0a0" stroked="f"/>
        </w:pict>
      </w:r>
    </w:p>
    <w:p w14:paraId="247DDA1E" w14:textId="77777777" w:rsidR="00E633FF" w:rsidRPr="00E633FF" w:rsidRDefault="00E633FF" w:rsidP="00E633FF">
      <w:pPr>
        <w:rPr>
          <w:rFonts w:ascii="Roboto" w:hAnsi="Roboto"/>
          <w:b/>
          <w:bCs/>
        </w:rPr>
      </w:pPr>
      <w:r w:rsidRPr="00E633FF">
        <w:rPr>
          <w:rFonts w:ascii="Roboto" w:hAnsi="Roboto"/>
          <w:b/>
          <w:bCs/>
        </w:rPr>
        <w:t>Introduction</w:t>
      </w:r>
    </w:p>
    <w:p w14:paraId="0B257C6E" w14:textId="77777777" w:rsidR="00E633FF" w:rsidRPr="00E633FF" w:rsidRDefault="00E633FF" w:rsidP="00E633FF">
      <w:pPr>
        <w:rPr>
          <w:rFonts w:ascii="Roboto" w:hAnsi="Roboto"/>
        </w:rPr>
      </w:pPr>
      <w:r w:rsidRPr="00E633FF">
        <w:rPr>
          <w:rFonts w:ascii="Roboto" w:hAnsi="Roboto"/>
        </w:rPr>
        <w:t>This project investigates how everyday governance unfolds through routine interactions, negotiations, and informal practices within a rural village in Maharashtra, India. While local governance is often described through formal institutions and state structures, this study focuses on lived decision-making as experienced by residents. By spending extended time in the community, the research explores how villagers interpret authority, resolve disputes, and negotiate access to state resources.</w:t>
      </w:r>
    </w:p>
    <w:p w14:paraId="38233F09" w14:textId="77777777" w:rsidR="00E633FF" w:rsidRPr="00E633FF" w:rsidRDefault="00E633FF" w:rsidP="00E633FF">
      <w:pPr>
        <w:rPr>
          <w:rFonts w:ascii="Roboto" w:hAnsi="Roboto"/>
          <w:b/>
          <w:bCs/>
        </w:rPr>
      </w:pPr>
      <w:r w:rsidRPr="00E633FF">
        <w:rPr>
          <w:rFonts w:ascii="Roboto" w:hAnsi="Roboto"/>
          <w:b/>
          <w:bCs/>
        </w:rPr>
        <w:pict w14:anchorId="734E8086">
          <v:rect id="_x0000_i1240" style="width:0;height:1.5pt" o:hralign="center" o:hrstd="t" o:hr="t" fillcolor="#a0a0a0" stroked="f"/>
        </w:pict>
      </w:r>
    </w:p>
    <w:p w14:paraId="3B360327" w14:textId="77777777" w:rsidR="00E633FF" w:rsidRPr="00E633FF" w:rsidRDefault="00E633FF" w:rsidP="00E633FF">
      <w:pPr>
        <w:rPr>
          <w:rFonts w:ascii="Roboto" w:hAnsi="Roboto"/>
        </w:rPr>
      </w:pPr>
      <w:r w:rsidRPr="00E633FF">
        <w:rPr>
          <w:rFonts w:ascii="Roboto" w:hAnsi="Roboto"/>
        </w:rPr>
        <w:t>Research Questions</w:t>
      </w:r>
    </w:p>
    <w:p w14:paraId="2223C291" w14:textId="77777777" w:rsidR="00E633FF" w:rsidRPr="00E633FF" w:rsidRDefault="00E633FF" w:rsidP="00E633FF">
      <w:pPr>
        <w:numPr>
          <w:ilvl w:val="0"/>
          <w:numId w:val="12"/>
        </w:numPr>
        <w:rPr>
          <w:rFonts w:ascii="Roboto" w:hAnsi="Roboto"/>
        </w:rPr>
      </w:pPr>
      <w:r w:rsidRPr="00E633FF">
        <w:rPr>
          <w:rFonts w:ascii="Roboto" w:hAnsi="Roboto"/>
        </w:rPr>
        <w:t>How do local decision-making practices shape longer-term institutional outcomes within the village?</w:t>
      </w:r>
    </w:p>
    <w:p w14:paraId="50EBEE85" w14:textId="77777777" w:rsidR="00E633FF" w:rsidRPr="00E633FF" w:rsidRDefault="00E633FF" w:rsidP="00E633FF">
      <w:pPr>
        <w:numPr>
          <w:ilvl w:val="0"/>
          <w:numId w:val="12"/>
        </w:numPr>
        <w:rPr>
          <w:rFonts w:ascii="Roboto" w:hAnsi="Roboto"/>
        </w:rPr>
      </w:pPr>
      <w:r w:rsidRPr="00E633FF">
        <w:rPr>
          <w:rFonts w:ascii="Roboto" w:hAnsi="Roboto"/>
        </w:rPr>
        <w:t>What roles do informal authorities—such as elders, shopkeepers, and women’s self-help groups—play in everyday governance?</w:t>
      </w:r>
    </w:p>
    <w:p w14:paraId="062A46DA" w14:textId="77777777" w:rsidR="00E633FF" w:rsidRPr="00E633FF" w:rsidRDefault="00E633FF" w:rsidP="00E633FF">
      <w:pPr>
        <w:numPr>
          <w:ilvl w:val="0"/>
          <w:numId w:val="12"/>
        </w:numPr>
        <w:rPr>
          <w:rFonts w:ascii="Roboto" w:hAnsi="Roboto"/>
          <w:b/>
          <w:bCs/>
        </w:rPr>
      </w:pPr>
      <w:r w:rsidRPr="00E633FF">
        <w:rPr>
          <w:rFonts w:ascii="Roboto" w:hAnsi="Roboto"/>
        </w:rPr>
        <w:t>How do villagers use both formal and informal channels to secure services, mediate conflict, and influence local officials?</w:t>
      </w:r>
    </w:p>
    <w:p w14:paraId="1EECC734" w14:textId="77777777" w:rsidR="00E633FF" w:rsidRPr="00E633FF" w:rsidRDefault="00E633FF" w:rsidP="00E633FF">
      <w:pPr>
        <w:rPr>
          <w:rFonts w:ascii="Roboto" w:hAnsi="Roboto"/>
          <w:b/>
          <w:bCs/>
        </w:rPr>
      </w:pPr>
      <w:r w:rsidRPr="00E633FF">
        <w:rPr>
          <w:rFonts w:ascii="Roboto" w:hAnsi="Roboto"/>
          <w:b/>
          <w:bCs/>
        </w:rPr>
        <w:pict w14:anchorId="25A59D0D">
          <v:rect id="_x0000_i1241" style="width:0;height:1.5pt" o:hralign="center" o:hrstd="t" o:hr="t" fillcolor="#a0a0a0" stroked="f"/>
        </w:pict>
      </w:r>
    </w:p>
    <w:p w14:paraId="7CA2DD98" w14:textId="77777777" w:rsidR="00E633FF" w:rsidRPr="00E633FF" w:rsidRDefault="00E633FF" w:rsidP="00E633FF">
      <w:pPr>
        <w:rPr>
          <w:rFonts w:ascii="Roboto" w:hAnsi="Roboto"/>
          <w:b/>
          <w:bCs/>
        </w:rPr>
      </w:pPr>
      <w:r w:rsidRPr="00E633FF">
        <w:rPr>
          <w:rFonts w:ascii="Roboto" w:hAnsi="Roboto"/>
          <w:b/>
          <w:bCs/>
        </w:rPr>
        <w:t>Research Design</w:t>
      </w:r>
    </w:p>
    <w:p w14:paraId="0F1C09E8" w14:textId="016EC400" w:rsidR="00E633FF" w:rsidRPr="00E633FF" w:rsidRDefault="00E633FF" w:rsidP="00E633FF">
      <w:pPr>
        <w:rPr>
          <w:rFonts w:ascii="Roboto" w:hAnsi="Roboto"/>
        </w:rPr>
      </w:pPr>
      <w:r w:rsidRPr="00E633FF">
        <w:rPr>
          <w:rFonts w:ascii="Roboto" w:hAnsi="Roboto"/>
        </w:rPr>
        <w:t xml:space="preserve">The study employs </w:t>
      </w:r>
      <w:r w:rsidR="00722130">
        <w:rPr>
          <w:rFonts w:ascii="Roboto" w:hAnsi="Roboto"/>
        </w:rPr>
        <w:t>two</w:t>
      </w:r>
      <w:r w:rsidRPr="00E633FF">
        <w:rPr>
          <w:rFonts w:ascii="Roboto" w:hAnsi="Roboto"/>
        </w:rPr>
        <w:t xml:space="preserve"> month</w:t>
      </w:r>
      <w:r w:rsidR="00722130">
        <w:rPr>
          <w:rFonts w:ascii="Roboto" w:hAnsi="Roboto"/>
        </w:rPr>
        <w:t>s</w:t>
      </w:r>
      <w:r w:rsidRPr="00E633FF">
        <w:rPr>
          <w:rFonts w:ascii="Roboto" w:hAnsi="Roboto"/>
        </w:rPr>
        <w:t xml:space="preserve"> of ethnographic fieldwork in a village of roughly 1,600 residents, combining participant observation, daily fieldnotes, and semi-structured interviews with a range of community members. A randomly selected sample of 60 households was chosen for the interview component, providing a structured list of respondents for the researcher to engage with throughout the fieldwork period. Additional informal conversations were documented in a reflexive journal to capture local interpretations of governance processes. Village meetings, cooperative gatherings, and women’s self-help group sessions were observed regularly. Data analysis involved iterative thematic coding and comparison across observational and interview material.</w:t>
      </w:r>
    </w:p>
    <w:p w14:paraId="41B4BC28" w14:textId="77777777" w:rsidR="00E633FF" w:rsidRPr="00E633FF" w:rsidRDefault="00E633FF" w:rsidP="00E633FF">
      <w:pPr>
        <w:rPr>
          <w:rFonts w:ascii="Roboto" w:hAnsi="Roboto"/>
          <w:b/>
          <w:bCs/>
        </w:rPr>
      </w:pPr>
      <w:r w:rsidRPr="00E633FF">
        <w:rPr>
          <w:rFonts w:ascii="Roboto" w:hAnsi="Roboto"/>
          <w:b/>
          <w:bCs/>
        </w:rPr>
        <w:pict w14:anchorId="5D86C5AD">
          <v:rect id="_x0000_i1242" style="width:0;height:1.5pt" o:hralign="center" o:hrstd="t" o:hr="t" fillcolor="#a0a0a0" stroked="f"/>
        </w:pict>
      </w:r>
    </w:p>
    <w:p w14:paraId="4DA3312F" w14:textId="77777777" w:rsidR="00E633FF" w:rsidRPr="00E633FF" w:rsidRDefault="00E633FF" w:rsidP="00E633FF">
      <w:pPr>
        <w:rPr>
          <w:rFonts w:ascii="Roboto" w:hAnsi="Roboto"/>
          <w:b/>
          <w:bCs/>
        </w:rPr>
      </w:pPr>
      <w:r w:rsidRPr="00E633FF">
        <w:rPr>
          <w:rFonts w:ascii="Roboto" w:hAnsi="Roboto"/>
          <w:b/>
          <w:bCs/>
        </w:rPr>
        <w:t>Findings</w:t>
      </w:r>
    </w:p>
    <w:p w14:paraId="08A2AC13" w14:textId="77777777" w:rsidR="00E633FF" w:rsidRPr="00E633FF" w:rsidRDefault="00E633FF" w:rsidP="00E633FF">
      <w:pPr>
        <w:rPr>
          <w:rFonts w:ascii="Roboto" w:hAnsi="Roboto"/>
        </w:rPr>
      </w:pPr>
      <w:r w:rsidRPr="00E633FF">
        <w:rPr>
          <w:rFonts w:ascii="Roboto" w:hAnsi="Roboto"/>
        </w:rPr>
        <w:t>The study shows that everyday governance relies heavily on informal mediation rather than formal procedures. Elders from long-established farming families frequently intervene in disputes before matters reach elected officials, while women’s self-help groups increasingly shape discussions around development needs such as water management and road repairs. Although the Gram Panchayat is the formal decision-making body, villagers often regard cooperative networks as more responsive. This creates a layered governance system in which consensus is usually sought, though occasional tensions emerge when informal authority conflicts with bureaucratic requirements.</w:t>
      </w:r>
    </w:p>
    <w:p w14:paraId="63AFF9C4" w14:textId="77777777" w:rsidR="00E633FF" w:rsidRPr="00E633FF" w:rsidRDefault="00E633FF" w:rsidP="00E633FF">
      <w:pPr>
        <w:rPr>
          <w:rFonts w:ascii="Roboto" w:hAnsi="Roboto"/>
          <w:b/>
          <w:bCs/>
        </w:rPr>
      </w:pPr>
      <w:r w:rsidRPr="00E633FF">
        <w:rPr>
          <w:rFonts w:ascii="Roboto" w:hAnsi="Roboto"/>
          <w:b/>
          <w:bCs/>
        </w:rPr>
        <w:pict w14:anchorId="165A6267">
          <v:rect id="_x0000_i1243" style="width:0;height:1.5pt" o:hralign="center" o:hrstd="t" o:hr="t" fillcolor="#a0a0a0" stroked="f"/>
        </w:pict>
      </w:r>
    </w:p>
    <w:p w14:paraId="710DBC20" w14:textId="77777777" w:rsidR="00E633FF" w:rsidRPr="00E633FF" w:rsidRDefault="00E633FF" w:rsidP="00E633FF">
      <w:pPr>
        <w:rPr>
          <w:rFonts w:ascii="Roboto" w:hAnsi="Roboto"/>
          <w:b/>
          <w:bCs/>
        </w:rPr>
      </w:pPr>
      <w:r w:rsidRPr="00E633FF">
        <w:rPr>
          <w:rFonts w:ascii="Roboto" w:hAnsi="Roboto"/>
          <w:b/>
          <w:bCs/>
        </w:rPr>
        <w:t>Ethics</w:t>
      </w:r>
    </w:p>
    <w:p w14:paraId="36F7155B" w14:textId="77777777" w:rsidR="00E633FF" w:rsidRPr="00E633FF" w:rsidRDefault="00E633FF" w:rsidP="00E633FF">
      <w:pPr>
        <w:rPr>
          <w:rFonts w:ascii="Roboto" w:hAnsi="Roboto"/>
        </w:rPr>
      </w:pPr>
      <w:r w:rsidRPr="00E633FF">
        <w:rPr>
          <w:rFonts w:ascii="Roboto" w:hAnsi="Roboto"/>
        </w:rPr>
        <w:t>Participants were informed of the study’s purpose, the voluntary nature of participation, and their right to withdraw at any time. All names and identifying details have been replaced with pseudonyms, and sensitive information was omitted from fieldnotes. Observations in public spaces were conducted with ongoing verbal consent, and interview settings were chosen to minimise local hierarchies and social pressure.</w:t>
      </w:r>
    </w:p>
    <w:p w14:paraId="3A65555F" w14:textId="2621A1F2" w:rsidR="00151DE0" w:rsidRPr="002801F6" w:rsidRDefault="00151DE0" w:rsidP="00E370EF">
      <w:pPr>
        <w:rPr>
          <w:rFonts w:ascii="Roboto" w:hAnsi="Roboto"/>
        </w:rPr>
      </w:pPr>
      <w:r w:rsidRPr="002801F6">
        <w:rPr>
          <w:rFonts w:ascii="Roboto" w:hAnsi="Roboto"/>
        </w:rPr>
        <w:br w:type="page"/>
      </w:r>
    </w:p>
    <w:p w14:paraId="74D1C21C" w14:textId="3AE18D7B" w:rsidR="00735B36" w:rsidRPr="002801F6" w:rsidRDefault="00735B36" w:rsidP="00735B36">
      <w:pPr>
        <w:rPr>
          <w:rFonts w:ascii="Roboto" w:hAnsi="Roboto"/>
        </w:rPr>
      </w:pPr>
      <w:r w:rsidRPr="002801F6">
        <w:rPr>
          <w:rFonts w:ascii="Roboto" w:hAnsi="Roboto"/>
          <w:b/>
          <w:bCs/>
        </w:rPr>
        <w:lastRenderedPageBreak/>
        <w:t xml:space="preserve">Project C - </w:t>
      </w:r>
      <w:r w:rsidRPr="002801F6">
        <w:rPr>
          <w:rFonts w:ascii="Roboto" w:hAnsi="Roboto"/>
          <w:i/>
          <w:iCs/>
        </w:rPr>
        <w:t>“Public Sentiment on the Iran Nuclear Deal: Analysis of Online News Comments”</w:t>
      </w:r>
    </w:p>
    <w:p w14:paraId="2E10A2DC" w14:textId="77777777" w:rsidR="00735B36" w:rsidRPr="002801F6" w:rsidRDefault="00735B36" w:rsidP="00735B36">
      <w:pPr>
        <w:rPr>
          <w:rFonts w:ascii="Roboto" w:hAnsi="Roboto"/>
        </w:rPr>
      </w:pPr>
      <w:r w:rsidRPr="002801F6">
        <w:rPr>
          <w:rFonts w:ascii="Roboto" w:hAnsi="Roboto"/>
        </w:rPr>
        <w:pict w14:anchorId="1765C92A">
          <v:rect id="_x0000_i1075" style="width:0;height:1.5pt" o:hralign="center" o:hrstd="t" o:hr="t" fillcolor="#a0a0a0" stroked="f"/>
        </w:pict>
      </w:r>
    </w:p>
    <w:p w14:paraId="6302668A" w14:textId="0A0ABEF0" w:rsidR="00823395" w:rsidRPr="00823395" w:rsidRDefault="006F2368" w:rsidP="00823395">
      <w:pPr>
        <w:rPr>
          <w:rFonts w:ascii="Roboto" w:hAnsi="Roboto"/>
          <w:b/>
          <w:bCs/>
        </w:rPr>
      </w:pPr>
      <w:r w:rsidRPr="006F2368">
        <w:rPr>
          <w:rFonts w:ascii="Roboto" w:hAnsi="Roboto"/>
        </w:rPr>
        <w:t>This project examines public sentiment surrounding the Iran Nuclear Deal by analysing user comments posted on major online news platforms. Online discussions often reflect immediate reactions to policy developments, providing insights into how people interpret, support, or criticise international agreements. These comment sections not only capture sentiment but also illustrate the language, reasoning, and social dynamics that shape public discourse. Using a mixed-methods approach, the study combines computational text analysis with qualitative thematic coding to explore both broad trends and nuanced interpretations in public commentary.</w:t>
      </w:r>
      <w:r w:rsidRPr="006F2368">
        <w:rPr>
          <w:rFonts w:ascii="Roboto" w:hAnsi="Roboto"/>
          <w:b/>
          <w:bCs/>
        </w:rPr>
        <w:t xml:space="preserve"> </w:t>
      </w:r>
      <w:r w:rsidR="00823395" w:rsidRPr="00823395">
        <w:rPr>
          <w:rFonts w:ascii="Roboto" w:hAnsi="Roboto"/>
          <w:b/>
          <w:bCs/>
        </w:rPr>
        <w:pict w14:anchorId="4D90EB27">
          <v:rect id="_x0000_i1288" style="width:0;height:1.5pt" o:hralign="center" o:hrstd="t" o:hr="t" fillcolor="#a0a0a0" stroked="f"/>
        </w:pict>
      </w:r>
    </w:p>
    <w:p w14:paraId="6E24B1FE" w14:textId="77777777" w:rsidR="00823395" w:rsidRPr="00823395" w:rsidRDefault="00823395" w:rsidP="00823395">
      <w:pPr>
        <w:rPr>
          <w:rFonts w:ascii="Roboto" w:hAnsi="Roboto"/>
          <w:b/>
          <w:bCs/>
        </w:rPr>
      </w:pPr>
      <w:r w:rsidRPr="00823395">
        <w:rPr>
          <w:rFonts w:ascii="Roboto" w:hAnsi="Roboto"/>
          <w:b/>
          <w:bCs/>
        </w:rPr>
        <w:t>Research Questions</w:t>
      </w:r>
    </w:p>
    <w:p w14:paraId="10CD52C4" w14:textId="77777777" w:rsidR="00823395" w:rsidRPr="00823395" w:rsidRDefault="00823395" w:rsidP="00823395">
      <w:pPr>
        <w:numPr>
          <w:ilvl w:val="0"/>
          <w:numId w:val="13"/>
        </w:numPr>
        <w:rPr>
          <w:rFonts w:ascii="Roboto" w:hAnsi="Roboto"/>
        </w:rPr>
      </w:pPr>
      <w:r w:rsidRPr="00823395">
        <w:rPr>
          <w:rFonts w:ascii="Roboto" w:hAnsi="Roboto"/>
        </w:rPr>
        <w:t>How do online comments influence readers’ beliefs and attitudes about the Iran Nuclear Deal?</w:t>
      </w:r>
    </w:p>
    <w:p w14:paraId="2FECD57D" w14:textId="77777777" w:rsidR="00823395" w:rsidRPr="00823395" w:rsidRDefault="00823395" w:rsidP="00823395">
      <w:pPr>
        <w:numPr>
          <w:ilvl w:val="0"/>
          <w:numId w:val="13"/>
        </w:numPr>
        <w:rPr>
          <w:rFonts w:ascii="Roboto" w:hAnsi="Roboto"/>
        </w:rPr>
      </w:pPr>
      <w:r w:rsidRPr="00823395">
        <w:rPr>
          <w:rFonts w:ascii="Roboto" w:hAnsi="Roboto"/>
        </w:rPr>
        <w:t>What dominant themes emerge across different news outlets?</w:t>
      </w:r>
    </w:p>
    <w:p w14:paraId="2BC6DD4D" w14:textId="77777777" w:rsidR="00823395" w:rsidRPr="00823395" w:rsidRDefault="00823395" w:rsidP="00823395">
      <w:pPr>
        <w:numPr>
          <w:ilvl w:val="0"/>
          <w:numId w:val="13"/>
        </w:numPr>
        <w:rPr>
          <w:rFonts w:ascii="Roboto" w:hAnsi="Roboto"/>
          <w:b/>
          <w:bCs/>
        </w:rPr>
      </w:pPr>
      <w:r w:rsidRPr="00823395">
        <w:rPr>
          <w:rFonts w:ascii="Roboto" w:hAnsi="Roboto"/>
        </w:rPr>
        <w:t>How do users frame arguments, concerns, and emotions in discussions about the deal?</w:t>
      </w:r>
    </w:p>
    <w:p w14:paraId="072491FE" w14:textId="77777777" w:rsidR="00823395" w:rsidRPr="00823395" w:rsidRDefault="00823395" w:rsidP="00823395">
      <w:pPr>
        <w:rPr>
          <w:rFonts w:ascii="Roboto" w:hAnsi="Roboto"/>
          <w:b/>
          <w:bCs/>
        </w:rPr>
      </w:pPr>
      <w:r w:rsidRPr="00823395">
        <w:rPr>
          <w:rFonts w:ascii="Roboto" w:hAnsi="Roboto"/>
          <w:b/>
          <w:bCs/>
        </w:rPr>
        <w:pict w14:anchorId="4B9A28D5">
          <v:rect id="_x0000_i1289" style="width:0;height:1.5pt" o:hralign="center" o:hrstd="t" o:hr="t" fillcolor="#a0a0a0" stroked="f"/>
        </w:pict>
      </w:r>
    </w:p>
    <w:p w14:paraId="21016789" w14:textId="77777777" w:rsidR="00823395" w:rsidRPr="00823395" w:rsidRDefault="00823395" w:rsidP="00823395">
      <w:pPr>
        <w:rPr>
          <w:rFonts w:ascii="Roboto" w:hAnsi="Roboto"/>
          <w:b/>
          <w:bCs/>
        </w:rPr>
      </w:pPr>
      <w:r w:rsidRPr="00823395">
        <w:rPr>
          <w:rFonts w:ascii="Roboto" w:hAnsi="Roboto"/>
          <w:b/>
          <w:bCs/>
        </w:rPr>
        <w:t>Research Design</w:t>
      </w:r>
    </w:p>
    <w:p w14:paraId="339EF313" w14:textId="77CE6626" w:rsidR="00823395" w:rsidRPr="00823395" w:rsidRDefault="00593E29" w:rsidP="00823395">
      <w:pPr>
        <w:rPr>
          <w:rFonts w:ascii="Roboto" w:hAnsi="Roboto"/>
          <w:b/>
          <w:bCs/>
        </w:rPr>
      </w:pPr>
      <w:r w:rsidRPr="00593E29">
        <w:rPr>
          <w:rFonts w:ascii="Roboto" w:hAnsi="Roboto"/>
        </w:rPr>
        <w:t>Comment data were collected from three English-language news websites over a three-month period surrounding the renewal of the JCPOA talks in 2023, a major diplomatic announcement regarding Iran’s nuclear programme. A total of 28,000 comments were processed quantitatively using supervised sentiment classification and topic modelling to identify shifts in discussion patterns over time and across outlets. The analysis considered variation in comment length, frequency of engagement, and co-occurrence of keywords related to trust, diplomacy, and security. Qualitative analysis involved purposive sampling of 300 comments for in-depth thematic coding, focusing on moral reasoning, trust, scepticism, and references to national identity. The integration of quantitative and qualitative strands occurred during interpretation, with qualitative categories used to contextualise patterns in sentiment scores and highlight subtleties that the numeric data alone could not capture.</w:t>
      </w:r>
      <w:r w:rsidRPr="00593E29">
        <w:rPr>
          <w:rFonts w:ascii="Roboto" w:hAnsi="Roboto"/>
          <w:b/>
          <w:bCs/>
        </w:rPr>
        <w:t xml:space="preserve"> </w:t>
      </w:r>
      <w:r w:rsidR="00823395" w:rsidRPr="00823395">
        <w:rPr>
          <w:rFonts w:ascii="Roboto" w:hAnsi="Roboto"/>
          <w:b/>
          <w:bCs/>
        </w:rPr>
        <w:pict w14:anchorId="741D6245">
          <v:rect id="_x0000_i1290" style="width:0;height:1.5pt" o:hralign="center" o:hrstd="t" o:hr="t" fillcolor="#a0a0a0" stroked="f"/>
        </w:pict>
      </w:r>
    </w:p>
    <w:p w14:paraId="73DFE668" w14:textId="77777777" w:rsidR="00823395" w:rsidRPr="00823395" w:rsidRDefault="00823395" w:rsidP="00823395">
      <w:pPr>
        <w:rPr>
          <w:rFonts w:ascii="Roboto" w:hAnsi="Roboto"/>
          <w:b/>
          <w:bCs/>
        </w:rPr>
      </w:pPr>
      <w:r w:rsidRPr="00823395">
        <w:rPr>
          <w:rFonts w:ascii="Roboto" w:hAnsi="Roboto"/>
          <w:b/>
          <w:bCs/>
        </w:rPr>
        <w:t>Findings</w:t>
      </w:r>
    </w:p>
    <w:p w14:paraId="13DC3144" w14:textId="76DB75F6" w:rsidR="00823395" w:rsidRPr="00823395" w:rsidRDefault="005B60AC" w:rsidP="00823395">
      <w:pPr>
        <w:rPr>
          <w:rFonts w:ascii="Roboto" w:hAnsi="Roboto"/>
          <w:b/>
          <w:bCs/>
        </w:rPr>
      </w:pPr>
      <w:r w:rsidRPr="005B60AC">
        <w:rPr>
          <w:rFonts w:ascii="Roboto" w:hAnsi="Roboto"/>
        </w:rPr>
        <w:t>Quantitative analysis showed spikes in negative sentiment following coverage of inspection disputes, technical disagreements, and contentious political statements, while coverage of diplomatic meetings and official statements regarding the JCPOA talks was associated with more neutral or cautiously positive sentiment. Qualitative findings revealed that commenters often blended emotional and pragmatic reasoning, invoking moral, personal, and geopolitical frames to interpret events. Many comments reflected ambivalence, combining recognition of potential diplomatic benefits with mistrust of governments or international institutions. Taken together, these analyses illustrate both the complexity of public sentiment and the ways it is expressed, negotiated, and contested in online discussions.</w:t>
      </w:r>
      <w:r w:rsidRPr="005B60AC">
        <w:rPr>
          <w:rFonts w:ascii="Roboto" w:hAnsi="Roboto"/>
          <w:b/>
          <w:bCs/>
        </w:rPr>
        <w:t xml:space="preserve"> </w:t>
      </w:r>
      <w:r w:rsidR="00823395" w:rsidRPr="00823395">
        <w:rPr>
          <w:rFonts w:ascii="Roboto" w:hAnsi="Roboto"/>
          <w:b/>
          <w:bCs/>
        </w:rPr>
        <w:pict w14:anchorId="264FEAAD">
          <v:rect id="_x0000_i1291" style="width:0;height:1.5pt" o:hralign="center" o:hrstd="t" o:hr="t" fillcolor="#a0a0a0" stroked="f"/>
        </w:pict>
      </w:r>
    </w:p>
    <w:p w14:paraId="015AB814" w14:textId="77777777" w:rsidR="00823395" w:rsidRPr="00823395" w:rsidRDefault="00823395" w:rsidP="00823395">
      <w:pPr>
        <w:rPr>
          <w:rFonts w:ascii="Roboto" w:hAnsi="Roboto"/>
          <w:b/>
          <w:bCs/>
        </w:rPr>
      </w:pPr>
      <w:r w:rsidRPr="00823395">
        <w:rPr>
          <w:rFonts w:ascii="Roboto" w:hAnsi="Roboto"/>
          <w:b/>
          <w:bCs/>
        </w:rPr>
        <w:t>Ethics</w:t>
      </w:r>
    </w:p>
    <w:p w14:paraId="1054777D" w14:textId="77777777" w:rsidR="00823395" w:rsidRPr="00823395" w:rsidRDefault="00823395" w:rsidP="00823395">
      <w:pPr>
        <w:rPr>
          <w:rFonts w:ascii="Roboto" w:hAnsi="Roboto"/>
        </w:rPr>
      </w:pPr>
      <w:r w:rsidRPr="00823395">
        <w:rPr>
          <w:rFonts w:ascii="Roboto" w:hAnsi="Roboto"/>
        </w:rPr>
        <w:t>All data were drawn from publicly accessible comment sections in accordance with platform terms of use. Usernames and identifying details were removed before analysis, and qualitative excerpts were lightly paraphrased to protect privacy. Care was taken not to draw conclusions about individuals or infer off-platform behaviour.</w:t>
      </w:r>
    </w:p>
    <w:p w14:paraId="4F194AE9" w14:textId="381619A8" w:rsidR="00151DE0" w:rsidRPr="002801F6" w:rsidRDefault="00151DE0" w:rsidP="00151DE0">
      <w:pPr>
        <w:rPr>
          <w:rFonts w:ascii="Roboto" w:hAnsi="Roboto"/>
        </w:rPr>
      </w:pPr>
    </w:p>
    <w:sectPr w:rsidR="00151DE0" w:rsidRPr="002801F6" w:rsidSect="001F45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C41"/>
    <w:multiLevelType w:val="multilevel"/>
    <w:tmpl w:val="F5FC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F31F6"/>
    <w:multiLevelType w:val="multilevel"/>
    <w:tmpl w:val="F0BE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00A7A"/>
    <w:multiLevelType w:val="multilevel"/>
    <w:tmpl w:val="41CE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03EBD"/>
    <w:multiLevelType w:val="multilevel"/>
    <w:tmpl w:val="2EEA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913B3"/>
    <w:multiLevelType w:val="multilevel"/>
    <w:tmpl w:val="DC94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B78D5"/>
    <w:multiLevelType w:val="multilevel"/>
    <w:tmpl w:val="8ED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11443"/>
    <w:multiLevelType w:val="multilevel"/>
    <w:tmpl w:val="1AF4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213108"/>
    <w:multiLevelType w:val="multilevel"/>
    <w:tmpl w:val="5F32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E1D62"/>
    <w:multiLevelType w:val="multilevel"/>
    <w:tmpl w:val="C9DC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CF04E6"/>
    <w:multiLevelType w:val="multilevel"/>
    <w:tmpl w:val="5336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BC2DD2"/>
    <w:multiLevelType w:val="multilevel"/>
    <w:tmpl w:val="1524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F11D28"/>
    <w:multiLevelType w:val="multilevel"/>
    <w:tmpl w:val="9A3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63570"/>
    <w:multiLevelType w:val="hybridMultilevel"/>
    <w:tmpl w:val="A63496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18529418">
    <w:abstractNumId w:val="12"/>
  </w:num>
  <w:num w:numId="2" w16cid:durableId="1451243142">
    <w:abstractNumId w:val="5"/>
  </w:num>
  <w:num w:numId="3" w16cid:durableId="500045871">
    <w:abstractNumId w:val="2"/>
  </w:num>
  <w:num w:numId="4" w16cid:durableId="1812214097">
    <w:abstractNumId w:val="1"/>
  </w:num>
  <w:num w:numId="5" w16cid:durableId="720329804">
    <w:abstractNumId w:val="4"/>
  </w:num>
  <w:num w:numId="6" w16cid:durableId="1070469487">
    <w:abstractNumId w:val="3"/>
  </w:num>
  <w:num w:numId="7" w16cid:durableId="1061949897">
    <w:abstractNumId w:val="8"/>
  </w:num>
  <w:num w:numId="8" w16cid:durableId="1828587607">
    <w:abstractNumId w:val="0"/>
  </w:num>
  <w:num w:numId="9" w16cid:durableId="1308703784">
    <w:abstractNumId w:val="6"/>
  </w:num>
  <w:num w:numId="10" w16cid:durableId="1176766399">
    <w:abstractNumId w:val="9"/>
  </w:num>
  <w:num w:numId="11" w16cid:durableId="1152481968">
    <w:abstractNumId w:val="11"/>
  </w:num>
  <w:num w:numId="12" w16cid:durableId="835799935">
    <w:abstractNumId w:val="7"/>
  </w:num>
  <w:num w:numId="13" w16cid:durableId="757990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D6"/>
    <w:rsid w:val="0000568A"/>
    <w:rsid w:val="00072A78"/>
    <w:rsid w:val="00093FBC"/>
    <w:rsid w:val="001203DA"/>
    <w:rsid w:val="00151DE0"/>
    <w:rsid w:val="001A713A"/>
    <w:rsid w:val="001B008A"/>
    <w:rsid w:val="001F45BD"/>
    <w:rsid w:val="00222F06"/>
    <w:rsid w:val="002444B9"/>
    <w:rsid w:val="002478F4"/>
    <w:rsid w:val="0027598D"/>
    <w:rsid w:val="002801A8"/>
    <w:rsid w:val="002801F6"/>
    <w:rsid w:val="0029628D"/>
    <w:rsid w:val="002B1B91"/>
    <w:rsid w:val="002C78E7"/>
    <w:rsid w:val="00300D30"/>
    <w:rsid w:val="00356338"/>
    <w:rsid w:val="003712B0"/>
    <w:rsid w:val="00377691"/>
    <w:rsid w:val="00381949"/>
    <w:rsid w:val="00391A99"/>
    <w:rsid w:val="003B13F4"/>
    <w:rsid w:val="003C10F7"/>
    <w:rsid w:val="003E71B0"/>
    <w:rsid w:val="004133F6"/>
    <w:rsid w:val="00417C11"/>
    <w:rsid w:val="00423774"/>
    <w:rsid w:val="00433F64"/>
    <w:rsid w:val="00457C59"/>
    <w:rsid w:val="00491473"/>
    <w:rsid w:val="004E72C8"/>
    <w:rsid w:val="005459FE"/>
    <w:rsid w:val="005557C4"/>
    <w:rsid w:val="00593E29"/>
    <w:rsid w:val="005A1EE1"/>
    <w:rsid w:val="005B60AC"/>
    <w:rsid w:val="00622C5E"/>
    <w:rsid w:val="006327E6"/>
    <w:rsid w:val="006B7B6F"/>
    <w:rsid w:val="006F2368"/>
    <w:rsid w:val="00711EC9"/>
    <w:rsid w:val="00722130"/>
    <w:rsid w:val="00735B36"/>
    <w:rsid w:val="0074413D"/>
    <w:rsid w:val="00782079"/>
    <w:rsid w:val="00787B5E"/>
    <w:rsid w:val="00790C48"/>
    <w:rsid w:val="00800508"/>
    <w:rsid w:val="008205F8"/>
    <w:rsid w:val="00823395"/>
    <w:rsid w:val="00831301"/>
    <w:rsid w:val="008C6E4E"/>
    <w:rsid w:val="008F5EC7"/>
    <w:rsid w:val="00923E64"/>
    <w:rsid w:val="009576B7"/>
    <w:rsid w:val="00971919"/>
    <w:rsid w:val="009B2399"/>
    <w:rsid w:val="00A91971"/>
    <w:rsid w:val="00A920D6"/>
    <w:rsid w:val="00AC7DE9"/>
    <w:rsid w:val="00BC360E"/>
    <w:rsid w:val="00C97910"/>
    <w:rsid w:val="00CD6E10"/>
    <w:rsid w:val="00D60A34"/>
    <w:rsid w:val="00DC0B16"/>
    <w:rsid w:val="00E24EF1"/>
    <w:rsid w:val="00E370EF"/>
    <w:rsid w:val="00E53A55"/>
    <w:rsid w:val="00E56CA2"/>
    <w:rsid w:val="00E633FF"/>
    <w:rsid w:val="00F10C1D"/>
    <w:rsid w:val="00F12E20"/>
    <w:rsid w:val="00F65939"/>
    <w:rsid w:val="00FA3A20"/>
    <w:rsid w:val="00FE3CDB"/>
    <w:rsid w:val="00FF4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4E83"/>
  <w15:chartTrackingRefBased/>
  <w15:docId w15:val="{337846FA-7A53-4E59-A77E-A9D1ECA8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0D6"/>
    <w:rPr>
      <w:rFonts w:eastAsiaTheme="majorEastAsia" w:cstheme="majorBidi"/>
      <w:color w:val="272727" w:themeColor="text1" w:themeTint="D8"/>
    </w:rPr>
  </w:style>
  <w:style w:type="paragraph" w:styleId="Title">
    <w:name w:val="Title"/>
    <w:basedOn w:val="Normal"/>
    <w:next w:val="Normal"/>
    <w:link w:val="TitleChar"/>
    <w:uiPriority w:val="10"/>
    <w:qFormat/>
    <w:rsid w:val="00A92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0D6"/>
    <w:pPr>
      <w:spacing w:before="160"/>
      <w:jc w:val="center"/>
    </w:pPr>
    <w:rPr>
      <w:i/>
      <w:iCs/>
      <w:color w:val="404040" w:themeColor="text1" w:themeTint="BF"/>
    </w:rPr>
  </w:style>
  <w:style w:type="character" w:customStyle="1" w:styleId="QuoteChar">
    <w:name w:val="Quote Char"/>
    <w:basedOn w:val="DefaultParagraphFont"/>
    <w:link w:val="Quote"/>
    <w:uiPriority w:val="29"/>
    <w:rsid w:val="00A920D6"/>
    <w:rPr>
      <w:i/>
      <w:iCs/>
      <w:color w:val="404040" w:themeColor="text1" w:themeTint="BF"/>
    </w:rPr>
  </w:style>
  <w:style w:type="paragraph" w:styleId="ListParagraph">
    <w:name w:val="List Paragraph"/>
    <w:basedOn w:val="Normal"/>
    <w:uiPriority w:val="34"/>
    <w:qFormat/>
    <w:rsid w:val="00A920D6"/>
    <w:pPr>
      <w:ind w:left="720"/>
      <w:contextualSpacing/>
    </w:pPr>
  </w:style>
  <w:style w:type="character" w:styleId="IntenseEmphasis">
    <w:name w:val="Intense Emphasis"/>
    <w:basedOn w:val="DefaultParagraphFont"/>
    <w:uiPriority w:val="21"/>
    <w:qFormat/>
    <w:rsid w:val="00A920D6"/>
    <w:rPr>
      <w:i/>
      <w:iCs/>
      <w:color w:val="2F5496" w:themeColor="accent1" w:themeShade="BF"/>
    </w:rPr>
  </w:style>
  <w:style w:type="paragraph" w:styleId="IntenseQuote">
    <w:name w:val="Intense Quote"/>
    <w:basedOn w:val="Normal"/>
    <w:next w:val="Normal"/>
    <w:link w:val="IntenseQuoteChar"/>
    <w:uiPriority w:val="30"/>
    <w:qFormat/>
    <w:rsid w:val="00A92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0D6"/>
    <w:rPr>
      <w:i/>
      <w:iCs/>
      <w:color w:val="2F5496" w:themeColor="accent1" w:themeShade="BF"/>
    </w:rPr>
  </w:style>
  <w:style w:type="character" w:styleId="IntenseReference">
    <w:name w:val="Intense Reference"/>
    <w:basedOn w:val="DefaultParagraphFont"/>
    <w:uiPriority w:val="32"/>
    <w:qFormat/>
    <w:rsid w:val="00A920D6"/>
    <w:rPr>
      <w:b/>
      <w:bCs/>
      <w:smallCaps/>
      <w:color w:val="2F5496" w:themeColor="accent1" w:themeShade="BF"/>
      <w:spacing w:val="5"/>
    </w:rPr>
  </w:style>
  <w:style w:type="paragraph" w:styleId="NormalWeb">
    <w:name w:val="Normal (Web)"/>
    <w:basedOn w:val="Normal"/>
    <w:uiPriority w:val="99"/>
    <w:semiHidden/>
    <w:unhideWhenUsed/>
    <w:rsid w:val="001B00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837">
      <w:bodyDiv w:val="1"/>
      <w:marLeft w:val="0"/>
      <w:marRight w:val="0"/>
      <w:marTop w:val="0"/>
      <w:marBottom w:val="0"/>
      <w:divBdr>
        <w:top w:val="none" w:sz="0" w:space="0" w:color="auto"/>
        <w:left w:val="none" w:sz="0" w:space="0" w:color="auto"/>
        <w:bottom w:val="none" w:sz="0" w:space="0" w:color="auto"/>
        <w:right w:val="none" w:sz="0" w:space="0" w:color="auto"/>
      </w:divBdr>
    </w:div>
    <w:div w:id="167258629">
      <w:bodyDiv w:val="1"/>
      <w:marLeft w:val="0"/>
      <w:marRight w:val="0"/>
      <w:marTop w:val="0"/>
      <w:marBottom w:val="0"/>
      <w:divBdr>
        <w:top w:val="none" w:sz="0" w:space="0" w:color="auto"/>
        <w:left w:val="none" w:sz="0" w:space="0" w:color="auto"/>
        <w:bottom w:val="none" w:sz="0" w:space="0" w:color="auto"/>
        <w:right w:val="none" w:sz="0" w:space="0" w:color="auto"/>
      </w:divBdr>
    </w:div>
    <w:div w:id="181093963">
      <w:bodyDiv w:val="1"/>
      <w:marLeft w:val="0"/>
      <w:marRight w:val="0"/>
      <w:marTop w:val="0"/>
      <w:marBottom w:val="0"/>
      <w:divBdr>
        <w:top w:val="none" w:sz="0" w:space="0" w:color="auto"/>
        <w:left w:val="none" w:sz="0" w:space="0" w:color="auto"/>
        <w:bottom w:val="none" w:sz="0" w:space="0" w:color="auto"/>
        <w:right w:val="none" w:sz="0" w:space="0" w:color="auto"/>
      </w:divBdr>
    </w:div>
    <w:div w:id="289825574">
      <w:bodyDiv w:val="1"/>
      <w:marLeft w:val="0"/>
      <w:marRight w:val="0"/>
      <w:marTop w:val="0"/>
      <w:marBottom w:val="0"/>
      <w:divBdr>
        <w:top w:val="none" w:sz="0" w:space="0" w:color="auto"/>
        <w:left w:val="none" w:sz="0" w:space="0" w:color="auto"/>
        <w:bottom w:val="none" w:sz="0" w:space="0" w:color="auto"/>
        <w:right w:val="none" w:sz="0" w:space="0" w:color="auto"/>
      </w:divBdr>
    </w:div>
    <w:div w:id="485777704">
      <w:bodyDiv w:val="1"/>
      <w:marLeft w:val="0"/>
      <w:marRight w:val="0"/>
      <w:marTop w:val="0"/>
      <w:marBottom w:val="0"/>
      <w:divBdr>
        <w:top w:val="none" w:sz="0" w:space="0" w:color="auto"/>
        <w:left w:val="none" w:sz="0" w:space="0" w:color="auto"/>
        <w:bottom w:val="none" w:sz="0" w:space="0" w:color="auto"/>
        <w:right w:val="none" w:sz="0" w:space="0" w:color="auto"/>
      </w:divBdr>
    </w:div>
    <w:div w:id="589461831">
      <w:bodyDiv w:val="1"/>
      <w:marLeft w:val="0"/>
      <w:marRight w:val="0"/>
      <w:marTop w:val="0"/>
      <w:marBottom w:val="0"/>
      <w:divBdr>
        <w:top w:val="none" w:sz="0" w:space="0" w:color="auto"/>
        <w:left w:val="none" w:sz="0" w:space="0" w:color="auto"/>
        <w:bottom w:val="none" w:sz="0" w:space="0" w:color="auto"/>
        <w:right w:val="none" w:sz="0" w:space="0" w:color="auto"/>
      </w:divBdr>
    </w:div>
    <w:div w:id="730272006">
      <w:bodyDiv w:val="1"/>
      <w:marLeft w:val="0"/>
      <w:marRight w:val="0"/>
      <w:marTop w:val="0"/>
      <w:marBottom w:val="0"/>
      <w:divBdr>
        <w:top w:val="none" w:sz="0" w:space="0" w:color="auto"/>
        <w:left w:val="none" w:sz="0" w:space="0" w:color="auto"/>
        <w:bottom w:val="none" w:sz="0" w:space="0" w:color="auto"/>
        <w:right w:val="none" w:sz="0" w:space="0" w:color="auto"/>
      </w:divBdr>
    </w:div>
    <w:div w:id="779036119">
      <w:bodyDiv w:val="1"/>
      <w:marLeft w:val="0"/>
      <w:marRight w:val="0"/>
      <w:marTop w:val="0"/>
      <w:marBottom w:val="0"/>
      <w:divBdr>
        <w:top w:val="none" w:sz="0" w:space="0" w:color="auto"/>
        <w:left w:val="none" w:sz="0" w:space="0" w:color="auto"/>
        <w:bottom w:val="none" w:sz="0" w:space="0" w:color="auto"/>
        <w:right w:val="none" w:sz="0" w:space="0" w:color="auto"/>
      </w:divBdr>
    </w:div>
    <w:div w:id="996617713">
      <w:bodyDiv w:val="1"/>
      <w:marLeft w:val="0"/>
      <w:marRight w:val="0"/>
      <w:marTop w:val="0"/>
      <w:marBottom w:val="0"/>
      <w:divBdr>
        <w:top w:val="none" w:sz="0" w:space="0" w:color="auto"/>
        <w:left w:val="none" w:sz="0" w:space="0" w:color="auto"/>
        <w:bottom w:val="none" w:sz="0" w:space="0" w:color="auto"/>
        <w:right w:val="none" w:sz="0" w:space="0" w:color="auto"/>
      </w:divBdr>
    </w:div>
    <w:div w:id="1061901979">
      <w:bodyDiv w:val="1"/>
      <w:marLeft w:val="0"/>
      <w:marRight w:val="0"/>
      <w:marTop w:val="0"/>
      <w:marBottom w:val="0"/>
      <w:divBdr>
        <w:top w:val="none" w:sz="0" w:space="0" w:color="auto"/>
        <w:left w:val="none" w:sz="0" w:space="0" w:color="auto"/>
        <w:bottom w:val="none" w:sz="0" w:space="0" w:color="auto"/>
        <w:right w:val="none" w:sz="0" w:space="0" w:color="auto"/>
      </w:divBdr>
    </w:div>
    <w:div w:id="1518419602">
      <w:bodyDiv w:val="1"/>
      <w:marLeft w:val="0"/>
      <w:marRight w:val="0"/>
      <w:marTop w:val="0"/>
      <w:marBottom w:val="0"/>
      <w:divBdr>
        <w:top w:val="none" w:sz="0" w:space="0" w:color="auto"/>
        <w:left w:val="none" w:sz="0" w:space="0" w:color="auto"/>
        <w:bottom w:val="none" w:sz="0" w:space="0" w:color="auto"/>
        <w:right w:val="none" w:sz="0" w:space="0" w:color="auto"/>
      </w:divBdr>
    </w:div>
    <w:div w:id="1561474689">
      <w:bodyDiv w:val="1"/>
      <w:marLeft w:val="0"/>
      <w:marRight w:val="0"/>
      <w:marTop w:val="0"/>
      <w:marBottom w:val="0"/>
      <w:divBdr>
        <w:top w:val="none" w:sz="0" w:space="0" w:color="auto"/>
        <w:left w:val="none" w:sz="0" w:space="0" w:color="auto"/>
        <w:bottom w:val="none" w:sz="0" w:space="0" w:color="auto"/>
        <w:right w:val="none" w:sz="0" w:space="0" w:color="auto"/>
      </w:divBdr>
    </w:div>
    <w:div w:id="1582720328">
      <w:bodyDiv w:val="1"/>
      <w:marLeft w:val="0"/>
      <w:marRight w:val="0"/>
      <w:marTop w:val="0"/>
      <w:marBottom w:val="0"/>
      <w:divBdr>
        <w:top w:val="none" w:sz="0" w:space="0" w:color="auto"/>
        <w:left w:val="none" w:sz="0" w:space="0" w:color="auto"/>
        <w:bottom w:val="none" w:sz="0" w:space="0" w:color="auto"/>
        <w:right w:val="none" w:sz="0" w:space="0" w:color="auto"/>
      </w:divBdr>
    </w:div>
    <w:div w:id="1886023450">
      <w:bodyDiv w:val="1"/>
      <w:marLeft w:val="0"/>
      <w:marRight w:val="0"/>
      <w:marTop w:val="0"/>
      <w:marBottom w:val="0"/>
      <w:divBdr>
        <w:top w:val="none" w:sz="0" w:space="0" w:color="auto"/>
        <w:left w:val="none" w:sz="0" w:space="0" w:color="auto"/>
        <w:bottom w:val="none" w:sz="0" w:space="0" w:color="auto"/>
        <w:right w:val="none" w:sz="0" w:space="0" w:color="auto"/>
      </w:divBdr>
    </w:div>
    <w:div w:id="2111385987">
      <w:bodyDiv w:val="1"/>
      <w:marLeft w:val="0"/>
      <w:marRight w:val="0"/>
      <w:marTop w:val="0"/>
      <w:marBottom w:val="0"/>
      <w:divBdr>
        <w:top w:val="none" w:sz="0" w:space="0" w:color="auto"/>
        <w:left w:val="none" w:sz="0" w:space="0" w:color="auto"/>
        <w:bottom w:val="none" w:sz="0" w:space="0" w:color="auto"/>
        <w:right w:val="none" w:sz="0" w:space="0" w:color="auto"/>
      </w:divBdr>
    </w:div>
    <w:div w:id="212048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Template>
  <TotalTime>447</TotalTime>
  <Pages>4</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Stares</dc:creator>
  <cp:keywords/>
  <dc:description/>
  <cp:lastModifiedBy>Sally Stares</cp:lastModifiedBy>
  <cp:revision>66</cp:revision>
  <cp:lastPrinted>2025-11-21T09:18:00Z</cp:lastPrinted>
  <dcterms:created xsi:type="dcterms:W3CDTF">2025-11-14T15:15:00Z</dcterms:created>
  <dcterms:modified xsi:type="dcterms:W3CDTF">2025-11-28T20:12:00Z</dcterms:modified>
</cp:coreProperties>
</file>