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CN"/>
        </w:rPr>
        <w:t xml:space="preserve">0. </w:t>
      </w:r>
      <w:r>
        <w:rPr>
          <w:rFonts w:hint="eastAsia"/>
        </w:rPr>
        <w:t>找出实验室到bbs服务器，经历了多少路由器</w:t>
      </w:r>
    </w:p>
    <w:p>
      <w:r>
        <w:drawing>
          <wp:inline distT="0" distB="0" distL="114300" distR="114300">
            <wp:extent cx="5272405" cy="313245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2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1.写出为一个主机（windows系统）配置ip为192.168.1.2/24,网关为192.168.1.254的命令。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/ip 192.168.1.2 255.255.255.0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Ipconfig /dg 192.168.1.254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写出为一个路由器配置一条静态转发表的命令：ip为192.168.1.0/24,下一跳为192.168.1.254。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 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 route 192.168.1.0 255.255.255.0 192.168.1.254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第23页图中只为其配置图中所示的静态路由，不配置一条相反的路径时，图最左边network框内的主机能否ping通172.16.1.5？为什么？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不能，只有单项路由的话ping后的返回报文无法回到源主机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4.不为实验拓扑中的Router-A,C配静态路由时，A1能否ping通A2，A1能否ping通C1？为什么？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A1，A2之间可以ping通，因为这两台主机处于同一子网，可以通过交换机交换信息；</w:t>
      </w:r>
    </w:p>
    <w:p>
      <w:pPr>
        <w:numPr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A1，C1之间无法ping通，因为这两台主机处于不同子网，必须要经过路由器转发和路由数据包，而此时并未配置路由。</w:t>
      </w:r>
      <w:bookmarkStart w:id="0" w:name="_GoBack"/>
      <w:bookmarkEnd w:id="0"/>
      <w:r>
        <w:rPr>
          <w:rFonts w:hint="eastAsia"/>
          <w:lang w:val="en-US" w:eastAsia="zh-CN"/>
        </w:rPr>
        <w:t xml:space="preserve">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84F90D"/>
    <w:multiLevelType w:val="singleLevel"/>
    <w:tmpl w:val="5B84F90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CA6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</dc:creator>
  <cp:lastModifiedBy>1</cp:lastModifiedBy>
  <dcterms:modified xsi:type="dcterms:W3CDTF">2018-08-28T07:31:43Z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