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43A5" w14:textId="6AF3FD50" w:rsidR="00C02AFA" w:rsidRDefault="00A81814" w:rsidP="00A81814">
      <w:pPr>
        <w:ind w:left="-1560"/>
      </w:pPr>
      <w:r w:rsidRPr="00A81814">
        <w:drawing>
          <wp:inline distT="0" distB="0" distL="0" distR="0" wp14:anchorId="464D4C9A" wp14:editId="47D2542C">
            <wp:extent cx="7391400" cy="52083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12896" cy="522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E465" w14:textId="14BB577B" w:rsidR="00A81814" w:rsidRDefault="00A81814" w:rsidP="00A81814">
      <w:pPr>
        <w:ind w:left="-1560"/>
        <w:rPr>
          <w:b/>
          <w:bCs/>
        </w:rPr>
      </w:pPr>
      <w:r w:rsidRPr="00A81814">
        <w:rPr>
          <w:b/>
          <w:bCs/>
        </w:rPr>
        <w:lastRenderedPageBreak/>
        <w:drawing>
          <wp:inline distT="0" distB="0" distL="0" distR="0" wp14:anchorId="585CAAB4" wp14:editId="36BD3C34">
            <wp:extent cx="7330440" cy="514815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44845" cy="515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D32F" w14:textId="412598BC" w:rsidR="00A81814" w:rsidRPr="00A81814" w:rsidRDefault="00A81814" w:rsidP="00A81814">
      <w:pPr>
        <w:ind w:left="-1560"/>
        <w:rPr>
          <w:b/>
          <w:bCs/>
        </w:rPr>
      </w:pPr>
      <w:r w:rsidRPr="00A81814">
        <w:rPr>
          <w:b/>
          <w:bCs/>
        </w:rPr>
        <w:lastRenderedPageBreak/>
        <w:drawing>
          <wp:inline distT="0" distB="0" distL="0" distR="0" wp14:anchorId="5A61294E" wp14:editId="53EB2188">
            <wp:extent cx="7338060" cy="516213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1829" cy="517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814" w:rsidRPr="00A81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14"/>
    <w:rsid w:val="00A81814"/>
    <w:rsid w:val="00C0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BDCE3"/>
  <w15:chartTrackingRefBased/>
  <w15:docId w15:val="{4F85B765-5583-4F97-B711-7B5351EE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Злата Кузнецова</dc:creator>
  <cp:keywords/>
  <dc:description/>
  <cp:lastModifiedBy>Злата Кузнецова</cp:lastModifiedBy>
  <cp:revision>1</cp:revision>
  <dcterms:created xsi:type="dcterms:W3CDTF">2025-02-24T10:35:00Z</dcterms:created>
  <dcterms:modified xsi:type="dcterms:W3CDTF">2025-02-24T10:38:00Z</dcterms:modified>
</cp:coreProperties>
</file>