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00000" w:rsidRDefault="00A57DFA">
      <w:pPr>
        <w:pStyle w:val="2"/>
        <w:spacing w:after="469" w:line="312" w:lineRule="auto"/>
        <w:ind w:right="198"/>
      </w:pPr>
      <w:r>
        <w:rPr>
          <w:rStyle w:val="translated-span"/>
          <w:sz w:val="24"/>
          <w:szCs w:val="24"/>
        </w:rPr>
        <w:t>GPS</w:t>
      </w:r>
      <w:r>
        <w:rPr>
          <w:rStyle w:val="translated-span"/>
          <w:sz w:val="24"/>
          <w:szCs w:val="24"/>
        </w:rPr>
        <w:t>水位测量分</w:t>
      </w:r>
      <w:r>
        <w:rPr>
          <w:rStyle w:val="translated-span"/>
          <w:sz w:val="24"/>
          <w:szCs w:val="24"/>
        </w:rPr>
        <w:t>析</w:t>
      </w:r>
    </w:p>
    <w:p w:rsidR="00000000" w:rsidRDefault="00A57DFA">
      <w:pPr>
        <w:spacing w:after="242" w:line="256" w:lineRule="auto"/>
        <w:ind w:left="0" w:right="200" w:firstLine="0"/>
        <w:jc w:val="center"/>
      </w:pPr>
      <w:r>
        <w:rPr>
          <w:b/>
          <w:bCs/>
          <w:color w:val="FF0000"/>
        </w:rPr>
        <w:t> </w:t>
      </w:r>
    </w:p>
    <w:p w:rsidR="00000000" w:rsidRDefault="00A57DFA">
      <w:pPr>
        <w:spacing w:after="242" w:line="264" w:lineRule="auto"/>
        <w:ind w:left="130" w:right="316"/>
        <w:jc w:val="center"/>
      </w:pPr>
      <w:r>
        <w:rPr>
          <w:rStyle w:val="translated-span"/>
        </w:rPr>
        <w:t>论</w:t>
      </w:r>
      <w:r>
        <w:rPr>
          <w:rStyle w:val="translated-span"/>
        </w:rPr>
        <w:t>文</w:t>
      </w:r>
    </w:p>
    <w:p w:rsidR="00000000" w:rsidRDefault="00A57DFA">
      <w:pPr>
        <w:ind w:left="1286" w:right="867" w:hanging="326"/>
      </w:pPr>
      <w:r>
        <w:rPr>
          <w:rStyle w:val="translated-span"/>
        </w:rPr>
        <w:t>部分满足研究生哲学博士学位要</w:t>
      </w:r>
      <w:r>
        <w:rPr>
          <w:rStyle w:val="translated-span"/>
        </w:rPr>
        <w:t>求</w:t>
      </w:r>
    </w:p>
    <w:p w:rsidR="00000000" w:rsidRDefault="00A57DFA">
      <w:pPr>
        <w:spacing w:after="516" w:line="264" w:lineRule="auto"/>
        <w:ind w:left="130" w:right="316"/>
        <w:jc w:val="center"/>
      </w:pPr>
      <w:r>
        <w:rPr>
          <w:rStyle w:val="translated-span"/>
        </w:rPr>
        <w:t>俄亥俄州立大学学</w:t>
      </w:r>
      <w:r>
        <w:rPr>
          <w:rStyle w:val="translated-span"/>
        </w:rPr>
        <w:t>院</w:t>
      </w:r>
    </w:p>
    <w:p w:rsidR="00000000" w:rsidRDefault="00A57DFA">
      <w:pPr>
        <w:spacing w:after="242" w:line="264" w:lineRule="auto"/>
        <w:ind w:left="130" w:right="314"/>
        <w:jc w:val="center"/>
      </w:pPr>
      <w:r>
        <w:rPr>
          <w:rStyle w:val="translated-span"/>
        </w:rPr>
        <w:t>由</w:t>
      </w:r>
    </w:p>
    <w:p w:rsidR="00000000" w:rsidRDefault="00A57DFA">
      <w:pPr>
        <w:spacing w:after="242" w:line="264" w:lineRule="auto"/>
        <w:ind w:left="130" w:right="322"/>
        <w:jc w:val="center"/>
      </w:pPr>
      <w:r>
        <w:rPr>
          <w:rStyle w:val="translated-span"/>
        </w:rPr>
        <w:t>郑启建，硕士</w:t>
      </w:r>
      <w:r>
        <w:rPr>
          <w:rStyle w:val="translated-span"/>
        </w:rPr>
        <w:t>。</w:t>
      </w:r>
    </w:p>
    <w:p w:rsidR="00000000" w:rsidRDefault="00A57DFA">
      <w:pPr>
        <w:spacing w:after="516" w:line="264" w:lineRule="auto"/>
        <w:ind w:left="130" w:right="320"/>
        <w:jc w:val="center"/>
      </w:pPr>
      <w:r>
        <w:rPr>
          <w:rStyle w:val="translated-span"/>
        </w:rPr>
        <w:t xml:space="preserve">* * * * </w:t>
      </w:r>
      <w:r>
        <w:rPr>
          <w:rStyle w:val="translated-span"/>
        </w:rPr>
        <w:t>*</w:t>
      </w:r>
    </w:p>
    <w:p w:rsidR="00000000" w:rsidRDefault="00A57DFA">
      <w:pPr>
        <w:spacing w:after="0" w:line="264" w:lineRule="auto"/>
        <w:ind w:left="130" w:right="318"/>
        <w:jc w:val="center"/>
      </w:pPr>
      <w:r>
        <w:rPr>
          <w:rStyle w:val="translated-span"/>
        </w:rPr>
        <w:t>俄亥俄州立大</w:t>
      </w:r>
      <w:r>
        <w:rPr>
          <w:rStyle w:val="translated-span"/>
        </w:rPr>
        <w:t>学</w:t>
      </w:r>
    </w:p>
    <w:p w:rsidR="00000000" w:rsidRDefault="00A57DFA">
      <w:pPr>
        <w:spacing w:after="524" w:line="264" w:lineRule="auto"/>
        <w:ind w:left="130" w:right="320"/>
        <w:jc w:val="center"/>
      </w:pPr>
      <w:r>
        <w:t>2005</w:t>
      </w:r>
    </w:p>
    <w:tbl>
      <w:tblPr>
        <w:tblW w:w="8520" w:type="dxa"/>
        <w:tblInd w:w="-686" w:type="dxa"/>
        <w:tblCellMar>
          <w:left w:w="0" w:type="dxa"/>
          <w:right w:w="0" w:type="dxa"/>
        </w:tblCellMar>
        <w:tblLook w:val="04A0" w:firstRow="1" w:lastRow="0" w:firstColumn="1" w:lastColumn="0" w:noHBand="0" w:noVBand="1"/>
      </w:tblPr>
      <w:tblGrid>
        <w:gridCol w:w="5040"/>
        <w:gridCol w:w="3480"/>
      </w:tblGrid>
      <w:tr w:rsidR="00000000">
        <w:trPr>
          <w:trHeight w:val="1503"/>
        </w:trPr>
        <w:tc>
          <w:tcPr>
            <w:tcW w:w="5040" w:type="dxa"/>
            <w:hideMark/>
          </w:tcPr>
          <w:p w:rsidR="00000000" w:rsidRDefault="00A57DFA">
            <w:pPr>
              <w:spacing w:after="248" w:line="256" w:lineRule="auto"/>
              <w:ind w:left="0" w:right="0" w:firstLine="0"/>
              <w:jc w:val="left"/>
            </w:pPr>
            <w:r>
              <w:rPr>
                <w:rStyle w:val="translated-span"/>
              </w:rPr>
              <w:t>论文委员会</w:t>
            </w:r>
            <w:r>
              <w:rPr>
                <w:rStyle w:val="translated-span"/>
              </w:rPr>
              <w:t>：</w:t>
            </w:r>
          </w:p>
          <w:p w:rsidR="00000000" w:rsidRDefault="00A57DFA">
            <w:pPr>
              <w:spacing w:after="248" w:line="256" w:lineRule="auto"/>
              <w:ind w:left="0" w:right="0" w:firstLine="0"/>
              <w:jc w:val="left"/>
            </w:pPr>
            <w:r>
              <w:rPr>
                <w:rStyle w:val="translated-span"/>
              </w:rPr>
              <w:t>C.K.Shum</w:t>
            </w:r>
            <w:r>
              <w:rPr>
                <w:rStyle w:val="translated-span"/>
              </w:rPr>
              <w:t>教授，顾</w:t>
            </w:r>
            <w:r>
              <w:rPr>
                <w:rStyle w:val="translated-span"/>
              </w:rPr>
              <w:t>问</w:t>
            </w:r>
          </w:p>
          <w:p w:rsidR="00000000" w:rsidRDefault="00A57DFA">
            <w:pPr>
              <w:spacing w:after="0" w:line="256" w:lineRule="auto"/>
              <w:ind w:left="0" w:right="0" w:firstLine="0"/>
              <w:jc w:val="left"/>
            </w:pPr>
            <w:r>
              <w:rPr>
                <w:rStyle w:val="translated-span"/>
              </w:rPr>
              <w:t>迈克尔</w:t>
            </w:r>
            <w:r>
              <w:rPr>
                <w:rStyle w:val="translated-span"/>
              </w:rPr>
              <w:t>·</w:t>
            </w:r>
            <w:r>
              <w:rPr>
                <w:rStyle w:val="translated-span"/>
              </w:rPr>
              <w:t>贝维斯教</w:t>
            </w:r>
            <w:r>
              <w:rPr>
                <w:rStyle w:val="translated-span"/>
              </w:rPr>
              <w:t>授</w:t>
            </w:r>
          </w:p>
        </w:tc>
        <w:tc>
          <w:tcPr>
            <w:tcW w:w="3480" w:type="dxa"/>
            <w:hideMark/>
          </w:tcPr>
          <w:p w:rsidR="00000000" w:rsidRDefault="00A57DFA">
            <w:pPr>
              <w:spacing w:after="0" w:line="256" w:lineRule="auto"/>
              <w:ind w:left="720" w:right="0" w:firstLine="0"/>
              <w:jc w:val="left"/>
            </w:pPr>
            <w:r>
              <w:rPr>
                <w:rStyle w:val="translated-span"/>
              </w:rPr>
              <w:t>批准</w:t>
            </w:r>
            <w:r>
              <w:rPr>
                <w:rStyle w:val="translated-span"/>
              </w:rPr>
              <w:t>人</w:t>
            </w:r>
          </w:p>
        </w:tc>
      </w:tr>
      <w:tr w:rsidR="00000000">
        <w:trPr>
          <w:trHeight w:val="548"/>
        </w:trPr>
        <w:tc>
          <w:tcPr>
            <w:tcW w:w="5040" w:type="dxa"/>
            <w:vAlign w:val="center"/>
            <w:hideMark/>
          </w:tcPr>
          <w:p w:rsidR="00000000" w:rsidRDefault="00A57DFA">
            <w:pPr>
              <w:spacing w:after="0" w:line="256" w:lineRule="auto"/>
              <w:ind w:left="0" w:right="0" w:firstLine="0"/>
              <w:jc w:val="left"/>
            </w:pPr>
            <w:r>
              <w:rPr>
                <w:rStyle w:val="translated-span"/>
              </w:rPr>
              <w:t>Stephane Calmant</w:t>
            </w:r>
            <w:r>
              <w:rPr>
                <w:rStyle w:val="translated-span"/>
              </w:rPr>
              <w:t>医</w:t>
            </w:r>
            <w:r>
              <w:rPr>
                <w:rStyle w:val="translated-span"/>
              </w:rPr>
              <w:t>生</w:t>
            </w:r>
          </w:p>
        </w:tc>
        <w:tc>
          <w:tcPr>
            <w:tcW w:w="3480" w:type="dxa"/>
            <w:vAlign w:val="center"/>
            <w:hideMark/>
          </w:tcPr>
          <w:p w:rsidR="00000000" w:rsidRDefault="00A57DFA">
            <w:pPr>
              <w:spacing w:after="0" w:line="256" w:lineRule="auto"/>
              <w:ind w:left="0" w:right="0" w:firstLine="0"/>
            </w:pPr>
            <w:r>
              <w:rPr>
                <w:rStyle w:val="translated-span"/>
              </w:rPr>
              <w:t>____________________________</w:t>
            </w:r>
            <w:r>
              <w:rPr>
                <w:rStyle w:val="translated-span"/>
              </w:rPr>
              <w:t>_</w:t>
            </w:r>
          </w:p>
        </w:tc>
      </w:tr>
      <w:tr w:rsidR="00000000">
        <w:trPr>
          <w:trHeight w:val="407"/>
        </w:trPr>
        <w:tc>
          <w:tcPr>
            <w:tcW w:w="5040" w:type="dxa"/>
            <w:vAlign w:val="bottom"/>
            <w:hideMark/>
          </w:tcPr>
          <w:p w:rsidR="00000000" w:rsidRDefault="00A57DFA">
            <w:pPr>
              <w:spacing w:after="0" w:line="256" w:lineRule="auto"/>
              <w:ind w:left="0" w:right="0" w:firstLine="0"/>
              <w:jc w:val="left"/>
            </w:pPr>
            <w:r>
              <w:rPr>
                <w:rStyle w:val="translated-span"/>
              </w:rPr>
              <w:t>Burkhard Schaffrin</w:t>
            </w:r>
            <w:r>
              <w:rPr>
                <w:rStyle w:val="translated-span"/>
              </w:rPr>
              <w:t>教</w:t>
            </w:r>
            <w:r>
              <w:rPr>
                <w:rStyle w:val="translated-span"/>
              </w:rPr>
              <w:t>授</w:t>
            </w:r>
          </w:p>
        </w:tc>
        <w:tc>
          <w:tcPr>
            <w:tcW w:w="3480" w:type="dxa"/>
            <w:vAlign w:val="bottom"/>
            <w:hideMark/>
          </w:tcPr>
          <w:p w:rsidR="00000000" w:rsidRDefault="00A57DFA">
            <w:pPr>
              <w:spacing w:after="0" w:line="256" w:lineRule="auto"/>
              <w:ind w:left="720" w:right="0" w:firstLine="0"/>
              <w:jc w:val="left"/>
            </w:pPr>
            <w:r>
              <w:rPr>
                <w:rStyle w:val="translated-span"/>
              </w:rPr>
              <w:t>顾</w:t>
            </w:r>
            <w:r>
              <w:rPr>
                <w:rStyle w:val="translated-span"/>
              </w:rPr>
              <w:t>问</w:t>
            </w:r>
          </w:p>
        </w:tc>
      </w:tr>
    </w:tbl>
    <w:p w:rsidR="00000000" w:rsidRDefault="00A57DFA">
      <w:pPr>
        <w:spacing w:line="256" w:lineRule="auto"/>
        <w:ind w:left="4364" w:right="13"/>
      </w:pPr>
      <w:r>
        <w:rPr>
          <w:rStyle w:val="translated-span"/>
        </w:rPr>
        <w:t>研究生课</w:t>
      </w:r>
      <w:r>
        <w:rPr>
          <w:rStyle w:val="translated-span"/>
        </w:rPr>
        <w:t>程</w:t>
      </w:r>
    </w:p>
    <w:p w:rsidR="00000000" w:rsidRDefault="00A57DFA">
      <w:pPr>
        <w:spacing w:after="242" w:line="264" w:lineRule="auto"/>
        <w:ind w:right="1"/>
        <w:jc w:val="right"/>
      </w:pPr>
      <w:r>
        <w:rPr>
          <w:rStyle w:val="translated-span"/>
        </w:rPr>
        <w:t>大地测量</w:t>
      </w:r>
      <w:r>
        <w:rPr>
          <w:rStyle w:val="translated-span"/>
        </w:rPr>
        <w:t>学</w:t>
      </w:r>
    </w:p>
    <w:p w:rsidR="00000000" w:rsidRDefault="00A57DFA">
      <w:pPr>
        <w:spacing w:after="6738" w:line="264" w:lineRule="auto"/>
        <w:ind w:right="1839"/>
        <w:jc w:val="center"/>
      </w:pPr>
      <w:r>
        <w:rPr>
          <w:rStyle w:val="translated-span"/>
          <w:rFonts w:ascii="Arial" w:hAnsi="Arial" w:cs="Arial"/>
          <w:sz w:val="20"/>
          <w:szCs w:val="20"/>
        </w:rPr>
        <w:t>UMI</w:t>
      </w:r>
      <w:r>
        <w:rPr>
          <w:rStyle w:val="translated-span"/>
          <w:rFonts w:ascii="Arial" w:hAnsi="Arial" w:cs="Arial"/>
          <w:sz w:val="20"/>
          <w:szCs w:val="20"/>
        </w:rPr>
        <w:t>编号：</w:t>
      </w:r>
      <w:r>
        <w:rPr>
          <w:rStyle w:val="translated-span"/>
          <w:rFonts w:ascii="Arial" w:hAnsi="Arial" w:cs="Arial"/>
          <w:sz w:val="20"/>
          <w:szCs w:val="20"/>
        </w:rPr>
        <w:t>319287</w:t>
      </w:r>
      <w:r>
        <w:rPr>
          <w:rStyle w:val="translated-span"/>
          <w:rFonts w:ascii="Arial" w:hAnsi="Arial" w:cs="Arial"/>
          <w:sz w:val="20"/>
          <w:szCs w:val="20"/>
        </w:rPr>
        <w:t>2</w:t>
      </w:r>
    </w:p>
    <w:p w:rsidR="00000000" w:rsidRDefault="00A57DFA">
      <w:pPr>
        <w:spacing w:after="223" w:line="256" w:lineRule="auto"/>
        <w:ind w:left="-256" w:right="0" w:firstLine="0"/>
        <w:jc w:val="left"/>
      </w:pPr>
      <w:r>
        <w:rPr>
          <w:rFonts w:ascii="Calibri" w:hAnsi="Calibri"/>
          <w:noProof/>
          <w:sz w:val="22"/>
          <w:szCs w:val="22"/>
        </w:rPr>
        <w:drawing>
          <wp:inline distT="0" distB="0" distL="0" distR="0">
            <wp:extent cx="3895725" cy="609600"/>
            <wp:effectExtent l="0" t="0" r="9525" b="0"/>
            <wp:docPr id="1" name="Group 8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85640"/>
                    <pic:cNvPicPr>
                      <a:picLocks noChangeAspect="1" noChangeArrowheads="1"/>
                    </pic:cNvPicPr>
                  </pic:nvPicPr>
                  <pic:blipFill>
                    <a:blip r:embed="rId4" r:link="rId5">
                      <a:extLst>
                        <a:ext uri="{28A0092B-C50C-407E-A947-70E740481C1C}">
                          <a14:useLocalDpi xmlns:a14="http://schemas.microsoft.com/office/drawing/2010/main" val="0"/>
                        </a:ext>
                      </a:extLst>
                    </a:blip>
                    <a:srcRect/>
                    <a:stretch>
                      <a:fillRect/>
                    </a:stretch>
                  </pic:blipFill>
                  <pic:spPr bwMode="auto">
                    <a:xfrm>
                      <a:off x="0" y="0"/>
                      <a:ext cx="3895725" cy="609600"/>
                    </a:xfrm>
                    <a:prstGeom prst="rect">
                      <a:avLst/>
                    </a:prstGeom>
                    <a:noFill/>
                    <a:ln>
                      <a:noFill/>
                    </a:ln>
                  </pic:spPr>
                </pic:pic>
              </a:graphicData>
            </a:graphic>
          </wp:inline>
        </w:drawing>
      </w:r>
    </w:p>
    <w:p w:rsidR="00000000" w:rsidRDefault="00A57DFA">
      <w:pPr>
        <w:spacing w:after="75" w:line="254" w:lineRule="auto"/>
        <w:ind w:left="1582" w:right="447"/>
        <w:jc w:val="left"/>
      </w:pPr>
      <w:r>
        <w:rPr>
          <w:rStyle w:val="translated-span"/>
          <w:rFonts w:ascii="Arial" w:hAnsi="Arial" w:cs="Arial"/>
          <w:sz w:val="20"/>
          <w:szCs w:val="20"/>
        </w:rPr>
        <w:t>UMI</w:t>
      </w:r>
      <w:r>
        <w:rPr>
          <w:rStyle w:val="translated-span"/>
          <w:rFonts w:ascii="Arial" w:hAnsi="Arial" w:cs="Arial"/>
          <w:sz w:val="20"/>
          <w:szCs w:val="20"/>
        </w:rPr>
        <w:t>微格式</w:t>
      </w:r>
      <w:r>
        <w:rPr>
          <w:rStyle w:val="translated-span"/>
          <w:rFonts w:ascii="Arial" w:hAnsi="Arial" w:cs="Arial"/>
          <w:sz w:val="20"/>
          <w:szCs w:val="20"/>
        </w:rPr>
        <w:t>M319287</w:t>
      </w:r>
      <w:r>
        <w:rPr>
          <w:rStyle w:val="translated-span"/>
          <w:rFonts w:ascii="Arial" w:hAnsi="Arial" w:cs="Arial"/>
          <w:sz w:val="20"/>
          <w:szCs w:val="20"/>
        </w:rPr>
        <w:t>2</w:t>
      </w:r>
    </w:p>
    <w:p w:rsidR="00000000" w:rsidRDefault="00A57DFA">
      <w:pPr>
        <w:spacing w:after="48" w:line="254" w:lineRule="auto"/>
        <w:ind w:left="-5" w:right="447"/>
        <w:jc w:val="left"/>
      </w:pPr>
      <w:r>
        <w:rPr>
          <w:rStyle w:val="translated-span"/>
          <w:rFonts w:ascii="Arial" w:hAnsi="Arial" w:cs="Arial"/>
          <w:sz w:val="20"/>
          <w:szCs w:val="20"/>
        </w:rPr>
        <w:t>2006</w:t>
      </w:r>
      <w:r>
        <w:rPr>
          <w:rStyle w:val="translated-span"/>
          <w:rFonts w:ascii="Arial" w:hAnsi="Arial" w:cs="Arial"/>
          <w:sz w:val="20"/>
          <w:szCs w:val="20"/>
        </w:rPr>
        <w:t>年版权归</w:t>
      </w:r>
      <w:r>
        <w:rPr>
          <w:rStyle w:val="translated-span"/>
          <w:rFonts w:ascii="Arial" w:hAnsi="Arial" w:cs="Arial"/>
          <w:sz w:val="20"/>
          <w:szCs w:val="20"/>
        </w:rPr>
        <w:t>ProQuest</w:t>
      </w:r>
      <w:r>
        <w:rPr>
          <w:rStyle w:val="translated-span"/>
          <w:rFonts w:ascii="Arial" w:hAnsi="Arial" w:cs="Arial"/>
          <w:sz w:val="20"/>
          <w:szCs w:val="20"/>
        </w:rPr>
        <w:t>信息和学习公司所有</w:t>
      </w:r>
      <w:r>
        <w:rPr>
          <w:rStyle w:val="translated-span"/>
          <w:rFonts w:ascii="Arial" w:hAnsi="Arial" w:cs="Arial"/>
          <w:sz w:val="20"/>
          <w:szCs w:val="20"/>
        </w:rPr>
        <w:t>。</w:t>
      </w:r>
    </w:p>
    <w:p w:rsidR="00000000" w:rsidRDefault="00A57DFA">
      <w:pPr>
        <w:spacing w:after="2" w:line="254" w:lineRule="auto"/>
        <w:ind w:left="338" w:right="447"/>
        <w:jc w:val="left"/>
      </w:pPr>
      <w:r>
        <w:rPr>
          <w:rStyle w:val="translated-span"/>
          <w:rFonts w:ascii="Arial" w:hAnsi="Arial" w:cs="Arial"/>
          <w:sz w:val="20"/>
          <w:szCs w:val="20"/>
        </w:rPr>
        <w:t>版权所有</w:t>
      </w:r>
      <w:r>
        <w:rPr>
          <w:rStyle w:val="translated-span"/>
          <w:rFonts w:ascii="Arial" w:hAnsi="Arial" w:cs="Arial"/>
          <w:sz w:val="20"/>
          <w:szCs w:val="20"/>
        </w:rPr>
        <w:t>。</w:t>
      </w:r>
      <w:r>
        <w:rPr>
          <w:rStyle w:val="translated-span"/>
          <w:rFonts w:ascii="Arial" w:hAnsi="Arial" w:cs="Arial"/>
          <w:sz w:val="20"/>
          <w:szCs w:val="20"/>
        </w:rPr>
        <w:t>根据《美国法典》第</w:t>
      </w:r>
      <w:r>
        <w:rPr>
          <w:rStyle w:val="translated-span"/>
          <w:rFonts w:ascii="Arial" w:hAnsi="Arial" w:cs="Arial"/>
          <w:sz w:val="20"/>
          <w:szCs w:val="20"/>
        </w:rPr>
        <w:t>17</w:t>
      </w:r>
      <w:r>
        <w:rPr>
          <w:rStyle w:val="translated-span"/>
          <w:rFonts w:ascii="Arial" w:hAnsi="Arial" w:cs="Arial"/>
          <w:sz w:val="20"/>
          <w:szCs w:val="20"/>
        </w:rPr>
        <w:t>篇的规定，本缩微版本受到保护，不允许未经授权的复制</w:t>
      </w:r>
      <w:r>
        <w:rPr>
          <w:rStyle w:val="translated-span"/>
          <w:rFonts w:ascii="Arial" w:hAnsi="Arial" w:cs="Arial"/>
          <w:sz w:val="20"/>
          <w:szCs w:val="20"/>
        </w:rPr>
        <w:t>。</w:t>
      </w:r>
    </w:p>
    <w:p w:rsidR="00000000" w:rsidRDefault="00A57DFA">
      <w:pPr>
        <w:spacing w:after="483" w:line="256" w:lineRule="auto"/>
        <w:ind w:left="-253" w:right="0" w:firstLine="0"/>
        <w:jc w:val="left"/>
      </w:pPr>
      <w:r>
        <w:rPr>
          <w:rFonts w:ascii="Calibri" w:hAnsi="Calibri"/>
          <w:noProof/>
          <w:sz w:val="22"/>
          <w:szCs w:val="22"/>
        </w:rPr>
        <w:drawing>
          <wp:inline distT="0" distB="0" distL="0" distR="0">
            <wp:extent cx="3952875" cy="38100"/>
            <wp:effectExtent l="0" t="0" r="9525" b="0"/>
            <wp:docPr id="2" name="Group 85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85641"/>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bwMode="auto">
                    <a:xfrm>
                      <a:off x="0" y="0"/>
                      <a:ext cx="3952875" cy="38100"/>
                    </a:xfrm>
                    <a:prstGeom prst="rect">
                      <a:avLst/>
                    </a:prstGeom>
                    <a:noFill/>
                    <a:ln>
                      <a:noFill/>
                    </a:ln>
                  </pic:spPr>
                </pic:pic>
              </a:graphicData>
            </a:graphic>
          </wp:inline>
        </w:drawing>
      </w:r>
    </w:p>
    <w:p w:rsidR="00000000" w:rsidRDefault="00A57DFA">
      <w:pPr>
        <w:spacing w:after="2" w:line="254" w:lineRule="auto"/>
        <w:ind w:left="995" w:right="447"/>
        <w:jc w:val="left"/>
      </w:pPr>
      <w:r>
        <w:rPr>
          <w:rStyle w:val="translated-span"/>
          <w:rFonts w:ascii="Arial" w:hAnsi="Arial" w:cs="Arial"/>
          <w:sz w:val="20"/>
          <w:szCs w:val="20"/>
        </w:rPr>
        <w:t>ProQuest</w:t>
      </w:r>
      <w:r>
        <w:rPr>
          <w:rStyle w:val="translated-span"/>
          <w:rFonts w:ascii="Arial" w:hAnsi="Arial" w:cs="Arial"/>
          <w:sz w:val="20"/>
          <w:szCs w:val="20"/>
        </w:rPr>
        <w:t>信息与学习公</w:t>
      </w:r>
      <w:r>
        <w:rPr>
          <w:rStyle w:val="translated-span"/>
          <w:rFonts w:ascii="Arial" w:hAnsi="Arial" w:cs="Arial"/>
          <w:sz w:val="20"/>
          <w:szCs w:val="20"/>
        </w:rPr>
        <w:t>司</w:t>
      </w:r>
    </w:p>
    <w:p w:rsidR="00000000" w:rsidRDefault="00A57DFA">
      <w:pPr>
        <w:spacing w:after="2" w:line="254" w:lineRule="auto"/>
        <w:ind w:left="2312" w:right="3098" w:hanging="270"/>
        <w:jc w:val="left"/>
      </w:pPr>
      <w:r>
        <w:rPr>
          <w:rStyle w:val="translated-span"/>
          <w:rFonts w:ascii="Arial" w:hAnsi="Arial" w:cs="Arial"/>
          <w:sz w:val="20"/>
          <w:szCs w:val="20"/>
        </w:rPr>
        <w:t>Zeeb</w:t>
      </w:r>
      <w:r>
        <w:rPr>
          <w:rStyle w:val="translated-span"/>
          <w:rFonts w:ascii="Arial" w:hAnsi="Arial" w:cs="Arial"/>
          <w:sz w:val="20"/>
          <w:szCs w:val="20"/>
        </w:rPr>
        <w:t>北路</w:t>
      </w:r>
      <w:r>
        <w:rPr>
          <w:rStyle w:val="translated-span"/>
          <w:rFonts w:ascii="Arial" w:hAnsi="Arial" w:cs="Arial"/>
          <w:sz w:val="20"/>
          <w:szCs w:val="20"/>
        </w:rPr>
        <w:t>300</w:t>
      </w:r>
      <w:r>
        <w:rPr>
          <w:rStyle w:val="translated-span"/>
          <w:rFonts w:ascii="Arial" w:hAnsi="Arial" w:cs="Arial"/>
          <w:sz w:val="20"/>
          <w:szCs w:val="20"/>
        </w:rPr>
        <w:t>号邮政信箱</w:t>
      </w:r>
      <w:r>
        <w:rPr>
          <w:rStyle w:val="translated-span"/>
          <w:rFonts w:ascii="Arial" w:hAnsi="Arial" w:cs="Arial"/>
          <w:sz w:val="20"/>
          <w:szCs w:val="20"/>
        </w:rPr>
        <w:t>134</w:t>
      </w:r>
      <w:r>
        <w:rPr>
          <w:rStyle w:val="translated-span"/>
          <w:rFonts w:ascii="Arial" w:hAnsi="Arial" w:cs="Arial"/>
          <w:sz w:val="20"/>
          <w:szCs w:val="20"/>
        </w:rPr>
        <w:t>6</w:t>
      </w:r>
    </w:p>
    <w:p w:rsidR="00000000" w:rsidRDefault="00A57DFA">
      <w:pPr>
        <w:spacing w:after="1391" w:line="264" w:lineRule="auto"/>
        <w:ind w:right="1538"/>
        <w:jc w:val="center"/>
      </w:pPr>
      <w:r>
        <w:rPr>
          <w:rStyle w:val="translated-span"/>
          <w:rFonts w:ascii="Arial" w:hAnsi="Arial" w:cs="Arial"/>
          <w:sz w:val="20"/>
          <w:szCs w:val="20"/>
        </w:rPr>
        <w:t>密歇根州安阿伯</w:t>
      </w:r>
      <w:r>
        <w:rPr>
          <w:rStyle w:val="translated-span"/>
          <w:rFonts w:ascii="Arial" w:hAnsi="Arial" w:cs="Arial"/>
          <w:sz w:val="20"/>
          <w:szCs w:val="20"/>
        </w:rPr>
        <w:t>48106-134</w:t>
      </w:r>
      <w:r>
        <w:rPr>
          <w:rStyle w:val="translated-span"/>
          <w:rFonts w:ascii="Arial" w:hAnsi="Arial" w:cs="Arial"/>
          <w:sz w:val="20"/>
          <w:szCs w:val="20"/>
        </w:rPr>
        <w:t>6</w:t>
      </w:r>
    </w:p>
    <w:p w:rsidR="00000000" w:rsidRDefault="00A57DFA">
      <w:pPr>
        <w:pStyle w:val="1"/>
        <w:spacing w:after="923" w:line="312" w:lineRule="auto"/>
        <w:ind w:right="8"/>
      </w:pPr>
      <w:r>
        <w:br w:type="page"/>
      </w:r>
      <w:bookmarkStart w:id="0" w:name="_Toc116361"/>
      <w:r>
        <w:rPr>
          <w:rStyle w:val="translated-span"/>
          <w:sz w:val="24"/>
          <w:szCs w:val="24"/>
        </w:rPr>
        <w:t>摘</w:t>
      </w:r>
      <w:r>
        <w:rPr>
          <w:rStyle w:val="translated-span"/>
          <w:sz w:val="24"/>
          <w:szCs w:val="24"/>
        </w:rPr>
        <w:t>要</w:t>
      </w:r>
      <w:bookmarkEnd w:id="0"/>
    </w:p>
    <w:p w:rsidR="00000000" w:rsidRDefault="00A57DFA">
      <w:pPr>
        <w:ind w:left="-15" w:right="13" w:firstLine="720"/>
      </w:pPr>
      <w:r>
        <w:rPr>
          <w:rStyle w:val="translated-span"/>
        </w:rPr>
        <w:t>准确了解海平面及其变化对人类至关重要，因为地球上有很大一部分人口生活在沿海地区</w:t>
      </w:r>
      <w:r>
        <w:rPr>
          <w:rStyle w:val="translated-span"/>
        </w:rPr>
        <w:t>。</w:t>
      </w:r>
      <w:r>
        <w:rPr>
          <w:rStyle w:val="translated-span"/>
        </w:rPr>
        <w:t>本研究讨论现有的海平面测量技术，包括使用不同类型的测量仪（如水位计或潮位计、海底压力计）以及</w:t>
      </w:r>
      <w:r>
        <w:rPr>
          <w:rStyle w:val="translated-span"/>
        </w:rPr>
        <w:t>GPS</w:t>
      </w:r>
      <w:r>
        <w:rPr>
          <w:rStyle w:val="translated-span"/>
        </w:rPr>
        <w:t>和卫星测高</w:t>
      </w:r>
      <w:r>
        <w:rPr>
          <w:rStyle w:val="translated-span"/>
        </w:rPr>
        <w:t>。</w:t>
      </w:r>
      <w:r>
        <w:rPr>
          <w:rStyle w:val="translated-span"/>
        </w:rPr>
        <w:t>在本研究中，我们提出并利用来自浮标或船只的</w:t>
      </w:r>
      <w:r>
        <w:rPr>
          <w:rStyle w:val="translated-span"/>
        </w:rPr>
        <w:t>GPS</w:t>
      </w:r>
      <w:r>
        <w:rPr>
          <w:rStyle w:val="translated-span"/>
        </w:rPr>
        <w:t>水位测量值，以及其他收集椭球、地心海面高度测量值的技术，以进行各种研究，帮助我们提高对海平面及其变化的认识</w:t>
      </w:r>
      <w:r>
        <w:rPr>
          <w:rStyle w:val="translated-span"/>
        </w:rPr>
        <w:t>。</w:t>
      </w:r>
    </w:p>
    <w:p w:rsidR="00000000" w:rsidRDefault="00A57DFA">
      <w:pPr>
        <w:ind w:left="-15" w:right="13" w:firstLine="720"/>
      </w:pPr>
      <w:r>
        <w:rPr>
          <w:rStyle w:val="translated-span"/>
        </w:rPr>
        <w:t>提出了一种利用</w:t>
      </w:r>
      <w:r>
        <w:rPr>
          <w:rStyle w:val="translated-span"/>
        </w:rPr>
        <w:t>GPS</w:t>
      </w:r>
      <w:r>
        <w:rPr>
          <w:rStyle w:val="translated-span"/>
        </w:rPr>
        <w:t>进行水位测量的实用技术</w:t>
      </w:r>
      <w:r>
        <w:rPr>
          <w:rStyle w:val="translated-span"/>
        </w:rPr>
        <w:t>。</w:t>
      </w:r>
      <w:r>
        <w:rPr>
          <w:rStyle w:val="translated-span"/>
        </w:rPr>
        <w:t>讨论了基于基线长度的动态（逐历元）定位的局限性和精度上限</w:t>
      </w:r>
      <w:r>
        <w:rPr>
          <w:rStyle w:val="translated-span"/>
        </w:rPr>
        <w:t>。</w:t>
      </w:r>
      <w:r>
        <w:rPr>
          <w:rStyle w:val="translated-span"/>
        </w:rPr>
        <w:t>在伊利湖的一组</w:t>
      </w:r>
      <w:r>
        <w:rPr>
          <w:rStyle w:val="translated-span"/>
        </w:rPr>
        <w:t>GPS</w:t>
      </w:r>
      <w:r>
        <w:rPr>
          <w:rStyle w:val="translated-span"/>
        </w:rPr>
        <w:t>数据，包括浮标数据以及陆地上的一个本地</w:t>
      </w:r>
      <w:r>
        <w:rPr>
          <w:rStyle w:val="translated-span"/>
        </w:rPr>
        <w:t>GPS</w:t>
      </w:r>
      <w:r>
        <w:rPr>
          <w:rStyle w:val="translated-span"/>
        </w:rPr>
        <w:t>网，被用来提供数值结果</w:t>
      </w:r>
      <w:r>
        <w:rPr>
          <w:rStyle w:val="translated-span"/>
        </w:rPr>
        <w:t>。</w:t>
      </w:r>
    </w:p>
    <w:p w:rsidR="00000000" w:rsidRDefault="00A57DFA">
      <w:pPr>
        <w:ind w:left="-15" w:right="13" w:firstLine="720"/>
      </w:pPr>
      <w:r>
        <w:rPr>
          <w:rStyle w:val="translated-span"/>
        </w:rPr>
        <w:t>本文介绍了</w:t>
      </w:r>
      <w:r>
        <w:rPr>
          <w:rStyle w:val="translated-span"/>
        </w:rPr>
        <w:t>GPS</w:t>
      </w:r>
      <w:r>
        <w:rPr>
          <w:rStyle w:val="translated-span"/>
        </w:rPr>
        <w:t>水位测量的三个主要应用</w:t>
      </w:r>
      <w:r>
        <w:rPr>
          <w:rStyle w:val="translated-span"/>
        </w:rPr>
        <w:t>。</w:t>
      </w:r>
      <w:r>
        <w:rPr>
          <w:rStyle w:val="translated-span"/>
        </w:rPr>
        <w:t>它们是沿海各种数据源的集成、卫星雷达定标和</w:t>
      </w:r>
      <w:r>
        <w:rPr>
          <w:rStyle w:val="translated-span"/>
        </w:rPr>
        <w:t>GPS</w:t>
      </w:r>
      <w:r>
        <w:rPr>
          <w:rStyle w:val="translated-span"/>
        </w:rPr>
        <w:t>水文学</w:t>
      </w:r>
      <w:r>
        <w:rPr>
          <w:rStyle w:val="translated-span"/>
        </w:rPr>
        <w:t>。</w:t>
      </w:r>
      <w:r>
        <w:rPr>
          <w:rStyle w:val="translated-span"/>
        </w:rPr>
        <w:t>这些应用的目的是展示</w:t>
      </w:r>
      <w:r>
        <w:rPr>
          <w:rStyle w:val="translated-span"/>
        </w:rPr>
        <w:t>GPS</w:t>
      </w:r>
      <w:r>
        <w:rPr>
          <w:rStyle w:val="translated-span"/>
        </w:rPr>
        <w:t>技术在收集水位测量数据方面的潜力</w:t>
      </w:r>
      <w:r>
        <w:rPr>
          <w:rStyle w:val="translated-span"/>
        </w:rPr>
        <w:t>。</w:t>
      </w:r>
      <w:r>
        <w:rPr>
          <w:rStyle w:val="translated-span"/>
        </w:rPr>
        <w:t>全球定位系统测量的使用也与它们可能给各种技术带来的改进有关，例如沿海水位计和底部压力计的使用，以及卫星测高</w:t>
      </w:r>
      <w:r>
        <w:rPr>
          <w:rStyle w:val="translated-span"/>
        </w:rPr>
        <w:t>。</w:t>
      </w:r>
    </w:p>
    <w:p w:rsidR="00000000" w:rsidRDefault="00A57DFA">
      <w:pPr>
        <w:ind w:left="-15" w:right="13" w:firstLine="720"/>
      </w:pPr>
      <w:r>
        <w:rPr>
          <w:rStyle w:val="translated-span"/>
        </w:rPr>
        <w:t>水位计是沿海地区收集水位数据的传统工具</w:t>
      </w:r>
      <w:r>
        <w:rPr>
          <w:rStyle w:val="translated-span"/>
        </w:rPr>
        <w:t>。</w:t>
      </w:r>
      <w:r>
        <w:rPr>
          <w:rStyle w:val="translated-span"/>
        </w:rPr>
        <w:t>另一方面，海底压力计被部署在远离海</w:t>
      </w:r>
      <w:r>
        <w:rPr>
          <w:rStyle w:val="translated-span"/>
        </w:rPr>
        <w:t>岸的地方，用来感知压力变化，从而推断海面深度的变化</w:t>
      </w:r>
      <w:r>
        <w:rPr>
          <w:rStyle w:val="translated-span"/>
        </w:rPr>
        <w:t>。</w:t>
      </w:r>
      <w:r>
        <w:rPr>
          <w:rStyle w:val="translated-span"/>
        </w:rPr>
        <w:t>这两种类型的仪表都只提供相对测量，并且安装它们的地面受到当地垂直地面运动的影响</w:t>
      </w:r>
      <w:r>
        <w:rPr>
          <w:rStyle w:val="translated-span"/>
        </w:rPr>
        <w:t>。</w:t>
      </w:r>
      <w:r>
        <w:rPr>
          <w:rStyle w:val="translated-span"/>
        </w:rPr>
        <w:t>为了利用大量的测量记录，可以使用</w:t>
      </w:r>
      <w:r>
        <w:rPr>
          <w:rStyle w:val="translated-span"/>
        </w:rPr>
        <w:t>GPS</w:t>
      </w:r>
      <w:r>
        <w:rPr>
          <w:rStyle w:val="translated-span"/>
        </w:rPr>
        <w:t>浮标</w:t>
      </w:r>
      <w:r>
        <w:rPr>
          <w:rStyle w:val="translated-span"/>
        </w:rPr>
        <w:t>/</w:t>
      </w:r>
      <w:r>
        <w:rPr>
          <w:rStyle w:val="translated-span"/>
        </w:rPr>
        <w:t>船舶占用，将其相对测量值与全球参考系联系起来</w:t>
      </w:r>
      <w:r>
        <w:rPr>
          <w:rStyle w:val="translated-span"/>
        </w:rPr>
        <w:t>。</w:t>
      </w:r>
      <w:r>
        <w:rPr>
          <w:rStyle w:val="translated-span"/>
        </w:rPr>
        <w:t>这有助于将仪表记录与来自高度表和</w:t>
      </w:r>
      <w:r>
        <w:rPr>
          <w:rStyle w:val="translated-span"/>
        </w:rPr>
        <w:t>GPS</w:t>
      </w:r>
      <w:r>
        <w:rPr>
          <w:rStyle w:val="translated-span"/>
        </w:rPr>
        <w:t>技术的卫星测量数据相结合</w:t>
      </w:r>
      <w:r>
        <w:rPr>
          <w:rStyle w:val="translated-span"/>
        </w:rPr>
        <w:t>。</w:t>
      </w:r>
    </w:p>
    <w:p w:rsidR="00000000" w:rsidRDefault="00A57DFA">
      <w:pPr>
        <w:ind w:left="-15" w:right="13" w:firstLine="720"/>
      </w:pPr>
      <w:r>
        <w:rPr>
          <w:rStyle w:val="translated-span"/>
        </w:rPr>
        <w:t>由于利用卫星测高技术对全球海平面上升进行的研究检测的信号量约为</w:t>
      </w:r>
      <w:r>
        <w:rPr>
          <w:rStyle w:val="translated-span"/>
        </w:rPr>
        <w:t>1-2</w:t>
      </w:r>
      <w:r>
        <w:rPr>
          <w:rStyle w:val="translated-span"/>
        </w:rPr>
        <w:t>毫米</w:t>
      </w:r>
      <w:r>
        <w:rPr>
          <w:rStyle w:val="translated-span"/>
        </w:rPr>
        <w:t>/</w:t>
      </w:r>
      <w:r>
        <w:rPr>
          <w:rStyle w:val="translated-span"/>
        </w:rPr>
        <w:t>年，因此应在世界各地的校准地点校准和说明恒高度计的距离偏差和漂移</w:t>
      </w:r>
      <w:r>
        <w:rPr>
          <w:rStyle w:val="translated-span"/>
        </w:rPr>
        <w:t>。</w:t>
      </w:r>
      <w:r>
        <w:rPr>
          <w:rStyle w:val="translated-span"/>
        </w:rPr>
        <w:t>在这项研究中，建立了两个校准点</w:t>
      </w:r>
      <w:r>
        <w:rPr>
          <w:rStyle w:val="translated-span"/>
        </w:rPr>
        <w:t>——</w:t>
      </w:r>
      <w:r>
        <w:rPr>
          <w:rStyle w:val="translated-span"/>
        </w:rPr>
        <w:t>伊利湖校准点和南太平洋校准点</w:t>
      </w:r>
      <w:r>
        <w:rPr>
          <w:rStyle w:val="translated-span"/>
        </w:rPr>
        <w:t>——</w:t>
      </w:r>
      <w:r>
        <w:rPr>
          <w:rStyle w:val="translated-span"/>
        </w:rPr>
        <w:t>以支持全球高度表校</w:t>
      </w:r>
      <w:r>
        <w:rPr>
          <w:rStyle w:val="translated-span"/>
        </w:rPr>
        <w:t>准的努力</w:t>
      </w:r>
      <w:r>
        <w:rPr>
          <w:rStyle w:val="translated-span"/>
        </w:rPr>
        <w:t>。</w:t>
      </w:r>
      <w:r>
        <w:rPr>
          <w:rStyle w:val="translated-span"/>
        </w:rPr>
        <w:t>伊利湖的站点使用了一个距离卫星轨道</w:t>
      </w:r>
      <w:r>
        <w:rPr>
          <w:rStyle w:val="translated-span"/>
        </w:rPr>
        <w:t>20</w:t>
      </w:r>
      <w:r>
        <w:rPr>
          <w:rStyle w:val="translated-span"/>
        </w:rPr>
        <w:t>公里的沿海水位计，与其他站点相比，仍然能产生可比的结果</w:t>
      </w:r>
      <w:r>
        <w:rPr>
          <w:rStyle w:val="translated-span"/>
        </w:rPr>
        <w:t>。</w:t>
      </w:r>
      <w:r>
        <w:rPr>
          <w:rStyle w:val="translated-span"/>
        </w:rPr>
        <w:t>这两个地点的建立都将得到解决，所涉及的水位测量仪器有：全球定位系统浮标、船只、卫星高度计、沿海水位计和海底压力计</w:t>
      </w:r>
      <w:r>
        <w:rPr>
          <w:rStyle w:val="translated-span"/>
        </w:rPr>
        <w:t>。</w:t>
      </w:r>
    </w:p>
    <w:p w:rsidR="00000000" w:rsidRDefault="00A57DFA">
      <w:pPr>
        <w:ind w:left="-15" w:right="13" w:firstLine="720"/>
      </w:pPr>
      <w:r>
        <w:rPr>
          <w:rStyle w:val="translated-span"/>
        </w:rPr>
        <w:t>还进行了</w:t>
      </w:r>
      <w:r>
        <w:rPr>
          <w:rStyle w:val="translated-span"/>
        </w:rPr>
        <w:t>GPS</w:t>
      </w:r>
      <w:r>
        <w:rPr>
          <w:rStyle w:val="translated-span"/>
        </w:rPr>
        <w:t>水位测量，以提供亚马逊河支流布兰科河的水位高度</w:t>
      </w:r>
      <w:r>
        <w:rPr>
          <w:rStyle w:val="translated-span"/>
        </w:rPr>
        <w:t>。</w:t>
      </w:r>
      <w:r>
        <w:rPr>
          <w:rStyle w:val="translated-span"/>
        </w:rPr>
        <w:t>用</w:t>
      </w:r>
      <w:r>
        <w:rPr>
          <w:rStyle w:val="translated-span"/>
        </w:rPr>
        <w:t>GPS</w:t>
      </w:r>
      <w:r>
        <w:rPr>
          <w:rStyle w:val="translated-span"/>
        </w:rPr>
        <w:t>船测量沿河水位高度</w:t>
      </w:r>
      <w:r>
        <w:rPr>
          <w:rStyle w:val="translated-span"/>
        </w:rPr>
        <w:t>。</w:t>
      </w:r>
      <w:r>
        <w:rPr>
          <w:rStyle w:val="translated-span"/>
        </w:rPr>
        <w:t>利用</w:t>
      </w:r>
      <w:r>
        <w:rPr>
          <w:rStyle w:val="translated-span"/>
        </w:rPr>
        <w:t>GPS</w:t>
      </w:r>
      <w:r>
        <w:rPr>
          <w:rStyle w:val="translated-span"/>
        </w:rPr>
        <w:t>船测资料估算水位梯度，是定量分析河流泥沙淤积的主要信息</w:t>
      </w:r>
      <w:r>
        <w:rPr>
          <w:rStyle w:val="translated-span"/>
        </w:rPr>
        <w:t>。</w:t>
      </w:r>
      <w:r>
        <w:rPr>
          <w:rStyle w:val="translated-span"/>
        </w:rPr>
        <w:t>标准差优于</w:t>
      </w:r>
      <w:r>
        <w:rPr>
          <w:rStyle w:val="translated-span"/>
        </w:rPr>
        <w:t>±0.4cm/km</w:t>
      </w:r>
      <w:r>
        <w:rPr>
          <w:rStyle w:val="translated-span"/>
        </w:rPr>
        <w:t>，这与该领域的其他研究一致</w:t>
      </w:r>
      <w:r>
        <w:rPr>
          <w:rStyle w:val="translated-span"/>
        </w:rPr>
        <w:t>。</w:t>
      </w:r>
    </w:p>
    <w:p w:rsidR="00000000" w:rsidRDefault="00A57DFA">
      <w:pPr>
        <w:ind w:left="-15" w:right="13" w:firstLine="720"/>
      </w:pPr>
      <w:r>
        <w:rPr>
          <w:rStyle w:val="translated-span"/>
        </w:rPr>
        <w:t>本研究探讨</w:t>
      </w:r>
      <w:r>
        <w:rPr>
          <w:rStyle w:val="translated-span"/>
        </w:rPr>
        <w:t>GPS</w:t>
      </w:r>
      <w:r>
        <w:rPr>
          <w:rStyle w:val="translated-span"/>
        </w:rPr>
        <w:t>水位测量的三个应用</w:t>
      </w:r>
      <w:r>
        <w:rPr>
          <w:rStyle w:val="translated-span"/>
        </w:rPr>
        <w:t>。</w:t>
      </w:r>
      <w:r>
        <w:rPr>
          <w:rStyle w:val="translated-span"/>
        </w:rPr>
        <w:t>他们展示了浮标或船只上</w:t>
      </w:r>
      <w:r>
        <w:rPr>
          <w:rStyle w:val="translated-span"/>
        </w:rPr>
        <w:t>GPS</w:t>
      </w:r>
      <w:r>
        <w:rPr>
          <w:rStyle w:val="translated-span"/>
        </w:rPr>
        <w:t>技术与其他技术</w:t>
      </w:r>
      <w:r>
        <w:rPr>
          <w:rStyle w:val="translated-span"/>
        </w:rPr>
        <w:t>相互作用的能力，以便进行准确的水位测量</w:t>
      </w:r>
      <w:r>
        <w:rPr>
          <w:rStyle w:val="translated-span"/>
        </w:rPr>
        <w:t>。</w:t>
      </w:r>
      <w:r>
        <w:rPr>
          <w:rStyle w:val="translated-span"/>
        </w:rPr>
        <w:t>随着水对人类的影响，这样的测量已经被证明是有价值的，为更好的发</w:t>
      </w:r>
      <w:r>
        <w:rPr>
          <w:rStyle w:val="translated-span"/>
        </w:rPr>
        <w:t>展</w:t>
      </w:r>
    </w:p>
    <w:p w:rsidR="00000000" w:rsidRDefault="00A57DFA">
      <w:pPr>
        <w:spacing w:line="256" w:lineRule="auto"/>
        <w:ind w:left="-5" w:right="13"/>
      </w:pPr>
      <w:r>
        <w:rPr>
          <w:rStyle w:val="translated-span"/>
        </w:rPr>
        <w:t>了解海岸环境</w:t>
      </w:r>
      <w:r>
        <w:rPr>
          <w:rStyle w:val="translated-span"/>
        </w:rPr>
        <w:t>。</w:t>
      </w:r>
    </w:p>
    <w:p w:rsidR="00000000" w:rsidRDefault="00A57DFA">
      <w:pPr>
        <w:spacing w:line="256" w:lineRule="auto"/>
        <w:ind w:left="2404" w:right="13"/>
      </w:pPr>
      <w:r>
        <w:rPr>
          <w:rStyle w:val="translated-span"/>
        </w:rPr>
        <w:t>我把这篇论文献给我的家人</w:t>
      </w:r>
      <w:r>
        <w:rPr>
          <w:rStyle w:val="translated-span"/>
        </w:rPr>
        <w:t>。</w:t>
      </w:r>
    </w:p>
    <w:p w:rsidR="00000000" w:rsidRDefault="00A57DFA">
      <w:pPr>
        <w:pStyle w:val="1"/>
        <w:spacing w:after="923" w:line="312" w:lineRule="auto"/>
        <w:ind w:right="7"/>
      </w:pPr>
      <w:bookmarkStart w:id="1" w:name="_Toc116362"/>
      <w:r>
        <w:rPr>
          <w:rStyle w:val="translated-span"/>
          <w:sz w:val="24"/>
          <w:szCs w:val="24"/>
        </w:rPr>
        <w:t>致</w:t>
      </w:r>
      <w:r>
        <w:rPr>
          <w:rStyle w:val="translated-span"/>
          <w:sz w:val="24"/>
          <w:szCs w:val="24"/>
        </w:rPr>
        <w:t>谢</w:t>
      </w:r>
      <w:bookmarkEnd w:id="1"/>
    </w:p>
    <w:p w:rsidR="00000000" w:rsidRDefault="00A57DFA">
      <w:pPr>
        <w:ind w:left="-15" w:right="13" w:firstLine="720"/>
      </w:pPr>
      <w:r>
        <w:rPr>
          <w:rStyle w:val="translated-span"/>
        </w:rPr>
        <w:t>我要感谢我的导师舒明康教授在整个研究过程中的启发、鼓励和慷慨支持</w:t>
      </w:r>
      <w:r>
        <w:rPr>
          <w:rStyle w:val="translated-span"/>
        </w:rPr>
        <w:t>。</w:t>
      </w:r>
      <w:r>
        <w:rPr>
          <w:rStyle w:val="translated-span"/>
        </w:rPr>
        <w:t>我感谢国家空间研究中心地球物理与海洋空间研究实验室的</w:t>
      </w:r>
      <w:r>
        <w:rPr>
          <w:rStyle w:val="translated-span"/>
        </w:rPr>
        <w:t>Stephane Calmant</w:t>
      </w:r>
      <w:r>
        <w:rPr>
          <w:rStyle w:val="translated-span"/>
        </w:rPr>
        <w:t>博士为</w:t>
      </w:r>
      <w:r>
        <w:rPr>
          <w:rStyle w:val="translated-span"/>
        </w:rPr>
        <w:t>MOTEVAS</w:t>
      </w:r>
      <w:r>
        <w:rPr>
          <w:rStyle w:val="translated-span"/>
        </w:rPr>
        <w:t>项目提供工作机会</w:t>
      </w:r>
      <w:r>
        <w:rPr>
          <w:rStyle w:val="translated-span"/>
        </w:rPr>
        <w:t>。</w:t>
      </w:r>
      <w:r>
        <w:rPr>
          <w:rStyle w:val="translated-span"/>
        </w:rPr>
        <w:t>我真的很感谢</w:t>
      </w:r>
      <w:r>
        <w:rPr>
          <w:rStyle w:val="translated-span"/>
        </w:rPr>
        <w:t>Profs</w:t>
      </w:r>
      <w:r>
        <w:rPr>
          <w:rStyle w:val="translated-span"/>
        </w:rPr>
        <w:t>。</w:t>
      </w:r>
      <w:r>
        <w:rPr>
          <w:rStyle w:val="translated-span"/>
        </w:rPr>
        <w:t>迈克尔</w:t>
      </w:r>
      <w:r>
        <w:rPr>
          <w:rStyle w:val="translated-span"/>
        </w:rPr>
        <w:t>·</w:t>
      </w:r>
      <w:r>
        <w:rPr>
          <w:rStyle w:val="translated-span"/>
        </w:rPr>
        <w:t>贝维斯和伯克哈</w:t>
      </w:r>
      <w:r>
        <w:rPr>
          <w:rStyle w:val="translated-span"/>
        </w:rPr>
        <w:t>德</w:t>
      </w:r>
    </w:p>
    <w:p w:rsidR="00000000" w:rsidRDefault="00A57DFA">
      <w:pPr>
        <w:ind w:left="-5" w:right="13"/>
      </w:pPr>
      <w:r>
        <w:rPr>
          <w:rStyle w:val="translated-span"/>
        </w:rPr>
        <w:t>谢夫林对这项研究的建设性意见</w:t>
      </w:r>
      <w:r>
        <w:rPr>
          <w:rStyle w:val="translated-span"/>
        </w:rPr>
        <w:t>。</w:t>
      </w:r>
      <w:r>
        <w:rPr>
          <w:rStyle w:val="translated-span"/>
        </w:rPr>
        <w:t>我特别感谢工程学院的</w:t>
      </w:r>
      <w:r>
        <w:rPr>
          <w:rStyle w:val="translated-span"/>
        </w:rPr>
        <w:t>Michael Parke</w:t>
      </w:r>
      <w:r>
        <w:rPr>
          <w:rStyle w:val="translated-span"/>
        </w:rPr>
        <w:t>博士帮助建造</w:t>
      </w:r>
      <w:r>
        <w:rPr>
          <w:rStyle w:val="translated-span"/>
        </w:rPr>
        <w:t>GPS</w:t>
      </w:r>
      <w:r>
        <w:rPr>
          <w:rStyle w:val="translated-span"/>
        </w:rPr>
        <w:t>浮标，分享野外工作经验</w:t>
      </w:r>
      <w:r>
        <w:rPr>
          <w:rStyle w:val="translated-span"/>
        </w:rPr>
        <w:t>并参与</w:t>
      </w:r>
      <w:r>
        <w:rPr>
          <w:rStyle w:val="translated-span"/>
        </w:rPr>
        <w:t>GPS</w:t>
      </w:r>
      <w:r>
        <w:rPr>
          <w:rStyle w:val="translated-span"/>
        </w:rPr>
        <w:t>浮标活动</w:t>
      </w:r>
      <w:r>
        <w:rPr>
          <w:rStyle w:val="translated-span"/>
        </w:rPr>
        <w:t>。</w:t>
      </w:r>
      <w:r>
        <w:rPr>
          <w:rStyle w:val="translated-span"/>
        </w:rPr>
        <w:t>医生的帮助</w:t>
      </w:r>
      <w:r>
        <w:rPr>
          <w:rStyle w:val="translated-span"/>
        </w:rPr>
        <w:t>。</w:t>
      </w:r>
    </w:p>
    <w:p w:rsidR="00000000" w:rsidRDefault="00A57DFA">
      <w:pPr>
        <w:spacing w:after="248" w:line="256" w:lineRule="auto"/>
        <w:ind w:left="-5" w:right="13"/>
      </w:pPr>
      <w:r>
        <w:rPr>
          <w:rStyle w:val="translated-span"/>
        </w:rPr>
        <w:t>易玉蟾在提供有价值的说明时，就使用了测高文件和自</w:t>
      </w:r>
      <w:r>
        <w:rPr>
          <w:rStyle w:val="translated-span"/>
        </w:rPr>
        <w:t>记</w:t>
      </w:r>
    </w:p>
    <w:p w:rsidR="00000000" w:rsidRDefault="00A57DFA">
      <w:pPr>
        <w:ind w:left="-5" w:right="13"/>
      </w:pPr>
      <w:r>
        <w:rPr>
          <w:rStyle w:val="translated-span"/>
        </w:rPr>
        <w:t>国家大地测量局的</w:t>
      </w:r>
      <w:r>
        <w:rPr>
          <w:rStyle w:val="translated-span"/>
        </w:rPr>
        <w:t>Gerald Mader</w:t>
      </w:r>
      <w:r>
        <w:rPr>
          <w:rStyle w:val="translated-span"/>
        </w:rPr>
        <w:t>博士在允许使用运动学和快速静态（</w:t>
      </w:r>
      <w:r>
        <w:rPr>
          <w:rStyle w:val="translated-span"/>
        </w:rPr>
        <w:t>KARS</w:t>
      </w:r>
      <w:r>
        <w:rPr>
          <w:rStyle w:val="translated-span"/>
        </w:rPr>
        <w:t>）软件方面得到了极大的认可</w:t>
      </w:r>
      <w:r>
        <w:rPr>
          <w:rStyle w:val="translated-span"/>
        </w:rPr>
        <w:t>。</w:t>
      </w:r>
      <w:r>
        <w:rPr>
          <w:rStyle w:val="translated-span"/>
        </w:rPr>
        <w:t>我也要感谢我的同事和朋友们，包括：陈一群、葛圣杰、郭正彦、陆彼得、道格</w:t>
      </w:r>
      <w:r>
        <w:rPr>
          <w:rStyle w:val="translated-span"/>
        </w:rPr>
        <w:t>·</w:t>
      </w:r>
      <w:r>
        <w:rPr>
          <w:rStyle w:val="translated-span"/>
        </w:rPr>
        <w:t>马丁、舒骏、曾洪增和哈什</w:t>
      </w:r>
      <w:r>
        <w:rPr>
          <w:rStyle w:val="translated-span"/>
        </w:rPr>
        <w:t>·</w:t>
      </w:r>
      <w:r>
        <w:rPr>
          <w:rStyle w:val="translated-span"/>
        </w:rPr>
        <w:t>万加尼，感谢他们参与全球定位系统的实地工作</w:t>
      </w:r>
      <w:r>
        <w:rPr>
          <w:rStyle w:val="translated-span"/>
        </w:rPr>
        <w:t>。</w:t>
      </w:r>
      <w:r>
        <w:rPr>
          <w:rStyle w:val="translated-span"/>
        </w:rPr>
        <w:t>同时，我也感谢凯尔</w:t>
      </w:r>
      <w:r>
        <w:rPr>
          <w:rStyle w:val="translated-span"/>
        </w:rPr>
        <w:t>·</w:t>
      </w:r>
      <w:r>
        <w:rPr>
          <w:rStyle w:val="translated-span"/>
        </w:rPr>
        <w:t>斯诺分享有关</w:t>
      </w:r>
      <w:r>
        <w:rPr>
          <w:rStyle w:val="translated-span"/>
        </w:rPr>
        <w:t>GPS</w:t>
      </w:r>
      <w:r>
        <w:rPr>
          <w:rStyle w:val="translated-span"/>
        </w:rPr>
        <w:t>网平差软件的有益经验</w:t>
      </w:r>
      <w:r>
        <w:rPr>
          <w:rStyle w:val="translated-span"/>
        </w:rPr>
        <w:t>。</w:t>
      </w:r>
      <w:r>
        <w:rPr>
          <w:rStyle w:val="translated-span"/>
        </w:rPr>
        <w:t>特别感谢</w:t>
      </w:r>
      <w:r>
        <w:rPr>
          <w:rStyle w:val="translated-span"/>
        </w:rPr>
        <w:t>Joktan Kwiatkowski</w:t>
      </w:r>
      <w:r>
        <w:rPr>
          <w:rStyle w:val="translated-span"/>
        </w:rPr>
        <w:t>校对本文件的英文写作</w:t>
      </w:r>
      <w:r>
        <w:rPr>
          <w:rStyle w:val="translated-span"/>
        </w:rPr>
        <w:t>。</w:t>
      </w:r>
    </w:p>
    <w:p w:rsidR="00000000" w:rsidRDefault="00A57DFA">
      <w:pPr>
        <w:ind w:left="-15" w:right="13" w:firstLine="720"/>
      </w:pPr>
      <w:r>
        <w:rPr>
          <w:rStyle w:val="translated-span"/>
        </w:rPr>
        <w:t>最后，我要向我的父母、家庭成员、我亲爱的妻子林</w:t>
      </w:r>
      <w:r>
        <w:rPr>
          <w:rStyle w:val="translated-span"/>
        </w:rPr>
        <w:t>育云和女儿杰米表示最深切的感谢，感谢他们在整个学习期间给予我的爱、鼓励和支持</w:t>
      </w:r>
      <w:r>
        <w:rPr>
          <w:rStyle w:val="translated-span"/>
        </w:rPr>
        <w:t>。</w:t>
      </w:r>
    </w:p>
    <w:p w:rsidR="00000000" w:rsidRDefault="00A57DFA">
      <w:pPr>
        <w:spacing w:after="242" w:line="264" w:lineRule="auto"/>
        <w:ind w:right="1"/>
        <w:jc w:val="right"/>
      </w:pPr>
      <w:r>
        <w:rPr>
          <w:rStyle w:val="translated-span"/>
        </w:rPr>
        <w:t>这项研究得到了海洋、冰和气候计划的资助</w:t>
      </w:r>
      <w:r>
        <w:rPr>
          <w:rStyle w:val="translated-span"/>
        </w:rPr>
        <w:t>，</w:t>
      </w:r>
    </w:p>
    <w:p w:rsidR="00000000" w:rsidRDefault="00A57DFA">
      <w:pPr>
        <w:spacing w:after="248" w:line="256" w:lineRule="auto"/>
        <w:ind w:left="-5" w:right="13"/>
      </w:pPr>
      <w:r>
        <w:rPr>
          <w:rStyle w:val="translated-span"/>
        </w:rPr>
        <w:t>地球科学企业计划（</w:t>
      </w:r>
      <w:r>
        <w:rPr>
          <w:rStyle w:val="translated-span"/>
        </w:rPr>
        <w:t>NGA5-12585</w:t>
      </w:r>
      <w:r>
        <w:rPr>
          <w:rStyle w:val="translated-span"/>
        </w:rPr>
        <w:t>），地球观测系</w:t>
      </w:r>
      <w:r>
        <w:rPr>
          <w:rStyle w:val="translated-span"/>
        </w:rPr>
        <w:t>统</w:t>
      </w:r>
    </w:p>
    <w:p w:rsidR="00000000" w:rsidRDefault="00A57DFA">
      <w:pPr>
        <w:spacing w:after="248" w:line="256" w:lineRule="auto"/>
        <w:ind w:left="-5" w:right="13"/>
      </w:pPr>
      <w:r>
        <w:rPr>
          <w:rStyle w:val="translated-span"/>
        </w:rPr>
        <w:t>美国国家航空航天局跨学科科学计划（</w:t>
      </w:r>
      <w:r>
        <w:rPr>
          <w:rStyle w:val="translated-span"/>
        </w:rPr>
        <w:t>NAG5-9335</w:t>
      </w:r>
      <w:r>
        <w:rPr>
          <w:rStyle w:val="translated-span"/>
        </w:rPr>
        <w:t>）</w:t>
      </w:r>
    </w:p>
    <w:p w:rsidR="00000000" w:rsidRDefault="00A57DFA">
      <w:pPr>
        <w:spacing w:after="248" w:line="256" w:lineRule="auto"/>
        <w:ind w:left="-5" w:right="13"/>
      </w:pPr>
      <w:r>
        <w:rPr>
          <w:rStyle w:val="translated-span"/>
        </w:rPr>
        <w:t>行政、信息和智能系统数字政府计</w:t>
      </w:r>
      <w:r>
        <w:rPr>
          <w:rStyle w:val="translated-span"/>
        </w:rPr>
        <w:t>划</w:t>
      </w:r>
    </w:p>
    <w:p w:rsidR="00000000" w:rsidRDefault="00A57DFA">
      <w:pPr>
        <w:spacing w:after="248" w:line="256" w:lineRule="auto"/>
        <w:ind w:left="-5" w:right="13"/>
      </w:pPr>
      <w:r>
        <w:rPr>
          <w:rStyle w:val="translated-span"/>
        </w:rPr>
        <w:t>（</w:t>
      </w:r>
      <w:r>
        <w:rPr>
          <w:rStyle w:val="translated-span"/>
        </w:rPr>
        <w:t>IIS-0091494</w:t>
      </w:r>
      <w:r>
        <w:rPr>
          <w:rStyle w:val="translated-span"/>
        </w:rPr>
        <w:t>）和俄亥俄州海洋基金（</w:t>
      </w:r>
      <w:r>
        <w:rPr>
          <w:rStyle w:val="translated-span"/>
        </w:rPr>
        <w:t>No</w:t>
      </w:r>
      <w:r>
        <w:rPr>
          <w:rStyle w:val="translated-span"/>
        </w:rPr>
        <w:t>。</w:t>
      </w:r>
    </w:p>
    <w:p w:rsidR="00000000" w:rsidRDefault="00A57DFA">
      <w:pPr>
        <w:spacing w:line="256" w:lineRule="auto"/>
        <w:ind w:left="-5" w:right="13"/>
      </w:pPr>
      <w:r>
        <w:rPr>
          <w:rStyle w:val="translated-span"/>
        </w:rPr>
        <w:t>R/CE-5</w:t>
      </w:r>
      <w:r>
        <w:rPr>
          <w:rStyle w:val="translated-span"/>
        </w:rPr>
        <w:t>），由国家海洋和大气管理局资助</w:t>
      </w:r>
      <w:r>
        <w:rPr>
          <w:rStyle w:val="translated-span"/>
        </w:rPr>
        <w:t>。</w:t>
      </w:r>
    </w:p>
    <w:p w:rsidR="00000000" w:rsidRDefault="00A57DFA">
      <w:pPr>
        <w:pStyle w:val="1"/>
        <w:spacing w:after="923" w:line="312" w:lineRule="auto"/>
        <w:ind w:right="7"/>
      </w:pPr>
      <w:bookmarkStart w:id="2" w:name="_Toc116363"/>
      <w:r>
        <w:rPr>
          <w:rStyle w:val="translated-span"/>
          <w:sz w:val="24"/>
          <w:szCs w:val="24"/>
        </w:rPr>
        <w:t>维</w:t>
      </w:r>
      <w:r>
        <w:rPr>
          <w:rStyle w:val="translated-span"/>
          <w:sz w:val="24"/>
          <w:szCs w:val="24"/>
        </w:rPr>
        <w:t>塔</w:t>
      </w:r>
      <w:bookmarkEnd w:id="2"/>
    </w:p>
    <w:p w:rsidR="00000000" w:rsidRDefault="00A57DFA">
      <w:pPr>
        <w:spacing w:after="190" w:line="256" w:lineRule="auto"/>
        <w:ind w:left="-5" w:right="13"/>
      </w:pPr>
      <w:r>
        <w:rPr>
          <w:rStyle w:val="translated-span"/>
        </w:rPr>
        <w:t>1969</w:t>
      </w:r>
      <w:r>
        <w:rPr>
          <w:rStyle w:val="translated-span"/>
        </w:rPr>
        <w:t>年</w:t>
      </w:r>
      <w:r>
        <w:rPr>
          <w:rStyle w:val="translated-span"/>
        </w:rPr>
        <w:t>10</w:t>
      </w:r>
      <w:r>
        <w:rPr>
          <w:rStyle w:val="translated-span"/>
        </w:rPr>
        <w:t>月</w:t>
      </w:r>
      <w:r>
        <w:rPr>
          <w:rStyle w:val="translated-span"/>
        </w:rPr>
        <w:t>14</w:t>
      </w:r>
      <w:r>
        <w:rPr>
          <w:rStyle w:val="translated-span"/>
        </w:rPr>
        <w:t>日生于台湾柴宜</w:t>
      </w:r>
      <w:r>
        <w:rPr>
          <w:rStyle w:val="translated-span"/>
        </w:rPr>
        <w:t>。</w:t>
      </w:r>
    </w:p>
    <w:p w:rsidR="00000000" w:rsidRDefault="00A57DFA">
      <w:pPr>
        <w:spacing w:after="216" w:line="235" w:lineRule="auto"/>
        <w:ind w:left="3009" w:right="13" w:hanging="3024"/>
      </w:pPr>
      <w:r>
        <w:rPr>
          <w:rStyle w:val="translated-span"/>
        </w:rPr>
        <w:t>1992</w:t>
      </w:r>
      <w:r>
        <w:rPr>
          <w:rStyle w:val="translated-span"/>
        </w:rPr>
        <w:t>年：国立成工大学测量工程学士</w:t>
      </w:r>
      <w:r>
        <w:rPr>
          <w:rStyle w:val="translated-span"/>
        </w:rPr>
        <w:t>。</w:t>
      </w:r>
    </w:p>
    <w:p w:rsidR="00000000" w:rsidRDefault="00A57DFA">
      <w:pPr>
        <w:spacing w:after="216" w:line="235" w:lineRule="auto"/>
        <w:ind w:left="3009" w:right="13" w:hanging="3024"/>
      </w:pPr>
      <w:r>
        <w:rPr>
          <w:rStyle w:val="translated-span"/>
        </w:rPr>
        <w:t>1994</w:t>
      </w:r>
      <w:r>
        <w:rPr>
          <w:rStyle w:val="translated-span"/>
        </w:rPr>
        <w:t>年：国立成工大学测量工程硕士</w:t>
      </w:r>
      <w:r>
        <w:rPr>
          <w:rStyle w:val="translated-span"/>
        </w:rPr>
        <w:t>。</w:t>
      </w:r>
    </w:p>
    <w:p w:rsidR="00000000" w:rsidRDefault="00A57DFA">
      <w:pPr>
        <w:spacing w:after="190" w:line="256" w:lineRule="auto"/>
        <w:ind w:left="-5" w:right="13"/>
      </w:pPr>
      <w:r>
        <w:rPr>
          <w:rStyle w:val="translated-span"/>
        </w:rPr>
        <w:t>1997</w:t>
      </w:r>
      <w:r>
        <w:rPr>
          <w:rStyle w:val="translated-span"/>
        </w:rPr>
        <w:t>年台湾台北</w:t>
      </w:r>
      <w:r>
        <w:rPr>
          <w:rStyle w:val="translated-span"/>
        </w:rPr>
        <w:t>市政府专家</w:t>
      </w:r>
      <w:r>
        <w:rPr>
          <w:rStyle w:val="translated-span"/>
        </w:rPr>
        <w:t>。</w:t>
      </w:r>
    </w:p>
    <w:p w:rsidR="00000000" w:rsidRDefault="00A57DFA">
      <w:pPr>
        <w:spacing w:after="190" w:line="256" w:lineRule="auto"/>
        <w:ind w:left="-5" w:right="13"/>
      </w:pPr>
      <w:r>
        <w:rPr>
          <w:rStyle w:val="translated-span"/>
        </w:rPr>
        <w:t>1997</w:t>
      </w:r>
      <w:r>
        <w:rPr>
          <w:rStyle w:val="translated-span"/>
        </w:rPr>
        <w:t>年至今，俄亥俄州立大学研究生研究助理</w:t>
      </w:r>
      <w:r>
        <w:rPr>
          <w:rStyle w:val="translated-span"/>
        </w:rPr>
        <w:t>。</w:t>
      </w:r>
    </w:p>
    <w:p w:rsidR="00000000" w:rsidRDefault="00A57DFA">
      <w:pPr>
        <w:spacing w:after="190" w:line="256" w:lineRule="auto"/>
        <w:ind w:left="-5" w:right="13"/>
      </w:pPr>
      <w:r>
        <w:rPr>
          <w:rStyle w:val="translated-span"/>
        </w:rPr>
        <w:t>1999</w:t>
      </w:r>
      <w:r>
        <w:rPr>
          <w:rStyle w:val="translated-span"/>
        </w:rPr>
        <w:t>年至</w:t>
      </w:r>
      <w:r>
        <w:rPr>
          <w:rStyle w:val="translated-span"/>
        </w:rPr>
        <w:t>2002</w:t>
      </w:r>
      <w:r>
        <w:rPr>
          <w:rStyle w:val="translated-span"/>
        </w:rPr>
        <w:t>年，俄亥俄州立大学研究生助教</w:t>
      </w:r>
      <w:r>
        <w:rPr>
          <w:rStyle w:val="translated-span"/>
        </w:rPr>
        <w:t>。</w:t>
      </w:r>
    </w:p>
    <w:p w:rsidR="00000000" w:rsidRDefault="00A57DFA">
      <w:pPr>
        <w:spacing w:after="995"/>
        <w:ind w:left="-5" w:right="13"/>
      </w:pPr>
      <w:r>
        <w:rPr>
          <w:rStyle w:val="translated-span"/>
        </w:rPr>
        <w:t>2001</w:t>
      </w:r>
      <w:r>
        <w:rPr>
          <w:rStyle w:val="translated-span"/>
        </w:rPr>
        <w:t>年：俄亥俄州立大学大地测量学硕士</w:t>
      </w:r>
      <w:r>
        <w:rPr>
          <w:rStyle w:val="translated-span"/>
        </w:rPr>
        <w:t>。</w:t>
      </w:r>
    </w:p>
    <w:p w:rsidR="00000000" w:rsidRDefault="00A57DFA">
      <w:pPr>
        <w:pStyle w:val="2"/>
        <w:spacing w:after="743"/>
      </w:pPr>
      <w:r>
        <w:rPr>
          <w:rStyle w:val="translated-span"/>
        </w:rPr>
        <w:t>出版</w:t>
      </w:r>
      <w:r>
        <w:rPr>
          <w:rStyle w:val="translated-span"/>
        </w:rPr>
        <w:t>物</w:t>
      </w:r>
    </w:p>
    <w:p w:rsidR="00000000" w:rsidRDefault="00A57DFA">
      <w:pPr>
        <w:spacing w:after="248" w:line="256" w:lineRule="auto"/>
        <w:ind w:left="-5" w:right="13"/>
      </w:pPr>
      <w:r>
        <w:rPr>
          <w:rStyle w:val="translated-span"/>
        </w:rPr>
        <w:t>研究出版</w:t>
      </w:r>
      <w:r>
        <w:rPr>
          <w:rStyle w:val="translated-span"/>
        </w:rPr>
        <w:t>物</w:t>
      </w:r>
    </w:p>
    <w:p w:rsidR="00000000" w:rsidRDefault="00A57DFA">
      <w:pPr>
        <w:spacing w:after="215" w:line="235" w:lineRule="auto"/>
        <w:ind w:left="0" w:right="38" w:firstLine="0"/>
        <w:jc w:val="left"/>
      </w:pPr>
      <w:r>
        <w:t>1.</w:t>
      </w:r>
      <w:r>
        <w:rPr>
          <w:sz w:val="14"/>
          <w:szCs w:val="14"/>
        </w:rPr>
        <w:t>       </w:t>
      </w:r>
      <w:r>
        <w:rPr>
          <w:sz w:val="14"/>
          <w:szCs w:val="14"/>
        </w:rPr>
        <w:t xml:space="preserve"> </w:t>
      </w:r>
      <w:r>
        <w:rPr>
          <w:rStyle w:val="translated-span"/>
        </w:rPr>
        <w:t>Calmant</w:t>
      </w:r>
      <w:r>
        <w:rPr>
          <w:rStyle w:val="translated-span"/>
        </w:rPr>
        <w:t>，</w:t>
      </w:r>
      <w:r>
        <w:rPr>
          <w:rStyle w:val="translated-span"/>
        </w:rPr>
        <w:t>S.</w:t>
      </w:r>
      <w:r>
        <w:rPr>
          <w:rStyle w:val="translated-span"/>
        </w:rPr>
        <w:t>，</w:t>
      </w:r>
      <w:r>
        <w:rPr>
          <w:rStyle w:val="translated-span"/>
        </w:rPr>
        <w:t>K.Cheng</w:t>
      </w:r>
      <w:r>
        <w:rPr>
          <w:rStyle w:val="translated-span"/>
        </w:rPr>
        <w:t>，</w:t>
      </w:r>
      <w:r>
        <w:rPr>
          <w:rStyle w:val="translated-span"/>
        </w:rPr>
        <w:t>G.Jan</w:t>
      </w:r>
      <w:r>
        <w:rPr>
          <w:rStyle w:val="translated-span"/>
        </w:rPr>
        <w:t>，</w:t>
      </w:r>
      <w:r>
        <w:rPr>
          <w:rStyle w:val="translated-span"/>
        </w:rPr>
        <w:t>C.Kuo</w:t>
      </w:r>
      <w:r>
        <w:rPr>
          <w:rStyle w:val="translated-span"/>
        </w:rPr>
        <w:t>，</w:t>
      </w:r>
      <w:r>
        <w:rPr>
          <w:rStyle w:val="translated-span"/>
        </w:rPr>
        <w:t>C.Shum</w:t>
      </w:r>
      <w:r>
        <w:rPr>
          <w:rStyle w:val="translated-span"/>
        </w:rPr>
        <w:t>，</w:t>
      </w:r>
      <w:r>
        <w:rPr>
          <w:rStyle w:val="translated-span"/>
        </w:rPr>
        <w:t>Y.Yi</w:t>
      </w:r>
      <w:r>
        <w:rPr>
          <w:rStyle w:val="translated-span"/>
        </w:rPr>
        <w:t>，</w:t>
      </w:r>
      <w:r>
        <w:rPr>
          <w:rStyle w:val="translated-span"/>
        </w:rPr>
        <w:t>V.Ballu</w:t>
      </w:r>
      <w:r>
        <w:rPr>
          <w:rStyle w:val="translated-span"/>
        </w:rPr>
        <w:t>和</w:t>
      </w:r>
      <w:r>
        <w:rPr>
          <w:rStyle w:val="translated-span"/>
        </w:rPr>
        <w:t>M.-N.Bouin</w:t>
      </w:r>
      <w:r>
        <w:rPr>
          <w:rStyle w:val="translated-span"/>
        </w:rPr>
        <w:t>。</w:t>
      </w:r>
      <w:r>
        <w:rPr>
          <w:rStyle w:val="translated-span"/>
        </w:rPr>
        <w:t>200</w:t>
      </w:r>
      <w:r>
        <w:rPr>
          <w:rStyle w:val="translated-span"/>
        </w:rPr>
        <w:t>4</w:t>
      </w:r>
      <w:r>
        <w:rPr>
          <w:rStyle w:val="translated-span"/>
        </w:rPr>
        <w:t>卫星测高和海底压力计得出的海面高度比较：西南太平洋莫特瓦斯项目</w:t>
      </w:r>
      <w:r>
        <w:rPr>
          <w:rStyle w:val="translated-span"/>
        </w:rPr>
        <w:t>。</w:t>
      </w:r>
      <w:r>
        <w:rPr>
          <w:rStyle w:val="translated-span"/>
        </w:rPr>
        <w:t>海洋大地测量</w:t>
      </w:r>
      <w:r>
        <w:rPr>
          <w:rStyle w:val="translated-span"/>
        </w:rPr>
        <w:t>27:597–613</w:t>
      </w:r>
      <w:r>
        <w:rPr>
          <w:rStyle w:val="translated-span"/>
        </w:rPr>
        <w:t>。</w:t>
      </w:r>
    </w:p>
    <w:p w:rsidR="00000000" w:rsidRDefault="00A57DFA">
      <w:pPr>
        <w:spacing w:after="285" w:line="235" w:lineRule="auto"/>
        <w:ind w:left="0" w:right="38" w:firstLine="0"/>
        <w:jc w:val="left"/>
      </w:pPr>
      <w:r>
        <w:t>2.</w:t>
      </w:r>
      <w:r>
        <w:rPr>
          <w:sz w:val="14"/>
          <w:szCs w:val="14"/>
        </w:rPr>
        <w:t>       </w:t>
      </w:r>
      <w:r>
        <w:rPr>
          <w:sz w:val="14"/>
          <w:szCs w:val="14"/>
        </w:rPr>
        <w:t xml:space="preserve"> </w:t>
      </w:r>
      <w:r>
        <w:rPr>
          <w:rStyle w:val="translated-span"/>
        </w:rPr>
        <w:t>Cheng</w:t>
      </w:r>
      <w:r>
        <w:rPr>
          <w:rStyle w:val="translated-span"/>
        </w:rPr>
        <w:t>，</w:t>
      </w:r>
      <w:r>
        <w:rPr>
          <w:rStyle w:val="translated-span"/>
        </w:rPr>
        <w:t>K.2004</w:t>
      </w:r>
      <w:r>
        <w:rPr>
          <w:rStyle w:val="translated-span"/>
        </w:rPr>
        <w:t>年</w:t>
      </w:r>
      <w:r>
        <w:rPr>
          <w:rStyle w:val="translated-span"/>
        </w:rPr>
        <w:t>。</w:t>
      </w:r>
      <w:r>
        <w:rPr>
          <w:rStyle w:val="translated-span"/>
        </w:rPr>
        <w:t>GPS</w:t>
      </w:r>
      <w:r>
        <w:rPr>
          <w:rStyle w:val="translated-span"/>
        </w:rPr>
        <w:t>浮标用于垂直基准改进和雷达高</w:t>
      </w:r>
      <w:r>
        <w:rPr>
          <w:rStyle w:val="translated-span"/>
        </w:rPr>
        <w:t>度计校准</w:t>
      </w:r>
      <w:r>
        <w:rPr>
          <w:rStyle w:val="translated-span"/>
        </w:rPr>
        <w:t>。</w:t>
      </w:r>
      <w:r>
        <w:rPr>
          <w:rStyle w:val="translated-span"/>
        </w:rPr>
        <w:t>第</w:t>
      </w:r>
      <w:r>
        <w:rPr>
          <w:rStyle w:val="translated-span"/>
        </w:rPr>
        <w:t>470</w:t>
      </w:r>
      <w:r>
        <w:rPr>
          <w:rStyle w:val="translated-span"/>
        </w:rPr>
        <w:t>号报告</w:t>
      </w:r>
      <w:r>
        <w:rPr>
          <w:rStyle w:val="translated-span"/>
        </w:rPr>
        <w:t>。</w:t>
      </w:r>
      <w:r>
        <w:rPr>
          <w:rStyle w:val="translated-span"/>
        </w:rPr>
        <w:t>美国俄亥俄州哥伦布俄亥俄州立大学土木与环境工程系大地测量学</w:t>
      </w:r>
      <w:r>
        <w:rPr>
          <w:rStyle w:val="translated-span"/>
        </w:rPr>
        <w:t>。</w:t>
      </w:r>
    </w:p>
    <w:p w:rsidR="00000000" w:rsidRDefault="00A57DFA">
      <w:pPr>
        <w:pStyle w:val="3"/>
        <w:spacing w:after="0" w:line="264" w:lineRule="auto"/>
        <w:ind w:left="0" w:right="0" w:firstLine="0"/>
      </w:pPr>
      <w:r>
        <w:rPr>
          <w:rStyle w:val="translated-span"/>
          <w:b w:val="0"/>
          <w:bCs w:val="0"/>
        </w:rPr>
        <w:t>三</w:t>
      </w:r>
      <w:r>
        <w:rPr>
          <w:rStyle w:val="translated-span"/>
          <w:b w:val="0"/>
          <w:bCs w:val="0"/>
        </w:rPr>
        <w:t>。</w:t>
      </w:r>
      <w:r>
        <w:rPr>
          <w:rStyle w:val="translated-span"/>
          <w:b w:val="0"/>
          <w:bCs w:val="0"/>
        </w:rPr>
        <w:t>Cheng</w:t>
      </w:r>
      <w:r>
        <w:rPr>
          <w:rStyle w:val="translated-span"/>
          <w:b w:val="0"/>
          <w:bCs w:val="0"/>
        </w:rPr>
        <w:t>，</w:t>
      </w:r>
      <w:r>
        <w:rPr>
          <w:rStyle w:val="translated-span"/>
          <w:b w:val="0"/>
          <w:bCs w:val="0"/>
        </w:rPr>
        <w:t>K.2004</w:t>
      </w:r>
      <w:r>
        <w:rPr>
          <w:rStyle w:val="translated-span"/>
          <w:b w:val="0"/>
          <w:bCs w:val="0"/>
        </w:rPr>
        <w:t>年</w:t>
      </w:r>
      <w:r>
        <w:rPr>
          <w:rStyle w:val="translated-span"/>
          <w:b w:val="0"/>
          <w:bCs w:val="0"/>
        </w:rPr>
        <w:t>。</w:t>
      </w:r>
      <w:r>
        <w:rPr>
          <w:rStyle w:val="translated-span"/>
          <w:b w:val="0"/>
          <w:bCs w:val="0"/>
        </w:rPr>
        <w:t>利用</w:t>
      </w:r>
      <w:r>
        <w:rPr>
          <w:rStyle w:val="translated-span"/>
          <w:b w:val="0"/>
          <w:bCs w:val="0"/>
        </w:rPr>
        <w:t>GPS</w:t>
      </w:r>
      <w:r>
        <w:rPr>
          <w:rStyle w:val="translated-span"/>
          <w:b w:val="0"/>
          <w:bCs w:val="0"/>
        </w:rPr>
        <w:t>水位进行雷达高度计绝对校</w:t>
      </w:r>
      <w:r>
        <w:rPr>
          <w:rStyle w:val="translated-span"/>
          <w:b w:val="0"/>
          <w:bCs w:val="0"/>
        </w:rPr>
        <w:t>准</w:t>
      </w:r>
    </w:p>
    <w:p w:rsidR="00000000" w:rsidRDefault="00A57DFA">
      <w:pPr>
        <w:spacing w:after="215" w:line="235" w:lineRule="auto"/>
        <w:ind w:left="-15" w:right="38" w:firstLine="0"/>
        <w:jc w:val="left"/>
      </w:pPr>
      <w:r>
        <w:rPr>
          <w:rStyle w:val="translated-span"/>
          <w:i/>
          <w:iCs/>
        </w:rPr>
        <w:t>测量</w:t>
      </w:r>
      <w:r>
        <w:rPr>
          <w:rStyle w:val="translated-span"/>
          <w:i/>
          <w:iCs/>
        </w:rPr>
        <w:t>。</w:t>
      </w:r>
      <w:r>
        <w:rPr>
          <w:rStyle w:val="translated-span"/>
        </w:rPr>
        <w:t>第</w:t>
      </w:r>
      <w:r>
        <w:rPr>
          <w:rStyle w:val="translated-span"/>
        </w:rPr>
        <w:t>469</w:t>
      </w:r>
      <w:r>
        <w:rPr>
          <w:rStyle w:val="translated-span"/>
        </w:rPr>
        <w:t>号报告</w:t>
      </w:r>
      <w:r>
        <w:rPr>
          <w:rStyle w:val="translated-span"/>
        </w:rPr>
        <w:t>。</w:t>
      </w:r>
      <w:r>
        <w:rPr>
          <w:rStyle w:val="translated-span"/>
        </w:rPr>
        <w:t>美国俄亥俄州哥伦布俄亥俄州立大学土木与环境工程系大地测量学</w:t>
      </w:r>
      <w:r>
        <w:rPr>
          <w:rStyle w:val="translated-span"/>
        </w:rPr>
        <w:t>。</w:t>
      </w:r>
    </w:p>
    <w:p w:rsidR="00000000" w:rsidRDefault="00A57DFA">
      <w:pPr>
        <w:spacing w:after="210" w:line="240" w:lineRule="auto"/>
        <w:ind w:right="13"/>
      </w:pPr>
      <w:r>
        <w:t>4.</w:t>
      </w:r>
      <w:r>
        <w:rPr>
          <w:sz w:val="14"/>
          <w:szCs w:val="14"/>
        </w:rPr>
        <w:t>       </w:t>
      </w:r>
      <w:r>
        <w:rPr>
          <w:sz w:val="14"/>
          <w:szCs w:val="14"/>
        </w:rPr>
        <w:t xml:space="preserve"> </w:t>
      </w:r>
      <w:r>
        <w:rPr>
          <w:rStyle w:val="translated-span"/>
        </w:rPr>
        <w:t>Shum</w:t>
      </w:r>
      <w:r>
        <w:rPr>
          <w:rStyle w:val="translated-span"/>
        </w:rPr>
        <w:t>，</w:t>
      </w:r>
      <w:r>
        <w:rPr>
          <w:rStyle w:val="translated-span"/>
        </w:rPr>
        <w:t>C.</w:t>
      </w:r>
      <w:r>
        <w:rPr>
          <w:rStyle w:val="translated-span"/>
        </w:rPr>
        <w:t>，</w:t>
      </w:r>
      <w:r>
        <w:rPr>
          <w:rStyle w:val="translated-span"/>
        </w:rPr>
        <w:t>Y.Yi</w:t>
      </w:r>
      <w:r>
        <w:rPr>
          <w:rStyle w:val="translated-span"/>
        </w:rPr>
        <w:t>，</w:t>
      </w:r>
      <w:r>
        <w:rPr>
          <w:rStyle w:val="translated-span"/>
        </w:rPr>
        <w:t>K.Cheng</w:t>
      </w:r>
      <w:r>
        <w:rPr>
          <w:rStyle w:val="translated-span"/>
        </w:rPr>
        <w:t>，</w:t>
      </w:r>
      <w:r>
        <w:rPr>
          <w:rStyle w:val="translated-span"/>
        </w:rPr>
        <w:t>C.Kuo</w:t>
      </w:r>
      <w:r>
        <w:rPr>
          <w:rStyle w:val="translated-span"/>
        </w:rPr>
        <w:t>，</w:t>
      </w:r>
      <w:r>
        <w:rPr>
          <w:rStyle w:val="translated-span"/>
        </w:rPr>
        <w:t>A.Braun</w:t>
      </w:r>
      <w:r>
        <w:rPr>
          <w:rStyle w:val="translated-span"/>
        </w:rPr>
        <w:t>，</w:t>
      </w:r>
      <w:r>
        <w:rPr>
          <w:rStyle w:val="translated-span"/>
        </w:rPr>
        <w:t>S.Calmant</w:t>
      </w:r>
      <w:r>
        <w:rPr>
          <w:rStyle w:val="translated-span"/>
        </w:rPr>
        <w:t>和</w:t>
      </w:r>
      <w:r>
        <w:rPr>
          <w:rStyle w:val="translated-span"/>
        </w:rPr>
        <w:t>D.Chambers</w:t>
      </w:r>
      <w:r>
        <w:rPr>
          <w:rStyle w:val="translated-span"/>
        </w:rPr>
        <w:t>。</w:t>
      </w:r>
      <w:r>
        <w:rPr>
          <w:rStyle w:val="translated-span"/>
        </w:rPr>
        <w:t>200</w:t>
      </w:r>
      <w:r>
        <w:rPr>
          <w:rStyle w:val="translated-span"/>
        </w:rPr>
        <w:t>3</w:t>
      </w:r>
      <w:r>
        <w:rPr>
          <w:rStyle w:val="translated-span"/>
        </w:rPr>
        <w:t>伊利湖上空</w:t>
      </w:r>
      <w:r>
        <w:rPr>
          <w:rStyle w:val="translated-span"/>
        </w:rPr>
        <w:t>Jason-1</w:t>
      </w:r>
      <w:r>
        <w:rPr>
          <w:rStyle w:val="translated-span"/>
        </w:rPr>
        <w:t>高度计的校准</w:t>
      </w:r>
      <w:r>
        <w:rPr>
          <w:rStyle w:val="translated-span"/>
        </w:rPr>
        <w:t>。</w:t>
      </w:r>
      <w:r>
        <w:rPr>
          <w:rStyle w:val="translated-span"/>
        </w:rPr>
        <w:t>海洋大地测量学</w:t>
      </w:r>
      <w:r>
        <w:rPr>
          <w:rStyle w:val="translated-span"/>
        </w:rPr>
        <w:t>26:335–54</w:t>
      </w:r>
      <w:r>
        <w:rPr>
          <w:rStyle w:val="translated-span"/>
        </w:rPr>
        <w:t>。</w:t>
      </w:r>
    </w:p>
    <w:p w:rsidR="00000000" w:rsidRDefault="00A57DFA">
      <w:pPr>
        <w:spacing w:after="215" w:line="235" w:lineRule="auto"/>
        <w:ind w:right="13"/>
      </w:pPr>
      <w:r>
        <w:t>5.</w:t>
      </w:r>
      <w:r>
        <w:rPr>
          <w:sz w:val="14"/>
          <w:szCs w:val="14"/>
        </w:rPr>
        <w:t>       </w:t>
      </w:r>
      <w:r>
        <w:rPr>
          <w:sz w:val="14"/>
          <w:szCs w:val="14"/>
        </w:rPr>
        <w:t xml:space="preserve"> </w:t>
      </w:r>
      <w:r>
        <w:rPr>
          <w:rStyle w:val="translated-span"/>
        </w:rPr>
        <w:t>郑，</w:t>
      </w:r>
      <w:r>
        <w:rPr>
          <w:rStyle w:val="translated-span"/>
        </w:rPr>
        <w:t>K.</w:t>
      </w:r>
      <w:r>
        <w:rPr>
          <w:rStyle w:val="translated-span"/>
        </w:rPr>
        <w:t>，</w:t>
      </w:r>
      <w:r>
        <w:rPr>
          <w:rStyle w:val="translated-span"/>
        </w:rPr>
        <w:t>C.Shum</w:t>
      </w:r>
      <w:r>
        <w:rPr>
          <w:rStyle w:val="translated-span"/>
        </w:rPr>
        <w:t>，</w:t>
      </w:r>
      <w:r>
        <w:rPr>
          <w:rStyle w:val="translated-span"/>
        </w:rPr>
        <w:t>C.Han</w:t>
      </w:r>
      <w:r>
        <w:rPr>
          <w:rStyle w:val="translated-span"/>
        </w:rPr>
        <w:t>，</w:t>
      </w:r>
      <w:r>
        <w:rPr>
          <w:rStyle w:val="translated-span"/>
        </w:rPr>
        <w:t>Y.Yi</w:t>
      </w:r>
      <w:r>
        <w:rPr>
          <w:rStyle w:val="translated-span"/>
        </w:rPr>
        <w:t>和</w:t>
      </w:r>
      <w:r>
        <w:rPr>
          <w:rStyle w:val="translated-span"/>
        </w:rPr>
        <w:t>D.Martin</w:t>
      </w:r>
      <w:r>
        <w:rPr>
          <w:rStyle w:val="translated-span"/>
        </w:rPr>
        <w:t>。</w:t>
      </w:r>
      <w:r>
        <w:rPr>
          <w:rStyle w:val="translated-span"/>
        </w:rPr>
        <w:t>200</w:t>
      </w:r>
      <w:r>
        <w:rPr>
          <w:rStyle w:val="translated-span"/>
        </w:rPr>
        <w:t>1</w:t>
      </w:r>
      <w:r>
        <w:rPr>
          <w:rStyle w:val="translated-span"/>
        </w:rPr>
        <w:t>GPSbuoy</w:t>
      </w:r>
      <w:r>
        <w:rPr>
          <w:rStyle w:val="translated-span"/>
        </w:rPr>
        <w:t>水位仪在雷达高度计校准中的应用</w:t>
      </w:r>
      <w:r>
        <w:rPr>
          <w:rStyle w:val="translated-span"/>
        </w:rPr>
        <w:t>。</w:t>
      </w:r>
      <w:r>
        <w:rPr>
          <w:rStyle w:val="translated-span"/>
        </w:rPr>
        <w:t>在重力，大地水准面和地球动力学</w:t>
      </w:r>
      <w:r>
        <w:rPr>
          <w:rStyle w:val="translated-span"/>
        </w:rPr>
        <w:t>2000</w:t>
      </w:r>
      <w:r>
        <w:rPr>
          <w:rStyle w:val="translated-span"/>
        </w:rPr>
        <w:t>年：</w:t>
      </w:r>
      <w:r>
        <w:rPr>
          <w:rStyle w:val="translated-span"/>
        </w:rPr>
        <w:t>GGG2000</w:t>
      </w:r>
      <w:r>
        <w:rPr>
          <w:rStyle w:val="translated-span"/>
        </w:rPr>
        <w:t>国际地质学会国际研讨会，国际大地测量学会，</w:t>
      </w:r>
      <w:r>
        <w:rPr>
          <w:rStyle w:val="translated-span"/>
        </w:rPr>
        <w:t>Sym</w:t>
      </w:r>
      <w:r>
        <w:rPr>
          <w:rStyle w:val="translated-span"/>
        </w:rPr>
        <w:t>。</w:t>
      </w:r>
      <w:r>
        <w:rPr>
          <w:rStyle w:val="translated-span"/>
        </w:rPr>
        <w:t>12</w:t>
      </w:r>
      <w:r>
        <w:rPr>
          <w:rStyle w:val="translated-span"/>
        </w:rPr>
        <w:t>3</w:t>
      </w:r>
      <w:r>
        <w:rPr>
          <w:rStyle w:val="translated-span"/>
        </w:rPr>
        <w:t>由</w:t>
      </w:r>
      <w:r>
        <w:rPr>
          <w:rStyle w:val="translated-span"/>
        </w:rPr>
        <w:t>M.G.Sideris</w:t>
      </w:r>
      <w:r>
        <w:rPr>
          <w:rStyle w:val="translated-span"/>
        </w:rPr>
        <w:t>编辑</w:t>
      </w:r>
      <w:r>
        <w:rPr>
          <w:rStyle w:val="translated-span"/>
        </w:rPr>
        <w:t>。</w:t>
      </w:r>
      <w:r>
        <w:rPr>
          <w:rStyle w:val="translated-span"/>
        </w:rPr>
        <w:t>柏林：斯普林格</w:t>
      </w:r>
      <w:r>
        <w:rPr>
          <w:rStyle w:val="translated-span"/>
        </w:rPr>
        <w:t>。</w:t>
      </w:r>
    </w:p>
    <w:p w:rsidR="00000000" w:rsidRDefault="00A57DFA">
      <w:pPr>
        <w:spacing w:after="210" w:line="240" w:lineRule="auto"/>
        <w:ind w:right="13"/>
      </w:pPr>
      <w:r>
        <w:t>6.</w:t>
      </w:r>
      <w:r>
        <w:rPr>
          <w:sz w:val="14"/>
          <w:szCs w:val="14"/>
        </w:rPr>
        <w:t>       </w:t>
      </w:r>
      <w:r>
        <w:rPr>
          <w:sz w:val="14"/>
          <w:szCs w:val="14"/>
        </w:rPr>
        <w:t xml:space="preserve"> </w:t>
      </w:r>
      <w:r>
        <w:rPr>
          <w:rStyle w:val="translated-span"/>
        </w:rPr>
        <w:t>Cheng</w:t>
      </w:r>
      <w:r>
        <w:rPr>
          <w:rStyle w:val="translated-span"/>
        </w:rPr>
        <w:t>，</w:t>
      </w:r>
      <w:r>
        <w:rPr>
          <w:rStyle w:val="translated-span"/>
        </w:rPr>
        <w:t>K.2001</w:t>
      </w:r>
      <w:r>
        <w:rPr>
          <w:rStyle w:val="translated-span"/>
        </w:rPr>
        <w:t>年</w:t>
      </w:r>
      <w:r>
        <w:rPr>
          <w:rStyle w:val="translated-span"/>
        </w:rPr>
        <w:t>。</w:t>
      </w:r>
      <w:r>
        <w:rPr>
          <w:rStyle w:val="translated-span"/>
        </w:rPr>
        <w:t>利用</w:t>
      </w:r>
      <w:r>
        <w:rPr>
          <w:rStyle w:val="translated-span"/>
        </w:rPr>
        <w:t>GPS</w:t>
      </w:r>
      <w:r>
        <w:rPr>
          <w:rStyle w:val="translated-span"/>
        </w:rPr>
        <w:t>水位测量进行雷达高度表绝对校准</w:t>
      </w:r>
      <w:r>
        <w:rPr>
          <w:rStyle w:val="translated-span"/>
        </w:rPr>
        <w:t>。</w:t>
      </w:r>
      <w:r>
        <w:rPr>
          <w:rStyle w:val="translated-span"/>
        </w:rPr>
        <w:t>硕士论文</w:t>
      </w:r>
      <w:r>
        <w:rPr>
          <w:rStyle w:val="translated-span"/>
        </w:rPr>
        <w:t>。</w:t>
      </w:r>
      <w:r>
        <w:rPr>
          <w:rStyle w:val="translated-span"/>
        </w:rPr>
        <w:t>俄亥俄州立大学，哥伦布，俄亥俄州，美国</w:t>
      </w:r>
      <w:r>
        <w:rPr>
          <w:rStyle w:val="translated-span"/>
        </w:rPr>
        <w:t>。</w:t>
      </w:r>
    </w:p>
    <w:p w:rsidR="00000000" w:rsidRDefault="00A57DFA">
      <w:pPr>
        <w:spacing w:after="1232" w:line="240" w:lineRule="auto"/>
        <w:ind w:right="13"/>
      </w:pPr>
      <w:r>
        <w:t>7.</w:t>
      </w:r>
      <w:r>
        <w:rPr>
          <w:sz w:val="14"/>
          <w:szCs w:val="14"/>
        </w:rPr>
        <w:t>       </w:t>
      </w:r>
      <w:r>
        <w:rPr>
          <w:sz w:val="14"/>
          <w:szCs w:val="14"/>
        </w:rPr>
        <w:t xml:space="preserve"> </w:t>
      </w:r>
      <w:r>
        <w:rPr>
          <w:rStyle w:val="translated-span"/>
        </w:rPr>
        <w:t>Cheng</w:t>
      </w:r>
      <w:r>
        <w:rPr>
          <w:rStyle w:val="translated-span"/>
        </w:rPr>
        <w:t>，</w:t>
      </w:r>
      <w:r>
        <w:rPr>
          <w:rStyle w:val="translated-span"/>
        </w:rPr>
        <w:t>K.1994</w:t>
      </w:r>
      <w:r>
        <w:rPr>
          <w:rStyle w:val="translated-span"/>
        </w:rPr>
        <w:t>年</w:t>
      </w:r>
      <w:r>
        <w:rPr>
          <w:rStyle w:val="translated-span"/>
        </w:rPr>
        <w:t>。</w:t>
      </w:r>
      <w:r>
        <w:rPr>
          <w:rStyle w:val="translated-span"/>
        </w:rPr>
        <w:t>一个操作性地理信息系统的案例研究</w:t>
      </w:r>
      <w:r>
        <w:rPr>
          <w:rStyle w:val="translated-span"/>
        </w:rPr>
        <w:t>——TRTS</w:t>
      </w:r>
      <w:r>
        <w:rPr>
          <w:rStyle w:val="translated-span"/>
        </w:rPr>
        <w:t>案例</w:t>
      </w:r>
      <w:r>
        <w:rPr>
          <w:rStyle w:val="translated-span"/>
        </w:rPr>
        <w:t>。</w:t>
      </w:r>
      <w:r>
        <w:rPr>
          <w:rStyle w:val="translated-span"/>
        </w:rPr>
        <w:t>台湾台南国立成工大</w:t>
      </w:r>
      <w:r>
        <w:rPr>
          <w:rStyle w:val="translated-span"/>
        </w:rPr>
        <w:t>学中文硕士论文</w:t>
      </w:r>
      <w:r>
        <w:rPr>
          <w:rStyle w:val="translated-span"/>
        </w:rPr>
        <w:t>。</w:t>
      </w:r>
    </w:p>
    <w:p w:rsidR="00000000" w:rsidRDefault="00A57DFA">
      <w:pPr>
        <w:spacing w:after="195" w:line="264" w:lineRule="auto"/>
        <w:ind w:right="6"/>
        <w:jc w:val="center"/>
      </w:pPr>
      <w:r>
        <w:rPr>
          <w:rStyle w:val="translated-span"/>
          <w:b/>
          <w:bCs/>
          <w:sz w:val="28"/>
          <w:szCs w:val="28"/>
        </w:rPr>
        <w:t>研究领</w:t>
      </w:r>
      <w:r>
        <w:rPr>
          <w:rStyle w:val="translated-span"/>
          <w:b/>
          <w:bCs/>
          <w:sz w:val="28"/>
          <w:szCs w:val="28"/>
        </w:rPr>
        <w:t>域</w:t>
      </w:r>
    </w:p>
    <w:p w:rsidR="00000000" w:rsidRDefault="00A57DFA">
      <w:pPr>
        <w:spacing w:line="256" w:lineRule="auto"/>
        <w:ind w:left="-5" w:right="13"/>
      </w:pPr>
      <w:r>
        <w:rPr>
          <w:rStyle w:val="translated-span"/>
        </w:rPr>
        <w:t>专业领域：大地测量学</w:t>
      </w:r>
      <w:r>
        <w:rPr>
          <w:rStyle w:val="translated-span"/>
        </w:rPr>
        <w:t>。</w:t>
      </w:r>
    </w:p>
    <w:p w:rsidR="00000000" w:rsidRDefault="00A57DFA">
      <w:pPr>
        <w:pStyle w:val="2"/>
        <w:ind w:right="8"/>
      </w:pPr>
      <w:r>
        <w:rPr>
          <w:rStyle w:val="translated-span"/>
        </w:rPr>
        <w:t>目</w:t>
      </w:r>
      <w:r>
        <w:rPr>
          <w:rStyle w:val="translated-span"/>
        </w:rPr>
        <w:t>录</w:t>
      </w:r>
    </w:p>
    <w:p w:rsidR="00000000" w:rsidRDefault="00A57DFA">
      <w:pPr>
        <w:spacing w:after="94" w:line="256" w:lineRule="auto"/>
        <w:ind w:left="-5" w:right="13"/>
      </w:pPr>
      <w:r>
        <w:rPr>
          <w:rStyle w:val="translated-span"/>
        </w:rPr>
        <w:t>页</w:t>
      </w:r>
      <w:r>
        <w:rPr>
          <w:rStyle w:val="translated-span"/>
        </w:rPr>
        <w:t>码</w:t>
      </w:r>
    </w:p>
    <w:p w:rsidR="00000000" w:rsidRDefault="00A57DFA">
      <w:pPr>
        <w:pStyle w:val="TOC1"/>
      </w:pPr>
      <w:r>
        <w:rPr>
          <w:rStyle w:val="translated-span"/>
        </w:rPr>
        <w:t>摘要。。。。。。。。。。。。。。。。。。。。。。。。。。。。。。。。。。。。。。。。。。。。。。。。。。。。。。。。。。。。。。。。。。。。。。。。。。。。。。。。。。。。。。。。。。。。。。。。。。。。。。。。。。。。。。。。。。。。。。。</w:t>
      </w:r>
      <w:r>
        <w:rPr>
          <w:rStyle w:val="translated-span"/>
        </w:rPr>
        <w:t>。</w:t>
      </w:r>
      <w:r>
        <w:rPr>
          <w:rStyle w:val="translated-span"/>
        </w:rPr>
        <w:t>二</w:t>
      </w:r>
    </w:p>
    <w:p w:rsidR="00000000" w:rsidRDefault="00A57DFA">
      <w:pPr>
        <w:pStyle w:val="TOC1"/>
      </w:pPr>
      <w:r>
        <w:rPr>
          <w:rStyle w:val="translated-span"/>
        </w:rPr>
        <w:t>致谢。。。。。。。。。。。。。。。。。。。。。。。。。。。。。。。。。。。。。。。。。。。。。。。。。。。。。。。。。。。。。。。。。。。。。。。。。。。。。。。。。。。。。。。。。。。。。。</w:t>
      </w:r>
      <w:r>
        <w:rPr>
          <w:rStyle w:val="translated-span"/>
        </w:rPr>
        <w:t>。</w:t>
      </w:r>
      <w:r>
        <w:rPr>
          <w:rStyle w:val="translated-span"/>
        </w:rPr>
        <w:t>不及物</w:t>
      </w:r>
      <w:r>
        <w:rPr>
          <w:rStyle w:val="translated-span"/>
        </w:rPr>
        <w:t>动</w:t>
      </w:r>
      <w:r>
        <w:rPr>
          <w:rStyle w:val="translated-span"/>
        </w:rPr>
        <w:t>词</w:t>
      </w:r>
    </w:p>
    <w:p w:rsidR="00000000" w:rsidRDefault="00A57DFA">
      <w:pPr>
        <w:pStyle w:val="TOC1"/>
      </w:pPr>
      <w:r>
        <w:rPr>
          <w:rStyle w:val="translated-span"/>
        </w:rPr>
        <w:t>维生素</w:t>
      </w:r>
      <w:r>
        <w:rPr>
          <w:rStyle w:val="translated-span"/>
        </w:rPr>
        <w:t>A</w:t>
      </w:r>
      <w:r>
        <w:rPr>
          <w:rStyle w:val="translated-span"/>
        </w:rPr>
        <w:t>。。。。。。。。。。。。。。。。。。。。。。。。。。。。。。。。。。。。。。。。。。。。。。。。。。。。。。。。。。。。。。。。。。。。。。。。。。。。。。。。。。。。。。。。。。。。。。。。。。。。。。。。。。。。。。。。。。。。。。。。。。。。。。。。</w:t>
      </w:r>
      <w:r>
        <w:rPr>
          <w:rStyle w:val="translated-span"/>
        </w:rPr>
        <w:t>。</w:t>
      </w:r>
      <w:r>
        <w:rPr>
          <w:rStyle w:val="translated-span"/>
        </w:rPr>
        <w:t>八</w:t>
      </w:r>
    </w:p>
    <w:p w:rsidR="00000000" w:rsidRDefault="00A57DFA">
      <w:pPr>
        <w:pStyle w:val="TOC1"/>
      </w:pPr>
      <w:r>
        <w:rPr>
          <w:rStyle w:val="translated-span"/>
        </w:rPr>
        <w:t>表格清单。。。。。。。。。。。。。。。。。。。。。。。。。。。。。。。。。。。。。。。。。。。。。。。。。。。。。。。。。。。。。。。。。。。。。。。。。。。。。。。。。。。。。。。。。。。。。。。。。。。。。。。。。。。</w:t>
      </w:r>
      <w:r>
        <w:rPr>
          <w:rStyle w:val="translated-span"/>
        </w:rPr>
        <w:t>。</w:t>
      </w:r>
      <w:r>
        <w:rPr>
          <w:rStyle w:val="translated-span"/>
        </w:rPr>
        <w:t>十</w:t>
      </w:r>
      <w:r>
        <w:rPr>
          <w:rStyle w:val="translated-span"/>
        </w:rPr>
        <w:t>三</w:t>
      </w:r>
    </w:p>
    <w:p w:rsidR="00000000" w:rsidRDefault="00A57DFA">
      <w:pPr>
        <w:pStyle w:val="TOC1"/>
      </w:pPr>
      <w:r>
        <w:rPr>
          <w:rStyle w:val="translated-span"/>
        </w:rPr>
        <w:t>图表清</w:t>
      </w:r>
      <w:r>
        <w:rPr>
          <w:rStyle w:val="translated-span"/>
        </w:rPr>
        <w:t>单。。。。。。。。。。。。。。。。。。。。。。。。。。。。。。。。。。。。。。。。。。。。。。。。。。。。。。。。。。。。。。。。。。。。。。。。。。。。。。。。。。。。。。。。。。。。。。。。。。。。。。。。。</w:t>
      </w:r>
      <w:r>
        <w:rPr>
          <w:rStyle w:val="translated-span"/>
        </w:rPr>
        <w:t>。</w:t>
      </w:r>
      <w:r>
        <w:rPr>
          <w:rStyle w:val="translated-span"/>
        </w:rPr>
        <w:t>十</w:t>
      </w:r>
      <w:r>
        <w:rPr>
          <w:rStyle w:val="translated-span"/>
        </w:rPr>
        <w:t>四</w:t>
      </w:r>
    </w:p>
    <w:p w:rsidR="00000000" w:rsidRDefault="00A57DFA">
      <w:r>
        <w:t> </w:t>
      </w:r>
    </w:p>
    <w:p w:rsidR="00000000" w:rsidRDefault="00A57DFA">
      <w:pPr>
        <w:spacing w:after="406" w:line="256" w:lineRule="auto"/>
        <w:ind w:left="-5" w:right="13"/>
      </w:pPr>
      <w:r>
        <w:rPr>
          <w:rStyle w:val="translated-span"/>
        </w:rPr>
        <w:t>章</w:t>
      </w:r>
      <w:r>
        <w:rPr>
          <w:rStyle w:val="translated-span"/>
        </w:rPr>
        <w:t>：</w:t>
      </w:r>
    </w:p>
    <w:p w:rsidR="00000000" w:rsidRDefault="00A57DFA">
      <w:pPr>
        <w:spacing w:after="124" w:line="256" w:lineRule="auto"/>
        <w:ind w:left="756" w:right="13" w:hanging="756"/>
      </w:pPr>
      <w:r>
        <w:t>1.</w:t>
      </w:r>
      <w:r>
        <w:rPr>
          <w:sz w:val="14"/>
          <w:szCs w:val="14"/>
        </w:rPr>
        <w:t>                  </w:t>
      </w:r>
      <w:r>
        <w:rPr>
          <w:sz w:val="14"/>
          <w:szCs w:val="14"/>
        </w:rPr>
        <w:t xml:space="preserve"> </w:t>
      </w:r>
      <w:r>
        <w:rPr>
          <w:rStyle w:val="translated-span"/>
        </w:rPr>
        <w:t>简介。。。。。。。。。。。。。。。。。。。。。。。。。。。。。。。。。。。。。。。。。。。。。。。。。。。。。。。。。。。。。。。。。。。。。。。。。。。。。。。。。。。。。。。。。。。。。。。。。。。。。。。。。。。。</w:t>
      </w:r>
      <w:r>
        <w:rPr>
          <w:rStyle w:val="translated-span"/>
        </w:rPr>
        <w:t>。</w:t>
      </w:r>
      <w:r>
        <w:rPr>
          <w:rStyle w:val="translated-span"/>
        </w:rPr>
        <w:t>1</w:t>
      </w:r>
    </w:p>
    <w:p w:rsidR="00000000" w:rsidRDefault="00A57DFA">
      <w:pPr>
        <w:spacing w:line="256" w:lineRule="auto"/>
        <w:ind w:left="1122" w:right="13" w:hanging="360"/>
      </w:pPr>
      <w:r>
        <w:t>1.1</w:t>
      </w:r>
      <w:r>
        <w:rPr>
          <w:sz w:val="14"/>
          <w:szCs w:val="14"/>
        </w:rPr>
        <w:t> </w:t>
      </w:r>
      <w:r>
        <w:rPr>
          <w:sz w:val="14"/>
          <w:szCs w:val="14"/>
        </w:rPr>
        <w:t xml:space="preserve"> </w:t>
      </w:r>
      <w:r>
        <w:rPr>
          <w:rStyle w:val="translated-span"/>
        </w:rPr>
        <w:t>全</w:t>
      </w:r>
      <w:r>
        <w:rPr>
          <w:rStyle w:val="translated-span"/>
        </w:rPr>
        <w:t>球定位系统</w:t>
      </w:r>
      <w:r>
        <w:rPr>
          <w:rStyle w:val="translated-span"/>
        </w:rPr>
        <w:t>2</w:t>
      </w:r>
    </w:p>
    <w:p w:rsidR="00000000" w:rsidRDefault="00A57DFA">
      <w:pPr>
        <w:spacing w:line="256" w:lineRule="auto"/>
        <w:ind w:left="1692" w:right="13" w:hanging="540"/>
      </w:pPr>
      <w:r>
        <w:t>1.1.1</w:t>
      </w:r>
      <w:r>
        <w:rPr>
          <w:sz w:val="14"/>
          <w:szCs w:val="14"/>
        </w:rPr>
        <w:t> </w:t>
      </w:r>
      <w:r>
        <w:rPr>
          <w:sz w:val="14"/>
          <w:szCs w:val="14"/>
        </w:rPr>
        <w:t xml:space="preserve"> </w:t>
      </w:r>
      <w:r>
        <w:rPr>
          <w:rStyle w:val="translated-span"/>
        </w:rPr>
        <w:t>GPS</w:t>
      </w:r>
      <w:r>
        <w:rPr>
          <w:rStyle w:val="translated-span"/>
        </w:rPr>
        <w:t>星座</w:t>
      </w:r>
      <w:r>
        <w:rPr>
          <w:rStyle w:val="translated-span"/>
        </w:rPr>
        <w:t>3</w:t>
      </w:r>
    </w:p>
    <w:p w:rsidR="00000000" w:rsidRDefault="00A57DFA">
      <w:pPr>
        <w:spacing w:line="256" w:lineRule="auto"/>
        <w:ind w:left="1692" w:right="13" w:hanging="540"/>
      </w:pPr>
      <w:r>
        <w:t>1.1.2</w:t>
      </w:r>
      <w:r>
        <w:rPr>
          <w:sz w:val="14"/>
          <w:szCs w:val="14"/>
        </w:rPr>
        <w:t> </w:t>
      </w:r>
      <w:r>
        <w:rPr>
          <w:sz w:val="14"/>
          <w:szCs w:val="14"/>
        </w:rPr>
        <w:t xml:space="preserve"> </w:t>
      </w:r>
      <w:r>
        <w:rPr>
          <w:rStyle w:val="translated-span"/>
        </w:rPr>
        <w:t>GPS</w:t>
      </w:r>
      <w:r>
        <w:rPr>
          <w:rStyle w:val="translated-span"/>
        </w:rPr>
        <w:t>原理和</w:t>
      </w:r>
      <w:r>
        <w:rPr>
          <w:rStyle w:val="translated-span"/>
        </w:rPr>
        <w:t xml:space="preserve">DGPS </w:t>
      </w:r>
      <w:r>
        <w:rPr>
          <w:rStyle w:val="translated-span"/>
        </w:rPr>
        <w:t>6</w:t>
      </w:r>
    </w:p>
    <w:p w:rsidR="00000000" w:rsidRDefault="00A57DFA">
      <w:pPr>
        <w:spacing w:after="118" w:line="256" w:lineRule="auto"/>
        <w:ind w:left="1692" w:right="13" w:hanging="540"/>
      </w:pPr>
      <w:r>
        <w:t>1.1.3</w:t>
      </w:r>
      <w:r>
        <w:rPr>
          <w:sz w:val="14"/>
          <w:szCs w:val="14"/>
        </w:rPr>
        <w:t> </w:t>
      </w:r>
      <w:r>
        <w:rPr>
          <w:sz w:val="14"/>
          <w:szCs w:val="14"/>
        </w:rPr>
        <w:t xml:space="preserve"> </w:t>
      </w:r>
      <w:r>
        <w:rPr>
          <w:rStyle w:val="translated-span"/>
        </w:rPr>
        <w:t>GPS</w:t>
      </w:r>
      <w:r>
        <w:rPr>
          <w:rStyle w:val="translated-span"/>
        </w:rPr>
        <w:t>水位测量</w:t>
      </w:r>
      <w:r>
        <w:rPr>
          <w:rStyle w:val="translated-span"/>
        </w:rPr>
        <w:t>8</w:t>
      </w:r>
    </w:p>
    <w:p w:rsidR="00000000" w:rsidRDefault="00A57DFA">
      <w:pPr>
        <w:spacing w:after="118" w:line="256" w:lineRule="auto"/>
        <w:ind w:left="1122" w:right="13" w:hanging="360"/>
      </w:pPr>
      <w:r>
        <w:t>1.2</w:t>
      </w:r>
      <w:r>
        <w:rPr>
          <w:sz w:val="14"/>
          <w:szCs w:val="14"/>
        </w:rPr>
        <w:t> </w:t>
      </w:r>
      <w:r>
        <w:rPr>
          <w:sz w:val="14"/>
          <w:szCs w:val="14"/>
        </w:rPr>
        <w:t xml:space="preserve"> </w:t>
      </w:r>
      <w:r>
        <w:rPr>
          <w:rStyle w:val="translated-span"/>
        </w:rPr>
        <w:t>水位计</w:t>
      </w:r>
      <w:r>
        <w:rPr>
          <w:rStyle w:val="translated-span"/>
        </w:rPr>
        <w:t>1</w:t>
      </w:r>
      <w:r>
        <w:rPr>
          <w:rStyle w:val="translated-span"/>
        </w:rPr>
        <w:t>0</w:t>
      </w:r>
    </w:p>
    <w:p w:rsidR="00000000" w:rsidRDefault="00A57DFA">
      <w:pPr>
        <w:spacing w:after="118" w:line="256" w:lineRule="auto"/>
        <w:ind w:left="1122" w:right="13" w:hanging="360"/>
      </w:pPr>
      <w:r>
        <w:t>1.3</w:t>
      </w:r>
      <w:r>
        <w:rPr>
          <w:sz w:val="14"/>
          <w:szCs w:val="14"/>
        </w:rPr>
        <w:t> </w:t>
      </w:r>
      <w:r>
        <w:rPr>
          <w:sz w:val="14"/>
          <w:szCs w:val="14"/>
        </w:rPr>
        <w:t xml:space="preserve"> </w:t>
      </w:r>
      <w:r>
        <w:rPr>
          <w:rStyle w:val="translated-span"/>
        </w:rPr>
        <w:t>卫星雷达测高</w:t>
      </w:r>
      <w:r>
        <w:rPr>
          <w:rStyle w:val="translated-span"/>
        </w:rPr>
        <w:t>1</w:t>
      </w:r>
      <w:r>
        <w:rPr>
          <w:rStyle w:val="translated-span"/>
        </w:rPr>
        <w:t>3</w:t>
      </w:r>
    </w:p>
    <w:p w:rsidR="00000000" w:rsidRDefault="00A57DFA">
      <w:pPr>
        <w:spacing w:after="412" w:line="256" w:lineRule="auto"/>
        <w:ind w:left="1122" w:right="13" w:hanging="360"/>
      </w:pPr>
      <w:r>
        <w:t>1.4</w:t>
      </w:r>
      <w:r>
        <w:rPr>
          <w:sz w:val="14"/>
          <w:szCs w:val="14"/>
        </w:rPr>
        <w:t> </w:t>
      </w:r>
      <w:r>
        <w:rPr>
          <w:sz w:val="14"/>
          <w:szCs w:val="14"/>
        </w:rPr>
        <w:t xml:space="preserve"> </w:t>
      </w:r>
      <w:r>
        <w:rPr>
          <w:rStyle w:val="translated-span"/>
        </w:rPr>
        <w:t>总结。。。。。。。。。。。。。。。。。。。。。。。。。。。。。。。。。。。。。。。。。。。。。。。。。。。。。。。。。。。。。。。。。。。。。。。。。。。。。。。。。。。。。。。。。。。。。。。。。。。。。。。。</w:t>
      </w:r>
      <w:r>
        <w:rPr>
          <w:rStyle w:val="translated-span"/>
        </w:rPr>
        <w:t>。</w:t>
      </w:r>
      <w:r>
        <w:rPr>
          <w:rStyle w:val="translated-span"/>
        </w:rPr>
        <w:t>1</w:t>
      </w:r>
      <w:r>
        <w:rPr>
          <w:rStyle w:val="translated-span"/>
        </w:rPr>
        <w:t>5</w:t>
      </w:r>
    </w:p>
    <w:p w:rsidR="00000000" w:rsidRDefault="00A57DFA">
      <w:pPr>
        <w:spacing w:after="124" w:line="256" w:lineRule="auto"/>
        <w:ind w:left="756" w:right="13" w:hanging="756"/>
      </w:pPr>
      <w:r>
        <w:t>2.</w:t>
      </w:r>
      <w:r>
        <w:rPr>
          <w:sz w:val="14"/>
          <w:szCs w:val="14"/>
        </w:rPr>
        <w:t>                  </w:t>
      </w:r>
      <w:r>
        <w:rPr>
          <w:sz w:val="14"/>
          <w:szCs w:val="14"/>
        </w:rPr>
        <w:t xml:space="preserve"> </w:t>
      </w:r>
      <w:r>
        <w:rPr>
          <w:rStyle w:val="translated-span"/>
        </w:rPr>
        <w:t>GPS</w:t>
      </w:r>
      <w:r>
        <w:rPr>
          <w:rStyle w:val="translated-span"/>
        </w:rPr>
        <w:t>浮标及其数据处理。。。。。。。。。。。。。。。。。。。。。。。。。。。</w:t>
      </w:r>
      <w:r>
        <w:rPr>
          <w:rStyle w:val="translated-span"/>
        </w:rPr>
        <w:t>。。。。。。。。。。。。。。。。。。。。。。。。。。。。。。。。。。。。</w:t>
      </w:r>
      <w:r>
        <w:rPr>
          <w:rStyle w:val="translated-span"/>
        </w:rPr>
        <w:t>。</w:t>
      </w:r>
      <w:r>
        <w:rPr>
          <w:rStyle w:val="translated-span"/>
        </w:rPr>
        <w:t>1</w:t>
      </w:r>
      <w:r>
        <w:rPr>
          <w:rStyle w:val="translated-span"/>
        </w:rPr>
        <w:t>7</w:t>
      </w:r>
    </w:p>
    <w:p w:rsidR="00000000" w:rsidRDefault="00A57DFA">
      <w:pPr>
        <w:spacing w:after="118" w:line="256" w:lineRule="auto"/>
        <w:ind w:left="1122" w:right="13" w:hanging="360"/>
      </w:pPr>
      <w:r>
        <w:t>2.1</w:t>
      </w:r>
      <w:r>
        <w:rPr>
          <w:sz w:val="14"/>
          <w:szCs w:val="14"/>
        </w:rPr>
        <w:t> </w:t>
      </w:r>
      <w:r>
        <w:rPr>
          <w:sz w:val="14"/>
          <w:szCs w:val="14"/>
        </w:rPr>
        <w:t xml:space="preserve"> </w:t>
      </w:r>
      <w:r>
        <w:rPr>
          <w:rStyle w:val="translated-span"/>
        </w:rPr>
        <w:t>GPS</w:t>
      </w:r>
      <w:r>
        <w:rPr>
          <w:rStyle w:val="translated-span"/>
        </w:rPr>
        <w:t>浮标应用回顾</w:t>
      </w:r>
      <w:r>
        <w:rPr>
          <w:rStyle w:val="translated-span"/>
        </w:rPr>
        <w:t>2</w:t>
      </w:r>
      <w:r>
        <w:rPr>
          <w:rStyle w:val="translated-span"/>
        </w:rPr>
        <w:t>0</w:t>
      </w:r>
    </w:p>
    <w:p w:rsidR="00000000" w:rsidRDefault="00A57DFA">
      <w:pPr>
        <w:spacing w:after="118" w:line="256" w:lineRule="auto"/>
        <w:ind w:left="1122" w:right="13" w:hanging="360"/>
      </w:pPr>
      <w:r>
        <w:t>2.2</w:t>
      </w:r>
      <w:r>
        <w:rPr>
          <w:sz w:val="14"/>
          <w:szCs w:val="14"/>
        </w:rPr>
        <w:t> </w:t>
      </w:r>
      <w:r>
        <w:rPr>
          <w:sz w:val="14"/>
          <w:szCs w:val="14"/>
        </w:rPr>
        <w:t xml:space="preserve"> </w:t>
      </w:r>
      <w:r>
        <w:rPr>
          <w:rStyle w:val="translated-span"/>
        </w:rPr>
        <w:t>乘波</w:t>
      </w:r>
      <w:r>
        <w:rPr>
          <w:rStyle w:val="translated-span"/>
        </w:rPr>
        <w:t>GPS</w:t>
      </w:r>
      <w:r>
        <w:rPr>
          <w:rStyle w:val="translated-span"/>
        </w:rPr>
        <w:t>浮标</w:t>
      </w:r>
      <w:r>
        <w:rPr>
          <w:rStyle w:val="translated-span"/>
        </w:rPr>
        <w:t>2</w:t>
      </w:r>
      <w:r>
        <w:rPr>
          <w:rStyle w:val="translated-span"/>
        </w:rPr>
        <w:t>3</w:t>
      </w:r>
    </w:p>
    <w:p w:rsidR="00000000" w:rsidRDefault="00A57DFA">
      <w:pPr>
        <w:spacing w:after="118" w:line="256" w:lineRule="auto"/>
        <w:ind w:left="1122" w:right="13" w:hanging="360"/>
      </w:pPr>
      <w:r>
        <w:t>2.3</w:t>
      </w:r>
      <w:r>
        <w:rPr>
          <w:sz w:val="14"/>
          <w:szCs w:val="14"/>
        </w:rPr>
        <w:t> </w:t>
      </w:r>
      <w:r>
        <w:rPr>
          <w:sz w:val="14"/>
          <w:szCs w:val="14"/>
        </w:rPr>
        <w:t xml:space="preserve"> </w:t>
      </w:r>
      <w:r>
        <w:rPr>
          <w:rStyle w:val="translated-span"/>
        </w:rPr>
        <w:t>伊利湖</w:t>
      </w:r>
      <w:r>
        <w:rPr>
          <w:rStyle w:val="translated-span"/>
        </w:rPr>
        <w:t>GPS</w:t>
      </w:r>
      <w:r>
        <w:rPr>
          <w:rStyle w:val="translated-span"/>
        </w:rPr>
        <w:t>浮标活动</w:t>
      </w:r>
      <w:r>
        <w:rPr>
          <w:rStyle w:val="translated-span"/>
        </w:rPr>
        <w:t>2</w:t>
      </w:r>
      <w:r>
        <w:rPr>
          <w:rStyle w:val="translated-span"/>
        </w:rPr>
        <w:t>5</w:t>
      </w:r>
    </w:p>
    <w:p w:rsidR="00000000" w:rsidRDefault="00A57DFA">
      <w:pPr>
        <w:spacing w:line="256" w:lineRule="auto"/>
        <w:ind w:left="1122" w:right="13" w:hanging="360"/>
      </w:pPr>
      <w:r>
        <w:t>2.4</w:t>
      </w:r>
      <w:r>
        <w:rPr>
          <w:sz w:val="14"/>
          <w:szCs w:val="14"/>
        </w:rPr>
        <w:t> </w:t>
      </w:r>
      <w:r>
        <w:rPr>
          <w:sz w:val="14"/>
          <w:szCs w:val="14"/>
        </w:rPr>
        <w:t xml:space="preserve"> </w:t>
      </w:r>
      <w:r>
        <w:rPr>
          <w:rStyle w:val="translated-span"/>
        </w:rPr>
        <w:t>GPS</w:t>
      </w:r>
      <w:r>
        <w:rPr>
          <w:rStyle w:val="translated-span"/>
        </w:rPr>
        <w:t>浮标数据处理</w:t>
      </w:r>
      <w:r>
        <w:rPr>
          <w:rStyle w:val="translated-span"/>
        </w:rPr>
        <w:t>3</w:t>
      </w:r>
      <w:r>
        <w:rPr>
          <w:rStyle w:val="translated-span"/>
        </w:rPr>
        <w:t>0</w:t>
      </w:r>
    </w:p>
    <w:p w:rsidR="00000000" w:rsidRDefault="00A57DFA">
      <w:pPr>
        <w:spacing w:line="256" w:lineRule="auto"/>
        <w:ind w:left="1692" w:right="13" w:hanging="540"/>
      </w:pPr>
      <w:r>
        <w:t>2.4.1</w:t>
      </w:r>
      <w:r>
        <w:rPr>
          <w:sz w:val="14"/>
          <w:szCs w:val="14"/>
        </w:rPr>
        <w:t> </w:t>
      </w:r>
      <w:r>
        <w:rPr>
          <w:sz w:val="14"/>
          <w:szCs w:val="14"/>
        </w:rPr>
        <w:t xml:space="preserve"> </w:t>
      </w:r>
      <w:r>
        <w:rPr>
          <w:rStyle w:val="translated-span"/>
        </w:rPr>
        <w:t>GPS</w:t>
      </w:r>
      <w:r>
        <w:rPr>
          <w:rStyle w:val="translated-span"/>
        </w:rPr>
        <w:t>网络解决方案</w:t>
      </w:r>
      <w:r>
        <w:rPr>
          <w:rStyle w:val="translated-span"/>
        </w:rPr>
        <w:t>3</w:t>
      </w:r>
      <w:r>
        <w:rPr>
          <w:rStyle w:val="translated-span"/>
        </w:rPr>
        <w:t>2</w:t>
      </w:r>
    </w:p>
    <w:p w:rsidR="00000000" w:rsidRDefault="00A57DFA">
      <w:pPr>
        <w:spacing w:line="256" w:lineRule="auto"/>
        <w:ind w:left="1692" w:right="13" w:hanging="540"/>
      </w:pPr>
      <w:r>
        <w:t>2.4.2</w:t>
      </w:r>
      <w:r>
        <w:rPr>
          <w:sz w:val="14"/>
          <w:szCs w:val="14"/>
        </w:rPr>
        <w:t> </w:t>
      </w:r>
      <w:r>
        <w:rPr>
          <w:sz w:val="14"/>
          <w:szCs w:val="14"/>
        </w:rPr>
        <w:t xml:space="preserve"> </w:t>
      </w:r>
      <w:r>
        <w:rPr>
          <w:rStyle w:val="translated-span"/>
        </w:rPr>
        <w:t>GPS</w:t>
      </w:r>
      <w:r>
        <w:rPr>
          <w:rStyle w:val="translated-span"/>
        </w:rPr>
        <w:t>网逐历元解算</w:t>
      </w:r>
      <w:r>
        <w:rPr>
          <w:rStyle w:val="translated-span"/>
        </w:rPr>
        <w:t>…………………………………3</w:t>
      </w:r>
      <w:r>
        <w:rPr>
          <w:rStyle w:val="translated-span"/>
        </w:rPr>
        <w:t>4</w:t>
      </w:r>
    </w:p>
    <w:p w:rsidR="00000000" w:rsidRDefault="00A57DFA">
      <w:pPr>
        <w:spacing w:line="256" w:lineRule="auto"/>
        <w:ind w:left="1692" w:right="13" w:hanging="540"/>
      </w:pPr>
      <w:r>
        <w:t>2.4.3</w:t>
      </w:r>
      <w:r>
        <w:rPr>
          <w:sz w:val="14"/>
          <w:szCs w:val="14"/>
        </w:rPr>
        <w:t> </w:t>
      </w:r>
      <w:r>
        <w:rPr>
          <w:sz w:val="14"/>
          <w:szCs w:val="14"/>
        </w:rPr>
        <w:t xml:space="preserve"> </w:t>
      </w:r>
      <w:r>
        <w:rPr>
          <w:rStyle w:val="translated-span"/>
        </w:rPr>
        <w:t>浮标逐历元解算</w:t>
      </w:r>
      <w:r>
        <w:rPr>
          <w:rStyle w:val="translated-span"/>
        </w:rPr>
        <w:t>3</w:t>
      </w:r>
      <w:r>
        <w:rPr>
          <w:rStyle w:val="translated-span"/>
        </w:rPr>
        <w:t>6</w:t>
      </w:r>
    </w:p>
    <w:p w:rsidR="00000000" w:rsidRDefault="00A57DFA">
      <w:pPr>
        <w:spacing w:after="124" w:line="256" w:lineRule="auto"/>
        <w:ind w:left="1692" w:right="13" w:hanging="540"/>
      </w:pPr>
      <w:r>
        <w:t>2.4.4</w:t>
      </w:r>
      <w:r>
        <w:rPr>
          <w:sz w:val="14"/>
          <w:szCs w:val="14"/>
        </w:rPr>
        <w:t> </w:t>
      </w:r>
      <w:r>
        <w:rPr>
          <w:sz w:val="14"/>
          <w:szCs w:val="14"/>
        </w:rPr>
        <w:t xml:space="preserve"> </w:t>
      </w:r>
      <w:r>
        <w:rPr>
          <w:rStyle w:val="translated-span"/>
        </w:rPr>
        <w:t>模糊度检验和抽样率。。。。。。。。。。。。。。。。。。。。。。。。。。。。。。。。。。。。。。。。。。。。</w:t>
      </w:r>
      <w:r>
        <w:rPr>
          <w:rStyle w:val="translated-span"/>
        </w:rPr>
        <w:t>。</w:t>
      </w:r>
      <w:r>
        <w:rPr>
          <w:rStyle w:val="translated-span"/>
        </w:rPr>
        <w:t>4</w:t>
      </w:r>
      <w:r>
        <w:rPr>
          <w:rStyle w:val="translated-span"/>
        </w:rPr>
        <w:t>3</w:t>
      </w:r>
    </w:p>
    <w:p w:rsidR="00000000" w:rsidRDefault="00A57DFA">
      <w:pPr>
        <w:spacing w:after="412" w:line="256" w:lineRule="auto"/>
        <w:ind w:left="1122" w:right="13" w:hanging="360"/>
      </w:pPr>
      <w:r>
        <w:t>2.5</w:t>
      </w:r>
      <w:r>
        <w:rPr>
          <w:sz w:val="14"/>
          <w:szCs w:val="14"/>
        </w:rPr>
        <w:t> </w:t>
      </w:r>
      <w:r>
        <w:rPr>
          <w:sz w:val="14"/>
          <w:szCs w:val="14"/>
        </w:rPr>
        <w:t xml:space="preserve"> </w:t>
      </w:r>
      <w:r>
        <w:rPr>
          <w:rStyle w:val="translated-span"/>
        </w:rPr>
        <w:t>总结。。。。。。。。。</w:t>
      </w:r>
      <w:r>
        <w:rPr>
          <w:rStyle w:val="translated-span"/>
        </w:rPr>
        <w:t>。。。。。。。。。。。。。。。。。。。。。。。。。。。。。。。。。。。。。。。。。。。。。。。。。。。。。。。。。。。。。。。。。。。。。。。。。。。。。。。。。。。。。。。。。。。。。。。</w:t>
      </w:r>
      <w:r>
        <w:rPr>
          <w:rStyle w:val="translated-span"/>
        </w:rPr>
        <w:t>。</w:t>
      </w:r>
      <w:r>
        <w:rPr>
          <w:rStyle w:val="translated-span"/>
        </w:rPr>
        <w:t>4</w:t>
      </w:r>
      <w:r>
        <w:rPr>
          <w:rStyle w:val="translated-span"/>
        </w:rPr>
        <w:t>6</w:t>
      </w:r>
    </w:p>
    <w:p w:rsidR="00000000" w:rsidRDefault="00A57DFA">
      <w:pPr>
        <w:spacing w:after="124" w:line="256" w:lineRule="auto"/>
        <w:ind w:left="756" w:right="13" w:hanging="756"/>
      </w:pPr>
      <w:r>
        <w:t>3.</w:t>
      </w:r>
      <w:r>
        <w:rPr>
          <w:sz w:val="14"/>
          <w:szCs w:val="14"/>
        </w:rPr>
        <w:t>                  </w:t>
      </w:r>
      <w:r>
        <w:rPr>
          <w:sz w:val="14"/>
          <w:szCs w:val="14"/>
        </w:rPr>
        <w:t xml:space="preserve"> </w:t>
      </w:r>
      <w:r>
        <w:rPr>
          <w:rStyle w:val="translated-span"/>
        </w:rPr>
        <w:t>将五大湖的水位计记录与</w:t>
      </w:r>
      <w:r>
        <w:rPr>
          <w:rStyle w:val="translated-span"/>
        </w:rPr>
        <w:t>ITRF</w:t>
      </w:r>
      <w:r>
        <w:rPr>
          <w:rStyle w:val="translated-span"/>
        </w:rPr>
        <w:t>联系起来</w:t>
      </w:r>
      <w:r>
        <w:rPr>
          <w:rStyle w:val="translated-span"/>
        </w:rPr>
        <w:t>………………………4</w:t>
      </w:r>
      <w:r>
        <w:rPr>
          <w:rStyle w:val="translated-span"/>
        </w:rPr>
        <w:t>8</w:t>
      </w:r>
    </w:p>
    <w:p w:rsidR="00000000" w:rsidRDefault="00A57DFA">
      <w:pPr>
        <w:spacing w:line="256" w:lineRule="auto"/>
        <w:ind w:left="1122" w:right="13" w:hanging="360"/>
      </w:pPr>
      <w:r>
        <w:t>3.1</w:t>
      </w:r>
      <w:r>
        <w:rPr>
          <w:sz w:val="14"/>
          <w:szCs w:val="14"/>
        </w:rPr>
        <w:t> </w:t>
      </w:r>
      <w:r>
        <w:rPr>
          <w:sz w:val="14"/>
          <w:szCs w:val="14"/>
        </w:rPr>
        <w:t xml:space="preserve"> </w:t>
      </w:r>
      <w:r>
        <w:rPr>
          <w:rStyle w:val="translated-span"/>
        </w:rPr>
        <w:t>理论与背景</w:t>
      </w:r>
      <w:r>
        <w:rPr>
          <w:rStyle w:val="translated-span"/>
        </w:rPr>
        <w:t>5</w:t>
      </w:r>
      <w:r>
        <w:rPr>
          <w:rStyle w:val="translated-span"/>
        </w:rPr>
        <w:t>1</w:t>
      </w:r>
    </w:p>
    <w:p w:rsidR="00000000" w:rsidRDefault="00A57DFA">
      <w:pPr>
        <w:spacing w:line="256" w:lineRule="auto"/>
        <w:ind w:left="1692" w:right="13" w:hanging="540"/>
      </w:pPr>
      <w:r>
        <w:t>3.1.1</w:t>
      </w:r>
      <w:r>
        <w:rPr>
          <w:sz w:val="14"/>
          <w:szCs w:val="14"/>
        </w:rPr>
        <w:t> </w:t>
      </w:r>
      <w:r>
        <w:rPr>
          <w:sz w:val="14"/>
          <w:szCs w:val="14"/>
        </w:rPr>
        <w:t xml:space="preserve"> </w:t>
      </w:r>
      <w:r>
        <w:rPr>
          <w:rStyle w:val="translated-span"/>
        </w:rPr>
        <w:t>椭球体高度和</w:t>
      </w:r>
      <w:r>
        <w:rPr>
          <w:rStyle w:val="translated-span"/>
        </w:rPr>
        <w:t>1983</w:t>
      </w:r>
      <w:r>
        <w:rPr>
          <w:rStyle w:val="translated-span"/>
        </w:rPr>
        <w:t>年北美基准</w:t>
      </w:r>
      <w:r>
        <w:rPr>
          <w:rStyle w:val="translated-span"/>
        </w:rPr>
        <w:t>5</w:t>
      </w:r>
      <w:r>
        <w:rPr>
          <w:rStyle w:val="translated-span"/>
        </w:rPr>
        <w:t>2</w:t>
      </w:r>
    </w:p>
    <w:p w:rsidR="00000000" w:rsidRDefault="00A57DFA">
      <w:pPr>
        <w:spacing w:line="256" w:lineRule="auto"/>
        <w:ind w:left="1692" w:right="13" w:hanging="540"/>
      </w:pPr>
      <w:r>
        <w:t>3.1.2</w:t>
      </w:r>
      <w:r>
        <w:rPr>
          <w:sz w:val="14"/>
          <w:szCs w:val="14"/>
        </w:rPr>
        <w:t> </w:t>
      </w:r>
      <w:r>
        <w:rPr>
          <w:sz w:val="14"/>
          <w:szCs w:val="14"/>
        </w:rPr>
        <w:t xml:space="preserve"> </w:t>
      </w:r>
      <w:r>
        <w:rPr>
          <w:rStyle w:val="translated-span"/>
        </w:rPr>
        <w:t>动态高度与</w:t>
      </w:r>
      <w:r>
        <w:rPr>
          <w:rStyle w:val="translated-span"/>
        </w:rPr>
        <w:t>1985</w:t>
      </w:r>
      <w:r>
        <w:rPr>
          <w:rStyle w:val="translated-span"/>
        </w:rPr>
        <w:t>年国际五大湖基准面。。。。。</w:t>
      </w:r>
      <w:r>
        <w:rPr>
          <w:rStyle w:val="translated-span"/>
        </w:rPr>
        <w:t>。</w:t>
      </w:r>
      <w:r>
        <w:rPr>
          <w:rStyle w:val="translated-span"/>
        </w:rPr>
        <w:t>5</w:t>
      </w:r>
      <w:r>
        <w:rPr>
          <w:rStyle w:val="translated-span"/>
        </w:rPr>
        <w:t>3</w:t>
      </w:r>
    </w:p>
    <w:p w:rsidR="00000000" w:rsidRDefault="00A57DFA">
      <w:pPr>
        <w:spacing w:after="118" w:line="256" w:lineRule="auto"/>
        <w:ind w:left="1692" w:right="13" w:hanging="540"/>
      </w:pPr>
      <w:r>
        <w:t>3.1.3</w:t>
      </w:r>
      <w:r>
        <w:rPr>
          <w:sz w:val="14"/>
          <w:szCs w:val="14"/>
        </w:rPr>
        <w:t> </w:t>
      </w:r>
      <w:r>
        <w:rPr>
          <w:sz w:val="14"/>
          <w:szCs w:val="14"/>
        </w:rPr>
        <w:t xml:space="preserve"> </w:t>
      </w:r>
      <w:r>
        <w:rPr>
          <w:rStyle w:val="translated-span"/>
        </w:rPr>
        <w:t>正射高度和</w:t>
      </w:r>
      <w:r>
        <w:rPr>
          <w:rStyle w:val="translated-span"/>
        </w:rPr>
        <w:t>1988</w:t>
      </w:r>
      <w:r>
        <w:rPr>
          <w:rStyle w:val="translated-span"/>
        </w:rPr>
        <w:t>年北美垂直基准</w:t>
      </w:r>
      <w:r>
        <w:rPr>
          <w:rStyle w:val="translated-span"/>
        </w:rPr>
        <w:t>.5</w:t>
      </w:r>
      <w:r>
        <w:rPr>
          <w:rStyle w:val="translated-span"/>
        </w:rPr>
        <w:t>5</w:t>
      </w:r>
    </w:p>
    <w:p w:rsidR="00000000" w:rsidRDefault="00A57DFA">
      <w:pPr>
        <w:spacing w:line="256" w:lineRule="auto"/>
        <w:ind w:left="1122" w:right="13" w:hanging="360"/>
      </w:pPr>
      <w:r>
        <w:t>3.2</w:t>
      </w:r>
      <w:r>
        <w:rPr>
          <w:sz w:val="14"/>
          <w:szCs w:val="14"/>
        </w:rPr>
        <w:t> </w:t>
      </w:r>
      <w:r>
        <w:rPr>
          <w:sz w:val="14"/>
          <w:szCs w:val="14"/>
        </w:rPr>
        <w:t xml:space="preserve"> </w:t>
      </w:r>
      <w:r>
        <w:rPr>
          <w:rStyle w:val="translated-span"/>
        </w:rPr>
        <w:t>垂</w:t>
      </w:r>
      <w:r>
        <w:rPr>
          <w:rStyle w:val="translated-span"/>
        </w:rPr>
        <w:t>直基准转换</w:t>
      </w:r>
      <w:r>
        <w:rPr>
          <w:rStyle w:val="translated-span"/>
        </w:rPr>
        <w:t>5</w:t>
      </w:r>
      <w:r>
        <w:rPr>
          <w:rStyle w:val="translated-span"/>
        </w:rPr>
        <w:t>7</w:t>
      </w:r>
    </w:p>
    <w:p w:rsidR="00000000" w:rsidRDefault="00A57DFA">
      <w:pPr>
        <w:spacing w:line="256" w:lineRule="auto"/>
        <w:ind w:left="1692" w:right="13" w:hanging="540"/>
      </w:pPr>
      <w:r>
        <w:t>3.2.1</w:t>
      </w:r>
      <w:r>
        <w:rPr>
          <w:sz w:val="14"/>
          <w:szCs w:val="14"/>
        </w:rPr>
        <w:t> </w:t>
      </w:r>
      <w:r>
        <w:rPr>
          <w:sz w:val="14"/>
          <w:szCs w:val="14"/>
        </w:rPr>
        <w:t xml:space="preserve"> </w:t>
      </w:r>
      <w:r>
        <w:rPr>
          <w:rStyle w:val="translated-span"/>
        </w:rPr>
        <w:t>从</w:t>
      </w:r>
      <w:r>
        <w:rPr>
          <w:rStyle w:val="translated-span"/>
        </w:rPr>
        <w:t>IGLD85</w:t>
      </w:r>
      <w:r>
        <w:rPr>
          <w:rStyle w:val="translated-span"/>
        </w:rPr>
        <w:t>到</w:t>
      </w:r>
      <w:r>
        <w:rPr>
          <w:rStyle w:val="translated-span"/>
        </w:rPr>
        <w:t>NAVD88</w:t>
      </w:r>
      <w:r>
        <w:rPr>
          <w:rStyle w:val="translated-span"/>
        </w:rPr>
        <w:t>的转换</w:t>
      </w:r>
      <w:r>
        <w:rPr>
          <w:rStyle w:val="translated-span"/>
        </w:rPr>
        <w:t>5</w:t>
      </w:r>
      <w:r>
        <w:rPr>
          <w:rStyle w:val="translated-span"/>
        </w:rPr>
        <w:t>7</w:t>
      </w:r>
    </w:p>
    <w:p w:rsidR="00000000" w:rsidRDefault="00A57DFA">
      <w:pPr>
        <w:spacing w:line="256" w:lineRule="auto"/>
        <w:ind w:left="1692" w:right="13" w:hanging="540"/>
      </w:pPr>
      <w:r>
        <w:t>3.2.2</w:t>
      </w:r>
      <w:r>
        <w:rPr>
          <w:sz w:val="14"/>
          <w:szCs w:val="14"/>
        </w:rPr>
        <w:t> </w:t>
      </w:r>
      <w:r>
        <w:rPr>
          <w:sz w:val="14"/>
          <w:szCs w:val="14"/>
        </w:rPr>
        <w:t xml:space="preserve"> </w:t>
      </w:r>
      <w:r>
        <w:rPr>
          <w:rStyle w:val="translated-span"/>
        </w:rPr>
        <w:t>从</w:t>
      </w:r>
      <w:r>
        <w:rPr>
          <w:rStyle w:val="translated-span"/>
        </w:rPr>
        <w:t>NAVD88</w:t>
      </w:r>
      <w:r>
        <w:rPr>
          <w:rStyle w:val="translated-span"/>
        </w:rPr>
        <w:t>到地心</w:t>
      </w:r>
      <w:r>
        <w:rPr>
          <w:rStyle w:val="translated-span"/>
        </w:rPr>
        <w:t>ITRF00</w:t>
      </w:r>
      <w:r>
        <w:rPr>
          <w:rStyle w:val="translated-span"/>
        </w:rPr>
        <w:t>的转换。。。。。。。。。。。。。。。。。。。。。。。。。。。。。。。</w:t>
      </w:r>
      <w:r>
        <w:rPr>
          <w:rStyle w:val="translated-span"/>
        </w:rPr>
        <w:t>。</w:t>
      </w:r>
      <w:r>
        <w:rPr>
          <w:rStyle w:val="translated-span"/>
        </w:rPr>
        <w:t>5</w:t>
      </w:r>
      <w:r>
        <w:rPr>
          <w:rStyle w:val="translated-span"/>
        </w:rPr>
        <w:t>8</w:t>
      </w:r>
    </w:p>
    <w:p w:rsidR="00000000" w:rsidRDefault="00A57DFA">
      <w:pPr>
        <w:spacing w:after="118" w:line="256" w:lineRule="auto"/>
        <w:ind w:left="1692" w:right="13" w:hanging="540"/>
      </w:pPr>
      <w:r>
        <w:t>3.2.3</w:t>
      </w:r>
      <w:r>
        <w:rPr>
          <w:sz w:val="14"/>
          <w:szCs w:val="14"/>
        </w:rPr>
        <w:t> </w:t>
      </w:r>
      <w:r>
        <w:rPr>
          <w:sz w:val="14"/>
          <w:szCs w:val="14"/>
        </w:rPr>
        <w:t xml:space="preserve"> </w:t>
      </w:r>
      <w:r>
        <w:rPr>
          <w:rStyle w:val="translated-span"/>
        </w:rPr>
        <w:t>垂直运动</w:t>
      </w:r>
      <w:r>
        <w:rPr>
          <w:rStyle w:val="translated-span"/>
        </w:rPr>
        <w:t>6</w:t>
      </w:r>
      <w:r>
        <w:rPr>
          <w:rStyle w:val="translated-span"/>
        </w:rPr>
        <w:t>5</w:t>
      </w:r>
    </w:p>
    <w:p w:rsidR="00000000" w:rsidRDefault="00A57DFA">
      <w:pPr>
        <w:spacing w:after="118" w:line="256" w:lineRule="auto"/>
        <w:ind w:left="1122" w:right="13" w:hanging="360"/>
      </w:pPr>
      <w:r>
        <w:t>3.3</w:t>
      </w:r>
      <w:r>
        <w:rPr>
          <w:sz w:val="14"/>
          <w:szCs w:val="14"/>
        </w:rPr>
        <w:t> </w:t>
      </w:r>
      <w:r>
        <w:rPr>
          <w:sz w:val="14"/>
          <w:szCs w:val="14"/>
        </w:rPr>
        <w:t xml:space="preserve"> </w:t>
      </w:r>
      <w:r>
        <w:rPr>
          <w:rStyle w:val="translated-span"/>
        </w:rPr>
        <w:t>错误预算</w:t>
      </w:r>
      <w:r>
        <w:rPr>
          <w:rStyle w:val="translated-span"/>
        </w:rPr>
        <w:t>6</w:t>
      </w:r>
      <w:r>
        <w:rPr>
          <w:rStyle w:val="translated-span"/>
        </w:rPr>
        <w:t>7</w:t>
      </w:r>
    </w:p>
    <w:p w:rsidR="00000000" w:rsidRDefault="00A57DFA">
      <w:pPr>
        <w:spacing w:after="412" w:line="256" w:lineRule="auto"/>
        <w:ind w:left="1122" w:right="13" w:hanging="360"/>
      </w:pPr>
      <w:r>
        <w:t>3.4</w:t>
      </w:r>
      <w:r>
        <w:rPr>
          <w:sz w:val="14"/>
          <w:szCs w:val="14"/>
        </w:rPr>
        <w:t> </w:t>
      </w:r>
      <w:r>
        <w:rPr>
          <w:sz w:val="14"/>
          <w:szCs w:val="14"/>
        </w:rPr>
        <w:t xml:space="preserve"> </w:t>
      </w:r>
      <w:r>
        <w:rPr>
          <w:rStyle w:val="translated-span"/>
        </w:rPr>
        <w:t>总结。。。。。。。。。。。。。。。。。。。。。。。。。。。。。。。。。。。。。。。。。。。。。。。。。。。。。。。。。。。。。。。。。。。。。。。。。。。。。。。。。。。。。。。。。。。。。。。。。。。。。。。。</w:t>
      </w:r>
      <w:r>
        <w:rPr>
          <w:rStyle w:val="translated-span"/>
        </w:rPr>
        <w:t>。</w:t>
      </w:r>
      <w:r>
        <w:rPr>
          <w:rStyle w:val="translated-span"/>
        </w:rPr>
        <w:t>6</w:t>
      </w:r>
      <w:r>
        <w:rPr>
          <w:rStyle w:val="translated-span"/>
        </w:rPr>
        <w:t>8</w:t>
      </w:r>
    </w:p>
    <w:p w:rsidR="00000000" w:rsidRDefault="00A57DFA">
      <w:pPr>
        <w:spacing w:after="124" w:line="256" w:lineRule="auto"/>
        <w:ind w:left="756" w:right="13" w:hanging="756"/>
      </w:pPr>
      <w:r>
        <w:t>4.</w:t>
      </w:r>
      <w:r>
        <w:rPr>
          <w:sz w:val="14"/>
          <w:szCs w:val="14"/>
        </w:rPr>
        <w:t>                 </w:t>
      </w:r>
      <w:r>
        <w:rPr>
          <w:sz w:val="14"/>
          <w:szCs w:val="14"/>
        </w:rPr>
        <w:t> </w:t>
      </w:r>
      <w:r>
        <w:rPr>
          <w:sz w:val="14"/>
          <w:szCs w:val="14"/>
        </w:rPr>
        <w:t xml:space="preserve"> </w:t>
      </w:r>
      <w:r>
        <w:rPr>
          <w:rStyle w:val="translated-span"/>
        </w:rPr>
        <w:t>卫星高度表的绝对校准</w:t>
      </w:r>
      <w:r>
        <w:rPr>
          <w:rStyle w:val="translated-span"/>
        </w:rPr>
        <w:t>7</w:t>
      </w:r>
      <w:r>
        <w:rPr>
          <w:rStyle w:val="translated-span"/>
        </w:rPr>
        <w:t>1</w:t>
      </w:r>
    </w:p>
    <w:p w:rsidR="00000000" w:rsidRDefault="00A57DFA">
      <w:pPr>
        <w:spacing w:line="256" w:lineRule="auto"/>
        <w:ind w:left="1122" w:right="13" w:hanging="360"/>
      </w:pPr>
      <w:r>
        <w:t>4.1</w:t>
      </w:r>
      <w:r>
        <w:rPr>
          <w:sz w:val="14"/>
          <w:szCs w:val="14"/>
        </w:rPr>
        <w:t> </w:t>
      </w:r>
      <w:r>
        <w:rPr>
          <w:sz w:val="14"/>
          <w:szCs w:val="14"/>
        </w:rPr>
        <w:t xml:space="preserve"> </w:t>
      </w:r>
      <w:r>
        <w:rPr>
          <w:rStyle w:val="translated-span"/>
        </w:rPr>
        <w:t>卫星测高。。。。。。。。。。。。。。。。。。。。。。。。。。。。。。。。。。。。。。。。。。。。。。。。。。。。。。。。。。。。。。。。。。。。。。。。。。。。。。。。。。。。。。。。。。。</w:t>
      </w:r>
      <w:r>
        <w:rPr>
          <w:rStyle w:val="translated-span"/>
        </w:rPr>
        <w:t>。</w:t>
      </w:r>
      <w:r>
        <w:rPr>
          <w:rStyle w:val="translated-span"/>
        </w:rPr>
        <w:t>7</w:t>
      </w:r>
      <w:r>
        <w:rPr>
          <w:rStyle w:val="translated-span"/>
        </w:rPr>
        <w:t>2</w:t>
      </w:r>
    </w:p>
    <w:p w:rsidR="00000000" w:rsidRDefault="00A57DFA">
      <w:pPr>
        <w:spacing w:line="256" w:lineRule="auto"/>
        <w:ind w:left="1692" w:right="13" w:hanging="540"/>
      </w:pPr>
      <w:r>
        <w:t>4.1.1</w:t>
      </w:r>
      <w:r>
        <w:rPr>
          <w:sz w:val="14"/>
          <w:szCs w:val="14"/>
        </w:rPr>
        <w:t> </w:t>
      </w:r>
      <w:r>
        <w:rPr>
          <w:sz w:val="14"/>
          <w:szCs w:val="14"/>
        </w:rPr>
        <w:t xml:space="preserve"> </w:t>
      </w:r>
      <w:r>
        <w:rPr>
          <w:rStyle w:val="translated-span"/>
        </w:rPr>
        <w:t>TOPEX/Poseidon</w:t>
      </w:r>
      <w:r>
        <w:rPr>
          <w:rStyle w:val="translated-span"/>
        </w:rPr>
        <w:t>任务</w:t>
      </w:r>
      <w:r>
        <w:rPr>
          <w:rStyle w:val="translated-span"/>
        </w:rPr>
        <w:t>7</w:t>
      </w:r>
      <w:r>
        <w:rPr>
          <w:rStyle w:val="translated-span"/>
        </w:rPr>
        <w:t>6</w:t>
      </w:r>
    </w:p>
    <w:p w:rsidR="00000000" w:rsidRDefault="00A57DFA">
      <w:pPr>
        <w:spacing w:line="256" w:lineRule="auto"/>
        <w:ind w:left="1692" w:right="13" w:hanging="540"/>
      </w:pPr>
      <w:r>
        <w:t>4.1.2</w:t>
      </w:r>
      <w:r>
        <w:rPr>
          <w:sz w:val="14"/>
          <w:szCs w:val="14"/>
        </w:rPr>
        <w:t> </w:t>
      </w:r>
      <w:r>
        <w:rPr>
          <w:sz w:val="14"/>
          <w:szCs w:val="14"/>
        </w:rPr>
        <w:t xml:space="preserve"> </w:t>
      </w:r>
      <w:r>
        <w:rPr>
          <w:rStyle w:val="translated-span"/>
        </w:rPr>
        <w:t>JASON-1</w:t>
      </w:r>
      <w:r>
        <w:rPr>
          <w:rStyle w:val="translated-span"/>
        </w:rPr>
        <w:t>任务</w:t>
      </w:r>
      <w:r>
        <w:rPr>
          <w:rStyle w:val="translated-span"/>
        </w:rPr>
        <w:t>7</w:t>
      </w:r>
      <w:r>
        <w:rPr>
          <w:rStyle w:val="translated-span"/>
        </w:rPr>
        <w:t>8</w:t>
      </w:r>
    </w:p>
    <w:p w:rsidR="00000000" w:rsidRDefault="00A57DFA">
      <w:pPr>
        <w:spacing w:line="256" w:lineRule="auto"/>
        <w:ind w:left="1692" w:right="13" w:hanging="540"/>
      </w:pPr>
      <w:r>
        <w:t>4.1.3</w:t>
      </w:r>
      <w:r>
        <w:rPr>
          <w:sz w:val="14"/>
          <w:szCs w:val="14"/>
        </w:rPr>
        <w:t> </w:t>
      </w:r>
      <w:r>
        <w:rPr>
          <w:sz w:val="14"/>
          <w:szCs w:val="14"/>
        </w:rPr>
        <w:t xml:space="preserve"> </w:t>
      </w:r>
      <w:r>
        <w:rPr>
          <w:rStyle w:val="translated-span"/>
        </w:rPr>
        <w:t>ERS-1/-2</w:t>
      </w:r>
      <w:r>
        <w:rPr>
          <w:rStyle w:val="translated-span"/>
        </w:rPr>
        <w:t>任务</w:t>
      </w:r>
      <w:r>
        <w:rPr>
          <w:rStyle w:val="translated-span"/>
        </w:rPr>
        <w:t>8</w:t>
      </w:r>
      <w:r>
        <w:rPr>
          <w:rStyle w:val="translated-span"/>
        </w:rPr>
        <w:t>0</w:t>
      </w:r>
    </w:p>
    <w:p w:rsidR="00000000" w:rsidRDefault="00A57DFA">
      <w:pPr>
        <w:spacing w:line="256" w:lineRule="auto"/>
        <w:ind w:left="1692" w:right="13" w:hanging="540"/>
      </w:pPr>
      <w:r>
        <w:t>4.1.4</w:t>
      </w:r>
      <w:r>
        <w:rPr>
          <w:sz w:val="14"/>
          <w:szCs w:val="14"/>
        </w:rPr>
        <w:t> </w:t>
      </w:r>
      <w:r>
        <w:rPr>
          <w:sz w:val="14"/>
          <w:szCs w:val="14"/>
        </w:rPr>
        <w:t xml:space="preserve"> </w:t>
      </w:r>
      <w:r>
        <w:rPr>
          <w:rStyle w:val="translated-span"/>
        </w:rPr>
        <w:t>环境卫星任务</w:t>
      </w:r>
      <w:r>
        <w:rPr>
          <w:rStyle w:val="translated-span"/>
        </w:rPr>
        <w:t>8</w:t>
      </w:r>
      <w:r>
        <w:rPr>
          <w:rStyle w:val="translated-span"/>
        </w:rPr>
        <w:t>2</w:t>
      </w:r>
    </w:p>
    <w:p w:rsidR="00000000" w:rsidRDefault="00A57DFA">
      <w:pPr>
        <w:spacing w:after="118" w:line="256" w:lineRule="auto"/>
        <w:ind w:left="1692" w:right="13" w:hanging="540"/>
      </w:pPr>
      <w:r>
        <w:t>4.1.5</w:t>
      </w:r>
      <w:r>
        <w:rPr>
          <w:sz w:val="14"/>
          <w:szCs w:val="14"/>
        </w:rPr>
        <w:t> </w:t>
      </w:r>
      <w:r>
        <w:rPr>
          <w:sz w:val="14"/>
          <w:szCs w:val="14"/>
        </w:rPr>
        <w:t xml:space="preserve"> </w:t>
      </w:r>
      <w:r>
        <w:rPr>
          <w:rStyle w:val="translated-span"/>
        </w:rPr>
        <w:t>GFO</w:t>
      </w:r>
      <w:r>
        <w:rPr>
          <w:rStyle w:val="translated-span"/>
        </w:rPr>
        <w:t>任务</w:t>
      </w:r>
      <w:r>
        <w:rPr>
          <w:rStyle w:val="translated-span"/>
        </w:rPr>
        <w:t>8</w:t>
      </w:r>
      <w:r>
        <w:rPr>
          <w:rStyle w:val="translated-span"/>
        </w:rPr>
        <w:t>4</w:t>
      </w:r>
    </w:p>
    <w:p w:rsidR="00000000" w:rsidRDefault="00A57DFA">
      <w:pPr>
        <w:spacing w:after="118" w:line="256" w:lineRule="auto"/>
        <w:ind w:left="1122" w:right="13" w:hanging="360"/>
      </w:pPr>
      <w:r>
        <w:t>4.2</w:t>
      </w:r>
      <w:r>
        <w:rPr>
          <w:sz w:val="14"/>
          <w:szCs w:val="14"/>
        </w:rPr>
        <w:t> </w:t>
      </w:r>
      <w:r>
        <w:rPr>
          <w:sz w:val="14"/>
          <w:szCs w:val="14"/>
        </w:rPr>
        <w:t xml:space="preserve"> </w:t>
      </w:r>
      <w:r>
        <w:rPr>
          <w:rStyle w:val="translated-span"/>
        </w:rPr>
        <w:t>波形处理</w:t>
      </w:r>
      <w:r>
        <w:rPr>
          <w:rStyle w:val="translated-span"/>
        </w:rPr>
        <w:t>8</w:t>
      </w:r>
      <w:r>
        <w:rPr>
          <w:rStyle w:val="translated-span"/>
        </w:rPr>
        <w:t>6</w:t>
      </w:r>
    </w:p>
    <w:p w:rsidR="00000000" w:rsidRDefault="00A57DFA">
      <w:pPr>
        <w:spacing w:after="118" w:line="256" w:lineRule="auto"/>
        <w:ind w:left="1122" w:right="13" w:hanging="360"/>
      </w:pPr>
      <w:r>
        <w:t>4.3</w:t>
      </w:r>
      <w:r>
        <w:rPr>
          <w:sz w:val="14"/>
          <w:szCs w:val="14"/>
        </w:rPr>
        <w:t> </w:t>
      </w:r>
      <w:r>
        <w:rPr>
          <w:sz w:val="14"/>
          <w:szCs w:val="14"/>
        </w:rPr>
        <w:t xml:space="preserve"> </w:t>
      </w:r>
      <w:r>
        <w:rPr>
          <w:rStyle w:val="translated-span"/>
        </w:rPr>
        <w:t>海面高度和改正</w:t>
      </w:r>
      <w:r>
        <w:rPr>
          <w:rStyle w:val="translated-span"/>
        </w:rPr>
        <w:t>8</w:t>
      </w:r>
      <w:r>
        <w:rPr>
          <w:rStyle w:val="translated-span"/>
        </w:rPr>
        <w:t>8</w:t>
      </w:r>
    </w:p>
    <w:p w:rsidR="00000000" w:rsidRDefault="00A57DFA">
      <w:pPr>
        <w:spacing w:after="118" w:line="256" w:lineRule="auto"/>
        <w:ind w:left="1122" w:right="13" w:hanging="360"/>
      </w:pPr>
      <w:r>
        <w:t>4.4</w:t>
      </w:r>
      <w:r>
        <w:rPr>
          <w:sz w:val="14"/>
          <w:szCs w:val="14"/>
        </w:rPr>
        <w:t> </w:t>
      </w:r>
      <w:r>
        <w:rPr>
          <w:sz w:val="14"/>
          <w:szCs w:val="14"/>
        </w:rPr>
        <w:t xml:space="preserve"> </w:t>
      </w:r>
      <w:r>
        <w:rPr>
          <w:rStyle w:val="translated-span"/>
        </w:rPr>
        <w:t>现场水位绝对校准</w:t>
      </w:r>
      <w:r>
        <w:rPr>
          <w:rStyle w:val="translated-span"/>
        </w:rPr>
        <w:t>………………………………………9</w:t>
      </w:r>
      <w:r>
        <w:rPr>
          <w:rStyle w:val="translated-span"/>
        </w:rPr>
        <w:t>6</w:t>
      </w:r>
    </w:p>
    <w:p w:rsidR="00000000" w:rsidRDefault="00A57DFA">
      <w:pPr>
        <w:spacing w:line="256" w:lineRule="auto"/>
        <w:ind w:left="1122" w:right="13" w:hanging="360"/>
      </w:pPr>
      <w:r>
        <w:t>4.5</w:t>
      </w:r>
      <w:r>
        <w:rPr>
          <w:sz w:val="14"/>
          <w:szCs w:val="14"/>
        </w:rPr>
        <w:t> </w:t>
      </w:r>
      <w:r>
        <w:rPr>
          <w:sz w:val="14"/>
          <w:szCs w:val="14"/>
        </w:rPr>
        <w:t xml:space="preserve"> </w:t>
      </w:r>
      <w:r>
        <w:rPr>
          <w:rStyle w:val="translated-span"/>
        </w:rPr>
        <w:t>伊利湖校准点</w:t>
      </w:r>
      <w:r>
        <w:rPr>
          <w:rStyle w:val="translated-span"/>
        </w:rPr>
        <w:t>10</w:t>
      </w:r>
      <w:r>
        <w:rPr>
          <w:rStyle w:val="translated-span"/>
        </w:rPr>
        <w:t>0</w:t>
      </w:r>
    </w:p>
    <w:p w:rsidR="00000000" w:rsidRDefault="00A57DFA">
      <w:pPr>
        <w:spacing w:line="256" w:lineRule="auto"/>
        <w:ind w:left="1692" w:right="13" w:hanging="540"/>
      </w:pPr>
      <w:r>
        <w:t>4.5.1</w:t>
      </w:r>
      <w:r>
        <w:rPr>
          <w:sz w:val="14"/>
          <w:szCs w:val="14"/>
        </w:rPr>
        <w:t> </w:t>
      </w:r>
      <w:r>
        <w:rPr>
          <w:sz w:val="14"/>
          <w:szCs w:val="14"/>
        </w:rPr>
        <w:t xml:space="preserve"> </w:t>
      </w:r>
      <w:r>
        <w:rPr>
          <w:rStyle w:val="translated-span"/>
        </w:rPr>
        <w:t>大理石头水位计记录与</w:t>
      </w:r>
      <w:r>
        <w:rPr>
          <w:rStyle w:val="translated-span"/>
        </w:rPr>
        <w:t>ITRF</w:t>
      </w:r>
      <w:r>
        <w:rPr>
          <w:rStyle w:val="translated-span"/>
        </w:rPr>
        <w:t>的连接</w:t>
      </w:r>
      <w:r>
        <w:rPr>
          <w:rStyle w:val="translated-span"/>
        </w:rPr>
        <w:t>……………10</w:t>
      </w:r>
      <w:r>
        <w:rPr>
          <w:rStyle w:val="translated-span"/>
        </w:rPr>
        <w:t>1</w:t>
      </w:r>
    </w:p>
    <w:p w:rsidR="00000000" w:rsidRDefault="00A57DFA">
      <w:pPr>
        <w:spacing w:line="256" w:lineRule="auto"/>
        <w:ind w:left="1692" w:right="13" w:hanging="540"/>
      </w:pPr>
      <w:r>
        <w:t>4.5.2</w:t>
      </w:r>
      <w:r>
        <w:rPr>
          <w:sz w:val="14"/>
          <w:szCs w:val="14"/>
        </w:rPr>
        <w:t> </w:t>
      </w:r>
      <w:r>
        <w:rPr>
          <w:sz w:val="14"/>
          <w:szCs w:val="14"/>
        </w:rPr>
        <w:t xml:space="preserve"> </w:t>
      </w:r>
      <w:r>
        <w:rPr>
          <w:rStyle w:val="translated-span"/>
        </w:rPr>
        <w:t>梯度校正</w:t>
      </w:r>
      <w:r>
        <w:rPr>
          <w:rStyle w:val="translated-span"/>
        </w:rPr>
        <w:t>10</w:t>
      </w:r>
      <w:r>
        <w:rPr>
          <w:rStyle w:val="translated-span"/>
        </w:rPr>
        <w:t>4</w:t>
      </w:r>
    </w:p>
    <w:p w:rsidR="00000000" w:rsidRDefault="00A57DFA">
      <w:pPr>
        <w:spacing w:after="118" w:line="256" w:lineRule="auto"/>
        <w:ind w:left="1692" w:right="13" w:hanging="540"/>
      </w:pPr>
      <w:r>
        <w:t>4.5.3</w:t>
      </w:r>
      <w:r>
        <w:rPr>
          <w:sz w:val="14"/>
          <w:szCs w:val="14"/>
        </w:rPr>
        <w:t> </w:t>
      </w:r>
      <w:r>
        <w:rPr>
          <w:sz w:val="14"/>
          <w:szCs w:val="14"/>
        </w:rPr>
        <w:t xml:space="preserve"> </w:t>
      </w:r>
      <w:r>
        <w:rPr>
          <w:rStyle w:val="translated-span"/>
        </w:rPr>
        <w:t>校准结果</w:t>
      </w:r>
      <w:r>
        <w:rPr>
          <w:rStyle w:val="translated-span"/>
        </w:rPr>
        <w:t>10</w:t>
      </w:r>
      <w:r>
        <w:rPr>
          <w:rStyle w:val="translated-span"/>
        </w:rPr>
        <w:t>6</w:t>
      </w:r>
    </w:p>
    <w:p w:rsidR="00000000" w:rsidRDefault="00A57DFA">
      <w:pPr>
        <w:spacing w:line="256" w:lineRule="auto"/>
        <w:ind w:left="1122" w:right="13" w:hanging="360"/>
      </w:pPr>
      <w:r>
        <w:t>4.6</w:t>
      </w:r>
      <w:r>
        <w:rPr>
          <w:sz w:val="14"/>
          <w:szCs w:val="14"/>
        </w:rPr>
        <w:t> </w:t>
      </w:r>
      <w:r>
        <w:rPr>
          <w:sz w:val="14"/>
          <w:szCs w:val="14"/>
        </w:rPr>
        <w:t xml:space="preserve"> </w:t>
      </w:r>
      <w:r>
        <w:rPr>
          <w:rStyle w:val="translated-span"/>
        </w:rPr>
        <w:t>南太平洋校准点</w:t>
      </w:r>
      <w:r>
        <w:rPr>
          <w:rStyle w:val="translated-span"/>
        </w:rPr>
        <w:t>11</w:t>
      </w:r>
      <w:r>
        <w:rPr>
          <w:rStyle w:val="translated-span"/>
        </w:rPr>
        <w:t>0</w:t>
      </w:r>
    </w:p>
    <w:p w:rsidR="00000000" w:rsidRDefault="00A57DFA">
      <w:pPr>
        <w:spacing w:line="256" w:lineRule="auto"/>
        <w:ind w:left="1692" w:right="13" w:hanging="540"/>
      </w:pPr>
      <w:r>
        <w:t>4.6.1</w:t>
      </w:r>
      <w:r>
        <w:rPr>
          <w:sz w:val="14"/>
          <w:szCs w:val="14"/>
        </w:rPr>
        <w:t> </w:t>
      </w:r>
      <w:r>
        <w:rPr>
          <w:sz w:val="14"/>
          <w:szCs w:val="14"/>
        </w:rPr>
        <w:t xml:space="preserve"> </w:t>
      </w:r>
      <w:r>
        <w:rPr>
          <w:rStyle w:val="translated-span"/>
        </w:rPr>
        <w:t>全球定位系统活动。。。。。。。。。。。。。。。。。。。。。。。。。。。。。。。。。。。。。。。。。。。。。。。。。。。。。。。。。。。。。。。。。。。。。。。。。。。。。。。。。。。。</w:t>
      </w:r>
      <w:r>
        <w:rPr>
          <w:rStyle w:val="translated-span"/>
        </w:rPr>
        <w:t>。</w:t>
      </w:r>
      <w:r>
        <w:rPr>
          <w:rStyle w:val="translated-span"/>
        </w:rPr>
        <w:t>11</w:t>
      </w:r>
      <w:r>
        <w:rPr>
          <w:rStyle w:val="translated-span"/>
        </w:rPr>
        <w:t>3</w:t>
      </w:r>
    </w:p>
    <w:p w:rsidR="00000000" w:rsidRDefault="00A57DFA">
      <w:pPr>
        <w:spacing w:line="256" w:lineRule="auto"/>
        <w:ind w:left="1692" w:right="13" w:hanging="540"/>
      </w:pPr>
      <w:r>
        <w:t>4.6.2</w:t>
      </w:r>
      <w:r>
        <w:rPr>
          <w:sz w:val="14"/>
          <w:szCs w:val="14"/>
        </w:rPr>
        <w:t> </w:t>
      </w:r>
      <w:r>
        <w:rPr>
          <w:sz w:val="14"/>
          <w:szCs w:val="14"/>
        </w:rPr>
        <w:t xml:space="preserve"> </w:t>
      </w:r>
      <w:r>
        <w:rPr>
          <w:rStyle w:val="translated-span"/>
        </w:rPr>
        <w:t>从底部压力计推断的海平面。。。。。。。。。。。。。。。。。。。。。</w:t>
      </w:r>
      <w:r>
        <w:rPr>
          <w:rStyle w:val="translated-span"/>
        </w:rPr>
        <w:t>。。。。。。。</w:t>
      </w:r>
      <w:r>
        <w:rPr>
          <w:rStyle w:val="translated-span"/>
        </w:rPr>
        <w:t>。</w:t>
      </w:r>
      <w:r>
        <w:rPr>
          <w:rStyle w:val="translated-span"/>
        </w:rPr>
        <w:t>11</w:t>
      </w:r>
      <w:r>
        <w:rPr>
          <w:rStyle w:val="translated-span"/>
        </w:rPr>
        <w:t>9</w:t>
      </w:r>
    </w:p>
    <w:p w:rsidR="00000000" w:rsidRDefault="00A57DFA">
      <w:pPr>
        <w:spacing w:line="256" w:lineRule="auto"/>
        <w:ind w:left="1692" w:right="13" w:hanging="540"/>
      </w:pPr>
      <w:r>
        <w:t>4.6.3</w:t>
      </w:r>
      <w:r>
        <w:rPr>
          <w:sz w:val="14"/>
          <w:szCs w:val="14"/>
        </w:rPr>
        <w:t> </w:t>
      </w:r>
      <w:r>
        <w:rPr>
          <w:sz w:val="14"/>
          <w:szCs w:val="14"/>
        </w:rPr>
        <w:t xml:space="preserve"> </w:t>
      </w:r>
      <w:r>
        <w:rPr>
          <w:rStyle w:val="translated-span"/>
        </w:rPr>
        <w:t>梯度校正。。。。。。。。。。。。。。。。。。。。。。。。。。。。。。。。。。。。。。。。。。。。。。。。。。。。。。。。。。。。。。。。。。。。。。。。。。。。</w:t>
      </w:r>
      <w:r>
        <w:rPr>
          <w:rStyle w:val="translated-span"/>
        </w:rPr>
        <w:t>。</w:t>
      </w:r>
      <w:r>
        <w:rPr>
          <w:rStyle w:val="translated-span"/>
        </w:rPr>
        <w:t>12</w:t>
      </w:r>
      <w:r>
        <w:rPr>
          <w:rStyle w:val="translated-span"/>
        </w:rPr>
        <w:t>2</w:t>
      </w:r>
    </w:p>
    <w:p w:rsidR="00000000" w:rsidRDefault="00A57DFA">
      <w:pPr>
        <w:spacing w:line="256" w:lineRule="auto"/>
        <w:ind w:left="1692" w:right="13" w:hanging="540"/>
      </w:pPr>
      <w:r>
        <w:t>4.6.4</w:t>
      </w:r>
      <w:r>
        <w:rPr>
          <w:sz w:val="14"/>
          <w:szCs w:val="14"/>
        </w:rPr>
        <w:t> </w:t>
      </w:r>
      <w:r>
        <w:rPr>
          <w:sz w:val="14"/>
          <w:szCs w:val="14"/>
        </w:rPr>
        <w:t xml:space="preserve"> </w:t>
      </w:r>
      <w:r>
        <w:rPr>
          <w:rStyle w:val="translated-span"/>
        </w:rPr>
        <w:t>校准结果</w:t>
      </w:r>
      <w:r>
        <w:rPr>
          <w:rStyle w:val="translated-span"/>
        </w:rPr>
        <w:t>12</w:t>
      </w:r>
      <w:r>
        <w:rPr>
          <w:rStyle w:val="translated-span"/>
        </w:rPr>
        <w:t>7</w:t>
      </w:r>
    </w:p>
    <w:p w:rsidR="00000000" w:rsidRDefault="00A57DFA">
      <w:pPr>
        <w:spacing w:after="412" w:line="256" w:lineRule="auto"/>
        <w:ind w:left="1122" w:right="13" w:hanging="360"/>
      </w:pPr>
      <w:r>
        <w:t>4.7</w:t>
      </w:r>
      <w:r>
        <w:rPr>
          <w:sz w:val="14"/>
          <w:szCs w:val="14"/>
        </w:rPr>
        <w:t> </w:t>
      </w:r>
      <w:r>
        <w:rPr>
          <w:sz w:val="14"/>
          <w:szCs w:val="14"/>
        </w:rPr>
        <w:t xml:space="preserve"> </w:t>
      </w:r>
      <w:r>
        <w:rPr>
          <w:rStyle w:val="translated-span"/>
        </w:rPr>
        <w:t>总结。。。。。。。。。。。。。。。。。。。。。。。。。。。。。。。。。。。。。。。。。。。。。。。。。。。。。。。。。。。。。。。。。。。。。。。。。。。。。。。。。。。。。。。。。。。。。。。。。。。。。。</w:t>
      </w:r>
      <w:r>
        <w:rPr>
          <w:rStyle w:val="translated-span"/>
        </w:rPr>
        <w:t>。</w:t>
      </w:r>
      <w:r>
        <w:rPr>
          <w:rStyle w:val="translated-span"/>
        </w:rPr>
        <w:t>13</w:t>
      </w:r>
      <w:r>
        <w:rPr>
          <w:rStyle w:val="translated-span"/>
        </w:rPr>
        <w:t>1</w:t>
      </w:r>
    </w:p>
    <w:p w:rsidR="00000000" w:rsidRDefault="00A57DFA">
      <w:pPr>
        <w:spacing w:after="124" w:line="256" w:lineRule="auto"/>
        <w:ind w:left="756" w:right="13" w:hanging="756"/>
      </w:pPr>
      <w:r>
        <w:t>5.</w:t>
      </w:r>
      <w:r>
        <w:rPr>
          <w:sz w:val="14"/>
          <w:szCs w:val="14"/>
        </w:rPr>
        <w:t>                  </w:t>
      </w:r>
      <w:r>
        <w:rPr>
          <w:sz w:val="14"/>
          <w:szCs w:val="14"/>
        </w:rPr>
        <w:t xml:space="preserve"> </w:t>
      </w:r>
      <w:r>
        <w:rPr>
          <w:rStyle w:val="translated-span"/>
        </w:rPr>
        <w:t>GP</w:t>
      </w:r>
      <w:r>
        <w:rPr>
          <w:rStyle w:val="translated-span"/>
        </w:rPr>
        <w:t>S</w:t>
      </w:r>
      <w:r>
        <w:rPr>
          <w:rStyle w:val="translated-span"/>
        </w:rPr>
        <w:t>水文</w:t>
      </w:r>
      <w:r>
        <w:rPr>
          <w:rStyle w:val="translated-span"/>
        </w:rPr>
        <w:t>13</w:t>
      </w:r>
      <w:r>
        <w:rPr>
          <w:rStyle w:val="translated-span"/>
        </w:rPr>
        <w:t>4</w:t>
      </w:r>
    </w:p>
    <w:p w:rsidR="00000000" w:rsidRDefault="00A57DFA">
      <w:pPr>
        <w:spacing w:after="118" w:line="256" w:lineRule="auto"/>
        <w:ind w:left="1122" w:right="13" w:hanging="360"/>
      </w:pPr>
      <w:r>
        <w:t>5.1</w:t>
      </w:r>
      <w:r>
        <w:rPr>
          <w:sz w:val="14"/>
          <w:szCs w:val="14"/>
        </w:rPr>
        <w:t> </w:t>
      </w:r>
      <w:r>
        <w:rPr>
          <w:sz w:val="14"/>
          <w:szCs w:val="14"/>
        </w:rPr>
        <w:t xml:space="preserve"> </w:t>
      </w:r>
      <w:r>
        <w:rPr>
          <w:rStyle w:val="translated-span"/>
        </w:rPr>
        <w:t>水文</w:t>
      </w:r>
      <w:r>
        <w:rPr>
          <w:rStyle w:val="translated-span"/>
        </w:rPr>
        <w:t>GPS</w:t>
      </w:r>
      <w:r>
        <w:rPr>
          <w:rStyle w:val="translated-span"/>
        </w:rPr>
        <w:t>水位测量</w:t>
      </w:r>
      <w:r>
        <w:rPr>
          <w:rStyle w:val="translated-span"/>
        </w:rPr>
        <w:t>………………………………………13</w:t>
      </w:r>
      <w:r>
        <w:rPr>
          <w:rStyle w:val="translated-span"/>
        </w:rPr>
        <w:t>5</w:t>
      </w:r>
    </w:p>
    <w:p w:rsidR="00000000" w:rsidRDefault="00A57DFA">
      <w:pPr>
        <w:spacing w:after="118" w:line="256" w:lineRule="auto"/>
        <w:ind w:left="1122" w:right="13" w:hanging="360"/>
      </w:pPr>
      <w:r>
        <w:t>5.2</w:t>
      </w:r>
      <w:r>
        <w:rPr>
          <w:sz w:val="14"/>
          <w:szCs w:val="14"/>
        </w:rPr>
        <w:t> </w:t>
      </w:r>
      <w:r>
        <w:rPr>
          <w:sz w:val="14"/>
          <w:szCs w:val="14"/>
        </w:rPr>
        <w:t xml:space="preserve"> </w:t>
      </w:r>
      <w:r>
        <w:rPr>
          <w:rStyle w:val="translated-span"/>
        </w:rPr>
        <w:t>河面坡度估算</w:t>
      </w:r>
      <w:r>
        <w:rPr>
          <w:rStyle w:val="translated-span"/>
        </w:rPr>
        <w:t>14</w:t>
      </w:r>
      <w:r>
        <w:rPr>
          <w:rStyle w:val="translated-span"/>
        </w:rPr>
        <w:t>1</w:t>
      </w:r>
    </w:p>
    <w:p w:rsidR="00000000" w:rsidRDefault="00A57DFA">
      <w:pPr>
        <w:spacing w:after="124" w:line="256" w:lineRule="auto"/>
        <w:ind w:left="1122" w:right="13" w:hanging="360"/>
      </w:pPr>
      <w:r>
        <w:t>5.3</w:t>
      </w:r>
      <w:r>
        <w:rPr>
          <w:sz w:val="14"/>
          <w:szCs w:val="14"/>
        </w:rPr>
        <w:t> </w:t>
      </w:r>
      <w:r>
        <w:rPr>
          <w:sz w:val="14"/>
          <w:szCs w:val="14"/>
        </w:rPr>
        <w:t xml:space="preserve"> </w:t>
      </w:r>
      <w:r>
        <w:rPr>
          <w:rStyle w:val="translated-span"/>
        </w:rPr>
        <w:t>水位测量比较。。。。。。。。。。。。。。。。。。。。。。。。。。。。。。。。。。。。。。。。。。。。。。。。。。。</w:t>
      </w:r>
      <w:r>
        <w:rPr>
          <w:rStyle w:val="translated-span"/>
        </w:rPr>
        <w:t>。</w:t>
      </w:r>
      <w:r>
        <w:rPr>
          <w:rStyle w:val="translated-span"/>
        </w:rPr>
        <w:t>14</w:t>
      </w:r>
      <w:r>
        <w:rPr>
          <w:rStyle w:val="translated-span"/>
        </w:rPr>
        <w:t>3</w:t>
      </w:r>
    </w:p>
    <w:p w:rsidR="00000000" w:rsidRDefault="00A57DFA">
      <w:pPr>
        <w:spacing w:after="412" w:line="256" w:lineRule="auto"/>
        <w:ind w:left="1122" w:right="13" w:hanging="360"/>
      </w:pPr>
      <w:r>
        <w:t>5.4</w:t>
      </w:r>
      <w:r>
        <w:rPr>
          <w:sz w:val="14"/>
          <w:szCs w:val="14"/>
        </w:rPr>
        <w:t> </w:t>
      </w:r>
      <w:r>
        <w:rPr>
          <w:sz w:val="14"/>
          <w:szCs w:val="14"/>
        </w:rPr>
        <w:t xml:space="preserve"> </w:t>
      </w:r>
      <w:r>
        <w:rPr>
          <w:rStyle w:val="translated-span"/>
        </w:rPr>
        <w:t>总结。。。。。。。。。。。。。。。。。。。。。。。。。。。。。。。。。。。。。。。。。。。。。。。。。。。。。。。。。。。。。。。。。。。。。。。。。。。。。。。。。。。。。。。。。。。。。。。。。。。。。。</w:t>
      </w:r>
      <w:r>
        <w:rPr>
          <w:rStyle w:val="translated-span"/>
        </w:rPr>
        <w:t>。</w:t>
      </w:r>
      <w:r>
        <w:rPr>
          <w:rStyle w:val="translated-span"/>
        </w:rPr>
        <w:t>14</w:t>
      </w:r>
      <w:r>
        <w:rPr>
          <w:rStyle w:val="translated-span"/>
        </w:rPr>
        <w:t>9</w:t>
      </w:r>
    </w:p>
    <w:p w:rsidR="00000000" w:rsidRDefault="00A57DFA">
      <w:pPr>
        <w:spacing w:after="124" w:line="256" w:lineRule="auto"/>
        <w:ind w:left="756" w:right="13" w:hanging="756"/>
      </w:pPr>
      <w:r>
        <w:t>6.</w:t>
      </w:r>
      <w:r>
        <w:rPr>
          <w:sz w:val="14"/>
          <w:szCs w:val="14"/>
        </w:rPr>
        <w:t>                 </w:t>
      </w:r>
      <w:r>
        <w:rPr>
          <w:sz w:val="14"/>
          <w:szCs w:val="14"/>
        </w:rPr>
        <w:t> </w:t>
      </w:r>
      <w:r>
        <w:rPr>
          <w:sz w:val="14"/>
          <w:szCs w:val="14"/>
        </w:rPr>
        <w:t xml:space="preserve"> </w:t>
      </w:r>
      <w:r>
        <w:rPr>
          <w:rStyle w:val="translated-span"/>
        </w:rPr>
        <w:t>调整模型比较。。。。。。。。。。。。。。。。。。。。。。。。。。。。。。。。。。。。。。。。。。。。。。。。。。。。。。。。。。。。。。。。。。。</w:t>
      </w:r>
      <w:r>
        <w:rPr>
          <w:rStyle w:val="translated-span"/>
        </w:rPr>
        <w:t>。</w:t>
      </w:r>
      <w:r>
        <w:rPr>
          <w:rStyle w:val="translated-span"/>
        </w:rPr>
        <w:t>15</w:t>
      </w:r>
      <w:r>
        <w:rPr>
          <w:rStyle w:val="translated-span"/>
        </w:rPr>
        <w:t>1</w:t>
      </w:r>
    </w:p>
    <w:p w:rsidR="00000000" w:rsidRDefault="00A57DFA">
      <w:pPr>
        <w:spacing w:after="118" w:line="256" w:lineRule="auto"/>
        <w:ind w:left="1122" w:right="13" w:hanging="360"/>
      </w:pPr>
      <w:r>
        <w:t>6.1</w:t>
      </w:r>
      <w:r>
        <w:rPr>
          <w:sz w:val="14"/>
          <w:szCs w:val="14"/>
        </w:rPr>
        <w:t> </w:t>
      </w:r>
      <w:r>
        <w:rPr>
          <w:sz w:val="14"/>
          <w:szCs w:val="14"/>
        </w:rPr>
        <w:t xml:space="preserve"> </w:t>
      </w:r>
      <w:r>
        <w:rPr>
          <w:rStyle w:val="translated-span"/>
        </w:rPr>
        <w:t>高斯</w:t>
      </w:r>
      <w:r>
        <w:rPr>
          <w:rStyle w:val="translated-span"/>
        </w:rPr>
        <w:t>-</w:t>
      </w:r>
      <w:r>
        <w:rPr>
          <w:rStyle w:val="translated-span"/>
        </w:rPr>
        <w:t>马尔可夫模型</w:t>
      </w:r>
      <w:r>
        <w:rPr>
          <w:rStyle w:val="translated-span"/>
        </w:rPr>
        <w:t>15</w:t>
      </w:r>
      <w:r>
        <w:rPr>
          <w:rStyle w:val="translated-span"/>
        </w:rPr>
        <w:t>1</w:t>
      </w:r>
    </w:p>
    <w:p w:rsidR="00000000" w:rsidRDefault="00A57DFA">
      <w:pPr>
        <w:spacing w:after="124" w:line="256" w:lineRule="auto"/>
        <w:ind w:left="1122" w:right="13" w:hanging="360"/>
      </w:pPr>
      <w:r>
        <w:t>6.2</w:t>
      </w:r>
      <w:r>
        <w:rPr>
          <w:sz w:val="14"/>
          <w:szCs w:val="14"/>
        </w:rPr>
        <w:t> </w:t>
      </w:r>
      <w:r>
        <w:rPr>
          <w:sz w:val="14"/>
          <w:szCs w:val="14"/>
        </w:rPr>
        <w:t xml:space="preserve"> </w:t>
      </w:r>
      <w:r>
        <w:rPr>
          <w:rStyle w:val="translated-span"/>
        </w:rPr>
        <w:t>两个独立数据集的高斯</w:t>
      </w:r>
      <w:r>
        <w:rPr>
          <w:rStyle w:val="translated-span"/>
        </w:rPr>
        <w:t>-</w:t>
      </w:r>
      <w:r>
        <w:rPr>
          <w:rStyle w:val="translated-span"/>
        </w:rPr>
        <w:t>马尔可夫模型。。。。。。。。。。。。。。。。。。。。。。。。。。。。。。。。。。。</w:t>
      </w:r>
      <w:r>
        <w:rPr>
          <w:rStyle w:val="translated-span"/>
        </w:rPr>
        <w:t>。</w:t>
      </w:r>
      <w:r>
        <w:rPr>
          <w:rStyle w:val="translated-span"/>
        </w:rPr>
        <w:t>15</w:t>
      </w:r>
      <w:r>
        <w:rPr>
          <w:rStyle w:val="translated-span"/>
        </w:rPr>
        <w:t>3</w:t>
      </w:r>
    </w:p>
    <w:p w:rsidR="00000000" w:rsidRDefault="00A57DFA">
      <w:pPr>
        <w:spacing w:after="124" w:line="256" w:lineRule="auto"/>
        <w:ind w:left="1122" w:right="13" w:hanging="360"/>
      </w:pPr>
      <w:r>
        <w:t>6.3</w:t>
      </w:r>
      <w:r>
        <w:rPr>
          <w:sz w:val="14"/>
          <w:szCs w:val="14"/>
        </w:rPr>
        <w:t> </w:t>
      </w:r>
      <w:r>
        <w:rPr>
          <w:sz w:val="14"/>
          <w:szCs w:val="14"/>
        </w:rPr>
        <w:t xml:space="preserve"> </w:t>
      </w:r>
      <w:r>
        <w:rPr>
          <w:rStyle w:val="translated-span"/>
        </w:rPr>
        <w:t>简化但不一定等效的模型。。。。。。。。。。。。。。。。。。。。。。。。。。。。。。。。。。。。。。。。</w:t>
      </w:r>
      <w:r>
        <w:rPr>
          <w:rStyle w:val="translated-span"/>
        </w:rPr>
        <w:t>。</w:t>
      </w:r>
      <w:r>
        <w:rPr>
          <w:rStyle w:val="translated-span"/>
        </w:rPr>
        <w:t>15</w:t>
      </w:r>
      <w:r>
        <w:rPr>
          <w:rStyle w:val="translated-span"/>
        </w:rPr>
        <w:t>5</w:t>
      </w:r>
    </w:p>
    <w:p w:rsidR="00000000" w:rsidRDefault="00A57DFA">
      <w:pPr>
        <w:spacing w:line="256" w:lineRule="auto"/>
        <w:ind w:left="1122" w:right="13" w:hanging="360"/>
      </w:pPr>
      <w:r>
        <w:t>6.4</w:t>
      </w:r>
      <w:r>
        <w:rPr>
          <w:sz w:val="14"/>
          <w:szCs w:val="14"/>
        </w:rPr>
        <w:t> </w:t>
      </w:r>
      <w:r>
        <w:rPr>
          <w:sz w:val="14"/>
          <w:szCs w:val="14"/>
        </w:rPr>
        <w:t xml:space="preserve"> </w:t>
      </w:r>
      <w:r>
        <w:rPr>
          <w:rStyle w:val="translated-span"/>
        </w:rPr>
        <w:t>将简化模型解与精确解进行比</w:t>
      </w:r>
      <w:r>
        <w:rPr>
          <w:rStyle w:val="translated-span"/>
        </w:rPr>
        <w:t>较</w:t>
      </w:r>
    </w:p>
    <w:p w:rsidR="00000000" w:rsidRDefault="00A57DFA">
      <w:pPr>
        <w:spacing w:after="124" w:line="256" w:lineRule="auto"/>
        <w:ind w:left="772" w:right="13"/>
      </w:pPr>
      <w:r>
        <w:rPr>
          <w:rStyle w:val="translated-span"/>
        </w:rPr>
        <w:t>绝对校准情况。。。。。。。。。</w:t>
      </w:r>
      <w:r>
        <w:rPr>
          <w:rStyle w:val="translated-span"/>
        </w:rPr>
        <w:t>。。。。。。。。。。。。。。。。。。。。。。。。。。。。。。。。。。。。。。。。。。。。。。。。。。。。。。。。。。。。。。。。。。。。。。。</w:t>
      </w:r>
      <w:r>
        <w:rPr>
          <w:rStyle w:val="translated-span"/>
        </w:rPr>
        <w:t>。</w:t>
      </w:r>
      <w:r>
        <w:rPr>
          <w:rStyle w:val="translated-span"/>
        </w:rPr>
        <w:t>15</w:t>
      </w:r>
      <w:r>
        <w:rPr>
          <w:rStyle w:val="translated-span"/>
        </w:rPr>
        <w:t>7</w:t>
      </w:r>
    </w:p>
    <w:p w:rsidR="00000000" w:rsidRDefault="00A57DFA">
      <w:pPr>
        <w:spacing w:after="412" w:line="256" w:lineRule="auto"/>
        <w:ind w:left="1122" w:right="13" w:hanging="360"/>
      </w:pPr>
      <w:r>
        <w:t>6.5</w:t>
      </w:r>
      <w:r>
        <w:rPr>
          <w:sz w:val="14"/>
          <w:szCs w:val="14"/>
        </w:rPr>
        <w:t> </w:t>
      </w:r>
      <w:r>
        <w:rPr>
          <w:sz w:val="14"/>
          <w:szCs w:val="14"/>
        </w:rPr>
        <w:t xml:space="preserve"> </w:t>
      </w:r>
      <w:r>
        <w:rPr>
          <w:rStyle w:val="translated-span"/>
        </w:rPr>
        <w:t>总结。。。。。。。。。。。。。。。。。。。。。。。。。。。。。。。。。。。。。。。。。。。。。。。。。。。。。。。。。。。。。。。。。。。。。。。。。。。。。。。。。。。。。。。。。。。。。。。。。。。。。。</w:t>
      </w:r>
      <w:r>
        <w:rPr>
          <w:rStyle w:val="translated-span"/>
        </w:rPr>
        <w:t>。</w:t>
      </w:r>
      <w:r>
        <w:rPr>
          <w:rStyle w:val="translated-span"/>
        </w:rPr>
        <w:t>16</w:t>
      </w:r>
      <w:r>
        <w:rPr>
          <w:rStyle w:val="translated-span"/>
        </w:rPr>
        <w:t>1</w:t>
      </w:r>
    </w:p>
    <w:p w:rsidR="00000000" w:rsidRDefault="00A57DFA">
      <w:pPr>
        <w:spacing w:after="124" w:line="256" w:lineRule="auto"/>
        <w:ind w:left="756" w:right="13" w:hanging="756"/>
      </w:pPr>
      <w:r>
        <w:t>7.</w:t>
      </w:r>
      <w:r>
        <w:rPr>
          <w:sz w:val="14"/>
          <w:szCs w:val="14"/>
        </w:rPr>
        <w:t>                  </w:t>
      </w:r>
      <w:r>
        <w:rPr>
          <w:sz w:val="14"/>
          <w:szCs w:val="14"/>
        </w:rPr>
        <w:t xml:space="preserve"> </w:t>
      </w:r>
      <w:r>
        <w:rPr>
          <w:rStyle w:val="translated-span"/>
        </w:rPr>
        <w:t>结论</w:t>
      </w:r>
      <w:r>
        <w:rPr>
          <w:rStyle w:val="translated-span"/>
        </w:rPr>
        <w:t>16</w:t>
      </w:r>
      <w:r>
        <w:rPr>
          <w:rStyle w:val="translated-span"/>
        </w:rPr>
        <w:t>2</w:t>
      </w:r>
    </w:p>
    <w:p w:rsidR="00000000" w:rsidRDefault="00A57DFA">
      <w:pPr>
        <w:spacing w:after="759"/>
        <w:ind w:left="-5" w:right="13"/>
      </w:pPr>
      <w:r>
        <w:rPr>
          <w:rStyle w:val="translated-span"/>
        </w:rPr>
        <w:t>参考文献。。。。。。。。。。。。。。。。。。。。。。。。。。。。。。。。。。。</w:t>
      </w:r>
      <w:r>
        <w:rPr>
          <w:rStyle w:val="translated-span"/>
        </w:rPr>
        <w:t>。。。。。。。。。。。。。。。。。。。。。。。。。。。。。。。。。。。。。。。。。。。。。。。。。。。。。。。。。。。。。。。。。。。。。。。。。。。。</w:t>
      </w:r>
      <w:r>
        <w:rPr>
          <w:rStyle w:val="translated-span"/>
        </w:rPr>
        <w:t>。</w:t>
      </w:r>
      <w:r>
        <w:rPr>
          <w:rStyle w:val="translated-span"/>
        </w:rPr>
        <w:t>16</w:t>
      </w:r>
      <w:r>
        <w:rPr>
          <w:rStyle w:val="translated-span"/>
        </w:rPr>
        <w:t>7</w:t>
      </w:r>
    </w:p>
    <w:p w:rsidR="00000000" w:rsidRDefault="00A57DFA">
      <w:pPr>
        <w:pStyle w:val="1"/>
        <w:spacing w:after="759" w:line="472" w:lineRule="auto"/>
        <w:ind w:left="-5" w:right="13"/>
        <w:jc w:val="both"/>
      </w:pPr>
      <w:bookmarkStart w:id="3" w:name="_Toc116364"/>
      <w:r>
        <w:rPr>
          <w:rStyle w:val="translated-span"/>
          <w:sz w:val="24"/>
          <w:szCs w:val="24"/>
        </w:rPr>
        <w:t>表格列</w:t>
      </w:r>
      <w:r>
        <w:rPr>
          <w:rStyle w:val="translated-span"/>
          <w:sz w:val="24"/>
          <w:szCs w:val="24"/>
        </w:rPr>
        <w:t>表</w:t>
      </w:r>
      <w:bookmarkEnd w:id="3"/>
    </w:p>
    <w:p w:rsidR="00000000" w:rsidRDefault="00A57DFA">
      <w:pPr>
        <w:pStyle w:val="3"/>
        <w:spacing w:after="409" w:line="261" w:lineRule="auto"/>
        <w:ind w:left="-15" w:right="-12" w:firstLine="0"/>
      </w:pPr>
      <w:r>
        <w:rPr>
          <w:rStyle w:val="translated-span"/>
          <w:b w:val="0"/>
          <w:bCs w:val="0"/>
          <w:u w:val="single"/>
        </w:rPr>
        <w:t>表格</w:t>
      </w:r>
      <w:r>
        <w:rPr>
          <w:rStyle w:val="translated-span"/>
          <w:b w:val="0"/>
          <w:bCs w:val="0"/>
          <w:u w:val="single"/>
        </w:rPr>
        <w:t>页</w:t>
      </w:r>
    </w:p>
    <w:p w:rsidR="00000000" w:rsidRDefault="00A57DFA">
      <w:pPr>
        <w:spacing w:after="268" w:line="256" w:lineRule="auto"/>
        <w:ind w:left="-15" w:right="0" w:firstLine="0"/>
        <w:jc w:val="left"/>
      </w:pPr>
      <w:r>
        <w:rPr>
          <w:rStyle w:val="translated-span"/>
        </w:rPr>
        <w:t>1.1</w:t>
      </w:r>
      <w:r>
        <w:rPr>
          <w:rStyle w:val="translated-span"/>
        </w:rPr>
        <w:t>拟议的下一代</w:t>
      </w:r>
      <w:r>
        <w:rPr>
          <w:rStyle w:val="translated-span"/>
        </w:rPr>
        <w:t>GPS</w:t>
      </w:r>
      <w:r>
        <w:rPr>
          <w:rStyle w:val="translated-span"/>
        </w:rPr>
        <w:t>卫星</w:t>
      </w:r>
      <w:r>
        <w:rPr>
          <w:rStyle w:val="translated-span"/>
        </w:rPr>
        <w:t>5</w:t>
      </w:r>
    </w:p>
    <w:p w:rsidR="00000000" w:rsidRDefault="00A57DFA">
      <w:pPr>
        <w:spacing w:after="268" w:line="256" w:lineRule="auto"/>
        <w:ind w:left="-15" w:right="0" w:firstLine="0"/>
        <w:jc w:val="left"/>
      </w:pPr>
      <w:r>
        <w:rPr>
          <w:rStyle w:val="translated-span"/>
        </w:rPr>
        <w:t>2.1</w:t>
      </w:r>
      <w:r>
        <w:rPr>
          <w:rStyle w:val="translated-span"/>
        </w:rPr>
        <w:t>克利夫兰</w:t>
      </w:r>
      <w:r>
        <w:rPr>
          <w:rStyle w:val="translated-span"/>
        </w:rPr>
        <w:t>GPS</w:t>
      </w:r>
      <w:r>
        <w:rPr>
          <w:rStyle w:val="translated-span"/>
        </w:rPr>
        <w:t>网的加权</w:t>
      </w:r>
      <w:r>
        <w:rPr>
          <w:rStyle w:val="translated-span"/>
        </w:rPr>
        <w:t>P-</w:t>
      </w:r>
      <w:r>
        <w:rPr>
          <w:rStyle w:val="translated-span"/>
        </w:rPr>
        <w:t>最小解</w:t>
      </w:r>
      <w:r>
        <w:rPr>
          <w:rStyle w:val="translated-span"/>
        </w:rPr>
        <w:t>……………3</w:t>
      </w:r>
      <w:r>
        <w:rPr>
          <w:rStyle w:val="translated-span"/>
        </w:rPr>
        <w:t>3</w:t>
      </w:r>
    </w:p>
    <w:p w:rsidR="00000000" w:rsidRDefault="00A57DFA">
      <w:pPr>
        <w:spacing w:after="268" w:line="256" w:lineRule="auto"/>
        <w:ind w:left="-15" w:right="0" w:firstLine="0"/>
        <w:jc w:val="left"/>
      </w:pPr>
      <w:r>
        <w:rPr>
          <w:rStyle w:val="translated-span"/>
        </w:rPr>
        <w:t>2.2 GPS</w:t>
      </w:r>
      <w:r>
        <w:rPr>
          <w:rStyle w:val="translated-span"/>
        </w:rPr>
        <w:t>网历元解的比较</w:t>
      </w:r>
      <w:r>
        <w:rPr>
          <w:rStyle w:val="translated-span"/>
        </w:rPr>
        <w:t>……………3</w:t>
      </w:r>
      <w:r>
        <w:rPr>
          <w:rStyle w:val="translated-span"/>
        </w:rPr>
        <w:t>4</w:t>
      </w:r>
    </w:p>
    <w:p w:rsidR="00000000" w:rsidRDefault="00A57DFA">
      <w:pPr>
        <w:spacing w:after="268" w:line="256" w:lineRule="auto"/>
        <w:ind w:left="-15" w:right="0" w:firstLine="0"/>
        <w:jc w:val="left"/>
      </w:pPr>
      <w:r>
        <w:rPr>
          <w:rStyle w:val="translated-span"/>
        </w:rPr>
        <w:t>2.3</w:t>
      </w:r>
      <w:r>
        <w:rPr>
          <w:rStyle w:val="translated-span"/>
        </w:rPr>
        <w:t>来自不同参考站的</w:t>
      </w:r>
      <w:r>
        <w:rPr>
          <w:rStyle w:val="translated-span"/>
        </w:rPr>
        <w:t>P1</w:t>
      </w:r>
      <w:r>
        <w:rPr>
          <w:rStyle w:val="translated-span"/>
        </w:rPr>
        <w:t>和</w:t>
      </w:r>
      <w:r>
        <w:rPr>
          <w:rStyle w:val="translated-span"/>
        </w:rPr>
        <w:t>P2</w:t>
      </w:r>
      <w:r>
        <w:rPr>
          <w:rStyle w:val="translated-span"/>
        </w:rPr>
        <w:t>溶液</w:t>
      </w:r>
      <w:r>
        <w:rPr>
          <w:rStyle w:val="translated-span"/>
        </w:rPr>
        <w:t>………………………4</w:t>
      </w:r>
      <w:r>
        <w:rPr>
          <w:rStyle w:val="translated-span"/>
        </w:rPr>
        <w:t>1</w:t>
      </w:r>
    </w:p>
    <w:p w:rsidR="00000000" w:rsidRDefault="00A57DFA">
      <w:pPr>
        <w:spacing w:after="268" w:line="256" w:lineRule="auto"/>
        <w:ind w:left="-15" w:right="0" w:firstLine="0"/>
        <w:jc w:val="left"/>
      </w:pPr>
      <w:r>
        <w:rPr>
          <w:rStyle w:val="translated-span"/>
        </w:rPr>
        <w:t>3.1</w:t>
      </w:r>
      <w:r>
        <w:rPr>
          <w:rStyle w:val="translated-span"/>
        </w:rPr>
        <w:t>大理石头和克利夫兰测量仪的大地水准面比较。。。。。。。。。。。。。。。。。。。。。</w:t>
      </w:r>
      <w:r>
        <w:rPr>
          <w:rStyle w:val="translated-span"/>
        </w:rPr>
        <w:t>。</w:t>
      </w:r>
      <w:r>
        <w:rPr>
          <w:rStyle w:val="translated-span"/>
        </w:rPr>
        <w:t>6</w:t>
      </w:r>
      <w:r>
        <w:rPr>
          <w:rStyle w:val="translated-span"/>
        </w:rPr>
        <w:t>4</w:t>
      </w:r>
    </w:p>
    <w:p w:rsidR="00000000" w:rsidRDefault="00A57DFA">
      <w:pPr>
        <w:spacing w:line="256" w:lineRule="auto"/>
        <w:ind w:left="-15" w:right="0" w:firstLine="0"/>
        <w:jc w:val="left"/>
      </w:pPr>
      <w:r>
        <w:rPr>
          <w:rStyle w:val="translated-span"/>
        </w:rPr>
        <w:t>3.2</w:t>
      </w:r>
      <w:r>
        <w:rPr>
          <w:rStyle w:val="translated-span"/>
        </w:rPr>
        <w:t>水位计</w:t>
      </w:r>
      <w:r>
        <w:rPr>
          <w:rStyle w:val="translated-span"/>
        </w:rPr>
        <w:t>IGLD85</w:t>
      </w:r>
      <w:r>
        <w:rPr>
          <w:rStyle w:val="translated-span"/>
        </w:rPr>
        <w:t>记录转换</w:t>
      </w:r>
      <w:r>
        <w:rPr>
          <w:rStyle w:val="translated-span"/>
        </w:rPr>
        <w:t>为</w:t>
      </w:r>
    </w:p>
    <w:p w:rsidR="00000000" w:rsidRDefault="00A57DFA">
      <w:pPr>
        <w:spacing w:after="242" w:line="264" w:lineRule="auto"/>
        <w:ind w:right="1"/>
        <w:jc w:val="right"/>
      </w:pPr>
      <w:r>
        <w:rPr>
          <w:rStyle w:val="translated-span"/>
        </w:rPr>
        <w:t>伊利湖地</w:t>
      </w:r>
      <w:r>
        <w:rPr>
          <w:rStyle w:val="translated-span"/>
        </w:rPr>
        <w:t>区椭球体高度</w:t>
      </w:r>
      <w:r>
        <w:rPr>
          <w:rStyle w:val="translated-span"/>
        </w:rPr>
        <w:t>6</w:t>
      </w:r>
      <w:r>
        <w:rPr>
          <w:rStyle w:val="translated-span"/>
        </w:rPr>
        <w:t>8</w:t>
      </w:r>
    </w:p>
    <w:p w:rsidR="00000000" w:rsidRDefault="00A57DFA">
      <w:pPr>
        <w:spacing w:after="268" w:line="256" w:lineRule="auto"/>
        <w:ind w:left="-15" w:right="0" w:firstLine="0"/>
        <w:jc w:val="left"/>
      </w:pPr>
      <w:r>
        <w:rPr>
          <w:rStyle w:val="translated-span"/>
        </w:rPr>
        <w:t>4.1</w:t>
      </w:r>
      <w:r>
        <w:rPr>
          <w:rStyle w:val="translated-span"/>
        </w:rPr>
        <w:t>卫星高度计任务。。。。。。。。。。。。。。。。。。。。。。。。。。。。。。。。。。。。。。。。。。。。。。。。。。。。。。。。。。。。。。。。。。。。。。。。。。。。。。。。。</w:t>
      </w:r>
      <w:r>
        <w:rPr>
          <w:rStyle w:val="translated-span"/>
        </w:rPr>
        <w:t>。</w:t>
      </w:r>
      <w:r>
        <w:rPr>
          <w:rStyle w:val="translated-span"/>
        </w:rPr>
        <w:t>7</w:t>
      </w:r>
      <w:r>
        <w:rPr>
          <w:rStyle w:val="translated-span"/>
        </w:rPr>
        <w:t>3</w:t>
      </w:r>
    </w:p>
    <w:p w:rsidR="00000000" w:rsidRDefault="00A57DFA">
      <w:pPr>
        <w:spacing w:after="268" w:line="256" w:lineRule="auto"/>
        <w:ind w:left="-15" w:right="0" w:firstLine="0"/>
        <w:jc w:val="left"/>
      </w:pPr>
      <w:r>
        <w:rPr>
          <w:rStyle w:val="translated-span"/>
        </w:rPr>
        <w:t>4.2</w:t>
      </w:r>
      <w:r>
        <w:rPr>
          <w:rStyle w:val="translated-span"/>
        </w:rPr>
        <w:t>活动日期</w:t>
      </w:r>
      <w:r>
        <w:rPr>
          <w:rStyle w:val="translated-span"/>
        </w:rPr>
        <w:t>Z317</w:t>
      </w:r>
      <w:r>
        <w:rPr>
          <w:rStyle w:val="translated-span"/>
        </w:rPr>
        <w:t>的</w:t>
      </w:r>
      <w:r>
        <w:rPr>
          <w:rStyle w:val="translated-span"/>
        </w:rPr>
        <w:t>ITRF 97</w:t>
      </w:r>
      <w:r>
        <w:rPr>
          <w:rStyle w:val="translated-span"/>
        </w:rPr>
        <w:t>坐标</w:t>
      </w:r>
      <w:r>
        <w:rPr>
          <w:rStyle w:val="translated-span"/>
        </w:rPr>
        <w:t>…………………………………10</w:t>
      </w:r>
      <w:r>
        <w:rPr>
          <w:rStyle w:val="translated-span"/>
        </w:rPr>
        <w:t>4</w:t>
      </w:r>
    </w:p>
    <w:p w:rsidR="00000000" w:rsidRDefault="00A57DFA">
      <w:pPr>
        <w:spacing w:line="240" w:lineRule="auto"/>
        <w:ind w:left="705" w:right="221" w:hanging="720"/>
      </w:pPr>
      <w:r>
        <w:rPr>
          <w:rStyle w:val="translated-span"/>
        </w:rPr>
        <w:t>4.3</w:t>
      </w:r>
      <w:r>
        <w:rPr>
          <w:rStyle w:val="translated-span"/>
        </w:rPr>
        <w:t>料仓内沿轨道和交叉轨道的坡度估计，以及从大理石头水位计到标称料仓中心的高度变</w:t>
      </w:r>
      <w:r>
        <w:rPr>
          <w:rStyle w:val="translated-span"/>
        </w:rPr>
        <w:t>化</w:t>
      </w:r>
    </w:p>
    <w:p w:rsidR="00000000" w:rsidRDefault="00A57DFA">
      <w:pPr>
        <w:spacing w:after="242" w:line="264" w:lineRule="auto"/>
        <w:ind w:right="1"/>
        <w:jc w:val="right"/>
      </w:pPr>
      <w:r>
        <w:t>.......................................................................</w:t>
      </w:r>
      <w:r>
        <w:t>.......................................................106</w:t>
      </w:r>
    </w:p>
    <w:p w:rsidR="00000000" w:rsidRDefault="00A57DFA">
      <w:pPr>
        <w:spacing w:after="268" w:line="256" w:lineRule="auto"/>
        <w:ind w:left="-15" w:right="0" w:firstLine="0"/>
        <w:jc w:val="left"/>
      </w:pPr>
      <w:r>
        <w:rPr>
          <w:rStyle w:val="translated-span"/>
        </w:rPr>
        <w:t>4.4</w:t>
      </w:r>
      <w:r>
        <w:rPr>
          <w:rStyle w:val="translated-span"/>
        </w:rPr>
        <w:t>大理岩头场地的恒定高度计偏差和漂移估计</w:t>
      </w:r>
      <w:r>
        <w:rPr>
          <w:rStyle w:val="translated-span"/>
        </w:rPr>
        <w:t>…………………11</w:t>
      </w:r>
      <w:r>
        <w:rPr>
          <w:rStyle w:val="translated-span"/>
        </w:rPr>
        <w:t>0</w:t>
      </w:r>
    </w:p>
    <w:p w:rsidR="00000000" w:rsidRDefault="00A57DFA">
      <w:pPr>
        <w:spacing w:after="268" w:line="256" w:lineRule="auto"/>
        <w:ind w:left="-15" w:right="0" w:firstLine="0"/>
        <w:jc w:val="left"/>
      </w:pPr>
      <w:r>
        <w:rPr>
          <w:rStyle w:val="translated-span"/>
        </w:rPr>
        <w:t>4.5 Sabine BPG</w:t>
      </w:r>
      <w:r>
        <w:rPr>
          <w:rStyle w:val="translated-span"/>
        </w:rPr>
        <w:t>和</w:t>
      </w:r>
      <w:r>
        <w:rPr>
          <w:rStyle w:val="translated-span"/>
        </w:rPr>
        <w:t>XO</w:t>
      </w:r>
      <w:r>
        <w:rPr>
          <w:rStyle w:val="translated-span"/>
        </w:rPr>
        <w:t>现场的漂移估计</w:t>
      </w:r>
      <w:r>
        <w:rPr>
          <w:rStyle w:val="translated-span"/>
        </w:rPr>
        <w:t>……………………………12</w:t>
      </w:r>
      <w:r>
        <w:rPr>
          <w:rStyle w:val="translated-span"/>
        </w:rPr>
        <w:t>9</w:t>
      </w:r>
    </w:p>
    <w:p w:rsidR="00000000" w:rsidRDefault="00A57DFA">
      <w:pPr>
        <w:spacing w:after="268" w:line="256" w:lineRule="auto"/>
        <w:ind w:left="-15" w:right="0" w:firstLine="0"/>
        <w:jc w:val="left"/>
      </w:pPr>
      <w:r>
        <w:rPr>
          <w:rStyle w:val="translated-span"/>
        </w:rPr>
        <w:t>5.1 GPS</w:t>
      </w:r>
      <w:r>
        <w:rPr>
          <w:rStyle w:val="translated-span"/>
        </w:rPr>
        <w:t>天线高度校准总结</w:t>
      </w:r>
      <w:r>
        <w:rPr>
          <w:rStyle w:val="translated-span"/>
        </w:rPr>
        <w:t>14</w:t>
      </w:r>
      <w:r>
        <w:rPr>
          <w:rStyle w:val="translated-span"/>
        </w:rPr>
        <w:t>0</w:t>
      </w:r>
    </w:p>
    <w:p w:rsidR="00000000" w:rsidRDefault="00A57DFA">
      <w:pPr>
        <w:spacing w:after="268" w:line="256" w:lineRule="auto"/>
        <w:ind w:left="-15" w:right="0" w:firstLine="0"/>
        <w:jc w:val="left"/>
      </w:pPr>
      <w:r>
        <w:rPr>
          <w:rStyle w:val="translated-span"/>
        </w:rPr>
        <w:t>5.2</w:t>
      </w:r>
      <w:r>
        <w:rPr>
          <w:rStyle w:val="translated-span"/>
        </w:rPr>
        <w:t>河流表面坡度估算。。。。。。。。。。。。。。。。。。。。。。。。。。。。。。。。。。。。。。。。。。。。。。。。。。。。。。。。。。。。。。。。。。。。。。。。。</w:t>
      </w:r>
      <w:r>
        <w:rPr>
          <w:rStyle w:val="translated-span"/>
        </w:rPr>
        <w:t>。</w:t>
      </w:r>
      <w:r>
        <w:rPr>
          <w:rStyle w:val="translated-span"/>
        </w:rPr>
        <w:t>14</w:t>
      </w:r>
      <w:r>
        <w:rPr>
          <w:rStyle w:val="translated-span"/>
        </w:rPr>
        <w:t>3</w:t>
      </w:r>
    </w:p>
    <w:p w:rsidR="00000000" w:rsidRDefault="00A57DFA">
      <w:pPr>
        <w:spacing w:line="256" w:lineRule="auto"/>
        <w:ind w:left="-15" w:right="0" w:firstLine="0"/>
        <w:jc w:val="left"/>
      </w:pPr>
      <w:r>
        <w:rPr>
          <w:rStyle w:val="translated-span"/>
        </w:rPr>
        <w:t>5.3</w:t>
      </w:r>
      <w:r>
        <w:rPr>
          <w:rStyle w:val="translated-span"/>
        </w:rPr>
        <w:t>选定区域内各</w:t>
      </w:r>
      <w:r>
        <w:rPr>
          <w:rStyle w:val="translated-span"/>
        </w:rPr>
        <w:t>1Hz</w:t>
      </w:r>
      <w:r>
        <w:rPr>
          <w:rStyle w:val="translated-span"/>
        </w:rPr>
        <w:t>水位高度</w:t>
      </w:r>
      <w:r>
        <w:rPr>
          <w:rStyle w:val="translated-span"/>
        </w:rPr>
        <w:t>的平均</w:t>
      </w:r>
      <w:r>
        <w:rPr>
          <w:rStyle w:val="translated-span"/>
        </w:rPr>
        <w:t>MAD</w:t>
      </w:r>
      <w:r>
        <w:rPr>
          <w:rStyle w:val="translated-span"/>
        </w:rPr>
        <w:t>，</w:t>
      </w:r>
    </w:p>
    <w:p w:rsidR="00000000" w:rsidRDefault="00A57DFA">
      <w:pPr>
        <w:spacing w:after="242" w:line="264" w:lineRule="auto"/>
        <w:ind w:right="1"/>
        <w:jc w:val="right"/>
      </w:pPr>
      <w:r>
        <w:rPr>
          <w:rStyle w:val="translated-span"/>
        </w:rPr>
        <w:t>来自不同的跟踪器。。。。。。。。。。。。。。。。。。。。。。。。。。。。。。。。。。。。。。。。。。。。。。。。。。。。。。。。。。。。。。。。。。。。。。。。。。。</w:t>
      </w:r>
      <w:r>
        <w:rPr>
          <w:rStyle w:val="translated-span"/>
        </w:rPr>
        <w:t>。</w:t>
      </w:r>
      <w:r>
        <w:rPr>
          <w:rStyle w:val="translated-span"/>
        </w:rPr>
        <w:t>14</w:t>
      </w:r>
      <w:r>
        <w:rPr>
          <w:rStyle w:val="translated-span"/>
        </w:rPr>
        <w:t>8</w:t>
      </w:r>
    </w:p>
    <w:p w:rsidR="00000000" w:rsidRDefault="00A57DFA">
      <w:pPr>
        <w:pStyle w:val="1"/>
        <w:spacing w:after="923" w:line="312" w:lineRule="auto"/>
        <w:ind w:right="7"/>
      </w:pPr>
      <w:bookmarkStart w:id="4" w:name="_Toc116365"/>
      <w:r>
        <w:rPr>
          <w:rStyle w:val="translated-span"/>
          <w:sz w:val="24"/>
          <w:szCs w:val="24"/>
        </w:rPr>
        <w:t>图表列</w:t>
      </w:r>
      <w:r>
        <w:rPr>
          <w:rStyle w:val="translated-span"/>
          <w:sz w:val="24"/>
          <w:szCs w:val="24"/>
        </w:rPr>
        <w:t>表</w:t>
      </w:r>
      <w:bookmarkEnd w:id="4"/>
    </w:p>
    <w:p w:rsidR="00000000" w:rsidRDefault="00A57DFA">
      <w:pPr>
        <w:pStyle w:val="4"/>
        <w:spacing w:after="409" w:line="261" w:lineRule="auto"/>
        <w:ind w:left="-15" w:right="-12" w:firstLine="0"/>
      </w:pPr>
      <w:r>
        <w:rPr>
          <w:rStyle w:val="translated-span"/>
          <w:i w:val="0"/>
          <w:iCs w:val="0"/>
          <w:u w:val="single"/>
        </w:rPr>
        <w:t>图</w:t>
      </w:r>
      <w:r>
        <w:rPr>
          <w:rStyle w:val="translated-span"/>
          <w:i w:val="0"/>
          <w:iCs w:val="0"/>
          <w:u w:val="single"/>
        </w:rPr>
        <w:t>页</w:t>
      </w:r>
    </w:p>
    <w:p w:rsidR="00000000" w:rsidRDefault="00A57DFA">
      <w:pPr>
        <w:spacing w:after="268" w:line="256" w:lineRule="auto"/>
        <w:ind w:left="-15" w:right="0" w:firstLine="0"/>
        <w:jc w:val="left"/>
      </w:pPr>
      <w:r>
        <w:rPr>
          <w:rStyle w:val="translated-span"/>
        </w:rPr>
        <w:t>1.1 GPS</w:t>
      </w:r>
      <w:r>
        <w:rPr>
          <w:rStyle w:val="translated-span"/>
        </w:rPr>
        <w:t>星座的艺术家概念</w:t>
      </w:r>
      <w:r>
        <w:rPr>
          <w:rStyle w:val="translated-span"/>
        </w:rPr>
        <w:t>4</w:t>
      </w:r>
    </w:p>
    <w:p w:rsidR="00000000" w:rsidRDefault="00A57DFA">
      <w:pPr>
        <w:spacing w:after="268" w:line="256" w:lineRule="auto"/>
        <w:ind w:left="-15" w:right="0" w:firstLine="0"/>
        <w:jc w:val="left"/>
      </w:pPr>
      <w:r>
        <w:rPr>
          <w:rStyle w:val="translated-span"/>
        </w:rPr>
        <w:t>1.2</w:t>
      </w:r>
      <w:r>
        <w:rPr>
          <w:rStyle w:val="translated-span"/>
        </w:rPr>
        <w:t>沿海水位计示意图</w:t>
      </w:r>
      <w:r>
        <w:rPr>
          <w:rStyle w:val="translated-span"/>
        </w:rPr>
        <w:t>1</w:t>
      </w:r>
      <w:r>
        <w:rPr>
          <w:rStyle w:val="translated-span"/>
        </w:rPr>
        <w:t>1</w:t>
      </w:r>
    </w:p>
    <w:p w:rsidR="00000000" w:rsidRDefault="00A57DFA">
      <w:pPr>
        <w:spacing w:after="268" w:line="256" w:lineRule="auto"/>
        <w:ind w:left="-15" w:right="0" w:firstLine="0"/>
        <w:jc w:val="left"/>
      </w:pPr>
      <w:r>
        <w:rPr>
          <w:rStyle w:val="translated-span"/>
        </w:rPr>
        <w:t>2.1</w:t>
      </w:r>
      <w:r>
        <w:rPr>
          <w:rStyle w:val="translated-span"/>
        </w:rPr>
        <w:t>乘波</w:t>
      </w:r>
      <w:r>
        <w:rPr>
          <w:rStyle w:val="translated-span"/>
        </w:rPr>
        <w:t>GPS</w:t>
      </w:r>
      <w:r>
        <w:rPr>
          <w:rStyle w:val="translated-span"/>
        </w:rPr>
        <w:t>浮标</w:t>
      </w:r>
      <w:r>
        <w:rPr>
          <w:rStyle w:val="translated-span"/>
        </w:rPr>
        <w:t>2</w:t>
      </w:r>
      <w:r>
        <w:rPr>
          <w:rStyle w:val="translated-span"/>
        </w:rPr>
        <w:t>3</w:t>
      </w:r>
    </w:p>
    <w:p w:rsidR="00000000" w:rsidRDefault="00A57DFA">
      <w:pPr>
        <w:spacing w:line="256" w:lineRule="auto"/>
        <w:ind w:left="-15" w:right="0" w:firstLine="0"/>
        <w:jc w:val="left"/>
      </w:pPr>
      <w:r>
        <w:rPr>
          <w:rStyle w:val="translated-span"/>
        </w:rPr>
        <w:t>2.2</w:t>
      </w:r>
      <w:r>
        <w:rPr>
          <w:rStyle w:val="translated-span"/>
        </w:rPr>
        <w:t>中西部的</w:t>
      </w:r>
      <w:r>
        <w:rPr>
          <w:rStyle w:val="translated-span"/>
        </w:rPr>
        <w:t>NGS CORS</w:t>
      </w:r>
      <w:r>
        <w:rPr>
          <w:rStyle w:val="translated-span"/>
        </w:rPr>
        <w:t>网络和大英帝国的</w:t>
      </w:r>
      <w:r>
        <w:rPr>
          <w:rStyle w:val="translated-span"/>
        </w:rPr>
        <w:t>CGPS</w:t>
      </w:r>
      <w:r>
        <w:rPr>
          <w:rStyle w:val="translated-span"/>
        </w:rPr>
        <w:t>网</w:t>
      </w:r>
      <w:r>
        <w:rPr>
          <w:rStyle w:val="translated-span"/>
        </w:rPr>
        <w:t>络</w:t>
      </w:r>
    </w:p>
    <w:p w:rsidR="00000000" w:rsidRDefault="00A57DFA">
      <w:pPr>
        <w:spacing w:after="242" w:line="264" w:lineRule="auto"/>
        <w:ind w:right="1"/>
        <w:jc w:val="right"/>
      </w:pPr>
      <w:r>
        <w:rPr>
          <w:rStyle w:val="translated-span"/>
        </w:rPr>
        <w:t>湖泊</w:t>
      </w:r>
      <w:r>
        <w:rPr>
          <w:rStyle w:val="translated-span"/>
        </w:rPr>
        <w:t>2</w:t>
      </w:r>
      <w:r>
        <w:rPr>
          <w:rStyle w:val="translated-span"/>
        </w:rPr>
        <w:t>6</w:t>
      </w:r>
    </w:p>
    <w:p w:rsidR="00000000" w:rsidRDefault="00A57DFA">
      <w:pPr>
        <w:spacing w:after="268" w:line="256" w:lineRule="auto"/>
        <w:ind w:left="-15" w:right="0" w:firstLine="0"/>
        <w:jc w:val="left"/>
      </w:pPr>
      <w:r>
        <w:rPr>
          <w:rStyle w:val="translated-span"/>
        </w:rPr>
        <w:t>2.3</w:t>
      </w:r>
      <w:r>
        <w:rPr>
          <w:rStyle w:val="translated-span"/>
        </w:rPr>
        <w:t>克利夫兰和马布尔黑德的</w:t>
      </w:r>
      <w:r>
        <w:rPr>
          <w:rStyle w:val="translated-span"/>
        </w:rPr>
        <w:t>GPS</w:t>
      </w:r>
      <w:r>
        <w:rPr>
          <w:rStyle w:val="translated-span"/>
        </w:rPr>
        <w:t>浮标活动</w:t>
      </w:r>
      <w:r>
        <w:rPr>
          <w:rStyle w:val="translated-span"/>
        </w:rPr>
        <w:t>…………………………………2</w:t>
      </w:r>
      <w:r>
        <w:rPr>
          <w:rStyle w:val="translated-span"/>
        </w:rPr>
        <w:t>7</w:t>
      </w:r>
    </w:p>
    <w:p w:rsidR="00000000" w:rsidRDefault="00A57DFA">
      <w:pPr>
        <w:spacing w:after="268" w:line="256" w:lineRule="auto"/>
        <w:ind w:left="-15" w:right="0" w:firstLine="0"/>
        <w:jc w:val="left"/>
      </w:pPr>
      <w:r>
        <w:rPr>
          <w:rStyle w:val="translated-span"/>
        </w:rPr>
        <w:t>2.4</w:t>
      </w:r>
      <w:r>
        <w:rPr>
          <w:rStyle w:val="translated-span"/>
        </w:rPr>
        <w:t>马布尔黑德战役和克利夫兰战役中的</w:t>
      </w:r>
      <w:r>
        <w:rPr>
          <w:rStyle w:val="translated-span"/>
        </w:rPr>
        <w:t>GPS</w:t>
      </w:r>
      <w:r>
        <w:rPr>
          <w:rStyle w:val="translated-span"/>
        </w:rPr>
        <w:t>网络。。。。。。。。。。。。</w:t>
      </w:r>
      <w:r>
        <w:rPr>
          <w:rStyle w:val="translated-span"/>
        </w:rPr>
        <w:t>。。。。。。。。。。。。</w:t>
      </w:r>
      <w:r>
        <w:rPr>
          <w:rStyle w:val="translated-span"/>
        </w:rPr>
        <w:t>。</w:t>
      </w:r>
      <w:r>
        <w:rPr>
          <w:rStyle w:val="translated-span"/>
        </w:rPr>
        <w:t>2</w:t>
      </w:r>
      <w:r>
        <w:rPr>
          <w:rStyle w:val="translated-span"/>
        </w:rPr>
        <w:t>9</w:t>
      </w:r>
    </w:p>
    <w:p w:rsidR="00000000" w:rsidRDefault="00A57DFA">
      <w:pPr>
        <w:spacing w:after="268" w:line="256" w:lineRule="auto"/>
        <w:ind w:left="-15" w:right="0" w:firstLine="0"/>
        <w:jc w:val="left"/>
      </w:pPr>
      <w:r>
        <w:rPr>
          <w:rStyle w:val="translated-span"/>
        </w:rPr>
        <w:t>2.5</w:t>
      </w:r>
      <w:r>
        <w:rPr>
          <w:rStyle w:val="translated-span"/>
        </w:rPr>
        <w:t>与网络基线相比的历元基线长度</w:t>
      </w:r>
      <w:r>
        <w:rPr>
          <w:rStyle w:val="translated-span"/>
        </w:rPr>
        <w:t>……………3</w:t>
      </w:r>
      <w:r>
        <w:rPr>
          <w:rStyle w:val="translated-span"/>
        </w:rPr>
        <w:t>5</w:t>
      </w:r>
    </w:p>
    <w:p w:rsidR="00000000" w:rsidRDefault="00A57DFA">
      <w:pPr>
        <w:spacing w:after="268" w:line="256" w:lineRule="auto"/>
        <w:ind w:left="-15" w:right="0" w:firstLine="0"/>
        <w:jc w:val="left"/>
      </w:pPr>
      <w:r>
        <w:rPr>
          <w:rStyle w:val="translated-span"/>
        </w:rPr>
        <w:t>2.6 GPS</w:t>
      </w:r>
      <w:r>
        <w:rPr>
          <w:rStyle w:val="translated-span"/>
        </w:rPr>
        <w:t>浮标高度解算的频率内容。。。。。。。。。。。。。。。。。。。。。。。。。。。。。。。。。。。。。。</w:t>
      </w:r>
      <w:r>
        <w:rPr>
          <w:rStyle w:val="translated-span"/>
        </w:rPr>
        <w:t>。</w:t>
      </w:r>
      <w:r>
        <w:rPr>
          <w:rStyle w:val="translated-span"/>
        </w:rPr>
        <w:t>3</w:t>
      </w:r>
      <w:r>
        <w:rPr>
          <w:rStyle w:val="translated-span"/>
        </w:rPr>
        <w:t>7</w:t>
      </w:r>
    </w:p>
    <w:p w:rsidR="00000000" w:rsidRDefault="00A57DFA">
      <w:pPr>
        <w:spacing w:after="268" w:line="256" w:lineRule="auto"/>
        <w:ind w:left="-15" w:right="0" w:firstLine="0"/>
        <w:jc w:val="left"/>
      </w:pPr>
      <w:r>
        <w:rPr>
          <w:rStyle w:val="translated-span"/>
        </w:rPr>
        <w:t>2.7</w:t>
      </w:r>
      <w:r>
        <w:rPr>
          <w:rStyle w:val="translated-span"/>
        </w:rPr>
        <w:t>不同参考站</w:t>
      </w:r>
      <w:r>
        <w:rPr>
          <w:rStyle w:val="translated-span"/>
        </w:rPr>
        <w:t>P1</w:t>
      </w:r>
      <w:r>
        <w:rPr>
          <w:rStyle w:val="translated-span"/>
        </w:rPr>
        <w:t>和</w:t>
      </w:r>
      <w:r>
        <w:rPr>
          <w:rStyle w:val="translated-span"/>
        </w:rPr>
        <w:t>P2</w:t>
      </w:r>
      <w:r>
        <w:rPr>
          <w:rStyle w:val="translated-span"/>
        </w:rPr>
        <w:t>的</w:t>
      </w:r>
      <w:r>
        <w:rPr>
          <w:rStyle w:val="translated-span"/>
        </w:rPr>
        <w:t>GPS</w:t>
      </w:r>
      <w:r>
        <w:rPr>
          <w:rStyle w:val="translated-span"/>
        </w:rPr>
        <w:t>浮标解决方案</w:t>
      </w:r>
      <w:r>
        <w:rPr>
          <w:rStyle w:val="translated-span"/>
        </w:rPr>
        <w:t>…………………4</w:t>
      </w:r>
      <w:r>
        <w:rPr>
          <w:rStyle w:val="translated-span"/>
        </w:rPr>
        <w:t>0</w:t>
      </w:r>
    </w:p>
    <w:p w:rsidR="00000000" w:rsidRDefault="00A57DFA">
      <w:pPr>
        <w:spacing w:line="256" w:lineRule="auto"/>
        <w:ind w:left="-15" w:right="0" w:firstLine="0"/>
        <w:jc w:val="left"/>
      </w:pPr>
      <w:r>
        <w:rPr>
          <w:rStyle w:val="translated-span"/>
        </w:rPr>
        <w:t>2.8</w:t>
      </w:r>
      <w:r>
        <w:rPr>
          <w:rStyle w:val="translated-span"/>
        </w:rPr>
        <w:t>浮标高度解和根据</w:t>
      </w:r>
      <w:r>
        <w:rPr>
          <w:rStyle w:val="translated-span"/>
        </w:rPr>
        <w:t>GARF</w:t>
      </w:r>
      <w:r>
        <w:rPr>
          <w:rStyle w:val="translated-span"/>
        </w:rPr>
        <w:t>确定的</w:t>
      </w:r>
      <w:r>
        <w:rPr>
          <w:rStyle w:val="translated-span"/>
        </w:rPr>
        <w:t>P2</w:t>
      </w:r>
      <w:r>
        <w:rPr>
          <w:rStyle w:val="translated-span"/>
        </w:rPr>
        <w:t>处的平均高</w:t>
      </w:r>
      <w:r>
        <w:rPr>
          <w:rStyle w:val="translated-span"/>
        </w:rPr>
        <w:t>度</w:t>
      </w:r>
    </w:p>
    <w:p w:rsidR="00000000" w:rsidRDefault="00A57DFA">
      <w:pPr>
        <w:spacing w:after="242" w:line="264" w:lineRule="auto"/>
        <w:ind w:right="1"/>
        <w:jc w:val="right"/>
      </w:pPr>
      <w:r>
        <w:rPr>
          <w:rStyle w:val="translated-span"/>
        </w:rPr>
        <w:t>不同采样率</w:t>
      </w:r>
      <w:r>
        <w:rPr>
          <w:rStyle w:val="translated-span"/>
        </w:rPr>
        <w:t>4</w:t>
      </w:r>
      <w:r>
        <w:rPr>
          <w:rStyle w:val="translated-span"/>
        </w:rPr>
        <w:t>4</w:t>
      </w:r>
    </w:p>
    <w:p w:rsidR="00000000" w:rsidRDefault="00A57DFA">
      <w:pPr>
        <w:spacing w:line="256" w:lineRule="auto"/>
        <w:ind w:left="-15" w:right="0" w:firstLine="0"/>
        <w:jc w:val="left"/>
      </w:pPr>
      <w:r>
        <w:rPr>
          <w:rStyle w:val="translated-span"/>
        </w:rPr>
        <w:t>2.9</w:t>
      </w:r>
      <w:r>
        <w:rPr>
          <w:rStyle w:val="translated-span"/>
        </w:rPr>
        <w:t>根据阵风确定的浮标高度解和</w:t>
      </w:r>
      <w:r>
        <w:rPr>
          <w:rStyle w:val="translated-span"/>
        </w:rPr>
        <w:t>P2</w:t>
      </w:r>
      <w:r>
        <w:rPr>
          <w:rStyle w:val="translated-span"/>
        </w:rPr>
        <w:t>处的平均高</w:t>
      </w:r>
      <w:r>
        <w:rPr>
          <w:rStyle w:val="translated-span"/>
        </w:rPr>
        <w:t>度</w:t>
      </w:r>
    </w:p>
    <w:p w:rsidR="00000000" w:rsidRDefault="00A57DFA">
      <w:pPr>
        <w:spacing w:after="242" w:line="264" w:lineRule="auto"/>
        <w:ind w:right="1"/>
        <w:jc w:val="right"/>
      </w:pPr>
      <w:r>
        <w:rPr>
          <w:rStyle w:val="translated-span"/>
        </w:rPr>
        <w:t>不同采样率</w:t>
      </w:r>
      <w:r>
        <w:rPr>
          <w:rStyle w:val="translated-span"/>
        </w:rPr>
        <w:t>4</w:t>
      </w:r>
      <w:r>
        <w:rPr>
          <w:rStyle w:val="translated-span"/>
        </w:rPr>
        <w:t>5</w:t>
      </w:r>
    </w:p>
    <w:p w:rsidR="00000000" w:rsidRDefault="00A57DFA">
      <w:pPr>
        <w:spacing w:after="268" w:line="256" w:lineRule="auto"/>
        <w:ind w:left="-15" w:right="0" w:firstLine="0"/>
        <w:jc w:val="left"/>
      </w:pPr>
      <w:r>
        <w:rPr>
          <w:rStyle w:val="translated-span"/>
        </w:rPr>
        <w:t>3.1</w:t>
      </w:r>
      <w:r>
        <w:rPr>
          <w:rStyle w:val="translated-span"/>
        </w:rPr>
        <w:t>设置在水位计附近的</w:t>
      </w:r>
      <w:r>
        <w:rPr>
          <w:rStyle w:val="translated-span"/>
        </w:rPr>
        <w:t>GPS</w:t>
      </w:r>
      <w:r>
        <w:rPr>
          <w:rStyle w:val="translated-span"/>
        </w:rPr>
        <w:t>浮标示意图。。。。。。。。。。。</w:t>
      </w:r>
      <w:r>
        <w:rPr>
          <w:rStyle w:val="translated-span"/>
        </w:rPr>
        <w:t>。</w:t>
      </w:r>
      <w:r>
        <w:rPr>
          <w:rStyle w:val="translated-span"/>
        </w:rPr>
        <w:t>5</w:t>
      </w:r>
      <w:r>
        <w:rPr>
          <w:rStyle w:val="translated-span"/>
        </w:rPr>
        <w:t>0</w:t>
      </w:r>
    </w:p>
    <w:p w:rsidR="00000000" w:rsidRDefault="00A57DFA">
      <w:pPr>
        <w:spacing w:after="268" w:line="256" w:lineRule="auto"/>
        <w:ind w:left="-15" w:right="0" w:firstLine="0"/>
        <w:jc w:val="left"/>
      </w:pPr>
      <w:r>
        <w:rPr>
          <w:rStyle w:val="translated-span"/>
        </w:rPr>
        <w:t>3.2</w:t>
      </w:r>
      <w:r>
        <w:rPr>
          <w:rStyle w:val="translated-span"/>
        </w:rPr>
        <w:t>大湖区的液压校正器</w:t>
      </w:r>
      <w:r>
        <w:rPr>
          <w:rStyle w:val="translated-span"/>
        </w:rPr>
        <w:t>5</w:t>
      </w:r>
      <w:r>
        <w:rPr>
          <w:rStyle w:val="translated-span"/>
        </w:rPr>
        <w:t>5</w:t>
      </w:r>
    </w:p>
    <w:p w:rsidR="00000000" w:rsidRDefault="00A57DFA">
      <w:pPr>
        <w:spacing w:line="256" w:lineRule="auto"/>
        <w:ind w:left="-15" w:right="0" w:firstLine="0"/>
        <w:jc w:val="left"/>
      </w:pPr>
      <w:r>
        <w:rPr>
          <w:rStyle w:val="translated-span"/>
        </w:rPr>
        <w:t>3.3</w:t>
      </w:r>
      <w:r>
        <w:rPr>
          <w:rStyle w:val="translated-span"/>
        </w:rPr>
        <w:t>大地水准面模型及其关系</w:t>
      </w:r>
      <w:r>
        <w:rPr>
          <w:rStyle w:val="translated-span"/>
        </w:rPr>
        <w:t>6</w:t>
      </w:r>
      <w:r>
        <w:rPr>
          <w:rStyle w:val="translated-span"/>
        </w:rPr>
        <w:t>0</w:t>
      </w:r>
    </w:p>
    <w:p w:rsidR="00000000" w:rsidRDefault="00A57DFA">
      <w:pPr>
        <w:spacing w:after="268" w:line="256" w:lineRule="auto"/>
        <w:ind w:left="-15" w:right="0" w:firstLine="0"/>
        <w:jc w:val="left"/>
      </w:pPr>
      <w:r>
        <w:rPr>
          <w:rStyle w:val="translated-span"/>
        </w:rPr>
        <w:t>3.4 Marblehead</w:t>
      </w:r>
      <w:r>
        <w:rPr>
          <w:rStyle w:val="translated-span"/>
        </w:rPr>
        <w:t>和</w:t>
      </w:r>
      <w:r>
        <w:rPr>
          <w:rStyle w:val="translated-span"/>
        </w:rPr>
        <w:t>Cleveland</w:t>
      </w:r>
      <w:r>
        <w:rPr>
          <w:rStyle w:val="translated-span"/>
        </w:rPr>
        <w:t>的</w:t>
      </w:r>
      <w:r>
        <w:rPr>
          <w:rStyle w:val="translated-span"/>
        </w:rPr>
        <w:t>GPS</w:t>
      </w:r>
      <w:r>
        <w:rPr>
          <w:rStyle w:val="translated-span"/>
        </w:rPr>
        <w:t>浮标解决方案</w:t>
      </w:r>
      <w:r>
        <w:rPr>
          <w:rStyle w:val="translated-span"/>
        </w:rPr>
        <w:t>……………………………………6</w:t>
      </w:r>
      <w:r>
        <w:rPr>
          <w:rStyle w:val="translated-span"/>
        </w:rPr>
        <w:t>2</w:t>
      </w:r>
    </w:p>
    <w:p w:rsidR="00000000" w:rsidRDefault="00A57DFA">
      <w:pPr>
        <w:spacing w:after="268" w:line="256" w:lineRule="auto"/>
        <w:ind w:left="-15" w:right="0" w:firstLine="0"/>
        <w:jc w:val="left"/>
      </w:pPr>
      <w:r>
        <w:rPr>
          <w:rStyle w:val="translated-span"/>
        </w:rPr>
        <w:t>3.5 Marblehead</w:t>
      </w:r>
      <w:r>
        <w:rPr>
          <w:rStyle w:val="translated-span"/>
        </w:rPr>
        <w:t>和</w:t>
      </w:r>
      <w:r>
        <w:rPr>
          <w:rStyle w:val="translated-span"/>
        </w:rPr>
        <w:t>Cleveland</w:t>
      </w:r>
      <w:r>
        <w:rPr>
          <w:rStyle w:val="translated-span"/>
        </w:rPr>
        <w:t>的基准关系</w:t>
      </w:r>
      <w:r>
        <w:rPr>
          <w:rStyle w:val="translated-span"/>
        </w:rPr>
        <w:t>………………………………………6</w:t>
      </w:r>
      <w:r>
        <w:rPr>
          <w:rStyle w:val="translated-span"/>
        </w:rPr>
        <w:t>3</w:t>
      </w:r>
    </w:p>
    <w:p w:rsidR="00000000" w:rsidRDefault="00A57DFA">
      <w:pPr>
        <w:spacing w:line="256" w:lineRule="auto"/>
        <w:ind w:left="-15" w:right="0" w:firstLine="0"/>
        <w:jc w:val="left"/>
      </w:pPr>
      <w:r>
        <w:rPr>
          <w:rStyle w:val="translated-span"/>
        </w:rPr>
        <w:t>3.6</w:t>
      </w:r>
      <w:r>
        <w:rPr>
          <w:rStyle w:val="translated-span"/>
        </w:rPr>
        <w:t>基于</w:t>
      </w:r>
      <w:r>
        <w:rPr>
          <w:rStyle w:val="translated-span"/>
        </w:rPr>
        <w:t>50</w:t>
      </w:r>
      <w:r>
        <w:rPr>
          <w:rStyle w:val="translated-span"/>
        </w:rPr>
        <w:t>个验潮仪和</w:t>
      </w:r>
      <w:r>
        <w:rPr>
          <w:rStyle w:val="translated-span"/>
        </w:rPr>
        <w:t>TOPEX</w:t>
      </w:r>
      <w:r>
        <w:rPr>
          <w:rStyle w:val="translated-span"/>
        </w:rPr>
        <w:t>周期</w:t>
      </w:r>
      <w:r>
        <w:rPr>
          <w:rStyle w:val="translated-span"/>
        </w:rPr>
        <w:t>3–330</w:t>
      </w:r>
      <w:r>
        <w:rPr>
          <w:rStyle w:val="translated-span"/>
        </w:rPr>
        <w:t>的垂直运</w:t>
      </w:r>
      <w:r>
        <w:rPr>
          <w:rStyle w:val="translated-span"/>
        </w:rPr>
        <w:t>动</w:t>
      </w:r>
    </w:p>
    <w:p w:rsidR="00000000" w:rsidRDefault="00A57DFA">
      <w:pPr>
        <w:spacing w:after="242" w:line="264" w:lineRule="auto"/>
        <w:ind w:right="1"/>
        <w:jc w:val="right"/>
      </w:pPr>
      <w:r>
        <w:rPr>
          <w:rStyle w:val="translated-span"/>
        </w:rPr>
        <w:t>大湖区。。。。。。。。。。。。。。。。。。。。。。。。。。。。。。。。。。。。。。。。。。。。。。。。。。。。。。。。。。。。。。。。。。。。。。。。。。。。。。。。。。。。。。。。。。。。。。。。。。。。。。。。。</w:t>
      </w:r>
      <w:r>
        <w:rPr>
          <w:rStyle w:val="translated-span"/>
        </w:rPr>
        <w:t>。</w:t>
      </w:r>
      <w:r>
        <w:rPr>
          <w:rStyle w:val="translated-span"/>
        </w:rPr>
        <w:t>6</w:t>
      </w:r>
      <w:r>
        <w:rPr>
          <w:rStyle w:val="translated-span"/>
        </w:rPr>
        <w:t>6</w:t>
      </w:r>
    </w:p>
    <w:p w:rsidR="00000000" w:rsidRDefault="00A57DFA">
      <w:pPr>
        <w:spacing w:after="268" w:line="256" w:lineRule="auto"/>
        <w:ind w:left="-15" w:right="0" w:firstLine="0"/>
        <w:jc w:val="left"/>
      </w:pPr>
      <w:r>
        <w:rPr>
          <w:rStyle w:val="translated-span"/>
        </w:rPr>
        <w:t>4.1 TOPEX/Poseidon</w:t>
      </w:r>
      <w:r>
        <w:rPr>
          <w:rStyle w:val="translated-span"/>
        </w:rPr>
        <w:t>的艺术家概念</w:t>
      </w:r>
      <w:r>
        <w:rPr>
          <w:rStyle w:val="translated-span"/>
        </w:rPr>
        <w:t>7</w:t>
      </w:r>
      <w:r>
        <w:rPr>
          <w:rStyle w:val="translated-span"/>
        </w:rPr>
        <w:t>6</w:t>
      </w:r>
    </w:p>
    <w:p w:rsidR="00000000" w:rsidRDefault="00A57DFA">
      <w:pPr>
        <w:spacing w:after="268" w:line="256" w:lineRule="auto"/>
        <w:ind w:left="-15" w:right="0" w:firstLine="0"/>
        <w:jc w:val="left"/>
      </w:pPr>
      <w:r>
        <w:rPr>
          <w:rStyle w:val="translated-span"/>
        </w:rPr>
        <w:t>4.2</w:t>
      </w:r>
      <w:r>
        <w:rPr>
          <w:rStyle w:val="translated-span"/>
        </w:rPr>
        <w:t>艺术家对</w:t>
      </w:r>
      <w:r>
        <w:rPr>
          <w:rStyle w:val="translated-span"/>
        </w:rPr>
        <w:t>JASON-1</w:t>
      </w:r>
      <w:r>
        <w:rPr>
          <w:rStyle w:val="translated-span"/>
        </w:rPr>
        <w:t>的概念</w:t>
      </w:r>
      <w:r>
        <w:rPr>
          <w:rStyle w:val="translated-span"/>
        </w:rPr>
        <w:t>7</w:t>
      </w:r>
      <w:r>
        <w:rPr>
          <w:rStyle w:val="translated-span"/>
        </w:rPr>
        <w:t>8</w:t>
      </w:r>
    </w:p>
    <w:p w:rsidR="00000000" w:rsidRDefault="00A57DFA">
      <w:pPr>
        <w:spacing w:after="268" w:line="256" w:lineRule="auto"/>
        <w:ind w:left="-15" w:right="0" w:firstLine="0"/>
        <w:jc w:val="left"/>
      </w:pPr>
      <w:r>
        <w:rPr>
          <w:rStyle w:val="translated-span"/>
        </w:rPr>
        <w:t>4.3</w:t>
      </w:r>
      <w:r>
        <w:rPr>
          <w:rStyle w:val="translated-span"/>
        </w:rPr>
        <w:t>艺术家的</w:t>
      </w:r>
      <w:r>
        <w:rPr>
          <w:rStyle w:val="translated-span"/>
        </w:rPr>
        <w:t>ERS-2</w:t>
      </w:r>
      <w:r>
        <w:rPr>
          <w:rStyle w:val="translated-span"/>
        </w:rPr>
        <w:t>概念</w:t>
      </w:r>
      <w:r>
        <w:rPr>
          <w:rStyle w:val="translated-span"/>
        </w:rPr>
        <w:t>8</w:t>
      </w:r>
      <w:r>
        <w:rPr>
          <w:rStyle w:val="translated-span"/>
        </w:rPr>
        <w:t>0</w:t>
      </w:r>
    </w:p>
    <w:p w:rsidR="00000000" w:rsidRDefault="00A57DFA">
      <w:pPr>
        <w:spacing w:line="256" w:lineRule="auto"/>
        <w:ind w:left="-15" w:right="0" w:firstLine="0"/>
        <w:jc w:val="left"/>
      </w:pPr>
      <w:r>
        <w:rPr>
          <w:rStyle w:val="translated-span"/>
        </w:rPr>
        <w:t>4.4</w:t>
      </w:r>
      <w:r>
        <w:rPr>
          <w:rStyle w:val="translated-span"/>
        </w:rPr>
        <w:t>初选结束后艺术家对</w:t>
      </w:r>
      <w:r>
        <w:rPr>
          <w:rStyle w:val="translated-span"/>
        </w:rPr>
        <w:t>ENVISAT</w:t>
      </w:r>
      <w:r>
        <w:rPr>
          <w:rStyle w:val="translated-span"/>
        </w:rPr>
        <w:t>的印</w:t>
      </w:r>
      <w:r>
        <w:rPr>
          <w:rStyle w:val="translated-span"/>
        </w:rPr>
        <w:t>象</w:t>
      </w:r>
    </w:p>
    <w:p w:rsidR="00000000" w:rsidRDefault="00A57DFA">
      <w:pPr>
        <w:spacing w:after="242" w:line="264" w:lineRule="auto"/>
        <w:ind w:right="1"/>
        <w:jc w:val="right"/>
      </w:pPr>
      <w:r>
        <w:rPr>
          <w:rStyle w:val="translated-span"/>
        </w:rPr>
        <w:t>太阳能电池板的部署。。。。。。。。。。。。。。。。。。。。。。。。。。。。。。。。。。。。。。。。。。。。。。。。。。。。。。。。。。。。。。。。。。。。。。。。。。。。</w:t>
      </w:r>
      <w:r>
        <w:rPr>
          <w:rStyle w:val="translated-span"/>
        </w:rPr>
        <w:t>。</w:t>
      </w:r>
      <w:r>
        <w:rPr>
          <w:rStyle w:val="translated-span"/>
        </w:rPr>
        <w:t>8</w:t>
      </w:r>
      <w:r>
        <w:rPr>
          <w:rStyle w:val="translated-span"/>
        </w:rPr>
        <w:t>2</w:t>
      </w:r>
    </w:p>
    <w:p w:rsidR="00000000" w:rsidRDefault="00A57DFA">
      <w:pPr>
        <w:spacing w:after="268" w:line="256" w:lineRule="auto"/>
        <w:ind w:left="180" w:right="13" w:hanging="180"/>
      </w:pPr>
      <w:r>
        <w:t>4</w:t>
      </w:r>
      <w:r>
        <w:rPr>
          <w:sz w:val="14"/>
          <w:szCs w:val="14"/>
        </w:rPr>
        <w:t> </w:t>
      </w:r>
      <w:r>
        <w:rPr>
          <w:sz w:val="14"/>
          <w:szCs w:val="14"/>
        </w:rPr>
        <w:t xml:space="preserve"> </w:t>
      </w:r>
      <w:r>
        <w:rPr>
          <w:rStyle w:val="translated-span"/>
        </w:rPr>
        <w:t>5</w:t>
      </w:r>
      <w:r>
        <w:rPr>
          <w:rStyle w:val="translated-span"/>
        </w:rPr>
        <w:t>艺术家对</w:t>
      </w:r>
      <w:r>
        <w:rPr>
          <w:rStyle w:val="translated-span"/>
        </w:rPr>
        <w:t>GFO</w:t>
      </w:r>
      <w:r>
        <w:rPr>
          <w:rStyle w:val="translated-span"/>
        </w:rPr>
        <w:t>使命的印象</w:t>
      </w:r>
      <w:r>
        <w:rPr>
          <w:rStyle w:val="translated-span"/>
        </w:rPr>
        <w:t>8</w:t>
      </w:r>
      <w:r>
        <w:rPr>
          <w:rStyle w:val="translated-span"/>
        </w:rPr>
        <w:t>4</w:t>
      </w:r>
    </w:p>
    <w:p w:rsidR="00000000" w:rsidRDefault="00A57DFA">
      <w:pPr>
        <w:spacing w:line="256" w:lineRule="auto"/>
        <w:ind w:left="1440" w:right="13" w:hanging="720"/>
      </w:pPr>
      <w:r>
        <w:t>4.6</w:t>
      </w:r>
      <w:r>
        <w:rPr>
          <w:sz w:val="14"/>
          <w:szCs w:val="14"/>
        </w:rPr>
        <w:t>             </w:t>
      </w:r>
      <w:r>
        <w:rPr>
          <w:sz w:val="14"/>
          <w:szCs w:val="14"/>
        </w:rPr>
        <w:t xml:space="preserve"> </w:t>
      </w:r>
      <w:r>
        <w:rPr>
          <w:rStyle w:val="translated-span"/>
        </w:rPr>
        <w:t>水面及其照明的理想平均高度表波</w:t>
      </w:r>
      <w:r>
        <w:rPr>
          <w:rStyle w:val="translated-span"/>
        </w:rPr>
        <w:t>形</w:t>
      </w:r>
    </w:p>
    <w:p w:rsidR="00000000" w:rsidRDefault="00A57DFA">
      <w:pPr>
        <w:spacing w:after="242" w:line="264" w:lineRule="auto"/>
        <w:ind w:right="1"/>
        <w:jc w:val="right"/>
      </w:pPr>
      <w:r>
        <w:rPr>
          <w:rStyle w:val="translated-span"/>
        </w:rPr>
        <w:t>模式。。。。。。。。。。。。。。。。。。。。。。。</w:t>
      </w:r>
      <w:r>
        <w:rPr>
          <w:rStyle w:val="translated-span"/>
        </w:rPr>
        <w:t>。。。。。。。。。。。。。。。。。。。。。。。。。。。。。。。。。。。。。。。。。。。。。。。。。。。。。。。。。。。。。。。。。。。。。。。。。。。。。。。。。。。。。。。。。。。。</w:t>
      </w:r>
      <w:r>
        <w:rPr>
          <w:rStyle w:val="translated-span"/>
        </w:rPr>
        <w:t>。</w:t>
      </w:r>
      <w:r>
        <w:rPr>
          <w:rStyle w:val="translated-span"/>
        </w:rPr>
        <w:t>8</w:t>
      </w:r>
      <w:r>
        <w:rPr>
          <w:rStyle w:val="translated-span"/>
        </w:rPr>
        <w:t>7</w:t>
      </w:r>
    </w:p>
    <w:p w:rsidR="00000000" w:rsidRDefault="00A57DFA">
      <w:pPr>
        <w:spacing w:after="268" w:line="256" w:lineRule="auto"/>
        <w:ind w:left="1440" w:right="13" w:hanging="720"/>
      </w:pPr>
      <w:r>
        <w:t>4.7</w:t>
      </w:r>
      <w:r>
        <w:rPr>
          <w:sz w:val="14"/>
          <w:szCs w:val="14"/>
        </w:rPr>
        <w:t>             </w:t>
      </w:r>
      <w:r>
        <w:rPr>
          <w:sz w:val="14"/>
          <w:szCs w:val="14"/>
        </w:rPr>
        <w:t xml:space="preserve"> </w:t>
      </w:r>
      <w:r>
        <w:rPr>
          <w:rStyle w:val="translated-span"/>
        </w:rPr>
        <w:t>卫星测高的几何学。。。。。。。。。。。。。。。。。。。。。。。。。。。。。。。。。。。。。。。。。。。。。。。。。。。。。。。。。。。。。。。。。。。。。。。</w:t>
      </w:r>
      <w:r>
        <w:rPr>
          <w:rStyle w:val="translated-span"/>
        </w:rPr>
        <w:t>。</w:t>
      </w:r>
      <w:r>
        <w:rPr>
          <w:rStyle w:val="translated-span"/>
        </w:rPr>
        <w:t>8</w:t>
      </w:r>
      <w:r>
        <w:rPr>
          <w:rStyle w:val="translated-span"/>
        </w:rPr>
        <w:t>8</w:t>
      </w:r>
    </w:p>
    <w:p w:rsidR="00000000" w:rsidRDefault="00A57DFA">
      <w:pPr>
        <w:spacing w:line="256" w:lineRule="auto"/>
        <w:ind w:left="1440" w:right="13" w:hanging="720"/>
      </w:pPr>
      <w:r>
        <w:t>4.8</w:t>
      </w:r>
      <w:r>
        <w:rPr>
          <w:sz w:val="14"/>
          <w:szCs w:val="14"/>
        </w:rPr>
        <w:t>             </w:t>
      </w:r>
      <w:r>
        <w:rPr>
          <w:sz w:val="14"/>
          <w:szCs w:val="14"/>
        </w:rPr>
        <w:t xml:space="preserve"> </w:t>
      </w:r>
      <w:r>
        <w:rPr>
          <w:rStyle w:val="translated-span"/>
        </w:rPr>
        <w:t>JASON-1</w:t>
      </w:r>
      <w:r>
        <w:rPr>
          <w:rStyle w:val="translated-span"/>
        </w:rPr>
        <w:t>周期</w:t>
      </w:r>
      <w:r>
        <w:rPr>
          <w:rStyle w:val="translated-span"/>
        </w:rPr>
        <w:t>1–106</w:t>
      </w:r>
      <w:r>
        <w:rPr>
          <w:rStyle w:val="translated-span"/>
        </w:rPr>
        <w:t>在</w:t>
      </w:r>
      <w:r>
        <w:rPr>
          <w:rStyle w:val="translated-span"/>
        </w:rPr>
        <w:t>Marblehead</w:t>
      </w:r>
      <w:r>
        <w:rPr>
          <w:rStyle w:val="translated-span"/>
        </w:rPr>
        <w:t>附近的实际散射</w:t>
      </w:r>
      <w:r>
        <w:rPr>
          <w:rStyle w:val="translated-span"/>
        </w:rPr>
        <w:t>1Hz</w:t>
      </w:r>
      <w:r>
        <w:rPr>
          <w:rStyle w:val="translated-span"/>
        </w:rPr>
        <w:t>脚</w:t>
      </w:r>
      <w:r>
        <w:rPr>
          <w:rStyle w:val="translated-span"/>
        </w:rPr>
        <w:t>印</w:t>
      </w:r>
    </w:p>
    <w:p w:rsidR="00000000" w:rsidRDefault="00A57DFA">
      <w:pPr>
        <w:spacing w:after="242" w:line="264" w:lineRule="auto"/>
        <w:ind w:right="1"/>
        <w:jc w:val="right"/>
      </w:pPr>
      <w:r>
        <w:rPr>
          <w:rStyle w:val="translated-span"/>
        </w:rPr>
        <w:t>伊利湖</w:t>
      </w:r>
      <w:r>
        <w:rPr>
          <w:rStyle w:val="translated-span"/>
        </w:rPr>
        <w:t>9</w:t>
      </w:r>
      <w:r>
        <w:rPr>
          <w:rStyle w:val="translated-span"/>
        </w:rPr>
        <w:t>5</w:t>
      </w:r>
    </w:p>
    <w:p w:rsidR="00000000" w:rsidRDefault="00A57DFA">
      <w:pPr>
        <w:spacing w:after="268" w:line="256" w:lineRule="auto"/>
        <w:ind w:left="1440" w:right="13" w:hanging="720"/>
      </w:pPr>
      <w:r>
        <w:t>4.9</w:t>
      </w:r>
      <w:r>
        <w:rPr>
          <w:sz w:val="14"/>
          <w:szCs w:val="14"/>
        </w:rPr>
        <w:t>             </w:t>
      </w:r>
      <w:r>
        <w:rPr>
          <w:sz w:val="14"/>
          <w:szCs w:val="14"/>
        </w:rPr>
        <w:t xml:space="preserve"> </w:t>
      </w:r>
      <w:r>
        <w:rPr>
          <w:rStyle w:val="translated-span"/>
        </w:rPr>
        <w:t>全球校准点</w:t>
      </w:r>
      <w:r>
        <w:rPr>
          <w:rStyle w:val="translated-span"/>
        </w:rPr>
        <w:t>9</w:t>
      </w:r>
      <w:r>
        <w:rPr>
          <w:rStyle w:val="translated-span"/>
        </w:rPr>
        <w:t>8</w:t>
      </w:r>
    </w:p>
    <w:p w:rsidR="00000000" w:rsidRDefault="00A57DFA">
      <w:pPr>
        <w:spacing w:after="268" w:line="256" w:lineRule="auto"/>
        <w:ind w:left="1440" w:right="13" w:hanging="720"/>
      </w:pPr>
      <w:r>
        <w:t>4.10</w:t>
      </w:r>
      <w:r>
        <w:rPr>
          <w:sz w:val="14"/>
          <w:szCs w:val="14"/>
        </w:rPr>
        <w:t>         </w:t>
      </w:r>
      <w:r>
        <w:rPr>
          <w:sz w:val="14"/>
          <w:szCs w:val="14"/>
        </w:rPr>
        <w:t xml:space="preserve"> </w:t>
      </w:r>
      <w:r>
        <w:rPr>
          <w:rStyle w:val="translated-span"/>
        </w:rPr>
        <w:t>大理石头</w:t>
      </w:r>
      <w:r>
        <w:rPr>
          <w:rStyle w:val="translated-span"/>
        </w:rPr>
        <w:t>GPS</w:t>
      </w:r>
      <w:r>
        <w:rPr>
          <w:rStyle w:val="translated-span"/>
        </w:rPr>
        <w:t>浮标活动。。。。。。。。。。。。。。。。。。。。。。。。。。。。。。。。。。。。。。。。。。。。。。。。。。。。。。。。。。。。。。。。。。</w:t>
      </w:r>
      <w:r>
        <w:rPr>
          <w:rStyle w:val="translated-span"/>
        </w:rPr>
        <w:t>。</w:t>
      </w:r>
      <w:r>
        <w:rPr>
          <w:rStyle w:val="translated-span"/>
        </w:rPr>
        <w:t>10</w:t>
      </w:r>
      <w:r>
        <w:rPr>
          <w:rStyle w:val="translated-span"/>
        </w:rPr>
        <w:t>3</w:t>
      </w:r>
    </w:p>
    <w:p w:rsidR="00000000" w:rsidRDefault="00A57DFA">
      <w:pPr>
        <w:spacing w:after="268" w:line="256" w:lineRule="auto"/>
        <w:ind w:left="1440" w:right="13" w:hanging="720"/>
      </w:pPr>
      <w:r>
        <w:t>4.11</w:t>
      </w:r>
      <w:r>
        <w:rPr>
          <w:sz w:val="14"/>
          <w:szCs w:val="14"/>
        </w:rPr>
        <w:t>         </w:t>
      </w:r>
      <w:r>
        <w:rPr>
          <w:sz w:val="14"/>
          <w:szCs w:val="14"/>
        </w:rPr>
        <w:t xml:space="preserve"> </w:t>
      </w:r>
      <w:r>
        <w:rPr>
          <w:rStyle w:val="translated-span"/>
        </w:rPr>
        <w:t>大理石头水位计。。。。。。。。。。。。。。。。。。。。。。。。。。。。。。。。。。。。。。。。。。。。。。。。。。。。。。。。。。。。。。。。。。。。。</w:t>
      </w:r>
      <w:r>
        <w:rPr>
          <w:rStyle w:val="translated-span"/>
        </w:rPr>
        <w:t>。</w:t>
      </w:r>
      <w:r>
        <w:rPr>
          <w:rStyle w:val="translated-span"/>
        </w:rPr>
        <w:t>10</w:t>
      </w:r>
      <w:r>
        <w:rPr>
          <w:rStyle w:val="translated-span"/>
        </w:rPr>
        <w:t>3</w:t>
      </w:r>
    </w:p>
    <w:p w:rsidR="00000000" w:rsidRDefault="00A57DFA">
      <w:pPr>
        <w:spacing w:after="268" w:line="256" w:lineRule="auto"/>
        <w:ind w:left="1440" w:right="13" w:hanging="720"/>
      </w:pPr>
      <w:r>
        <w:t>4.12</w:t>
      </w:r>
      <w:r>
        <w:rPr>
          <w:sz w:val="14"/>
          <w:szCs w:val="14"/>
        </w:rPr>
        <w:t>         </w:t>
      </w:r>
      <w:r>
        <w:rPr>
          <w:sz w:val="14"/>
          <w:szCs w:val="14"/>
        </w:rPr>
        <w:t xml:space="preserve"> </w:t>
      </w:r>
      <w:r>
        <w:rPr>
          <w:rStyle w:val="translated-span"/>
        </w:rPr>
        <w:t>三个箱子的</w:t>
      </w:r>
      <w:r>
        <w:rPr>
          <w:rStyle w:val="translated-span"/>
        </w:rPr>
        <w:t>GPS</w:t>
      </w:r>
      <w:r>
        <w:rPr>
          <w:rStyle w:val="translated-span"/>
        </w:rPr>
        <w:t>浮标解决方案。。。。。。。。。</w:t>
      </w:r>
      <w:r>
        <w:rPr>
          <w:rStyle w:val="translated-span"/>
        </w:rPr>
        <w:t>。。。。。。。。。。。。。。。。。。。。。。。。。。。。。。。。。。。。。。。。。。。。。。。。。。。。。。</w:t>
      </w:r>
      <w:r>
        <w:rPr>
          <w:rStyle w:val="translated-span"/>
        </w:rPr>
        <w:t>。</w:t>
      </w:r>
      <w:r>
        <w:rPr>
          <w:rStyle w:val="translated-span"/>
        </w:rPr>
        <w:t>10</w:t>
      </w:r>
      <w:r>
        <w:rPr>
          <w:rStyle w:val="translated-span"/>
        </w:rPr>
        <w:t>6</w:t>
      </w:r>
    </w:p>
    <w:p w:rsidR="00000000" w:rsidRDefault="00A57DFA">
      <w:pPr>
        <w:spacing w:after="268" w:line="256" w:lineRule="auto"/>
        <w:ind w:left="1440" w:right="13" w:hanging="720"/>
      </w:pPr>
      <w:r>
        <w:t>4.13</w:t>
      </w:r>
      <w:r>
        <w:rPr>
          <w:sz w:val="14"/>
          <w:szCs w:val="14"/>
        </w:rPr>
        <w:t>         </w:t>
      </w:r>
      <w:r>
        <w:rPr>
          <w:sz w:val="14"/>
          <w:szCs w:val="14"/>
        </w:rPr>
        <w:t xml:space="preserve"> </w:t>
      </w:r>
      <w:r>
        <w:rPr>
          <w:rStyle w:val="translated-span"/>
        </w:rPr>
        <w:t>T/P B</w:t>
      </w:r>
      <w:r>
        <w:rPr>
          <w:rStyle w:val="translated-span"/>
        </w:rPr>
        <w:t>侧校准结果</w:t>
      </w:r>
      <w:r>
        <w:rPr>
          <w:rStyle w:val="translated-span"/>
        </w:rPr>
        <w:t>10</w:t>
      </w:r>
      <w:r>
        <w:rPr>
          <w:rStyle w:val="translated-span"/>
        </w:rPr>
        <w:t>8</w:t>
      </w:r>
    </w:p>
    <w:p w:rsidR="00000000" w:rsidRDefault="00A57DFA">
      <w:pPr>
        <w:spacing w:after="268" w:line="256" w:lineRule="auto"/>
        <w:ind w:left="1440" w:right="13" w:hanging="720"/>
      </w:pPr>
      <w:r>
        <w:t>4.14</w:t>
      </w:r>
      <w:r>
        <w:rPr>
          <w:sz w:val="14"/>
          <w:szCs w:val="14"/>
        </w:rPr>
        <w:t>         </w:t>
      </w:r>
      <w:r>
        <w:rPr>
          <w:sz w:val="14"/>
          <w:szCs w:val="14"/>
        </w:rPr>
        <w:t xml:space="preserve"> </w:t>
      </w:r>
      <w:r>
        <w:rPr>
          <w:rStyle w:val="translated-span"/>
        </w:rPr>
        <w:t>JASON-1</w:t>
      </w:r>
      <w:r>
        <w:rPr>
          <w:rStyle w:val="translated-span"/>
        </w:rPr>
        <w:t>的校准结果。。。。。。。。。。。。。。。。。。。。。。。。。。。。。。。。。。。。。。。。。。。。。。。。。。。。。。。。。。。。。。。。。。</w:t>
      </w:r>
      <w:r>
        <w:rPr>
          <w:rStyle w:val="translated-span"/>
        </w:rPr>
        <w:t>。</w:t>
      </w:r>
      <w:r>
        <w:rPr>
          <w:rStyle w:val="translated-span"/>
        </w:rPr>
        <w:t>10</w:t>
      </w:r>
      <w:r>
        <w:rPr>
          <w:rStyle w:val="translated-span"/>
        </w:rPr>
        <w:t>9</w:t>
      </w:r>
    </w:p>
    <w:p w:rsidR="00000000" w:rsidRDefault="00A57DFA">
      <w:pPr>
        <w:spacing w:after="268" w:line="256" w:lineRule="auto"/>
        <w:ind w:left="1440" w:right="13" w:hanging="720"/>
      </w:pPr>
      <w:r>
        <w:t>4.15</w:t>
      </w:r>
      <w:r>
        <w:rPr>
          <w:sz w:val="14"/>
          <w:szCs w:val="14"/>
        </w:rPr>
        <w:t>         </w:t>
      </w:r>
      <w:r>
        <w:rPr>
          <w:sz w:val="14"/>
          <w:szCs w:val="14"/>
        </w:rPr>
        <w:t xml:space="preserve"> </w:t>
      </w:r>
      <w:r>
        <w:rPr>
          <w:rStyle w:val="translated-span"/>
        </w:rPr>
        <w:t>南太平洋莫特瓦斯项目区地图</w:t>
      </w:r>
      <w:r>
        <w:rPr>
          <w:rStyle w:val="translated-span"/>
        </w:rPr>
        <w:t>………………………………11</w:t>
      </w:r>
      <w:r>
        <w:rPr>
          <w:rStyle w:val="translated-span"/>
        </w:rPr>
        <w:t>2</w:t>
      </w:r>
    </w:p>
    <w:p w:rsidR="00000000" w:rsidRDefault="00A57DFA">
      <w:pPr>
        <w:spacing w:after="268" w:line="256" w:lineRule="auto"/>
        <w:ind w:left="1440" w:right="13" w:hanging="720"/>
      </w:pPr>
      <w:r>
        <w:t>4.16</w:t>
      </w:r>
      <w:r>
        <w:rPr>
          <w:sz w:val="14"/>
          <w:szCs w:val="14"/>
        </w:rPr>
        <w:t>         </w:t>
      </w:r>
      <w:r>
        <w:rPr>
          <w:sz w:val="14"/>
          <w:szCs w:val="14"/>
        </w:rPr>
        <w:t xml:space="preserve"> </w:t>
      </w:r>
      <w:r>
        <w:rPr>
          <w:rStyle w:val="translated-span"/>
        </w:rPr>
        <w:t>船顶上的主</w:t>
      </w:r>
      <w:r>
        <w:rPr>
          <w:rStyle w:val="translated-span"/>
        </w:rPr>
        <w:t>GPS</w:t>
      </w:r>
      <w:r>
        <w:rPr>
          <w:rStyle w:val="translated-span"/>
        </w:rPr>
        <w:t>天线。。。。。</w:t>
      </w:r>
      <w:r>
        <w:rPr>
          <w:rStyle w:val="translated-span"/>
        </w:rPr>
        <w:t>。。。。。。。。。。。。。。。。。。。。。。。。。。。。。。。。。</w:t>
      </w:r>
      <w:r>
        <w:rPr>
          <w:rStyle w:val="translated-span"/>
        </w:rPr>
        <w:t>。</w:t>
      </w:r>
      <w:r>
        <w:rPr>
          <w:rStyle w:val="translated-span"/>
        </w:rPr>
        <w:t>11</w:t>
      </w:r>
      <w:r>
        <w:rPr>
          <w:rStyle w:val="translated-span"/>
        </w:rPr>
        <w:t>4</w:t>
      </w:r>
    </w:p>
    <w:p w:rsidR="00000000" w:rsidRDefault="00A57DFA">
      <w:pPr>
        <w:spacing w:line="256" w:lineRule="auto"/>
        <w:ind w:left="1440" w:right="13" w:hanging="720"/>
      </w:pPr>
      <w:r>
        <w:t>4.17</w:t>
      </w:r>
      <w:r>
        <w:rPr>
          <w:sz w:val="14"/>
          <w:szCs w:val="14"/>
        </w:rPr>
        <w:t>         </w:t>
      </w:r>
      <w:r>
        <w:rPr>
          <w:sz w:val="14"/>
          <w:szCs w:val="14"/>
        </w:rPr>
        <w:t xml:space="preserve"> </w:t>
      </w:r>
      <w:r>
        <w:rPr>
          <w:rStyle w:val="translated-span"/>
        </w:rPr>
        <w:t>2003</w:t>
      </w:r>
      <w:r>
        <w:rPr>
          <w:rStyle w:val="translated-span"/>
        </w:rPr>
        <w:t>年全球定位系统舰艇战役示意图</w:t>
      </w:r>
      <w:r>
        <w:rPr>
          <w:rStyle w:val="translated-span"/>
        </w:rPr>
        <w:t>……………………………11</w:t>
      </w:r>
      <w:r>
        <w:rPr>
          <w:rStyle w:val="translated-span"/>
        </w:rPr>
        <w:t>5</w:t>
      </w:r>
    </w:p>
    <w:p w:rsidR="00000000" w:rsidRDefault="00A57DFA">
      <w:pPr>
        <w:spacing w:after="268" w:line="256" w:lineRule="auto"/>
        <w:ind w:left="1440" w:right="13" w:hanging="720"/>
      </w:pPr>
      <w:r>
        <w:t>4.18</w:t>
      </w:r>
      <w:r>
        <w:rPr>
          <w:sz w:val="14"/>
          <w:szCs w:val="14"/>
        </w:rPr>
        <w:t>         </w:t>
      </w:r>
      <w:r>
        <w:rPr>
          <w:sz w:val="14"/>
          <w:szCs w:val="14"/>
        </w:rPr>
        <w:t xml:space="preserve"> </w:t>
      </w:r>
      <w:r>
        <w:rPr>
          <w:rStyle w:val="translated-span"/>
        </w:rPr>
        <w:t>会话</w:t>
      </w:r>
      <w:r>
        <w:rPr>
          <w:rStyle w:val="translated-span"/>
        </w:rPr>
        <w:t>2</w:t>
      </w:r>
      <w:r>
        <w:rPr>
          <w:rStyle w:val="translated-span"/>
        </w:rPr>
        <w:t>和会话</w:t>
      </w:r>
      <w:r>
        <w:rPr>
          <w:rStyle w:val="translated-span"/>
        </w:rPr>
        <w:t>3</w:t>
      </w:r>
      <w:r>
        <w:rPr>
          <w:rStyle w:val="translated-span"/>
        </w:rPr>
        <w:t>中估计的天线高度偏移量</w:t>
      </w:r>
      <w:r>
        <w:rPr>
          <w:rStyle w:val="translated-span"/>
        </w:rPr>
        <w:t>…………………………………11</w:t>
      </w:r>
      <w:r>
        <w:rPr>
          <w:rStyle w:val="translated-span"/>
        </w:rPr>
        <w:t>8</w:t>
      </w:r>
    </w:p>
    <w:p w:rsidR="00000000" w:rsidRDefault="00A57DFA">
      <w:pPr>
        <w:spacing w:after="282" w:line="240" w:lineRule="auto"/>
        <w:ind w:left="1440" w:right="13" w:hanging="720"/>
      </w:pPr>
      <w:r>
        <w:t>4.19</w:t>
      </w:r>
      <w:r>
        <w:rPr>
          <w:sz w:val="14"/>
          <w:szCs w:val="14"/>
        </w:rPr>
        <w:t>         </w:t>
      </w:r>
      <w:r>
        <w:rPr>
          <w:sz w:val="14"/>
          <w:szCs w:val="14"/>
        </w:rPr>
        <w:t xml:space="preserve"> </w:t>
      </w:r>
      <w:r>
        <w:rPr>
          <w:rStyle w:val="translated-span"/>
        </w:rPr>
        <w:t>GPS</w:t>
      </w:r>
      <w:r>
        <w:rPr>
          <w:rStyle w:val="translated-span"/>
        </w:rPr>
        <w:t>船的</w:t>
      </w:r>
      <w:r>
        <w:rPr>
          <w:rStyle w:val="translated-span"/>
        </w:rPr>
        <w:t>GPS</w:t>
      </w:r>
      <w:r>
        <w:rPr>
          <w:rStyle w:val="translated-span"/>
        </w:rPr>
        <w:t>高度解算（</w:t>
      </w:r>
      <w:r>
        <w:rPr>
          <w:rStyle w:val="translated-span"/>
        </w:rPr>
        <w:t>5</w:t>
      </w:r>
      <w:r>
        <w:rPr>
          <w:rStyle w:val="translated-span"/>
        </w:rPr>
        <w:t>秒采样率）及其占用</w:t>
      </w:r>
      <w:r>
        <w:rPr>
          <w:rStyle w:val="translated-span"/>
        </w:rPr>
        <w:t>Sabine BPG</w:t>
      </w:r>
      <w:r>
        <w:rPr>
          <w:rStyle w:val="translated-span"/>
        </w:rPr>
        <w:t>站点时的相关</w:t>
      </w:r>
      <w:r>
        <w:rPr>
          <w:rStyle w:val="translated-span"/>
        </w:rPr>
        <w:t>rms</w:t>
      </w:r>
      <w:r>
        <w:rPr>
          <w:rStyle w:val="translated-span"/>
        </w:rPr>
        <w:t>误差。。。。。。。。。。。。。。。。。。。。。。。。。。。。。</w:t>
      </w:r>
      <w:r>
        <w:rPr>
          <w:rStyle w:val="translated-span"/>
        </w:rPr>
        <w:t>。</w:t>
      </w:r>
      <w:r>
        <w:rPr>
          <w:rStyle w:val="translated-span"/>
        </w:rPr>
        <w:t>11</w:t>
      </w:r>
      <w:r>
        <w:rPr>
          <w:rStyle w:val="translated-span"/>
        </w:rPr>
        <w:t>9</w:t>
      </w:r>
    </w:p>
    <w:p w:rsidR="00000000" w:rsidRDefault="00A57DFA">
      <w:pPr>
        <w:spacing w:after="268" w:line="256" w:lineRule="auto"/>
        <w:ind w:left="1440" w:right="13" w:hanging="720"/>
      </w:pPr>
      <w:r>
        <w:t>4.20</w:t>
      </w:r>
      <w:r>
        <w:rPr>
          <w:sz w:val="14"/>
          <w:szCs w:val="14"/>
        </w:rPr>
        <w:t>         </w:t>
      </w:r>
      <w:r>
        <w:rPr>
          <w:sz w:val="14"/>
          <w:szCs w:val="14"/>
        </w:rPr>
        <w:t xml:space="preserve"> </w:t>
      </w:r>
      <w:r>
        <w:rPr>
          <w:rStyle w:val="translated-span"/>
        </w:rPr>
        <w:t>Sabine BPG</w:t>
      </w:r>
      <w:r>
        <w:rPr>
          <w:rStyle w:val="translated-span"/>
        </w:rPr>
        <w:t>附近的高速</w:t>
      </w:r>
      <w:r>
        <w:rPr>
          <w:rStyle w:val="translated-span"/>
        </w:rPr>
        <w:t>E</w:t>
      </w:r>
      <w:r>
        <w:rPr>
          <w:rStyle w:val="translated-span"/>
        </w:rPr>
        <w:t>RS-2</w:t>
      </w:r>
      <w:r>
        <w:rPr>
          <w:rStyle w:val="translated-span"/>
        </w:rPr>
        <w:t>足</w:t>
      </w:r>
      <w:r>
        <w:rPr>
          <w:rStyle w:val="translated-span"/>
        </w:rPr>
        <w:t>迹</w:t>
      </w:r>
    </w:p>
    <w:p w:rsidR="00000000" w:rsidRDefault="00A57DFA">
      <w:pPr>
        <w:spacing w:after="268" w:line="256" w:lineRule="auto"/>
        <w:ind w:left="1440" w:right="13" w:hanging="720"/>
      </w:pPr>
      <w:r>
        <w:t>4.21</w:t>
      </w:r>
      <w:r>
        <w:rPr>
          <w:sz w:val="14"/>
          <w:szCs w:val="14"/>
        </w:rPr>
        <w:t>         </w:t>
      </w:r>
      <w:r>
        <w:rPr>
          <w:sz w:val="14"/>
          <w:szCs w:val="14"/>
        </w:rPr>
        <w:t xml:space="preserve"> </w:t>
      </w:r>
      <w:r>
        <w:rPr>
          <w:rStyle w:val="translated-span"/>
        </w:rPr>
        <w:t>GPS</w:t>
      </w:r>
      <w:r>
        <w:rPr>
          <w:rStyle w:val="translated-span"/>
        </w:rPr>
        <w:t>浮标剖面的坡度</w:t>
      </w:r>
      <w:r>
        <w:rPr>
          <w:rStyle w:val="translated-span"/>
        </w:rPr>
        <w:t>12</w:t>
      </w:r>
      <w:r>
        <w:rPr>
          <w:rStyle w:val="translated-span"/>
        </w:rPr>
        <w:t>6</w:t>
      </w:r>
    </w:p>
    <w:p w:rsidR="00000000" w:rsidRDefault="00A57DFA">
      <w:pPr>
        <w:spacing w:after="268" w:line="256" w:lineRule="auto"/>
        <w:ind w:left="1440" w:right="13" w:hanging="720"/>
      </w:pPr>
      <w:r>
        <w:t>4.22</w:t>
      </w:r>
      <w:r>
        <w:rPr>
          <w:sz w:val="14"/>
          <w:szCs w:val="14"/>
        </w:rPr>
        <w:t>         </w:t>
      </w:r>
      <w:r>
        <w:rPr>
          <w:sz w:val="14"/>
          <w:szCs w:val="14"/>
        </w:rPr>
        <w:t xml:space="preserve"> </w:t>
      </w:r>
      <w:r>
        <w:rPr>
          <w:rStyle w:val="translated-span"/>
        </w:rPr>
        <w:t>Sabine BPG</w:t>
      </w:r>
      <w:r>
        <w:rPr>
          <w:rStyle w:val="translated-span"/>
        </w:rPr>
        <w:t>和交叉点（</w:t>
      </w:r>
      <w:r>
        <w:rPr>
          <w:rStyle w:val="translated-span"/>
        </w:rPr>
        <w:t>XO</w:t>
      </w:r>
      <w:r>
        <w:rPr>
          <w:rStyle w:val="translated-span"/>
        </w:rPr>
        <w:t>）处的梯度估计</w:t>
      </w:r>
      <w:r>
        <w:rPr>
          <w:rStyle w:val="translated-span"/>
        </w:rPr>
        <w:t>……12</w:t>
      </w:r>
      <w:r>
        <w:rPr>
          <w:rStyle w:val="translated-span"/>
        </w:rPr>
        <w:t>7</w:t>
      </w:r>
    </w:p>
    <w:p w:rsidR="00000000" w:rsidRDefault="00A57DFA">
      <w:pPr>
        <w:spacing w:line="256" w:lineRule="auto"/>
        <w:ind w:left="1440" w:right="13" w:hanging="720"/>
      </w:pPr>
      <w:r>
        <w:t>4.23</w:t>
      </w:r>
      <w:r>
        <w:rPr>
          <w:sz w:val="14"/>
          <w:szCs w:val="14"/>
        </w:rPr>
        <w:t>         </w:t>
      </w:r>
      <w:r>
        <w:rPr>
          <w:sz w:val="14"/>
          <w:szCs w:val="14"/>
        </w:rPr>
        <w:t xml:space="preserve"> </w:t>
      </w:r>
      <w:r>
        <w:rPr>
          <w:rStyle w:val="translated-span"/>
        </w:rPr>
        <w:t>ERS-2 ssh</w:t>
      </w:r>
      <w:r>
        <w:rPr>
          <w:rStyle w:val="translated-span"/>
        </w:rPr>
        <w:t>与根</w:t>
      </w:r>
      <w:r>
        <w:rPr>
          <w:rStyle w:val="translated-span"/>
        </w:rPr>
        <w:t>据</w:t>
      </w:r>
    </w:p>
    <w:p w:rsidR="00000000" w:rsidRDefault="00A57DFA">
      <w:pPr>
        <w:spacing w:after="262" w:line="256" w:lineRule="auto"/>
        <w:ind w:left="730" w:right="13"/>
      </w:pPr>
      <w:r>
        <w:rPr>
          <w:rStyle w:val="translated-span"/>
        </w:rPr>
        <w:t>萨宾</w:t>
      </w:r>
      <w:r>
        <w:rPr>
          <w:rStyle w:val="translated-span"/>
        </w:rPr>
        <w:t>BPG 13</w:t>
      </w:r>
      <w:r>
        <w:rPr>
          <w:rStyle w:val="translated-span"/>
        </w:rPr>
        <w:t>0</w:t>
      </w:r>
    </w:p>
    <w:p w:rsidR="00000000" w:rsidRDefault="00A57DFA">
      <w:pPr>
        <w:spacing w:line="256" w:lineRule="auto"/>
        <w:ind w:left="1440" w:right="13" w:hanging="720"/>
      </w:pPr>
      <w:r>
        <w:t>4.24</w:t>
      </w:r>
      <w:r>
        <w:rPr>
          <w:sz w:val="14"/>
          <w:szCs w:val="14"/>
        </w:rPr>
        <w:t>         </w:t>
      </w:r>
      <w:r>
        <w:rPr>
          <w:sz w:val="14"/>
          <w:szCs w:val="14"/>
        </w:rPr>
        <w:t xml:space="preserve"> </w:t>
      </w:r>
      <w:r>
        <w:rPr>
          <w:rStyle w:val="translated-span"/>
        </w:rPr>
        <w:t>ENVISAT ssh</w:t>
      </w:r>
      <w:r>
        <w:rPr>
          <w:rStyle w:val="translated-span"/>
        </w:rPr>
        <w:t>与根</w:t>
      </w:r>
      <w:r>
        <w:rPr>
          <w:rStyle w:val="translated-span"/>
        </w:rPr>
        <w:t>据</w:t>
      </w:r>
    </w:p>
    <w:p w:rsidR="00000000" w:rsidRDefault="00A57DFA">
      <w:pPr>
        <w:spacing w:after="262" w:line="256" w:lineRule="auto"/>
        <w:ind w:left="730" w:right="13"/>
      </w:pPr>
      <w:r>
        <w:rPr>
          <w:rStyle w:val="translated-span"/>
        </w:rPr>
        <w:t>萨宾</w:t>
      </w:r>
      <w:r>
        <w:rPr>
          <w:rStyle w:val="translated-span"/>
        </w:rPr>
        <w:t>BPG 13</w:t>
      </w:r>
      <w:r>
        <w:rPr>
          <w:rStyle w:val="translated-span"/>
        </w:rPr>
        <w:t>1</w:t>
      </w:r>
    </w:p>
    <w:p w:rsidR="00000000" w:rsidRDefault="00A57DFA">
      <w:pPr>
        <w:spacing w:line="256" w:lineRule="auto"/>
        <w:ind w:left="1440" w:right="13" w:hanging="720"/>
      </w:pPr>
      <w:r>
        <w:t>5.1</w:t>
      </w:r>
      <w:r>
        <w:rPr>
          <w:sz w:val="14"/>
          <w:szCs w:val="14"/>
        </w:rPr>
        <w:t>             </w:t>
      </w:r>
      <w:r>
        <w:rPr>
          <w:sz w:val="14"/>
          <w:szCs w:val="14"/>
        </w:rPr>
        <w:t xml:space="preserve"> </w:t>
      </w:r>
      <w:r>
        <w:rPr>
          <w:rStyle w:val="translated-span"/>
        </w:rPr>
        <w:t>布兰科河的全球定位系统活动</w:t>
      </w:r>
      <w:r>
        <w:rPr>
          <w:rStyle w:val="translated-span"/>
        </w:rPr>
        <w:t>。</w:t>
      </w:r>
      <w:r>
        <w:rPr>
          <w:rStyle w:val="translated-span"/>
        </w:rPr>
        <w:t>基准点和辅助点</w:t>
      </w:r>
      <w:r>
        <w:rPr>
          <w:rStyle w:val="translated-span"/>
        </w:rPr>
        <w:t>是</w:t>
      </w:r>
    </w:p>
    <w:p w:rsidR="00000000" w:rsidRDefault="00A57DFA">
      <w:pPr>
        <w:spacing w:after="262" w:line="256" w:lineRule="auto"/>
        <w:ind w:left="730" w:right="13"/>
      </w:pPr>
      <w:r>
        <w:rPr>
          <w:rStyle w:val="translated-span"/>
        </w:rPr>
        <w:t>图中用十字表示</w:t>
      </w:r>
      <w:r>
        <w:rPr>
          <w:rStyle w:val="translated-span"/>
        </w:rPr>
        <w:t>13</w:t>
      </w:r>
      <w:r>
        <w:rPr>
          <w:rStyle w:val="translated-span"/>
        </w:rPr>
        <w:t>6</w:t>
      </w:r>
    </w:p>
    <w:p w:rsidR="00000000" w:rsidRDefault="00A57DFA">
      <w:pPr>
        <w:spacing w:line="256" w:lineRule="auto"/>
        <w:ind w:left="1440" w:right="13" w:hanging="720"/>
      </w:pPr>
      <w:r>
        <w:t>5.2</w:t>
      </w:r>
      <w:r>
        <w:rPr>
          <w:sz w:val="14"/>
          <w:szCs w:val="14"/>
        </w:rPr>
        <w:t>             </w:t>
      </w:r>
      <w:r>
        <w:rPr>
          <w:sz w:val="14"/>
          <w:szCs w:val="14"/>
        </w:rPr>
        <w:t xml:space="preserve"> </w:t>
      </w:r>
      <w:r>
        <w:rPr>
          <w:rStyle w:val="translated-span"/>
        </w:rPr>
        <w:t>GPS</w:t>
      </w:r>
      <w:r>
        <w:rPr>
          <w:rStyle w:val="translated-span"/>
        </w:rPr>
        <w:t>船、</w:t>
      </w:r>
      <w:r>
        <w:rPr>
          <w:rStyle w:val="translated-span"/>
        </w:rPr>
        <w:t>GPS</w:t>
      </w:r>
      <w:r>
        <w:rPr>
          <w:rStyle w:val="translated-span"/>
        </w:rPr>
        <w:t>浮标和车载</w:t>
      </w:r>
      <w:r>
        <w:rPr>
          <w:rStyle w:val="translated-span"/>
        </w:rPr>
        <w:t>GPS</w:t>
      </w:r>
      <w:r>
        <w:rPr>
          <w:rStyle w:val="translated-span"/>
        </w:rPr>
        <w:t>天线，用</w:t>
      </w:r>
      <w:r>
        <w:rPr>
          <w:rStyle w:val="translated-span"/>
        </w:rPr>
        <w:t>于</w:t>
      </w:r>
    </w:p>
    <w:p w:rsidR="00000000" w:rsidRDefault="00A57DFA">
      <w:pPr>
        <w:spacing w:after="262" w:line="256" w:lineRule="auto"/>
        <w:ind w:left="730" w:right="13"/>
      </w:pPr>
      <w:r>
        <w:rPr>
          <w:rStyle w:val="translated-span"/>
        </w:rPr>
        <w:t>运动</w:t>
      </w:r>
      <w:r>
        <w:rPr>
          <w:rStyle w:val="translated-span"/>
        </w:rPr>
        <w:t>13</w:t>
      </w:r>
      <w:r>
        <w:rPr>
          <w:rStyle w:val="translated-span"/>
        </w:rPr>
        <w:t>7</w:t>
      </w:r>
    </w:p>
    <w:p w:rsidR="00000000" w:rsidRDefault="00A57DFA">
      <w:pPr>
        <w:spacing w:after="268" w:line="256" w:lineRule="auto"/>
        <w:ind w:left="1440" w:right="13" w:hanging="720"/>
      </w:pPr>
      <w:r>
        <w:t>5.3</w:t>
      </w:r>
      <w:r>
        <w:rPr>
          <w:sz w:val="14"/>
          <w:szCs w:val="14"/>
        </w:rPr>
        <w:t>             </w:t>
      </w:r>
      <w:r>
        <w:rPr>
          <w:sz w:val="14"/>
          <w:szCs w:val="14"/>
        </w:rPr>
        <w:t xml:space="preserve"> </w:t>
      </w:r>
      <w:r>
        <w:rPr>
          <w:rStyle w:val="translated-span"/>
        </w:rPr>
        <w:t>从卡拉凯河水位计附近的</w:t>
      </w:r>
      <w:r>
        <w:rPr>
          <w:rStyle w:val="translated-span"/>
        </w:rPr>
        <w:t>GPS</w:t>
      </w:r>
      <w:r>
        <w:rPr>
          <w:rStyle w:val="translated-span"/>
        </w:rPr>
        <w:t>船得出的高度</w:t>
      </w:r>
      <w:r>
        <w:rPr>
          <w:rStyle w:val="translated-span"/>
        </w:rPr>
        <w:t>解</w:t>
      </w:r>
    </w:p>
    <w:p w:rsidR="00000000" w:rsidRDefault="00A57DFA">
      <w:pPr>
        <w:spacing w:after="268" w:line="256" w:lineRule="auto"/>
        <w:ind w:left="1440" w:right="13" w:hanging="720"/>
      </w:pPr>
      <w:r>
        <w:t>5.4</w:t>
      </w:r>
      <w:r>
        <w:rPr>
          <w:sz w:val="14"/>
          <w:szCs w:val="14"/>
        </w:rPr>
        <w:t>             </w:t>
      </w:r>
      <w:r>
        <w:rPr>
          <w:sz w:val="14"/>
          <w:szCs w:val="14"/>
        </w:rPr>
        <w:t xml:space="preserve"> </w:t>
      </w:r>
      <w:r>
        <w:rPr>
          <w:rStyle w:val="translated-span"/>
        </w:rPr>
        <w:t>11</w:t>
      </w:r>
      <w:r>
        <w:rPr>
          <w:rStyle w:val="translated-span"/>
        </w:rPr>
        <w:t>月</w:t>
      </w:r>
      <w:r>
        <w:rPr>
          <w:rStyle w:val="translated-span"/>
        </w:rPr>
        <w:t>12</w:t>
      </w:r>
      <w:r>
        <w:rPr>
          <w:rStyle w:val="translated-span"/>
        </w:rPr>
        <w:t>日和</w:t>
      </w:r>
      <w:r>
        <w:rPr>
          <w:rStyle w:val="translated-span"/>
        </w:rPr>
        <w:t>14</w:t>
      </w:r>
      <w:r>
        <w:rPr>
          <w:rStyle w:val="translated-span"/>
        </w:rPr>
        <w:t>日的高度解决方案。。。。。。。。。。。。。。。。。。。。。。。。。。。。。。。。。。。。。。。。。。。。。。。。。。。。</w:t>
      </w:r>
      <w:r>
        <w:rPr>
          <w:rStyle w:val="translated-span"/>
        </w:rPr>
        <w:t>。</w:t>
      </w:r>
      <w:r>
        <w:rPr>
          <w:rStyle w:val="translated-span"/>
        </w:rPr>
        <w:t>14</w:t>
      </w:r>
      <w:r>
        <w:rPr>
          <w:rStyle w:val="translated-span"/>
        </w:rPr>
        <w:t>2</w:t>
      </w:r>
    </w:p>
    <w:p w:rsidR="00000000" w:rsidRDefault="00A57DFA">
      <w:pPr>
        <w:spacing w:after="282" w:line="240" w:lineRule="auto"/>
        <w:ind w:left="1440" w:right="13" w:hanging="720"/>
      </w:pPr>
      <w:r>
        <w:t>5.5</w:t>
      </w:r>
      <w:r>
        <w:rPr>
          <w:sz w:val="14"/>
          <w:szCs w:val="14"/>
        </w:rPr>
        <w:t>             </w:t>
      </w:r>
      <w:r>
        <w:rPr>
          <w:sz w:val="14"/>
          <w:szCs w:val="14"/>
        </w:rPr>
        <w:t xml:space="preserve"> </w:t>
      </w:r>
      <w:r>
        <w:rPr>
          <w:rStyle w:val="translated-span"/>
        </w:rPr>
        <w:t>布兰科河流域的数字高程模型（</w:t>
      </w:r>
      <w:r>
        <w:rPr>
          <w:rStyle w:val="translated-span"/>
        </w:rPr>
        <w:t>GTOPO30</w:t>
      </w:r>
      <w:r>
        <w:rPr>
          <w:rStyle w:val="translated-span"/>
        </w:rPr>
        <w:t>）、每小时平均</w:t>
      </w:r>
      <w:r>
        <w:rPr>
          <w:rStyle w:val="translated-span"/>
        </w:rPr>
        <w:t>GPS</w:t>
      </w:r>
      <w:r>
        <w:rPr>
          <w:rStyle w:val="translated-span"/>
        </w:rPr>
        <w:t>船舶位置和</w:t>
      </w:r>
      <w:r>
        <w:rPr>
          <w:rStyle w:val="translated-span"/>
        </w:rPr>
        <w:t>ENVISAT pass 096……………14</w:t>
      </w:r>
      <w:r>
        <w:rPr>
          <w:rStyle w:val="translated-span"/>
        </w:rPr>
        <w:t>5</w:t>
      </w:r>
    </w:p>
    <w:p w:rsidR="00000000" w:rsidRDefault="00A57DFA">
      <w:pPr>
        <w:spacing w:after="282" w:line="240" w:lineRule="auto"/>
        <w:ind w:left="1440" w:right="13" w:hanging="720"/>
      </w:pPr>
      <w:r>
        <w:t>5.6</w:t>
      </w:r>
      <w:r>
        <w:rPr>
          <w:sz w:val="14"/>
          <w:szCs w:val="14"/>
        </w:rPr>
        <w:t>             </w:t>
      </w:r>
      <w:r>
        <w:rPr>
          <w:sz w:val="14"/>
          <w:szCs w:val="14"/>
        </w:rPr>
        <w:t xml:space="preserve"> </w:t>
      </w:r>
      <w:r>
        <w:rPr>
          <w:rStyle w:val="translated-span"/>
        </w:rPr>
        <w:t>由全球定位系统船上的环境卫星高度计测得的水位高度，以及</w:t>
      </w:r>
      <w:r>
        <w:rPr>
          <w:rStyle w:val="translated-span"/>
        </w:rPr>
        <w:t>1</w:t>
      </w:r>
      <w:r>
        <w:rPr>
          <w:rStyle w:val="translated-span"/>
        </w:rPr>
        <w:t>区和</w:t>
      </w:r>
      <w:r>
        <w:rPr>
          <w:rStyle w:val="translated-span"/>
        </w:rPr>
        <w:t>2</w:t>
      </w:r>
      <w:r>
        <w:rPr>
          <w:rStyle w:val="translated-span"/>
        </w:rPr>
        <w:t>区的平均水位记录</w:t>
      </w:r>
      <w:r>
        <w:rPr>
          <w:rStyle w:val="translated-span"/>
        </w:rPr>
        <w:t>……………14</w:t>
      </w:r>
      <w:r>
        <w:rPr>
          <w:rStyle w:val="translated-span"/>
        </w:rPr>
        <w:t>8</w:t>
      </w:r>
    </w:p>
    <w:p w:rsidR="00000000" w:rsidRDefault="00A57DFA">
      <w:pPr>
        <w:spacing w:after="282" w:line="240" w:lineRule="auto"/>
        <w:ind w:left="1440" w:right="13" w:hanging="720"/>
      </w:pPr>
      <w:r>
        <w:t>6.1</w:t>
      </w:r>
      <w:r>
        <w:rPr>
          <w:sz w:val="14"/>
          <w:szCs w:val="14"/>
        </w:rPr>
        <w:t>             </w:t>
      </w:r>
      <w:r>
        <w:rPr>
          <w:sz w:val="14"/>
          <w:szCs w:val="14"/>
        </w:rPr>
        <w:t xml:space="preserve"> </w:t>
      </w:r>
      <w:r>
        <w:rPr>
          <w:rStyle w:val="translated-span"/>
        </w:rPr>
        <w:t>利用</w:t>
      </w:r>
      <w:r>
        <w:rPr>
          <w:rStyle w:val="translated-span"/>
        </w:rPr>
        <w:t>T/P</w:t>
      </w:r>
      <w:r>
        <w:rPr>
          <w:rStyle w:val="translated-span"/>
        </w:rPr>
        <w:t>湖面高度测量值和水位计记录之间的差值使用简化模型的结果。。。。。。。。。。。。。。。。。。。。。。。。。。。。。。。。。</w:t>
      </w:r>
      <w:r>
        <w:rPr>
          <w:rStyle w:val="translated-span"/>
        </w:rPr>
        <w:t>。</w:t>
      </w:r>
      <w:r>
        <w:rPr>
          <w:rStyle w:val="translated-span"/>
        </w:rPr>
        <w:t>15</w:t>
      </w:r>
      <w:r>
        <w:rPr>
          <w:rStyle w:val="translated-span"/>
        </w:rPr>
        <w:t>9</w:t>
      </w:r>
    </w:p>
    <w:p w:rsidR="00000000" w:rsidRDefault="00A57DFA">
      <w:pPr>
        <w:spacing w:line="256" w:lineRule="auto"/>
        <w:ind w:left="1440" w:right="13" w:hanging="720"/>
      </w:pPr>
      <w:r>
        <w:t>6.2</w:t>
      </w:r>
      <w:r>
        <w:rPr>
          <w:sz w:val="14"/>
          <w:szCs w:val="14"/>
        </w:rPr>
        <w:t>             </w:t>
      </w:r>
      <w:r>
        <w:rPr>
          <w:sz w:val="14"/>
          <w:szCs w:val="14"/>
        </w:rPr>
        <w:t xml:space="preserve"> </w:t>
      </w:r>
      <w:r>
        <w:rPr>
          <w:rStyle w:val="translated-span"/>
        </w:rPr>
        <w:t>使用简化模型的结果使用</w:t>
      </w:r>
      <w:r>
        <w:rPr>
          <w:rStyle w:val="translated-span"/>
        </w:rPr>
        <w:t>了</w:t>
      </w:r>
    </w:p>
    <w:p w:rsidR="00000000" w:rsidRDefault="00A57DFA">
      <w:pPr>
        <w:spacing w:line="256" w:lineRule="auto"/>
        <w:ind w:left="730" w:right="13"/>
      </w:pPr>
      <w:r>
        <w:rPr>
          <w:rStyle w:val="translated-span"/>
        </w:rPr>
        <w:t>JASON-1</w:t>
      </w:r>
      <w:r>
        <w:rPr>
          <w:rStyle w:val="translated-span"/>
        </w:rPr>
        <w:t>湖面高度测量和测量记录。。。。。。。。。。。。。。。。</w:t>
      </w:r>
      <w:r>
        <w:rPr>
          <w:rStyle w:val="translated-span"/>
        </w:rPr>
        <w:t>。</w:t>
      </w:r>
      <w:r>
        <w:rPr>
          <w:rStyle w:val="translated-span"/>
        </w:rPr>
        <w:t>16</w:t>
      </w:r>
      <w:r>
        <w:rPr>
          <w:rStyle w:val="translated-span"/>
        </w:rPr>
        <w:t>0</w:t>
      </w:r>
    </w:p>
    <w:p w:rsidR="00000000" w:rsidRDefault="00A57DFA">
      <w:pPr>
        <w:spacing w:after="969" w:line="264" w:lineRule="auto"/>
        <w:ind w:right="8"/>
        <w:jc w:val="center"/>
      </w:pPr>
      <w:r>
        <w:br w:type="page"/>
      </w:r>
      <w:r>
        <w:rPr>
          <w:rStyle w:val="translated-span"/>
          <w:b/>
          <w:bCs/>
          <w:sz w:val="28"/>
          <w:szCs w:val="28"/>
        </w:rPr>
        <w:t>第一</w:t>
      </w:r>
      <w:r>
        <w:rPr>
          <w:rStyle w:val="translated-span"/>
          <w:b/>
          <w:bCs/>
          <w:sz w:val="28"/>
          <w:szCs w:val="28"/>
        </w:rPr>
        <w:t>章</w:t>
      </w:r>
    </w:p>
    <w:p w:rsidR="00000000" w:rsidRDefault="00A57DFA">
      <w:pPr>
        <w:pStyle w:val="2"/>
        <w:ind w:right="11"/>
      </w:pPr>
      <w:r>
        <w:rPr>
          <w:rStyle w:val="translated-span"/>
        </w:rPr>
        <w:t>导</w:t>
      </w:r>
      <w:r>
        <w:rPr>
          <w:rStyle w:val="translated-span"/>
        </w:rPr>
        <w:t>言</w:t>
      </w:r>
    </w:p>
    <w:p w:rsidR="00000000" w:rsidRDefault="00A57DFA">
      <w:pPr>
        <w:ind w:left="-15" w:right="13" w:firstLine="720"/>
      </w:pPr>
      <w:r>
        <w:rPr>
          <w:rStyle w:val="translated-span"/>
        </w:rPr>
        <w:t>全球海平面的波动对住在海岸附近的人有直接的影响</w:t>
      </w:r>
      <w:r>
        <w:rPr>
          <w:rStyle w:val="translated-span"/>
        </w:rPr>
        <w:t>。</w:t>
      </w:r>
      <w:r>
        <w:rPr>
          <w:rStyle w:val="translated-span"/>
        </w:rPr>
        <w:t>海平面上升对人类产生影响，有可能改变沿海地区的生态系统和宜居性，全世界大部分人口生活在那里（道格拉斯</w:t>
      </w:r>
      <w:r>
        <w:rPr>
          <w:rStyle w:val="translated-span"/>
        </w:rPr>
        <w:t>，</w:t>
      </w:r>
      <w:r>
        <w:rPr>
          <w:rStyle w:val="translated-span"/>
        </w:rPr>
        <w:t>2001</w:t>
      </w:r>
      <w:r>
        <w:rPr>
          <w:rStyle w:val="translated-span"/>
        </w:rPr>
        <w:t>年）</w:t>
      </w:r>
      <w:r>
        <w:rPr>
          <w:rStyle w:val="translated-span"/>
        </w:rPr>
        <w:t>。</w:t>
      </w:r>
      <w:r>
        <w:rPr>
          <w:rStyle w:val="translated-span"/>
        </w:rPr>
        <w:t>例如，</w:t>
      </w:r>
      <w:r>
        <w:rPr>
          <w:rStyle w:val="translated-span"/>
        </w:rPr>
        <w:t>Cohen</w:t>
      </w:r>
      <w:r>
        <w:rPr>
          <w:rStyle w:val="translated-span"/>
        </w:rPr>
        <w:t>等人（</w:t>
      </w:r>
      <w:r>
        <w:rPr>
          <w:rStyle w:val="translated-span"/>
        </w:rPr>
        <w:t>1997</w:t>
      </w:r>
      <w:r>
        <w:rPr>
          <w:rStyle w:val="translated-span"/>
        </w:rPr>
        <w:t>年）在</w:t>
      </w:r>
      <w:r>
        <w:rPr>
          <w:rStyle w:val="translated-span"/>
        </w:rPr>
        <w:t>1994</w:t>
      </w:r>
      <w:r>
        <w:rPr>
          <w:rStyle w:val="translated-span"/>
        </w:rPr>
        <w:t>年估计，大约</w:t>
      </w:r>
      <w:r>
        <w:rPr>
          <w:rStyle w:val="translated-span"/>
        </w:rPr>
        <w:t>21</w:t>
      </w:r>
      <w:r>
        <w:rPr>
          <w:rStyle w:val="translated-span"/>
        </w:rPr>
        <w:t>亿人（约占世界人口的</w:t>
      </w:r>
      <w:r>
        <w:rPr>
          <w:rStyle w:val="translated-span"/>
        </w:rPr>
        <w:t>37%</w:t>
      </w:r>
      <w:r>
        <w:rPr>
          <w:rStyle w:val="translated-span"/>
        </w:rPr>
        <w:t>）生活在海岸线</w:t>
      </w:r>
      <w:r>
        <w:rPr>
          <w:rStyle w:val="translated-span"/>
        </w:rPr>
        <w:t>100</w:t>
      </w:r>
      <w:r>
        <w:rPr>
          <w:rStyle w:val="translated-span"/>
        </w:rPr>
        <w:t>公里以内</w:t>
      </w:r>
      <w:r>
        <w:rPr>
          <w:rStyle w:val="translated-span"/>
        </w:rPr>
        <w:t>。</w:t>
      </w:r>
      <w:r>
        <w:rPr>
          <w:rStyle w:val="translated-span"/>
        </w:rPr>
        <w:t>监测海平面上升的重要性显而易见</w:t>
      </w:r>
      <w:r>
        <w:rPr>
          <w:rStyle w:val="translated-span"/>
        </w:rPr>
        <w:t>。</w:t>
      </w:r>
      <w:r>
        <w:rPr>
          <w:rStyle w:val="translated-span"/>
        </w:rPr>
        <w:t>因此，各种技术已被用于海平面或水位测量，如沿海水位计和卫星测高</w:t>
      </w:r>
      <w:r>
        <w:rPr>
          <w:rStyle w:val="translated-span"/>
        </w:rPr>
        <w:t>。</w:t>
      </w:r>
      <w:r>
        <w:rPr>
          <w:rStyle w:val="translated-span"/>
        </w:rPr>
        <w:t>本研究旨在展示全球定位系统（</w:t>
      </w:r>
      <w:r>
        <w:rPr>
          <w:rStyle w:val="translated-span"/>
        </w:rPr>
        <w:t>GPS</w:t>
      </w:r>
      <w:r>
        <w:rPr>
          <w:rStyle w:val="translated-span"/>
        </w:rPr>
        <w:t>）浮标</w:t>
      </w:r>
      <w:r>
        <w:rPr>
          <w:rStyle w:val="translated-span"/>
        </w:rPr>
        <w:t>/</w:t>
      </w:r>
      <w:r>
        <w:rPr>
          <w:rStyle w:val="translated-span"/>
        </w:rPr>
        <w:t>船只水位测量的潜力，以补充其他技术，如卫星测高和潮汐计或水位计的使用</w:t>
      </w:r>
      <w:r>
        <w:rPr>
          <w:rStyle w:val="translated-span"/>
        </w:rPr>
        <w:t>。</w:t>
      </w:r>
      <w:r>
        <w:rPr>
          <w:rStyle w:val="translated-span"/>
        </w:rPr>
        <w:t>以下各节讨论水位测量技术的背景信息</w:t>
      </w:r>
      <w:r>
        <w:rPr>
          <w:rStyle w:val="translated-span"/>
        </w:rPr>
        <w:t>。</w:t>
      </w:r>
      <w:r>
        <w:rPr>
          <w:rStyle w:val="translated-span"/>
        </w:rPr>
        <w:t>它们包</w:t>
      </w:r>
      <w:r>
        <w:rPr>
          <w:rStyle w:val="translated-span"/>
        </w:rPr>
        <w:t>括</w:t>
      </w:r>
    </w:p>
    <w:p w:rsidR="00000000" w:rsidRDefault="00A57DFA">
      <w:pPr>
        <w:spacing w:line="256" w:lineRule="auto"/>
        <w:ind w:left="-5" w:right="13"/>
      </w:pPr>
      <w:r>
        <w:rPr>
          <w:rStyle w:val="translated-span"/>
        </w:rPr>
        <w:t>GPS</w:t>
      </w:r>
      <w:r>
        <w:rPr>
          <w:rStyle w:val="translated-span"/>
        </w:rPr>
        <w:t>、潮汐（水位）计和卫星测高</w:t>
      </w:r>
      <w:r>
        <w:rPr>
          <w:rStyle w:val="translated-span"/>
        </w:rPr>
        <w:t>。</w:t>
      </w:r>
    </w:p>
    <w:p w:rsidR="00000000" w:rsidRDefault="00A57DFA">
      <w:pPr>
        <w:ind w:left="-15" w:right="13" w:firstLine="720"/>
      </w:pPr>
      <w:r>
        <w:rPr>
          <w:rStyle w:val="translated-span"/>
        </w:rPr>
        <w:t>本研究的目标之一是发展具有挑战性的技术，以收集水位测量与全球定位系统浮标，或使用全球定位</w:t>
      </w:r>
      <w:r>
        <w:rPr>
          <w:rStyle w:val="translated-span"/>
        </w:rPr>
        <w:t>系统的船舶</w:t>
      </w:r>
      <w:r>
        <w:rPr>
          <w:rStyle w:val="translated-span"/>
        </w:rPr>
        <w:t>。</w:t>
      </w:r>
      <w:r>
        <w:rPr>
          <w:rStyle w:val="translated-span"/>
        </w:rPr>
        <w:t>将介绍目前使用</w:t>
      </w:r>
      <w:r>
        <w:rPr>
          <w:rStyle w:val="translated-span"/>
        </w:rPr>
        <w:t>GPS</w:t>
      </w:r>
      <w:r>
        <w:rPr>
          <w:rStyle w:val="translated-span"/>
        </w:rPr>
        <w:t>浮标的技术限制，包括基线长度，以及其他问题</w:t>
      </w:r>
      <w:r>
        <w:rPr>
          <w:rStyle w:val="translated-span"/>
        </w:rPr>
        <w:t>。</w:t>
      </w:r>
      <w:r>
        <w:rPr>
          <w:rStyle w:val="translated-span"/>
        </w:rPr>
        <w:t>这些信息也有助于规划</w:t>
      </w:r>
      <w:r>
        <w:rPr>
          <w:rStyle w:val="translated-span"/>
        </w:rPr>
        <w:t>GPS</w:t>
      </w:r>
      <w:r>
        <w:rPr>
          <w:rStyle w:val="translated-span"/>
        </w:rPr>
        <w:t>浮标</w:t>
      </w:r>
      <w:r>
        <w:rPr>
          <w:rStyle w:val="translated-span"/>
        </w:rPr>
        <w:t>/</w:t>
      </w:r>
      <w:r>
        <w:rPr>
          <w:rStyle w:val="translated-span"/>
        </w:rPr>
        <w:t>船舶活动</w:t>
      </w:r>
      <w:r>
        <w:rPr>
          <w:rStyle w:val="translated-span"/>
        </w:rPr>
        <w:t>。</w:t>
      </w:r>
    </w:p>
    <w:p w:rsidR="00000000" w:rsidRDefault="00A57DFA">
      <w:pPr>
        <w:spacing w:after="737"/>
        <w:ind w:left="-15" w:right="13" w:firstLine="720"/>
      </w:pPr>
      <w:r>
        <w:rPr>
          <w:rStyle w:val="translated-span"/>
        </w:rPr>
        <w:t>本研究将介绍</w:t>
      </w:r>
      <w:r>
        <w:rPr>
          <w:rStyle w:val="translated-span"/>
        </w:rPr>
        <w:t>GPS</w:t>
      </w:r>
      <w:r>
        <w:rPr>
          <w:rStyle w:val="translated-span"/>
        </w:rPr>
        <w:t>浮标和船只的三个应用，以展示它们的潜力</w:t>
      </w:r>
      <w:r>
        <w:rPr>
          <w:rStyle w:val="translated-span"/>
        </w:rPr>
        <w:t>。</w:t>
      </w:r>
      <w:r>
        <w:rPr>
          <w:rStyle w:val="translated-span"/>
        </w:rPr>
        <w:t>它们包括：沿海地区各种数据源的综合利用、卫星高度计校准和</w:t>
      </w:r>
      <w:r>
        <w:rPr>
          <w:rStyle w:val="translated-span"/>
        </w:rPr>
        <w:t>GPS</w:t>
      </w:r>
      <w:r>
        <w:rPr>
          <w:rStyle w:val="translated-span"/>
        </w:rPr>
        <w:t>水文</w:t>
      </w:r>
      <w:r>
        <w:rPr>
          <w:rStyle w:val="translated-span"/>
        </w:rPr>
        <w:t>。</w:t>
      </w:r>
      <w:r>
        <w:rPr>
          <w:rStyle w:val="translated-span"/>
        </w:rPr>
        <w:t>此外，还讨论了</w:t>
      </w:r>
      <w:r>
        <w:rPr>
          <w:rStyle w:val="translated-span"/>
        </w:rPr>
        <w:t>GPS</w:t>
      </w:r>
      <w:r>
        <w:rPr>
          <w:rStyle w:val="translated-span"/>
        </w:rPr>
        <w:t>水位数据处理中底层平差模型的选择</w:t>
      </w:r>
      <w:r>
        <w:rPr>
          <w:rStyle w:val="translated-span"/>
        </w:rPr>
        <w:t>。</w:t>
      </w:r>
    </w:p>
    <w:p w:rsidR="00000000" w:rsidRDefault="00A57DFA">
      <w:pPr>
        <w:pStyle w:val="3"/>
        <w:ind w:left="283" w:right="0"/>
      </w:pPr>
      <w:r>
        <w:rPr>
          <w:rStyle w:val="translated-span"/>
        </w:rPr>
        <w:t>1.1</w:t>
      </w:r>
      <w:r>
        <w:rPr>
          <w:rStyle w:val="translated-span"/>
        </w:rPr>
        <w:t>全球定位系</w:t>
      </w:r>
      <w:r>
        <w:rPr>
          <w:rStyle w:val="translated-span"/>
        </w:rPr>
        <w:t>统</w:t>
      </w:r>
    </w:p>
    <w:p w:rsidR="00000000" w:rsidRDefault="00A57DFA">
      <w:pPr>
        <w:spacing w:after="242" w:line="264" w:lineRule="auto"/>
        <w:ind w:right="1"/>
        <w:jc w:val="right"/>
      </w:pPr>
      <w:r>
        <w:rPr>
          <w:rStyle w:val="translated-span"/>
        </w:rPr>
        <w:t>NAVSTAR GPS</w:t>
      </w:r>
      <w:r>
        <w:rPr>
          <w:rStyle w:val="translated-span"/>
        </w:rPr>
        <w:t>（带时间和测距</w:t>
      </w:r>
      <w:r>
        <w:rPr>
          <w:rStyle w:val="translated-span"/>
        </w:rPr>
        <w:t>/</w:t>
      </w:r>
      <w:r>
        <w:rPr>
          <w:rStyle w:val="translated-span"/>
        </w:rPr>
        <w:t>全球定位的导航系</w:t>
      </w:r>
      <w:r>
        <w:rPr>
          <w:rStyle w:val="translated-span"/>
        </w:rPr>
        <w:t>统</w:t>
      </w:r>
    </w:p>
    <w:p w:rsidR="00000000" w:rsidRDefault="00A57DFA">
      <w:pPr>
        <w:ind w:left="-5" w:right="13"/>
      </w:pPr>
      <w:r>
        <w:rPr>
          <w:rStyle w:val="translated-span"/>
        </w:rPr>
        <w:t>定位系统是全球导航卫星系统的主要组成部分</w:t>
      </w:r>
      <w:r>
        <w:rPr>
          <w:rStyle w:val="translated-span"/>
        </w:rPr>
        <w:t>。</w:t>
      </w:r>
      <w:r>
        <w:rPr>
          <w:rStyle w:val="translated-span"/>
        </w:rPr>
        <w:t>它是一种基于卫星的无线电导航系统，为装备适当的用户提供精确的三维位置、导航和时间信息</w:t>
      </w:r>
      <w:r>
        <w:rPr>
          <w:rStyle w:val="translated-span"/>
        </w:rPr>
        <w:t>。</w:t>
      </w:r>
      <w:r>
        <w:rPr>
          <w:rStyle w:val="translated-span"/>
        </w:rPr>
        <w:t>它的</w:t>
      </w:r>
      <w:r>
        <w:rPr>
          <w:rStyle w:val="translated-span"/>
        </w:rPr>
        <w:t>目的是提供世界上任何给定位置的位置，其坐标定义在地心地球固定参考系（如国际地球坐标系）</w:t>
      </w:r>
      <w:r>
        <w:rPr>
          <w:rStyle w:val="translated-span"/>
        </w:rPr>
        <w:t>中</w:t>
      </w:r>
    </w:p>
    <w:p w:rsidR="00000000" w:rsidRDefault="00A57DFA">
      <w:pPr>
        <w:spacing w:line="256" w:lineRule="auto"/>
        <w:ind w:left="-5" w:right="13"/>
      </w:pPr>
      <w:r>
        <w:rPr>
          <w:rStyle w:val="translated-span"/>
        </w:rPr>
        <w:t>参考框架（</w:t>
      </w:r>
      <w:r>
        <w:rPr>
          <w:rStyle w:val="translated-span"/>
        </w:rPr>
        <w:t>ITRF</w:t>
      </w:r>
      <w:r>
        <w:rPr>
          <w:rStyle w:val="translated-span"/>
        </w:rPr>
        <w:t>）</w:t>
      </w:r>
      <w:r>
        <w:rPr>
          <w:rStyle w:val="translated-span"/>
        </w:rPr>
        <w:t>。</w:t>
      </w:r>
    </w:p>
    <w:p w:rsidR="00000000" w:rsidRDefault="00A57DFA">
      <w:pPr>
        <w:spacing w:after="731"/>
        <w:ind w:left="-15" w:right="13" w:firstLine="720"/>
      </w:pPr>
      <w:r>
        <w:rPr>
          <w:rStyle w:val="translated-span"/>
        </w:rPr>
        <w:t>全球导航卫星系统的其他组成部分包括俄罗斯全球导航卫星系统和欧洲伽利略项目</w:t>
      </w:r>
      <w:r>
        <w:rPr>
          <w:rStyle w:val="translated-span"/>
        </w:rPr>
        <w:t>。</w:t>
      </w:r>
      <w:r>
        <w:rPr>
          <w:rStyle w:val="translated-span"/>
        </w:rPr>
        <w:t>GLONASS</w:t>
      </w:r>
      <w:r>
        <w:rPr>
          <w:rStyle w:val="translated-span"/>
        </w:rPr>
        <w:t>是俄罗斯的一种天基导航系统，可与</w:t>
      </w:r>
      <w:r>
        <w:rPr>
          <w:rStyle w:val="translated-span"/>
        </w:rPr>
        <w:t>NAVSTAR GPS</w:t>
      </w:r>
      <w:r>
        <w:rPr>
          <w:rStyle w:val="translated-span"/>
        </w:rPr>
        <w:t>（</w:t>
      </w:r>
      <w:r>
        <w:rPr>
          <w:rStyle w:val="translated-span"/>
        </w:rPr>
        <w:t>Lebedev</w:t>
      </w:r>
      <w:r>
        <w:rPr>
          <w:rStyle w:val="translated-span"/>
        </w:rPr>
        <w:t>，</w:t>
      </w:r>
      <w:r>
        <w:rPr>
          <w:rStyle w:val="translated-span"/>
        </w:rPr>
        <w:t>1998</w:t>
      </w:r>
      <w:r>
        <w:rPr>
          <w:rStyle w:val="translated-span"/>
        </w:rPr>
        <w:t>年）相媲美</w:t>
      </w:r>
      <w:r>
        <w:rPr>
          <w:rStyle w:val="translated-span"/>
        </w:rPr>
        <w:t>。</w:t>
      </w:r>
      <w:r>
        <w:rPr>
          <w:rStyle w:val="translated-span"/>
        </w:rPr>
        <w:t>整个卫星星座的部署于</w:t>
      </w:r>
      <w:r>
        <w:rPr>
          <w:rStyle w:val="translated-span"/>
        </w:rPr>
        <w:t>1995</w:t>
      </w:r>
      <w:r>
        <w:rPr>
          <w:rStyle w:val="translated-span"/>
        </w:rPr>
        <w:t>年底完成（安德鲁斯空间技术，</w:t>
      </w:r>
      <w:r>
        <w:rPr>
          <w:rStyle w:val="translated-span"/>
        </w:rPr>
        <w:t>2001</w:t>
      </w:r>
      <w:r>
        <w:rPr>
          <w:rStyle w:val="translated-span"/>
        </w:rPr>
        <w:t>年）</w:t>
      </w:r>
      <w:r>
        <w:rPr>
          <w:rStyle w:val="translated-span"/>
        </w:rPr>
        <w:t>。</w:t>
      </w:r>
      <w:r>
        <w:rPr>
          <w:rStyle w:val="translated-span"/>
        </w:rPr>
        <w:t>伽利略是欧洲的一项倡议，它利用新的</w:t>
      </w:r>
      <w:r>
        <w:rPr>
          <w:rStyle w:val="translated-span"/>
        </w:rPr>
        <w:t>L3</w:t>
      </w:r>
      <w:r>
        <w:rPr>
          <w:rStyle w:val="translated-span"/>
        </w:rPr>
        <w:t>民用信号在民用控制下提供准确和有保障的全球定位服务</w:t>
      </w:r>
      <w:r>
        <w:rPr>
          <w:rStyle w:val="translated-span"/>
        </w:rPr>
        <w:t>。</w:t>
      </w:r>
      <w:r>
        <w:rPr>
          <w:rStyle w:val="translated-span"/>
        </w:rPr>
        <w:t>预计将于</w:t>
      </w:r>
      <w:r>
        <w:rPr>
          <w:rStyle w:val="translated-span"/>
        </w:rPr>
        <w:t>2008</w:t>
      </w:r>
      <w:r>
        <w:rPr>
          <w:rStyle w:val="translated-span"/>
        </w:rPr>
        <w:t>年投入使用（欧洲联盟委员会，</w:t>
      </w:r>
      <w:r>
        <w:rPr>
          <w:rStyle w:val="translated-span"/>
        </w:rPr>
        <w:t>2003</w:t>
      </w:r>
      <w:r>
        <w:rPr>
          <w:rStyle w:val="translated-span"/>
        </w:rPr>
        <w:t>年）</w:t>
      </w:r>
      <w:r>
        <w:rPr>
          <w:rStyle w:val="translated-span"/>
        </w:rPr>
        <w:t>。</w:t>
      </w:r>
      <w:r>
        <w:rPr>
          <w:rStyle w:val="translated-span"/>
        </w:rPr>
        <w:t>所有系统都旨在与其他系统互操作，以获得更好的准确性</w:t>
      </w:r>
      <w:r>
        <w:rPr>
          <w:rStyle w:val="translated-span"/>
        </w:rPr>
        <w:t>。</w:t>
      </w:r>
    </w:p>
    <w:p w:rsidR="00000000" w:rsidRDefault="00A57DFA">
      <w:pPr>
        <w:pStyle w:val="4"/>
        <w:ind w:left="355"/>
      </w:pPr>
      <w:r>
        <w:rPr>
          <w:rStyle w:val="translated-span"/>
        </w:rPr>
        <w:t>1.1.1 GPS</w:t>
      </w:r>
      <w:r>
        <w:rPr>
          <w:rStyle w:val="translated-span"/>
        </w:rPr>
        <w:t>星</w:t>
      </w:r>
      <w:r>
        <w:rPr>
          <w:rStyle w:val="translated-span"/>
        </w:rPr>
        <w:t>座</w:t>
      </w:r>
    </w:p>
    <w:p w:rsidR="00000000" w:rsidRDefault="00A57DFA">
      <w:pPr>
        <w:ind w:left="-15" w:right="13" w:firstLine="720"/>
      </w:pPr>
      <w:r>
        <w:rPr>
          <w:rStyle w:val="translated-span"/>
        </w:rPr>
        <w:t>目前的</w:t>
      </w:r>
      <w:r>
        <w:rPr>
          <w:rStyle w:val="translated-span"/>
        </w:rPr>
        <w:t>GPS</w:t>
      </w:r>
      <w:r>
        <w:rPr>
          <w:rStyle w:val="translated-span"/>
        </w:rPr>
        <w:t>星座由</w:t>
      </w:r>
      <w:r>
        <w:rPr>
          <w:rStyle w:val="translated-span"/>
        </w:rPr>
        <w:t>29</w:t>
      </w:r>
      <w:r>
        <w:rPr>
          <w:rStyle w:val="translated-span"/>
        </w:rPr>
        <w:t>颗运行卫星组成，分布在</w:t>
      </w:r>
      <w:r>
        <w:rPr>
          <w:rStyle w:val="translated-span"/>
        </w:rPr>
        <w:t>6</w:t>
      </w:r>
      <w:r>
        <w:rPr>
          <w:rStyle w:val="translated-span"/>
        </w:rPr>
        <w:t>个近圆形轨道面上，这些轨道面均匀分布，相对于赤道的倾角为</w:t>
      </w:r>
      <w:r>
        <w:rPr>
          <w:rStyle w:val="translated-span"/>
        </w:rPr>
        <w:t>55°</w:t>
      </w:r>
      <w:r>
        <w:rPr>
          <w:rStyle w:val="translated-span"/>
        </w:rPr>
        <w:t>，周期为</w:t>
      </w:r>
      <w:r>
        <w:rPr>
          <w:rStyle w:val="translated-span"/>
        </w:rPr>
        <w:t>12</w:t>
      </w:r>
      <w:r>
        <w:rPr>
          <w:rStyle w:val="translated-span"/>
        </w:rPr>
        <w:t>小时</w:t>
      </w:r>
      <w:r>
        <w:rPr>
          <w:rStyle w:val="translated-span"/>
        </w:rPr>
        <w:t>。</w:t>
      </w:r>
      <w:r>
        <w:rPr>
          <w:rStyle w:val="translated-span"/>
        </w:rPr>
        <w:t>图</w:t>
      </w:r>
      <w:r>
        <w:rPr>
          <w:rStyle w:val="translated-span"/>
        </w:rPr>
        <w:t>1.1</w:t>
      </w:r>
      <w:r>
        <w:rPr>
          <w:rStyle w:val="translated-span"/>
        </w:rPr>
        <w:t>展示了艺术家对</w:t>
      </w:r>
      <w:r>
        <w:rPr>
          <w:rStyle w:val="translated-span"/>
        </w:rPr>
        <w:t>GPS</w:t>
      </w:r>
      <w:r>
        <w:rPr>
          <w:rStyle w:val="translated-span"/>
        </w:rPr>
        <w:t>星座的渲染</w:t>
      </w:r>
      <w:r>
        <w:rPr>
          <w:rStyle w:val="translated-span"/>
        </w:rPr>
        <w:t>。</w:t>
      </w:r>
      <w:r>
        <w:rPr>
          <w:rStyle w:val="translated-span"/>
        </w:rPr>
        <w:t>轨道高度为地球上方</w:t>
      </w:r>
      <w:r>
        <w:rPr>
          <w:rStyle w:val="translated-span"/>
        </w:rPr>
        <w:t>20200</w:t>
      </w:r>
      <w:r>
        <w:rPr>
          <w:rStyle w:val="translated-span"/>
        </w:rPr>
        <w:t>公里，因此至少有四颗卫星在地球任何地方的地平线上同时可用，每天</w:t>
      </w:r>
      <w:r>
        <w:rPr>
          <w:rStyle w:val="translated-span"/>
        </w:rPr>
        <w:t>24</w:t>
      </w:r>
      <w:r>
        <w:rPr>
          <w:rStyle w:val="translated-span"/>
        </w:rPr>
        <w:t>小时（</w:t>
      </w:r>
      <w:r>
        <w:rPr>
          <w:rStyle w:val="translated-span"/>
        </w:rPr>
        <w:t>Hofmann-Wellenhof</w:t>
      </w:r>
      <w:r>
        <w:rPr>
          <w:rStyle w:val="translated-span"/>
        </w:rPr>
        <w:t>等人，</w:t>
      </w:r>
      <w:r>
        <w:rPr>
          <w:rStyle w:val="translated-span"/>
        </w:rPr>
        <w:t>1997</w:t>
      </w:r>
      <w:r>
        <w:rPr>
          <w:rStyle w:val="translated-span"/>
        </w:rPr>
        <w:t>年）</w:t>
      </w:r>
      <w:r>
        <w:rPr>
          <w:rStyle w:val="translated-span"/>
        </w:rPr>
        <w:t>。</w:t>
      </w:r>
    </w:p>
    <w:p w:rsidR="00000000" w:rsidRDefault="00A57DFA">
      <w:pPr>
        <w:ind w:left="-15" w:right="13" w:firstLine="720"/>
      </w:pPr>
      <w:r>
        <w:rPr>
          <w:rStyle w:val="translated-span"/>
        </w:rPr>
        <w:t>SVN 13</w:t>
      </w:r>
      <w:r>
        <w:rPr>
          <w:rStyle w:val="translated-span"/>
        </w:rPr>
        <w:t>至</w:t>
      </w:r>
      <w:r>
        <w:rPr>
          <w:rStyle w:val="translated-span"/>
        </w:rPr>
        <w:t>21</w:t>
      </w:r>
      <w:r>
        <w:rPr>
          <w:rStyle w:val="translated-span"/>
        </w:rPr>
        <w:t>被指定用于</w:t>
      </w:r>
      <w:r>
        <w:rPr>
          <w:rStyle w:val="translated-span"/>
        </w:rPr>
        <w:t>Block II</w:t>
      </w:r>
      <w:r>
        <w:rPr>
          <w:rStyle w:val="translated-span"/>
        </w:rPr>
        <w:t>卫星，其设计可提供</w:t>
      </w:r>
      <w:r>
        <w:rPr>
          <w:rStyle w:val="translated-span"/>
        </w:rPr>
        <w:t>14</w:t>
      </w:r>
      <w:r>
        <w:rPr>
          <w:rStyle w:val="translated-span"/>
        </w:rPr>
        <w:t>天的运行，无需控制段的联系</w:t>
      </w:r>
      <w:r>
        <w:rPr>
          <w:rStyle w:val="translated-span"/>
        </w:rPr>
        <w:t>。</w:t>
      </w:r>
      <w:r>
        <w:rPr>
          <w:rStyle w:val="translated-span"/>
        </w:rPr>
        <w:t>SVN 22</w:t>
      </w:r>
      <w:r>
        <w:rPr>
          <w:rStyle w:val="translated-span"/>
        </w:rPr>
        <w:t>至</w:t>
      </w:r>
      <w:r>
        <w:rPr>
          <w:rStyle w:val="translated-span"/>
        </w:rPr>
        <w:t>40</w:t>
      </w:r>
      <w:r>
        <w:rPr>
          <w:rStyle w:val="translated-span"/>
        </w:rPr>
        <w:t>指定用于</w:t>
      </w:r>
      <w:r>
        <w:rPr>
          <w:rStyle w:val="translated-span"/>
        </w:rPr>
        <w:t>Block IIA</w:t>
      </w:r>
      <w:r>
        <w:rPr>
          <w:rStyle w:val="translated-span"/>
        </w:rPr>
        <w:t>（</w:t>
      </w:r>
      <w:r>
        <w:rPr>
          <w:rStyle w:val="translated-span"/>
        </w:rPr>
        <w:t>A</w:t>
      </w:r>
      <w:r>
        <w:rPr>
          <w:rStyle w:val="translated-span"/>
        </w:rPr>
        <w:t>表示高级）卫星</w:t>
      </w:r>
      <w:r>
        <w:rPr>
          <w:rStyle w:val="translated-span"/>
        </w:rPr>
        <w:t>。</w:t>
      </w:r>
      <w:r>
        <w:rPr>
          <w:rStyle w:val="translated-span"/>
        </w:rPr>
        <w:t>它们代表了第二系列可运行卫星，设计用于提供</w:t>
      </w:r>
      <w:r>
        <w:rPr>
          <w:rStyle w:val="translated-span"/>
        </w:rPr>
        <w:t>180</w:t>
      </w:r>
      <w:r>
        <w:rPr>
          <w:rStyle w:val="translated-span"/>
        </w:rPr>
        <w:t>天的自主运行</w:t>
      </w:r>
      <w:r>
        <w:rPr>
          <w:rStyle w:val="translated-span"/>
        </w:rPr>
        <w:t>。</w:t>
      </w:r>
      <w:r>
        <w:rPr>
          <w:rStyle w:val="translated-span"/>
        </w:rPr>
        <w:t>然而，这种降低的精确度在实验中是显而易见</w:t>
      </w:r>
      <w:r>
        <w:rPr>
          <w:rStyle w:val="translated-span"/>
        </w:rPr>
        <w:t>的</w:t>
      </w:r>
    </w:p>
    <w:p w:rsidR="00000000" w:rsidRDefault="00A57DFA">
      <w:pPr>
        <w:spacing w:after="580" w:line="256" w:lineRule="auto"/>
        <w:ind w:left="1252" w:right="0" w:firstLine="0"/>
        <w:jc w:val="left"/>
      </w:pPr>
      <w:r>
        <w:rPr>
          <w:noProof/>
        </w:rPr>
        <w:drawing>
          <wp:inline distT="0" distB="0" distL="0" distR="0">
            <wp:extent cx="3895725" cy="5029200"/>
            <wp:effectExtent l="0" t="0" r="9525" b="0"/>
            <wp:docPr id="3"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3895725" cy="5029200"/>
                    </a:xfrm>
                    <a:prstGeom prst="rect">
                      <a:avLst/>
                    </a:prstGeom>
                    <a:noFill/>
                    <a:ln>
                      <a:noFill/>
                    </a:ln>
                  </pic:spPr>
                </pic:pic>
              </a:graphicData>
            </a:graphic>
          </wp:inline>
        </w:drawing>
      </w:r>
    </w:p>
    <w:p w:rsidR="00000000" w:rsidRDefault="00A57DFA">
      <w:pPr>
        <w:ind w:left="-5" w:right="13"/>
      </w:pPr>
      <w:r>
        <w:rPr>
          <w:rStyle w:val="translated-span"/>
        </w:rPr>
        <w:t>图</w:t>
      </w:r>
      <w:r>
        <w:rPr>
          <w:rStyle w:val="translated-span"/>
        </w:rPr>
        <w:t>1.1</w:t>
      </w:r>
      <w:r>
        <w:rPr>
          <w:rStyle w:val="translated-span"/>
        </w:rPr>
        <w:t>。</w:t>
      </w:r>
      <w:r>
        <w:rPr>
          <w:rStyle w:val="translated-span"/>
        </w:rPr>
        <w:t>艺术家的</w:t>
      </w:r>
      <w:r>
        <w:rPr>
          <w:rStyle w:val="translated-span"/>
        </w:rPr>
        <w:t>GPS</w:t>
      </w:r>
      <w:r>
        <w:rPr>
          <w:rStyle w:val="translated-span"/>
        </w:rPr>
        <w:t>星座概念（由</w:t>
      </w:r>
      <w:r>
        <w:rPr>
          <w:rStyle w:val="translated-span"/>
        </w:rPr>
        <w:t>R.Rummel</w:t>
      </w:r>
      <w:r>
        <w:rPr>
          <w:rStyle w:val="translated-span"/>
        </w:rPr>
        <w:t>提供）</w:t>
      </w:r>
      <w:r>
        <w:rPr>
          <w:rStyle w:val="translated-span"/>
        </w:rPr>
        <w:t>。</w:t>
      </w:r>
      <w:r>
        <w:rPr>
          <w:rStyle w:val="translated-span"/>
        </w:rPr>
        <w:t>自治即将结束（</w:t>
      </w:r>
      <w:r>
        <w:rPr>
          <w:rStyle w:val="translated-span"/>
        </w:rPr>
        <w:t>180</w:t>
      </w:r>
      <w:r>
        <w:rPr>
          <w:rStyle w:val="translated-span"/>
        </w:rPr>
        <w:t>天）（美国海军天文台，</w:t>
      </w:r>
      <w:r>
        <w:rPr>
          <w:rStyle w:val="translated-span"/>
        </w:rPr>
        <w:t>2005</w:t>
      </w:r>
      <w:r>
        <w:rPr>
          <w:rStyle w:val="translated-span"/>
        </w:rPr>
        <w:t>年）</w:t>
      </w:r>
      <w:r>
        <w:rPr>
          <w:rStyle w:val="translated-span"/>
        </w:rPr>
        <w:t>。</w:t>
      </w:r>
      <w:r>
        <w:rPr>
          <w:rStyle w:val="translated-span"/>
        </w:rPr>
        <w:t>SVN 41</w:t>
      </w:r>
      <w:r>
        <w:rPr>
          <w:rStyle w:val="translated-span"/>
        </w:rPr>
        <w:t>到</w:t>
      </w:r>
      <w:r>
        <w:rPr>
          <w:rStyle w:val="translated-span"/>
        </w:rPr>
        <w:t>62</w:t>
      </w:r>
      <w:r>
        <w:rPr>
          <w:rStyle w:val="translated-span"/>
        </w:rPr>
        <w:t>被赋予块</w:t>
      </w:r>
      <w:r>
        <w:rPr>
          <w:rStyle w:val="translated-span"/>
        </w:rPr>
        <w:t>IIR</w:t>
      </w:r>
      <w:r>
        <w:rPr>
          <w:rStyle w:val="translated-span"/>
        </w:rPr>
        <w:t>（</w:t>
      </w:r>
      <w:r>
        <w:rPr>
          <w:rStyle w:val="translated-span"/>
        </w:rPr>
        <w:t>R</w:t>
      </w:r>
      <w:r>
        <w:rPr>
          <w:rStyle w:val="translated-span"/>
        </w:rPr>
        <w:t>表示补给）卫星</w:t>
      </w:r>
      <w:r>
        <w:rPr>
          <w:rStyle w:val="translated-span"/>
        </w:rPr>
        <w:t>。</w:t>
      </w:r>
      <w:r>
        <w:rPr>
          <w:rStyle w:val="translated-span"/>
        </w:rPr>
        <w:t>与以前的</w:t>
      </w:r>
      <w:r>
        <w:rPr>
          <w:rStyle w:val="translated-span"/>
        </w:rPr>
        <w:t>Block II/IIA</w:t>
      </w:r>
      <w:r>
        <w:rPr>
          <w:rStyle w:val="translated-span"/>
        </w:rPr>
        <w:t>卫星类似，它们的设计可在不与控制段接触的情况下至少运行</w:t>
      </w:r>
      <w:r>
        <w:rPr>
          <w:rStyle w:val="translated-span"/>
        </w:rPr>
        <w:t>14</w:t>
      </w:r>
      <w:r>
        <w:rPr>
          <w:rStyle w:val="translated-span"/>
        </w:rPr>
        <w:t>天，在自主导航模式下最多运行</w:t>
      </w:r>
      <w:r>
        <w:rPr>
          <w:rStyle w:val="translated-span"/>
        </w:rPr>
        <w:t>180</w:t>
      </w:r>
      <w:r>
        <w:rPr>
          <w:rStyle w:val="translated-span"/>
        </w:rPr>
        <w:t>天</w:t>
      </w:r>
      <w:r>
        <w:rPr>
          <w:rStyle w:val="translated-span"/>
        </w:rPr>
        <w:t>。</w:t>
      </w:r>
      <w:r>
        <w:rPr>
          <w:rStyle w:val="translated-span"/>
        </w:rPr>
        <w:t>设计寿</w:t>
      </w:r>
      <w:r>
        <w:rPr>
          <w:rStyle w:val="translated-span"/>
        </w:rPr>
        <w:t>命</w:t>
      </w:r>
    </w:p>
    <w:p w:rsidR="00000000" w:rsidRDefault="00A57DFA">
      <w:pPr>
        <w:ind w:left="-5" w:right="13"/>
      </w:pPr>
      <w:r>
        <w:rPr>
          <w:rStyle w:val="translated-span"/>
        </w:rPr>
        <w:t>Block II/IIA</w:t>
      </w:r>
      <w:r>
        <w:rPr>
          <w:rStyle w:val="translated-span"/>
        </w:rPr>
        <w:t>卫星的寿命约为</w:t>
      </w:r>
      <w:r>
        <w:rPr>
          <w:rStyle w:val="translated-span"/>
        </w:rPr>
        <w:t>7.3</w:t>
      </w:r>
      <w:r>
        <w:rPr>
          <w:rStyle w:val="translated-span"/>
        </w:rPr>
        <w:t>年，</w:t>
      </w:r>
      <w:r>
        <w:rPr>
          <w:rStyle w:val="translated-span"/>
        </w:rPr>
        <w:t>Block IIR</w:t>
      </w:r>
      <w:r>
        <w:rPr>
          <w:rStyle w:val="translated-span"/>
        </w:rPr>
        <w:t>卫星的寿命约为</w:t>
      </w:r>
      <w:r>
        <w:rPr>
          <w:rStyle w:val="translated-span"/>
        </w:rPr>
        <w:t>7.8</w:t>
      </w:r>
      <w:r>
        <w:rPr>
          <w:rStyle w:val="translated-span"/>
        </w:rPr>
        <w:t>年（美国海军天文台，</w:t>
      </w:r>
      <w:r>
        <w:rPr>
          <w:rStyle w:val="translated-span"/>
        </w:rPr>
        <w:t>2005</w:t>
      </w:r>
      <w:r>
        <w:rPr>
          <w:rStyle w:val="translated-span"/>
        </w:rPr>
        <w:t>年）</w:t>
      </w:r>
      <w:r>
        <w:rPr>
          <w:rStyle w:val="translated-span"/>
        </w:rPr>
        <w:t>。</w:t>
      </w:r>
    </w:p>
    <w:p w:rsidR="00000000" w:rsidRDefault="00A57DFA">
      <w:pPr>
        <w:ind w:left="-15" w:right="13" w:firstLine="720"/>
      </w:pPr>
      <w:r>
        <w:rPr>
          <w:rStyle w:val="translated-span"/>
        </w:rPr>
        <w:t>下一代卫星正在开发中，包括</w:t>
      </w:r>
      <w:r>
        <w:rPr>
          <w:rStyle w:val="translated-span"/>
        </w:rPr>
        <w:t>Block IIR-M</w:t>
      </w:r>
      <w:r>
        <w:rPr>
          <w:rStyle w:val="translated-span"/>
        </w:rPr>
        <w:t>（</w:t>
      </w:r>
      <w:r>
        <w:rPr>
          <w:rStyle w:val="translated-span"/>
        </w:rPr>
        <w:t>M</w:t>
      </w:r>
      <w:r>
        <w:rPr>
          <w:rStyle w:val="translated-span"/>
        </w:rPr>
        <w:t>表示军用</w:t>
      </w:r>
      <w:r>
        <w:rPr>
          <w:rStyle w:val="translated-span"/>
        </w:rPr>
        <w:t>M</w:t>
      </w:r>
      <w:r>
        <w:rPr>
          <w:rStyle w:val="translated-span"/>
        </w:rPr>
        <w:t>代码）、</w:t>
      </w:r>
      <w:r>
        <w:rPr>
          <w:rStyle w:val="translated-span"/>
        </w:rPr>
        <w:t>Block IIF</w:t>
      </w:r>
      <w:r>
        <w:rPr>
          <w:rStyle w:val="translated-span"/>
        </w:rPr>
        <w:t>（</w:t>
      </w:r>
      <w:r>
        <w:rPr>
          <w:rStyle w:val="translated-span"/>
        </w:rPr>
        <w:t>F</w:t>
      </w:r>
      <w:r>
        <w:rPr>
          <w:rStyle w:val="translated-span"/>
        </w:rPr>
        <w:t>表示后续）和</w:t>
      </w:r>
      <w:r>
        <w:rPr>
          <w:rStyle w:val="translated-span"/>
        </w:rPr>
        <w:t>Block III</w:t>
      </w:r>
      <w:r>
        <w:rPr>
          <w:rStyle w:val="translated-span"/>
        </w:rPr>
        <w:t>。表</w:t>
      </w:r>
      <w:r>
        <w:rPr>
          <w:rStyle w:val="translated-span"/>
        </w:rPr>
        <w:t>1.1</w:t>
      </w:r>
      <w:r>
        <w:rPr>
          <w:rStyle w:val="translated-span"/>
        </w:rPr>
        <w:t>列出了这些新卫星的当前实施计划和拟议能力</w:t>
      </w:r>
      <w:r>
        <w:rPr>
          <w:rStyle w:val="translated-span"/>
        </w:rPr>
        <w:t>。</w:t>
      </w:r>
      <w:r>
        <w:rPr>
          <w:rStyle w:val="translated-span"/>
        </w:rPr>
        <w:t>Block II/IIA/IIR</w:t>
      </w:r>
      <w:r>
        <w:rPr>
          <w:rStyle w:val="translated-span"/>
        </w:rPr>
        <w:t>卫星的当前状态由美国海军天文台在线提供，网址</w:t>
      </w:r>
      <w:r>
        <w:rPr>
          <w:rStyle w:val="translated-span"/>
        </w:rPr>
        <w:t>为</w:t>
      </w:r>
      <w:r>
        <w:rPr>
          <w:rStyle w:val="translated-span"/>
          <w:color w:val="000080"/>
          <w:u w:val="single"/>
        </w:rPr>
        <w:t>ftp://tycho.usno.navy.mil/pub/gps/gpstd.txt</w:t>
      </w:r>
      <w:r>
        <w:rPr>
          <w:rStyle w:val="translated-span"/>
          <w:color w:val="000080"/>
          <w:u w:val="single"/>
        </w:rPr>
        <w:t>。</w:t>
      </w:r>
    </w:p>
    <w:tbl>
      <w:tblPr>
        <w:tblW w:w="8640" w:type="dxa"/>
        <w:tblInd w:w="-2" w:type="dxa"/>
        <w:tblCellMar>
          <w:left w:w="0" w:type="dxa"/>
          <w:right w:w="0" w:type="dxa"/>
        </w:tblCellMar>
        <w:tblLook w:val="04A0" w:firstRow="1" w:lastRow="0" w:firstColumn="1" w:lastColumn="0" w:noHBand="0" w:noVBand="1"/>
      </w:tblPr>
      <w:tblGrid>
        <w:gridCol w:w="1512"/>
        <w:gridCol w:w="7128"/>
      </w:tblGrid>
      <w:tr w:rsidR="00000000">
        <w:trPr>
          <w:trHeight w:val="395"/>
        </w:trPr>
        <w:tc>
          <w:tcPr>
            <w:tcW w:w="1512" w:type="dxa"/>
            <w:tcBorders>
              <w:top w:val="single" w:sz="8" w:space="0" w:color="000000"/>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56" w:right="0" w:firstLine="0"/>
              <w:jc w:val="left"/>
            </w:pPr>
            <w:r>
              <w:rPr>
                <w:rStyle w:val="translated-span"/>
              </w:rPr>
              <w:t>卫</w:t>
            </w:r>
            <w:r>
              <w:rPr>
                <w:rStyle w:val="translated-span"/>
              </w:rPr>
              <w:t>星</w:t>
            </w:r>
          </w:p>
        </w:tc>
        <w:tc>
          <w:tcPr>
            <w:tcW w:w="7128" w:type="dxa"/>
            <w:tcBorders>
              <w:top w:val="single" w:sz="8" w:space="0" w:color="000000"/>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0" w:right="0" w:firstLine="0"/>
              <w:jc w:val="left"/>
            </w:pPr>
            <w:r>
              <w:rPr>
                <w:rStyle w:val="translated-span"/>
              </w:rPr>
              <w:t>建议的能</w:t>
            </w:r>
            <w:r>
              <w:rPr>
                <w:rStyle w:val="translated-span"/>
              </w:rPr>
              <w:t>力</w:t>
            </w:r>
          </w:p>
        </w:tc>
      </w:tr>
      <w:tr w:rsidR="00000000">
        <w:trPr>
          <w:trHeight w:val="1566"/>
        </w:trPr>
        <w:tc>
          <w:tcPr>
            <w:tcW w:w="1512" w:type="dxa"/>
            <w:tcBorders>
              <w:top w:val="nil"/>
              <w:left w:val="nil"/>
              <w:bottom w:val="single" w:sz="8" w:space="0" w:color="000000"/>
              <w:right w:val="nil"/>
            </w:tcBorders>
            <w:tcMar>
              <w:top w:w="57" w:type="dxa"/>
              <w:left w:w="0" w:type="dxa"/>
              <w:bottom w:w="0" w:type="dxa"/>
              <w:right w:w="115" w:type="dxa"/>
            </w:tcMar>
            <w:vAlign w:val="center"/>
            <w:hideMark/>
          </w:tcPr>
          <w:p w:rsidR="00000000" w:rsidRDefault="00A57DFA">
            <w:pPr>
              <w:spacing w:after="0" w:line="256" w:lineRule="auto"/>
              <w:ind w:left="56" w:right="0" w:firstLine="0"/>
              <w:jc w:val="left"/>
            </w:pPr>
            <w:r>
              <w:rPr>
                <w:rStyle w:val="translated-span"/>
              </w:rPr>
              <w:t>块</w:t>
            </w:r>
            <w:r>
              <w:rPr>
                <w:rStyle w:val="translated-span"/>
              </w:rPr>
              <w:t>IIR-</w:t>
            </w:r>
            <w:r>
              <w:rPr>
                <w:rStyle w:val="translated-span"/>
              </w:rPr>
              <w:t>M</w:t>
            </w:r>
          </w:p>
        </w:tc>
        <w:tc>
          <w:tcPr>
            <w:tcW w:w="7128"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94" w:line="256" w:lineRule="auto"/>
              <w:ind w:left="140" w:right="0" w:hanging="140"/>
              <w:jc w:val="left"/>
            </w:pPr>
            <w:r>
              <w:t>-</w:t>
            </w:r>
            <w:r>
              <w:rPr>
                <w:sz w:val="14"/>
                <w:szCs w:val="14"/>
              </w:rPr>
              <w:t> </w:t>
            </w:r>
            <w:r>
              <w:rPr>
                <w:sz w:val="14"/>
                <w:szCs w:val="14"/>
              </w:rPr>
              <w:t xml:space="preserve"> </w:t>
            </w:r>
            <w:r>
              <w:rPr>
                <w:rStyle w:val="translated-span"/>
              </w:rPr>
              <w:t>8</w:t>
            </w:r>
            <w:r>
              <w:rPr>
                <w:rStyle w:val="translated-span"/>
              </w:rPr>
              <w:t>颗卫</w:t>
            </w:r>
            <w:r>
              <w:rPr>
                <w:rStyle w:val="translated-span"/>
              </w:rPr>
              <w:t>星</w:t>
            </w:r>
          </w:p>
          <w:p w:rsidR="00000000" w:rsidRDefault="00A57DFA">
            <w:pPr>
              <w:spacing w:after="94" w:line="256" w:lineRule="auto"/>
              <w:ind w:left="140" w:right="0" w:hanging="140"/>
              <w:jc w:val="left"/>
            </w:pPr>
            <w:r>
              <w:t>-</w:t>
            </w:r>
            <w:r>
              <w:rPr>
                <w:sz w:val="14"/>
                <w:szCs w:val="14"/>
              </w:rPr>
              <w:t> </w:t>
            </w:r>
            <w:r>
              <w:rPr>
                <w:sz w:val="14"/>
                <w:szCs w:val="14"/>
              </w:rPr>
              <w:t xml:space="preserve"> </w:t>
            </w:r>
            <w:r>
              <w:rPr>
                <w:rStyle w:val="translated-span"/>
              </w:rPr>
              <w:t>L2</w:t>
            </w:r>
            <w:r>
              <w:rPr>
                <w:rStyle w:val="translated-span"/>
              </w:rPr>
              <w:t>上的新民用</w:t>
            </w:r>
            <w:r>
              <w:rPr>
                <w:rStyle w:val="translated-span"/>
              </w:rPr>
              <w:t>信号（</w:t>
            </w:r>
            <w:r>
              <w:rPr>
                <w:rStyle w:val="translated-span"/>
              </w:rPr>
              <w:t>L2C</w:t>
            </w:r>
            <w:r>
              <w:rPr>
                <w:rStyle w:val="translated-span"/>
              </w:rPr>
              <w:t>）</w:t>
            </w:r>
          </w:p>
          <w:p w:rsidR="00000000" w:rsidRDefault="00A57DFA">
            <w:pPr>
              <w:spacing w:after="76" w:line="256" w:lineRule="auto"/>
              <w:ind w:left="140" w:right="0" w:hanging="140"/>
              <w:jc w:val="left"/>
            </w:pPr>
            <w:r>
              <w:t>-</w:t>
            </w:r>
            <w:r>
              <w:rPr>
                <w:sz w:val="14"/>
                <w:szCs w:val="14"/>
              </w:rPr>
              <w:t> </w:t>
            </w:r>
            <w:r>
              <w:rPr>
                <w:sz w:val="14"/>
                <w:szCs w:val="14"/>
              </w:rPr>
              <w:t xml:space="preserve"> </w:t>
            </w:r>
            <w:r>
              <w:rPr>
                <w:rStyle w:val="translated-span"/>
              </w:rPr>
              <w:t>L1/L2</w:t>
            </w:r>
            <w:r>
              <w:rPr>
                <w:rStyle w:val="translated-span"/>
              </w:rPr>
              <w:t>上的</w:t>
            </w:r>
            <w:r>
              <w:rPr>
                <w:rStyle w:val="translated-span"/>
              </w:rPr>
              <w:t>M</w:t>
            </w:r>
            <w:r>
              <w:rPr>
                <w:rStyle w:val="translated-span"/>
              </w:rPr>
              <w:t>代</w:t>
            </w:r>
            <w:r>
              <w:rPr>
                <w:rStyle w:val="translated-span"/>
              </w:rPr>
              <w:t>码</w:t>
            </w:r>
          </w:p>
          <w:p w:rsidR="00000000" w:rsidRDefault="00A57DFA">
            <w:pPr>
              <w:spacing w:after="0" w:line="256" w:lineRule="auto"/>
              <w:ind w:left="140" w:right="0" w:hanging="140"/>
              <w:jc w:val="left"/>
            </w:pPr>
            <w:r>
              <w:t>-</w:t>
            </w:r>
            <w:r>
              <w:rPr>
                <w:sz w:val="14"/>
                <w:szCs w:val="14"/>
              </w:rPr>
              <w:t xml:space="preserve">  </w:t>
            </w:r>
            <w:r>
              <w:t>1</w:t>
            </w:r>
            <w:r>
              <w:rPr>
                <w:rStyle w:val="translated-span"/>
                <w:sz w:val="22"/>
                <w:szCs w:val="22"/>
                <w:vertAlign w:val="superscript"/>
              </w:rPr>
              <w:t>圣</w:t>
            </w:r>
            <w:r>
              <w:rPr>
                <w:rStyle w:val="translated-span"/>
              </w:rPr>
              <w:t>发射计划在</w:t>
            </w:r>
            <w:r>
              <w:rPr>
                <w:rStyle w:val="translated-span"/>
              </w:rPr>
              <w:t>2005</w:t>
            </w:r>
            <w:r>
              <w:rPr>
                <w:rStyle w:val="translated-span"/>
              </w:rPr>
              <w:t>财政年</w:t>
            </w:r>
            <w:r>
              <w:rPr>
                <w:rStyle w:val="translated-span"/>
              </w:rPr>
              <w:t>度</w:t>
            </w:r>
          </w:p>
        </w:tc>
      </w:tr>
      <w:tr w:rsidR="00000000">
        <w:trPr>
          <w:trHeight w:val="1174"/>
        </w:trPr>
        <w:tc>
          <w:tcPr>
            <w:tcW w:w="1512" w:type="dxa"/>
            <w:tcBorders>
              <w:top w:val="nil"/>
              <w:left w:val="nil"/>
              <w:bottom w:val="single" w:sz="8" w:space="0" w:color="000000"/>
              <w:right w:val="nil"/>
            </w:tcBorders>
            <w:tcMar>
              <w:top w:w="57" w:type="dxa"/>
              <w:left w:w="0" w:type="dxa"/>
              <w:bottom w:w="0" w:type="dxa"/>
              <w:right w:w="115" w:type="dxa"/>
            </w:tcMar>
            <w:vAlign w:val="center"/>
            <w:hideMark/>
          </w:tcPr>
          <w:p w:rsidR="00000000" w:rsidRDefault="00A57DFA">
            <w:pPr>
              <w:spacing w:after="0" w:line="256" w:lineRule="auto"/>
              <w:ind w:left="56" w:right="0" w:firstLine="0"/>
              <w:jc w:val="left"/>
            </w:pPr>
            <w:r>
              <w:rPr>
                <w:rStyle w:val="translated-span"/>
              </w:rPr>
              <w:t>块</w:t>
            </w:r>
            <w:r>
              <w:rPr>
                <w:rStyle w:val="translated-span"/>
              </w:rPr>
              <w:t>II</w:t>
            </w:r>
            <w:r>
              <w:rPr>
                <w:rStyle w:val="translated-span"/>
              </w:rPr>
              <w:t>F</w:t>
            </w:r>
          </w:p>
        </w:tc>
        <w:tc>
          <w:tcPr>
            <w:tcW w:w="7128"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77" w:line="256" w:lineRule="auto"/>
              <w:ind w:left="140" w:right="0" w:hanging="140"/>
              <w:jc w:val="left"/>
            </w:pPr>
            <w:r>
              <w:t>-</w:t>
            </w:r>
            <w:r>
              <w:rPr>
                <w:sz w:val="14"/>
                <w:szCs w:val="14"/>
              </w:rPr>
              <w:t> </w:t>
            </w:r>
            <w:r>
              <w:rPr>
                <w:sz w:val="14"/>
                <w:szCs w:val="14"/>
              </w:rPr>
              <w:t xml:space="preserve"> </w:t>
            </w:r>
            <w:r>
              <w:rPr>
                <w:rStyle w:val="translated-span"/>
              </w:rPr>
              <w:t>12</w:t>
            </w:r>
            <w:r>
              <w:rPr>
                <w:rStyle w:val="translated-span"/>
              </w:rPr>
              <w:t>颗卫</w:t>
            </w:r>
            <w:r>
              <w:rPr>
                <w:rStyle w:val="translated-span"/>
              </w:rPr>
              <w:t>星</w:t>
            </w:r>
          </w:p>
          <w:p w:rsidR="00000000" w:rsidRDefault="00A57DFA">
            <w:pPr>
              <w:spacing w:after="97" w:line="256" w:lineRule="auto"/>
              <w:ind w:left="140" w:right="0" w:hanging="140"/>
              <w:jc w:val="left"/>
            </w:pPr>
            <w:r>
              <w:t>-</w:t>
            </w:r>
            <w:r>
              <w:rPr>
                <w:sz w:val="14"/>
                <w:szCs w:val="14"/>
              </w:rPr>
              <w:t> </w:t>
            </w:r>
            <w:r>
              <w:rPr>
                <w:sz w:val="14"/>
                <w:szCs w:val="14"/>
              </w:rPr>
              <w:t xml:space="preserve"> </w:t>
            </w:r>
            <w:r>
              <w:rPr>
                <w:rStyle w:val="translated-span"/>
              </w:rPr>
              <w:t>IIR-M</w:t>
            </w:r>
            <w:r>
              <w:rPr>
                <w:rStyle w:val="translated-span"/>
              </w:rPr>
              <w:t>能力，在</w:t>
            </w:r>
            <w:r>
              <w:rPr>
                <w:rStyle w:val="translated-span"/>
              </w:rPr>
              <w:t>L5</w:t>
            </w:r>
            <w:r>
              <w:rPr>
                <w:rStyle w:val="translated-span"/>
              </w:rPr>
              <w:t>上增加</w:t>
            </w:r>
            <w:r>
              <w:rPr>
                <w:rStyle w:val="translated-span"/>
              </w:rPr>
              <w:t>3</w:t>
            </w:r>
            <w:r>
              <w:rPr>
                <w:rStyle w:val="translated-span"/>
              </w:rPr>
              <w:t>个民用信</w:t>
            </w:r>
            <w:r>
              <w:rPr>
                <w:rStyle w:val="translated-span"/>
              </w:rPr>
              <w:t>号</w:t>
            </w:r>
            <w:r>
              <w:rPr>
                <w:rStyle w:val="translated-span"/>
                <w:sz w:val="22"/>
                <w:szCs w:val="22"/>
                <w:vertAlign w:val="superscript"/>
              </w:rPr>
              <w:t>研</w:t>
            </w:r>
            <w:r>
              <w:rPr>
                <w:rStyle w:val="translated-span"/>
                <w:sz w:val="22"/>
                <w:szCs w:val="22"/>
                <w:vertAlign w:val="superscript"/>
              </w:rPr>
              <w:t>发</w:t>
            </w:r>
          </w:p>
          <w:p w:rsidR="00000000" w:rsidRDefault="00A57DFA">
            <w:pPr>
              <w:spacing w:after="0" w:line="256" w:lineRule="auto"/>
              <w:ind w:left="140" w:right="0" w:hanging="140"/>
              <w:jc w:val="left"/>
            </w:pPr>
            <w:r>
              <w:t>-</w:t>
            </w:r>
            <w:r>
              <w:rPr>
                <w:sz w:val="14"/>
                <w:szCs w:val="14"/>
              </w:rPr>
              <w:t xml:space="preserve">  </w:t>
            </w:r>
            <w:r>
              <w:t>1</w:t>
            </w:r>
            <w:r>
              <w:rPr>
                <w:rStyle w:val="translated-span"/>
                <w:sz w:val="22"/>
                <w:szCs w:val="22"/>
                <w:vertAlign w:val="superscript"/>
              </w:rPr>
              <w:t>圣</w:t>
            </w:r>
            <w:r>
              <w:rPr>
                <w:rStyle w:val="translated-span"/>
              </w:rPr>
              <w:t>发射计划在</w:t>
            </w:r>
            <w:r>
              <w:rPr>
                <w:rStyle w:val="translated-span"/>
              </w:rPr>
              <w:t>2006</w:t>
            </w:r>
            <w:r>
              <w:rPr>
                <w:rStyle w:val="translated-span"/>
              </w:rPr>
              <w:t>财政年</w:t>
            </w:r>
            <w:r>
              <w:rPr>
                <w:rStyle w:val="translated-span"/>
              </w:rPr>
              <w:t>度</w:t>
            </w:r>
          </w:p>
        </w:tc>
      </w:tr>
      <w:tr w:rsidR="00000000">
        <w:trPr>
          <w:trHeight w:val="1577"/>
        </w:trPr>
        <w:tc>
          <w:tcPr>
            <w:tcW w:w="1512" w:type="dxa"/>
            <w:tcBorders>
              <w:top w:val="nil"/>
              <w:left w:val="nil"/>
              <w:bottom w:val="single" w:sz="8" w:space="0" w:color="000000"/>
              <w:right w:val="nil"/>
            </w:tcBorders>
            <w:tcMar>
              <w:top w:w="57" w:type="dxa"/>
              <w:left w:w="0" w:type="dxa"/>
              <w:bottom w:w="0" w:type="dxa"/>
              <w:right w:w="115" w:type="dxa"/>
            </w:tcMar>
            <w:vAlign w:val="center"/>
            <w:hideMark/>
          </w:tcPr>
          <w:p w:rsidR="00000000" w:rsidRDefault="00A57DFA">
            <w:pPr>
              <w:spacing w:after="0" w:line="256" w:lineRule="auto"/>
              <w:ind w:left="56" w:right="0" w:firstLine="0"/>
              <w:jc w:val="left"/>
            </w:pPr>
            <w:r>
              <w:rPr>
                <w:rStyle w:val="translated-span"/>
              </w:rPr>
              <w:t>三</w:t>
            </w:r>
            <w:r>
              <w:rPr>
                <w:rStyle w:val="translated-span"/>
              </w:rPr>
              <w:t>区</w:t>
            </w:r>
          </w:p>
        </w:tc>
        <w:tc>
          <w:tcPr>
            <w:tcW w:w="7128"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94" w:line="256" w:lineRule="auto"/>
              <w:ind w:left="0" w:right="0" w:firstLine="0"/>
              <w:jc w:val="left"/>
            </w:pPr>
            <w:r>
              <w:t>-</w:t>
            </w:r>
            <w:r>
              <w:rPr>
                <w:sz w:val="14"/>
                <w:szCs w:val="14"/>
              </w:rPr>
              <w:t>           </w:t>
            </w:r>
            <w:r>
              <w:rPr>
                <w:sz w:val="14"/>
                <w:szCs w:val="14"/>
              </w:rPr>
              <w:t xml:space="preserve"> </w:t>
            </w:r>
            <w:r>
              <w:rPr>
                <w:rStyle w:val="translated-span"/>
              </w:rPr>
              <w:t>架构（</w:t>
            </w:r>
            <w:r>
              <w:rPr>
                <w:rStyle w:val="translated-span"/>
              </w:rPr>
              <w:t>architecture</w:t>
            </w:r>
            <w:r>
              <w:rPr>
                <w:rStyle w:val="translated-span"/>
              </w:rPr>
              <w:t>）研究正在进行，以定义新的功</w:t>
            </w:r>
            <w:r>
              <w:rPr>
                <w:rStyle w:val="translated-span"/>
              </w:rPr>
              <w:t>能</w:t>
            </w:r>
          </w:p>
          <w:p w:rsidR="00000000" w:rsidRDefault="00A57DFA">
            <w:pPr>
              <w:spacing w:after="94" w:line="256" w:lineRule="auto"/>
              <w:ind w:left="0" w:right="0" w:firstLine="0"/>
              <w:jc w:val="left"/>
            </w:pPr>
            <w:r>
              <w:t>-</w:t>
            </w:r>
            <w:r>
              <w:rPr>
                <w:sz w:val="14"/>
                <w:szCs w:val="14"/>
              </w:rPr>
              <w:t>           </w:t>
            </w:r>
            <w:r>
              <w:rPr>
                <w:sz w:val="14"/>
                <w:szCs w:val="14"/>
              </w:rPr>
              <w:t xml:space="preserve"> </w:t>
            </w:r>
            <w:r>
              <w:rPr>
                <w:rStyle w:val="translated-span"/>
              </w:rPr>
              <w:t>IIF</w:t>
            </w:r>
            <w:r>
              <w:rPr>
                <w:rStyle w:val="translated-span"/>
              </w:rPr>
              <w:t>功能，具有更高的功率</w:t>
            </w:r>
            <w:r>
              <w:rPr>
                <w:rStyle w:val="translated-span"/>
              </w:rPr>
              <w:t>/</w:t>
            </w:r>
            <w:r>
              <w:rPr>
                <w:rStyle w:val="translated-span"/>
              </w:rPr>
              <w:t>安全性</w:t>
            </w:r>
            <w:r>
              <w:rPr>
                <w:rStyle w:val="translated-span"/>
              </w:rPr>
              <w:t>/</w:t>
            </w:r>
            <w:r>
              <w:rPr>
                <w:rStyle w:val="translated-span"/>
              </w:rPr>
              <w:t>准确性</w:t>
            </w:r>
            <w:r>
              <w:rPr>
                <w:rStyle w:val="translated-span"/>
              </w:rPr>
              <w:t>/</w:t>
            </w:r>
            <w:r>
              <w:rPr>
                <w:rStyle w:val="translated-span"/>
              </w:rPr>
              <w:t>可用性</w:t>
            </w:r>
            <w:r>
              <w:rPr>
                <w:rStyle w:val="translated-span"/>
              </w:rPr>
              <w:t>。</w:t>
            </w:r>
          </w:p>
          <w:p w:rsidR="00000000" w:rsidRDefault="00A57DFA">
            <w:pPr>
              <w:spacing w:after="0" w:line="256" w:lineRule="auto"/>
              <w:ind w:left="0" w:right="0" w:firstLine="0"/>
              <w:jc w:val="left"/>
            </w:pPr>
            <w:r>
              <w:t>-</w:t>
            </w:r>
            <w:r>
              <w:rPr>
                <w:sz w:val="14"/>
                <w:szCs w:val="14"/>
              </w:rPr>
              <w:t>           </w:t>
            </w:r>
            <w:r>
              <w:rPr>
                <w:sz w:val="14"/>
                <w:szCs w:val="14"/>
              </w:rPr>
              <w:t xml:space="preserve"> </w:t>
            </w:r>
            <w:r>
              <w:rPr>
                <w:rStyle w:val="translated-span"/>
              </w:rPr>
              <w:t>未来信号（如具有抗干扰能力的</w:t>
            </w:r>
            <w:r>
              <w:rPr>
                <w:rStyle w:val="translated-span"/>
              </w:rPr>
              <w:t>L1C</w:t>
            </w:r>
            <w:r>
              <w:rPr>
                <w:rStyle w:val="translated-span"/>
              </w:rPr>
              <w:t>）</w:t>
            </w:r>
            <w:r>
              <w:rPr>
                <w:rStyle w:val="translated-span"/>
              </w:rPr>
              <w:t>-1</w:t>
            </w:r>
            <w:r>
              <w:rPr>
                <w:rStyle w:val="translated-span"/>
              </w:rPr>
              <w:t>发射计划在</w:t>
            </w:r>
            <w:r>
              <w:rPr>
                <w:rStyle w:val="translated-span"/>
              </w:rPr>
              <w:t>2012</w:t>
            </w:r>
            <w:r>
              <w:rPr>
                <w:rStyle w:val="translated-span"/>
              </w:rPr>
              <w:t>财年进行</w:t>
            </w:r>
            <w:r>
              <w:rPr>
                <w:rStyle w:val="translated-span"/>
              </w:rPr>
              <w:t>。</w:t>
            </w:r>
            <w:r>
              <w:rPr>
                <w:rStyle w:val="translated-span"/>
                <w:sz w:val="22"/>
                <w:szCs w:val="22"/>
                <w:vertAlign w:val="superscript"/>
              </w:rPr>
              <w:t>圣</w:t>
            </w:r>
          </w:p>
        </w:tc>
      </w:tr>
    </w:tbl>
    <w:p w:rsidR="00000000" w:rsidRDefault="00A57DFA">
      <w:pPr>
        <w:spacing w:after="765"/>
        <w:ind w:left="-5" w:right="13"/>
      </w:pPr>
      <w:r>
        <w:rPr>
          <w:rStyle w:val="translated-span"/>
        </w:rPr>
        <w:t>表</w:t>
      </w:r>
      <w:r>
        <w:rPr>
          <w:rStyle w:val="translated-span"/>
        </w:rPr>
        <w:t>1.1</w:t>
      </w:r>
      <w:r>
        <w:rPr>
          <w:rStyle w:val="translated-span"/>
        </w:rPr>
        <w:t>。</w:t>
      </w:r>
      <w:r>
        <w:rPr>
          <w:rStyle w:val="translated-span"/>
        </w:rPr>
        <w:t>拟议的下一代</w:t>
      </w:r>
      <w:r>
        <w:rPr>
          <w:rStyle w:val="translated-span"/>
        </w:rPr>
        <w:t>GPS</w:t>
      </w:r>
      <w:r>
        <w:rPr>
          <w:rStyle w:val="translated-span"/>
        </w:rPr>
        <w:t>卫星</w:t>
      </w:r>
      <w:r>
        <w:rPr>
          <w:rStyle w:val="translated-span"/>
        </w:rPr>
        <w:t>（</w:t>
      </w:r>
      <w:r>
        <w:rPr>
          <w:rStyle w:val="translated-span"/>
        </w:rPr>
        <w:t>Clark</w:t>
      </w:r>
      <w:r>
        <w:rPr>
          <w:rStyle w:val="translated-span"/>
        </w:rPr>
        <w:t>，</w:t>
      </w:r>
      <w:r>
        <w:rPr>
          <w:rStyle w:val="translated-span"/>
        </w:rPr>
        <w:t>2004</w:t>
      </w:r>
      <w:r>
        <w:rPr>
          <w:rStyle w:val="translated-span"/>
        </w:rPr>
        <w:t>）</w:t>
      </w:r>
      <w:r>
        <w:rPr>
          <w:rStyle w:val="translated-span"/>
        </w:rPr>
        <w:t>。</w:t>
      </w:r>
    </w:p>
    <w:p w:rsidR="00000000" w:rsidRDefault="00A57DFA">
      <w:pPr>
        <w:pStyle w:val="4"/>
        <w:ind w:left="355"/>
      </w:pPr>
      <w:r>
        <w:rPr>
          <w:rStyle w:val="translated-span"/>
        </w:rPr>
        <w:t>1.1.2 GPS</w:t>
      </w:r>
      <w:r>
        <w:rPr>
          <w:rStyle w:val="translated-span"/>
        </w:rPr>
        <w:t>原理和</w:t>
      </w:r>
      <w:r>
        <w:rPr>
          <w:rStyle w:val="translated-span"/>
        </w:rPr>
        <w:t>DGP</w:t>
      </w:r>
      <w:r>
        <w:rPr>
          <w:rStyle w:val="translated-span"/>
        </w:rPr>
        <w:t>S</w:t>
      </w:r>
    </w:p>
    <w:p w:rsidR="00000000" w:rsidRDefault="00A57DFA">
      <w:pPr>
        <w:ind w:left="-15" w:right="13" w:firstLine="720"/>
      </w:pPr>
      <w:r>
        <w:rPr>
          <w:rStyle w:val="translated-span"/>
        </w:rPr>
        <w:t>GPS</w:t>
      </w:r>
      <w:r>
        <w:rPr>
          <w:rStyle w:val="translated-span"/>
        </w:rPr>
        <w:t>定位的原理是三边测量</w:t>
      </w:r>
      <w:r>
        <w:rPr>
          <w:rStyle w:val="translated-span"/>
        </w:rPr>
        <w:t>。</w:t>
      </w:r>
      <w:r>
        <w:rPr>
          <w:rStyle w:val="translated-span"/>
        </w:rPr>
        <w:t>只要同时跟踪足够多（通常多于四）颗卫星并准确提供其位置，就可以解决天线位置的三维坐标和接收机时钟误差</w:t>
      </w:r>
      <w:r>
        <w:rPr>
          <w:rStyle w:val="translated-span"/>
        </w:rPr>
        <w:t>。</w:t>
      </w:r>
      <w:r>
        <w:rPr>
          <w:rStyle w:val="translated-span"/>
        </w:rPr>
        <w:t>从广播星历中可以得到每颗卫星的位置和速度矢量</w:t>
      </w:r>
      <w:r>
        <w:rPr>
          <w:rStyle w:val="translated-span"/>
        </w:rPr>
        <w:t>。</w:t>
      </w:r>
      <w:r>
        <w:rPr>
          <w:rStyle w:val="translated-span"/>
        </w:rPr>
        <w:t>随着延迟时间的延长，国际</w:t>
      </w:r>
      <w:r>
        <w:rPr>
          <w:rStyle w:val="translated-span"/>
        </w:rPr>
        <w:t>GPS</w:t>
      </w:r>
      <w:r>
        <w:rPr>
          <w:rStyle w:val="translated-span"/>
        </w:rPr>
        <w:t>服务（</w:t>
      </w:r>
      <w:r>
        <w:rPr>
          <w:rStyle w:val="translated-span"/>
        </w:rPr>
        <w:t>IGS</w:t>
      </w:r>
      <w:r>
        <w:rPr>
          <w:rStyle w:val="translated-span"/>
        </w:rPr>
        <w:t>）提供了更精确的星历表</w:t>
      </w:r>
      <w:r>
        <w:rPr>
          <w:rStyle w:val="translated-span"/>
        </w:rPr>
        <w:t>。</w:t>
      </w:r>
      <w:r>
        <w:rPr>
          <w:rStyle w:val="translated-span"/>
        </w:rPr>
        <w:t>例如，</w:t>
      </w:r>
      <w:r>
        <w:rPr>
          <w:rStyle w:val="translated-span"/>
        </w:rPr>
        <w:t>IGS</w:t>
      </w:r>
      <w:r>
        <w:rPr>
          <w:rStyle w:val="translated-span"/>
        </w:rPr>
        <w:t>最终产品（约</w:t>
      </w:r>
      <w:r>
        <w:rPr>
          <w:rStyle w:val="translated-span"/>
        </w:rPr>
        <w:t>13</w:t>
      </w:r>
      <w:r>
        <w:rPr>
          <w:rStyle w:val="translated-span"/>
        </w:rPr>
        <w:t>天延迟）中轨道和卫星时钟的精度分别小于</w:t>
      </w:r>
      <w:r>
        <w:rPr>
          <w:rStyle w:val="translated-span"/>
        </w:rPr>
        <w:t>5</w:t>
      </w:r>
      <w:r>
        <w:rPr>
          <w:rStyle w:val="translated-span"/>
        </w:rPr>
        <w:t>厘米和</w:t>
      </w:r>
      <w:r>
        <w:rPr>
          <w:rStyle w:val="translated-span"/>
        </w:rPr>
        <w:t>0.1</w:t>
      </w:r>
      <w:r>
        <w:rPr>
          <w:rStyle w:val="translated-span"/>
        </w:rPr>
        <w:t>纳米（</w:t>
      </w:r>
      <w:r>
        <w:rPr>
          <w:rStyle w:val="translated-span"/>
        </w:rPr>
        <w:t>10</w:t>
      </w:r>
      <w:r>
        <w:rPr>
          <w:rStyle w:val="translated-span"/>
        </w:rPr>
        <w:t>）秒（</w:t>
      </w:r>
      <w:r>
        <w:rPr>
          <w:rStyle w:val="translated-span"/>
        </w:rPr>
        <w:t>Neilan</w:t>
      </w:r>
      <w:r>
        <w:rPr>
          <w:rStyle w:val="translated-span"/>
        </w:rPr>
        <w:t>等人，</w:t>
      </w:r>
      <w:r>
        <w:rPr>
          <w:rStyle w:val="translated-span"/>
        </w:rPr>
        <w:t>2004</w:t>
      </w:r>
      <w:r>
        <w:rPr>
          <w:rStyle w:val="translated-span"/>
        </w:rPr>
        <w:t>年）</w:t>
      </w:r>
      <w:r>
        <w:rPr>
          <w:rStyle w:val="translated-span"/>
        </w:rPr>
        <w:t>。</w:t>
      </w:r>
      <w:r>
        <w:rPr>
          <w:rStyle w:val="translated-span"/>
        </w:rPr>
        <w:t>通过同时跟踪的其他卫星或观测时间较长的同一组卫星进行更多的观测，可以提高定位精度</w:t>
      </w:r>
      <w:r>
        <w:rPr>
          <w:rStyle w:val="translated-span"/>
        </w:rPr>
        <w:t>。</w:t>
      </w:r>
      <w:r>
        <w:rPr>
          <w:sz w:val="22"/>
          <w:szCs w:val="22"/>
          <w:vertAlign w:val="superscript"/>
        </w:rPr>
        <w:t>-9</w:t>
      </w:r>
    </w:p>
    <w:p w:rsidR="00000000" w:rsidRDefault="00A57DFA">
      <w:pPr>
        <w:ind w:left="-15" w:right="13" w:firstLine="720"/>
      </w:pPr>
      <w:r>
        <w:rPr>
          <w:rStyle w:val="translated-span"/>
        </w:rPr>
        <w:t>从天线到卫星的距离可以从两个</w:t>
      </w:r>
      <w:r>
        <w:rPr>
          <w:rStyle w:val="translated-span"/>
        </w:rPr>
        <w:t>GPS</w:t>
      </w:r>
      <w:r>
        <w:rPr>
          <w:rStyle w:val="translated-span"/>
        </w:rPr>
        <w:t>观测值获得：伪距（来自代码）和相位范围</w:t>
      </w:r>
      <w:r>
        <w:rPr>
          <w:rStyle w:val="translated-span"/>
        </w:rPr>
        <w:t>。</w:t>
      </w:r>
      <w:r>
        <w:rPr>
          <w:rStyle w:val="translated-span"/>
        </w:rPr>
        <w:t>可观测伪距是卫星和接收器天线之间距离的度量，指的是码的发射和接收时间（</w:t>
      </w:r>
      <w:r>
        <w:rPr>
          <w:rStyle w:val="translated-span"/>
        </w:rPr>
        <w:t>Leick</w:t>
      </w:r>
      <w:r>
        <w:rPr>
          <w:rStyle w:val="translated-span"/>
        </w:rPr>
        <w:t>，</w:t>
      </w:r>
      <w:r>
        <w:rPr>
          <w:rStyle w:val="translated-span"/>
        </w:rPr>
        <w:t>1994</w:t>
      </w:r>
      <w:r>
        <w:rPr>
          <w:rStyle w:val="translated-span"/>
        </w:rPr>
        <w:t>）</w:t>
      </w:r>
      <w:r>
        <w:rPr>
          <w:rStyle w:val="translated-span"/>
        </w:rPr>
        <w:t>。</w:t>
      </w:r>
      <w:r>
        <w:rPr>
          <w:rStyle w:val="translated-span"/>
        </w:rPr>
        <w:t>该范围可以通过将光速乘以总旅行时间来确定，总旅行时间是通过将接收码的相同伪随机噪声（</w:t>
      </w:r>
      <w:r>
        <w:rPr>
          <w:rStyle w:val="translated-span"/>
        </w:rPr>
        <w:t>PRN</w:t>
      </w:r>
      <w:r>
        <w:rPr>
          <w:rStyle w:val="translated-span"/>
        </w:rPr>
        <w:t>）与接收器生成的副本相关联来推断的</w:t>
      </w:r>
      <w:r>
        <w:rPr>
          <w:rStyle w:val="translated-span"/>
        </w:rPr>
        <w:t>。</w:t>
      </w:r>
      <w:r>
        <w:rPr>
          <w:rStyle w:val="translated-span"/>
        </w:rPr>
        <w:t>另一方面，范围也可以用波的总数（包括整数和小数部分）乘以载波的波长来表示（</w:t>
      </w:r>
      <w:r>
        <w:rPr>
          <w:rStyle w:val="translated-span"/>
        </w:rPr>
        <w:t>Langley</w:t>
      </w:r>
      <w:r>
        <w:rPr>
          <w:rStyle w:val="translated-span"/>
        </w:rPr>
        <w:t>，</w:t>
      </w:r>
      <w:r>
        <w:rPr>
          <w:rStyle w:val="translated-span"/>
        </w:rPr>
        <w:t>1993</w:t>
      </w:r>
      <w:r>
        <w:rPr>
          <w:rStyle w:val="translated-span"/>
        </w:rPr>
        <w:t>）</w:t>
      </w:r>
      <w:r>
        <w:rPr>
          <w:rStyle w:val="translated-span"/>
        </w:rPr>
        <w:t>。</w:t>
      </w:r>
      <w:r>
        <w:rPr>
          <w:rStyle w:val="translated-span"/>
        </w:rPr>
        <w:t>可观测的相位是接收波和内部接收振荡器之间相位差的分数部分</w:t>
      </w:r>
      <w:r>
        <w:rPr>
          <w:rStyle w:val="translated-span"/>
        </w:rPr>
        <w:t>。</w:t>
      </w:r>
      <w:r>
        <w:rPr>
          <w:rStyle w:val="translated-span"/>
        </w:rPr>
        <w:t>从每颗卫星到天线的载波确切数目的整数部分，称为初始</w:t>
      </w:r>
      <w:r>
        <w:rPr>
          <w:rStyle w:val="translated-span"/>
        </w:rPr>
        <w:t>整周模糊度，仍然是未知的，需要进一步解决</w:t>
      </w:r>
      <w:r>
        <w:rPr>
          <w:rStyle w:val="translated-span"/>
        </w:rPr>
        <w:t>。</w:t>
      </w:r>
      <w:r>
        <w:rPr>
          <w:rStyle w:val="translated-span"/>
        </w:rPr>
        <w:t>Leick</w:t>
      </w:r>
      <w:r>
        <w:rPr>
          <w:rStyle w:val="translated-span"/>
        </w:rPr>
        <w:t>（</w:t>
      </w:r>
      <w:r>
        <w:rPr>
          <w:rStyle w:val="translated-span"/>
        </w:rPr>
        <w:t>1994</w:t>
      </w:r>
      <w:r>
        <w:rPr>
          <w:rStyle w:val="translated-span"/>
        </w:rPr>
        <w:t>）指出，在运动学应用中，正确的模糊度解是实现</w:t>
      </w:r>
      <w:r>
        <w:rPr>
          <w:rStyle w:val="translated-span"/>
        </w:rPr>
        <w:t>cm</w:t>
      </w:r>
      <w:r>
        <w:rPr>
          <w:rStyle w:val="translated-span"/>
        </w:rPr>
        <w:t>级精度的关键</w:t>
      </w:r>
      <w:r>
        <w:rPr>
          <w:rStyle w:val="translated-span"/>
        </w:rPr>
        <w:t>。</w:t>
      </w:r>
      <w:r>
        <w:rPr>
          <w:rStyle w:val="translated-span"/>
        </w:rPr>
        <w:t>Christensen</w:t>
      </w:r>
      <w:r>
        <w:rPr>
          <w:rStyle w:val="translated-span"/>
        </w:rPr>
        <w:t>等人（</w:t>
      </w:r>
      <w:r>
        <w:rPr>
          <w:rStyle w:val="translated-span"/>
        </w:rPr>
        <w:t>1994</w:t>
      </w:r>
      <w:r>
        <w:rPr>
          <w:rStyle w:val="translated-span"/>
        </w:rPr>
        <w:t>）提到，来自代码的可靠伪距可以用来约束模糊度的解决</w:t>
      </w:r>
      <w:r>
        <w:rPr>
          <w:rStyle w:val="translated-span"/>
        </w:rPr>
        <w:t>。</w:t>
      </w:r>
      <w:r>
        <w:rPr>
          <w:rStyle w:val="translated-span"/>
        </w:rPr>
        <w:t>如果接收机具备这种能力，则通常同时使用码和相位观测</w:t>
      </w:r>
      <w:r>
        <w:rPr>
          <w:rStyle w:val="translated-span"/>
        </w:rPr>
        <w:t>。</w:t>
      </w:r>
    </w:p>
    <w:p w:rsidR="00000000" w:rsidRDefault="00A57DFA">
      <w:pPr>
        <w:spacing w:after="242" w:line="264" w:lineRule="auto"/>
        <w:ind w:right="1"/>
        <w:jc w:val="right"/>
      </w:pPr>
      <w:r>
        <w:rPr>
          <w:rStyle w:val="translated-span"/>
        </w:rPr>
        <w:t>码和相位都是从</w:t>
      </w:r>
      <w:r>
        <w:rPr>
          <w:rStyle w:val="translated-span"/>
        </w:rPr>
        <w:t>10.23</w:t>
      </w:r>
      <w:r>
        <w:rPr>
          <w:rStyle w:val="translated-span"/>
        </w:rPr>
        <w:t>的基频推导出来</w:t>
      </w:r>
      <w:r>
        <w:rPr>
          <w:rStyle w:val="translated-span"/>
        </w:rPr>
        <w:t>的</w:t>
      </w:r>
    </w:p>
    <w:p w:rsidR="00000000" w:rsidRDefault="00A57DFA">
      <w:pPr>
        <w:spacing w:after="248" w:line="256" w:lineRule="auto"/>
        <w:ind w:left="-5" w:right="13"/>
      </w:pPr>
      <w:r>
        <w:rPr>
          <w:rStyle w:val="translated-span"/>
        </w:rPr>
        <w:t>兆赫</w:t>
      </w:r>
      <w:r>
        <w:rPr>
          <w:rStyle w:val="translated-span"/>
        </w:rPr>
        <w:t>。</w:t>
      </w:r>
      <w:r>
        <w:rPr>
          <w:rStyle w:val="translated-span"/>
        </w:rPr>
        <w:t>P</w:t>
      </w:r>
      <w:r>
        <w:rPr>
          <w:rStyle w:val="translated-span"/>
        </w:rPr>
        <w:t>码的码片速率是基频，</w:t>
      </w:r>
      <w:r>
        <w:rPr>
          <w:rStyle w:val="translated-span"/>
        </w:rPr>
        <w:t>C/A</w:t>
      </w:r>
      <w:r>
        <w:rPr>
          <w:rStyle w:val="translated-span"/>
        </w:rPr>
        <w:t>码的码片速率是基</w:t>
      </w:r>
      <w:r>
        <w:rPr>
          <w:rStyle w:val="translated-span"/>
        </w:rPr>
        <w:t>频</w:t>
      </w:r>
    </w:p>
    <w:p w:rsidR="00000000" w:rsidRDefault="00A57DFA">
      <w:pPr>
        <w:spacing w:line="256" w:lineRule="auto"/>
        <w:ind w:left="-5" w:right="13"/>
      </w:pPr>
      <w:r>
        <w:rPr>
          <w:rStyle w:val="translated-span"/>
        </w:rPr>
        <w:t>（粗</w:t>
      </w:r>
      <w:r>
        <w:rPr>
          <w:rStyle w:val="translated-span"/>
        </w:rPr>
        <w:t>/</w:t>
      </w:r>
      <w:r>
        <w:rPr>
          <w:rStyle w:val="translated-span"/>
        </w:rPr>
        <w:t>采集）码是基频的十分之一（即</w:t>
      </w:r>
      <w:r>
        <w:rPr>
          <w:rStyle w:val="translated-span"/>
        </w:rPr>
        <w:t>1.023 MHz</w:t>
      </w:r>
      <w:r>
        <w:rPr>
          <w:rStyle w:val="translated-span"/>
        </w:rPr>
        <w:t>）</w:t>
      </w:r>
      <w:r>
        <w:rPr>
          <w:rStyle w:val="translated-span"/>
        </w:rPr>
        <w:t>。</w:t>
      </w:r>
    </w:p>
    <w:p w:rsidR="00000000" w:rsidRDefault="00A57DFA">
      <w:pPr>
        <w:ind w:left="-5" w:right="13"/>
      </w:pPr>
      <w:r>
        <w:rPr>
          <w:rStyle w:val="translated-span"/>
        </w:rPr>
        <w:t>L1</w:t>
      </w:r>
      <w:r>
        <w:rPr>
          <w:rStyle w:val="translated-span"/>
        </w:rPr>
        <w:t>载波是通过将基频乘以</w:t>
      </w:r>
      <w:r>
        <w:rPr>
          <w:rStyle w:val="translated-span"/>
        </w:rPr>
        <w:t>154</w:t>
      </w:r>
      <w:r>
        <w:rPr>
          <w:rStyle w:val="translated-span"/>
        </w:rPr>
        <w:t>得到的，而</w:t>
      </w:r>
      <w:r>
        <w:rPr>
          <w:rStyle w:val="translated-span"/>
        </w:rPr>
        <w:t>L2</w:t>
      </w:r>
      <w:r>
        <w:rPr>
          <w:rStyle w:val="translated-span"/>
        </w:rPr>
        <w:t>载波是通过乘以</w:t>
      </w:r>
      <w:r>
        <w:rPr>
          <w:rStyle w:val="translated-span"/>
        </w:rPr>
        <w:t>120</w:t>
      </w:r>
      <w:r>
        <w:rPr>
          <w:rStyle w:val="translated-span"/>
        </w:rPr>
        <w:t>得到的</w:t>
      </w:r>
      <w:r>
        <w:rPr>
          <w:rStyle w:val="translated-span"/>
        </w:rPr>
        <w:t>。</w:t>
      </w:r>
      <w:r>
        <w:rPr>
          <w:rStyle w:val="translated-span"/>
        </w:rPr>
        <w:t>结果，</w:t>
      </w:r>
      <w:r>
        <w:rPr>
          <w:rStyle w:val="translated-span"/>
        </w:rPr>
        <w:t>C/a</w:t>
      </w:r>
      <w:r>
        <w:rPr>
          <w:rStyle w:val="translated-span"/>
        </w:rPr>
        <w:t>码的每个</w:t>
      </w:r>
      <w:r>
        <w:rPr>
          <w:rStyle w:val="translated-span"/>
        </w:rPr>
        <w:t>芯片的长度约为</w:t>
      </w:r>
      <w:r>
        <w:rPr>
          <w:rStyle w:val="translated-span"/>
        </w:rPr>
        <w:t>293m</w:t>
      </w:r>
      <w:r>
        <w:rPr>
          <w:rStyle w:val="translated-span"/>
        </w:rPr>
        <w:t>，</w:t>
      </w:r>
      <w:r>
        <w:rPr>
          <w:rStyle w:val="translated-span"/>
        </w:rPr>
        <w:t>P</w:t>
      </w:r>
      <w:r>
        <w:rPr>
          <w:rStyle w:val="translated-span"/>
        </w:rPr>
        <w:t>码的每个芯片的长度约为</w:t>
      </w:r>
      <w:r>
        <w:rPr>
          <w:rStyle w:val="translated-span"/>
        </w:rPr>
        <w:t>29.3m</w:t>
      </w:r>
      <w:r>
        <w:rPr>
          <w:rStyle w:val="translated-span"/>
        </w:rPr>
        <w:t>。另一方面，</w:t>
      </w:r>
      <w:r>
        <w:rPr>
          <w:rStyle w:val="translated-span"/>
        </w:rPr>
        <w:t>L1</w:t>
      </w:r>
      <w:r>
        <w:rPr>
          <w:rStyle w:val="translated-span"/>
        </w:rPr>
        <w:t>和</w:t>
      </w:r>
      <w:r>
        <w:rPr>
          <w:rStyle w:val="translated-span"/>
        </w:rPr>
        <w:t>L2</w:t>
      </w:r>
      <w:r>
        <w:rPr>
          <w:rStyle w:val="translated-span"/>
        </w:rPr>
        <w:t>载波的波长分别约为</w:t>
      </w:r>
      <w:r>
        <w:rPr>
          <w:rStyle w:val="translated-span"/>
        </w:rPr>
        <w:t>19cm</w:t>
      </w:r>
      <w:r>
        <w:rPr>
          <w:rStyle w:val="translated-span"/>
        </w:rPr>
        <w:t>和</w:t>
      </w:r>
      <w:r>
        <w:rPr>
          <w:rStyle w:val="translated-span"/>
        </w:rPr>
        <w:t>24cm</w:t>
      </w:r>
      <w:r>
        <w:rPr>
          <w:rStyle w:val="translated-span"/>
        </w:rPr>
        <w:t>。</w:t>
      </w:r>
      <w:r>
        <w:rPr>
          <w:rStyle w:val="translated-span"/>
        </w:rPr>
        <w:t>因此，相位范围更精确，并且通常在要求高精度的应用中是首选的，因为与码相比，载波的波长更短（</w:t>
      </w:r>
      <w:r>
        <w:rPr>
          <w:rStyle w:val="translated-span"/>
        </w:rPr>
        <w:t>El-Rabbany</w:t>
      </w:r>
      <w:r>
        <w:rPr>
          <w:rStyle w:val="translated-span"/>
        </w:rPr>
        <w:t>，</w:t>
      </w:r>
      <w:r>
        <w:rPr>
          <w:rStyle w:val="translated-span"/>
        </w:rPr>
        <w:t>2002</w:t>
      </w:r>
      <w:r>
        <w:rPr>
          <w:rStyle w:val="translated-span"/>
        </w:rPr>
        <w:t>）</w:t>
      </w:r>
      <w:r>
        <w:rPr>
          <w:rStyle w:val="translated-span"/>
        </w:rPr>
        <w:t>。</w:t>
      </w:r>
    </w:p>
    <w:p w:rsidR="00000000" w:rsidRDefault="00A57DFA">
      <w:pPr>
        <w:spacing w:after="742"/>
        <w:ind w:left="-15" w:right="13" w:firstLine="720"/>
      </w:pPr>
      <w:r>
        <w:rPr>
          <w:rStyle w:val="translated-span"/>
        </w:rPr>
        <w:t>差分</w:t>
      </w:r>
      <w:r>
        <w:rPr>
          <w:rStyle w:val="translated-span"/>
        </w:rPr>
        <w:t>GPS</w:t>
      </w:r>
      <w:r>
        <w:rPr>
          <w:rStyle w:val="translated-span"/>
        </w:rPr>
        <w:t>（</w:t>
      </w:r>
      <w:r>
        <w:rPr>
          <w:rStyle w:val="translated-span"/>
        </w:rPr>
        <w:t>DGPS</w:t>
      </w:r>
      <w:r>
        <w:rPr>
          <w:rStyle w:val="translated-span"/>
        </w:rPr>
        <w:t>）的简单设置涉及两个接收器的合作：一个是参考站（其坐标已知相关方差和协方差）；另一个是漫游者（其坐标将在与参考站一样静止时确定</w:t>
      </w:r>
      <w:r>
        <w:rPr>
          <w:rStyle w:val="translated-span"/>
        </w:rPr>
        <w:t>，</w:t>
      </w:r>
      <w:r>
        <w:rPr>
          <w:rStyle w:val="translated-span"/>
        </w:rPr>
        <w:t>或移动）</w:t>
      </w:r>
      <w:r>
        <w:rPr>
          <w:rStyle w:val="translated-span"/>
        </w:rPr>
        <w:t>。</w:t>
      </w:r>
      <w:r>
        <w:rPr>
          <w:rStyle w:val="translated-span"/>
        </w:rPr>
        <w:t>在两台接收机同时接收数据的情况下，通过对两台接收机对同一组卫星的观测值进行差分，常常可以消除诸如时钟同步误差和</w:t>
      </w:r>
      <w:r>
        <w:rPr>
          <w:rStyle w:val="translated-span"/>
        </w:rPr>
        <w:t>对流层距离延迟等常见误差</w:t>
      </w:r>
      <w:r>
        <w:rPr>
          <w:rStyle w:val="translated-span"/>
        </w:rPr>
        <w:t>。</w:t>
      </w:r>
      <w:r>
        <w:rPr>
          <w:rStyle w:val="translated-span"/>
        </w:rPr>
        <w:t>DGPS</w:t>
      </w:r>
      <w:r>
        <w:rPr>
          <w:rStyle w:val="translated-span"/>
        </w:rPr>
        <w:t>提供了由于差分而导致的月球车相对于参考站的坐标；即，从参考站到月球车位置的相对位置矢量的坐标分量</w:t>
      </w:r>
      <w:r>
        <w:rPr>
          <w:rStyle w:val="translated-span"/>
        </w:rPr>
        <w:t>。</w:t>
      </w:r>
      <w:r>
        <w:rPr>
          <w:rStyle w:val="translated-span"/>
        </w:rPr>
        <w:t>此外，随着参考站和月球车位置（称为基线）之间的间隔增大，同时跟踪的普通卫星越少，基线两端的对流层条件也开始去相关（</w:t>
      </w:r>
      <w:r>
        <w:rPr>
          <w:rStyle w:val="translated-span"/>
        </w:rPr>
        <w:t>Goad</w:t>
      </w:r>
      <w:r>
        <w:rPr>
          <w:rStyle w:val="translated-span"/>
        </w:rPr>
        <w:t>，</w:t>
      </w:r>
      <w:r>
        <w:rPr>
          <w:rStyle w:val="translated-span"/>
        </w:rPr>
        <w:t>1998</w:t>
      </w:r>
      <w:r>
        <w:rPr>
          <w:rStyle w:val="translated-span"/>
        </w:rPr>
        <w:t>）</w:t>
      </w:r>
      <w:r>
        <w:rPr>
          <w:rStyle w:val="translated-span"/>
        </w:rPr>
        <w:t>。</w:t>
      </w:r>
      <w:r>
        <w:rPr>
          <w:rStyle w:val="translated-span"/>
        </w:rPr>
        <w:t>因此，这种差分方法不再能像月球车接近参考站时那样消除对流层距离延迟误差</w:t>
      </w:r>
      <w:r>
        <w:rPr>
          <w:rStyle w:val="translated-span"/>
        </w:rPr>
        <w:t>。</w:t>
      </w:r>
      <w:r>
        <w:rPr>
          <w:rStyle w:val="translated-span"/>
        </w:rPr>
        <w:t>因此，探测器的位置精度取决于参考站的坐标和基线长度</w:t>
      </w:r>
      <w:r>
        <w:rPr>
          <w:rStyle w:val="translated-span"/>
        </w:rPr>
        <w:t>。</w:t>
      </w:r>
      <w:r>
        <w:rPr>
          <w:rStyle w:val="translated-span"/>
        </w:rPr>
        <w:t>Seeber</w:t>
      </w:r>
      <w:r>
        <w:rPr>
          <w:rStyle w:val="translated-span"/>
        </w:rPr>
        <w:t>（</w:t>
      </w:r>
      <w:r>
        <w:rPr>
          <w:rStyle w:val="translated-span"/>
        </w:rPr>
        <w:t>1993</w:t>
      </w:r>
      <w:r>
        <w:rPr>
          <w:rStyle w:val="translated-span"/>
        </w:rPr>
        <w:t>）指出，</w:t>
      </w:r>
      <w:r>
        <w:rPr>
          <w:rStyle w:val="translated-span"/>
        </w:rPr>
        <w:t>DGPS</w:t>
      </w:r>
      <w:r>
        <w:rPr>
          <w:rStyle w:val="translated-span"/>
        </w:rPr>
        <w:t>的基线精度可以达到</w:t>
      </w:r>
      <w:r>
        <w:rPr>
          <w:rStyle w:val="translated-span"/>
        </w:rPr>
        <w:t>±</w:t>
      </w:r>
      <w:r>
        <w:rPr>
          <w:rStyle w:val="translated-span"/>
        </w:rPr>
        <w:t>（</w:t>
      </w:r>
      <w:r>
        <w:rPr>
          <w:rStyle w:val="translated-span"/>
        </w:rPr>
        <w:t>0.5cm+1</w:t>
      </w:r>
      <w:r>
        <w:rPr>
          <w:rStyle w:val="translated-span"/>
        </w:rPr>
        <w:t>个基线长度的百万分之一）</w:t>
      </w:r>
      <w:r>
        <w:rPr>
          <w:rStyle w:val="translated-span"/>
        </w:rPr>
        <w:t>。</w:t>
      </w:r>
    </w:p>
    <w:p w:rsidR="00000000" w:rsidRDefault="00A57DFA">
      <w:pPr>
        <w:pStyle w:val="4"/>
        <w:ind w:left="355"/>
      </w:pPr>
      <w:r>
        <w:rPr>
          <w:rStyle w:val="translated-span"/>
        </w:rPr>
        <w:t>1.1.3 GPS</w:t>
      </w:r>
      <w:r>
        <w:rPr>
          <w:rStyle w:val="translated-span"/>
        </w:rPr>
        <w:t>水位测</w:t>
      </w:r>
      <w:r>
        <w:rPr>
          <w:rStyle w:val="translated-span"/>
        </w:rPr>
        <w:t>量</w:t>
      </w:r>
    </w:p>
    <w:p w:rsidR="00000000" w:rsidRDefault="00A57DFA">
      <w:pPr>
        <w:ind w:left="-15" w:right="13" w:firstLine="720"/>
      </w:pPr>
      <w:r>
        <w:rPr>
          <w:rStyle w:val="translated-span"/>
        </w:rPr>
        <w:t>GPS</w:t>
      </w:r>
      <w:r>
        <w:rPr>
          <w:rStyle w:val="translated-span"/>
        </w:rPr>
        <w:t>水位测量是在浮动平台上收集的</w:t>
      </w:r>
      <w:r>
        <w:rPr>
          <w:rStyle w:val="translated-span"/>
        </w:rPr>
        <w:t>GPS</w:t>
      </w:r>
      <w:r>
        <w:rPr>
          <w:rStyle w:val="translated-span"/>
        </w:rPr>
        <w:t>观测数据（代码和相位），包括不同类型的浮标和船舶</w:t>
      </w:r>
      <w:r>
        <w:rPr>
          <w:rStyle w:val="translated-span"/>
        </w:rPr>
        <w:t>。</w:t>
      </w:r>
      <w:r>
        <w:rPr>
          <w:rStyle w:val="translated-span"/>
        </w:rPr>
        <w:t>严格保持</w:t>
      </w:r>
      <w:r>
        <w:rPr>
          <w:rStyle w:val="translated-span"/>
        </w:rPr>
        <w:t>GPS</w:t>
      </w:r>
      <w:r>
        <w:rPr>
          <w:rStyle w:val="translated-span"/>
        </w:rPr>
        <w:t>天线相位中心在水线以上的高度，以便将</w:t>
      </w:r>
      <w:r>
        <w:rPr>
          <w:rStyle w:val="translated-span"/>
        </w:rPr>
        <w:t>GPS</w:t>
      </w:r>
      <w:r>
        <w:rPr>
          <w:rStyle w:val="translated-span"/>
        </w:rPr>
        <w:t>解决方案引用到部署浮标或船舶的水面</w:t>
      </w:r>
      <w:r>
        <w:rPr>
          <w:rStyle w:val="translated-span"/>
        </w:rPr>
        <w:t>。</w:t>
      </w:r>
      <w:r>
        <w:rPr>
          <w:rStyle w:val="translated-span"/>
        </w:rPr>
        <w:t>它还涉及在数据处理中指定正确的天线类型，因为不正确的天线类型可能会导致高度解算中最多</w:t>
      </w:r>
      <w:r>
        <w:rPr>
          <w:rStyle w:val="translated-span"/>
        </w:rPr>
        <w:t>10</w:t>
      </w:r>
      <w:r>
        <w:rPr>
          <w:rStyle w:val="translated-span"/>
        </w:rPr>
        <w:t>厘米的误差（</w:t>
      </w:r>
      <w:r>
        <w:rPr>
          <w:rStyle w:val="translated-span"/>
        </w:rPr>
        <w:t>Mader</w:t>
      </w:r>
      <w:r>
        <w:rPr>
          <w:rStyle w:val="translated-span"/>
        </w:rPr>
        <w:t>，</w:t>
      </w:r>
      <w:r>
        <w:rPr>
          <w:rStyle w:val="translated-span"/>
        </w:rPr>
        <w:t>1999</w:t>
      </w:r>
      <w:r>
        <w:rPr>
          <w:rStyle w:val="translated-span"/>
        </w:rPr>
        <w:t>）</w:t>
      </w:r>
      <w:r>
        <w:rPr>
          <w:rStyle w:val="translated-span"/>
        </w:rPr>
        <w:t>。</w:t>
      </w:r>
      <w:r>
        <w:rPr>
          <w:rStyle w:val="translated-span"/>
        </w:rPr>
        <w:t>因此，需要密切关注</w:t>
      </w:r>
      <w:r>
        <w:rPr>
          <w:rStyle w:val="translated-span"/>
        </w:rPr>
        <w:t>GPS</w:t>
      </w:r>
      <w:r>
        <w:rPr>
          <w:rStyle w:val="translated-span"/>
        </w:rPr>
        <w:t>天线高度，确切地说，天线参考点（</w:t>
      </w:r>
      <w:r>
        <w:rPr>
          <w:rStyle w:val="translated-span"/>
        </w:rPr>
        <w:t>ARP</w:t>
      </w:r>
      <w:r>
        <w:rPr>
          <w:rStyle w:val="translated-span"/>
        </w:rPr>
        <w:t>）相对于浮标或船舶的水线的高度，以便准确地将</w:t>
      </w:r>
      <w:r>
        <w:rPr>
          <w:rStyle w:val="translated-span"/>
        </w:rPr>
        <w:t>APR</w:t>
      </w:r>
      <w:r>
        <w:rPr>
          <w:rStyle w:val="translated-span"/>
        </w:rPr>
        <w:t>参考到水面</w:t>
      </w:r>
      <w:r>
        <w:rPr>
          <w:rStyle w:val="translated-span"/>
        </w:rPr>
        <w:t>。</w:t>
      </w:r>
    </w:p>
    <w:p w:rsidR="00000000" w:rsidRDefault="00A57DFA">
      <w:pPr>
        <w:ind w:left="-15" w:right="13" w:firstLine="720"/>
      </w:pPr>
      <w:r>
        <w:rPr>
          <w:rStyle w:val="translated-span"/>
        </w:rPr>
        <w:t>本文讨论了有关波形、采样率、基线长度等技术问题</w:t>
      </w:r>
      <w:r>
        <w:rPr>
          <w:rStyle w:val="translated-span"/>
        </w:rPr>
        <w:t>。</w:t>
      </w:r>
      <w:r>
        <w:rPr>
          <w:rStyle w:val="translated-span"/>
        </w:rPr>
        <w:t>浮标（或船舶）使用</w:t>
      </w:r>
      <w:r>
        <w:rPr>
          <w:rStyle w:val="translated-span"/>
        </w:rPr>
        <w:t>DG</w:t>
      </w:r>
      <w:r>
        <w:rPr>
          <w:rStyle w:val="translated-span"/>
        </w:rPr>
        <w:t>PS</w:t>
      </w:r>
      <w:r>
        <w:rPr>
          <w:rStyle w:val="translated-span"/>
        </w:rPr>
        <w:t>技术定位在相对于陆上参考站的运动学模式中，其坐标和相关方差和协方差是已知的</w:t>
      </w:r>
      <w:r>
        <w:rPr>
          <w:rStyle w:val="translated-span"/>
        </w:rPr>
        <w:t>。</w:t>
      </w:r>
      <w:r>
        <w:rPr>
          <w:rStyle w:val="translated-span"/>
        </w:rPr>
        <w:t>因此，基线长度和参考站的精度对运动定位精度至关重要</w:t>
      </w:r>
      <w:r>
        <w:rPr>
          <w:rStyle w:val="translated-span"/>
        </w:rPr>
        <w:t>。</w:t>
      </w:r>
      <w:r>
        <w:rPr>
          <w:rStyle w:val="translated-span"/>
        </w:rPr>
        <w:t>本研究采用不同基准站的浮标解算，比较分析基线长度的影响</w:t>
      </w:r>
      <w:r>
        <w:rPr>
          <w:rStyle w:val="translated-span"/>
        </w:rPr>
        <w:t>。</w:t>
      </w:r>
    </w:p>
    <w:p w:rsidR="00000000" w:rsidRDefault="00A57DFA">
      <w:pPr>
        <w:spacing w:after="737"/>
        <w:ind w:left="-15" w:right="13" w:firstLine="720"/>
      </w:pPr>
      <w:r>
        <w:rPr>
          <w:rStyle w:val="translated-span"/>
        </w:rPr>
        <w:t>利用浮标系统进行</w:t>
      </w:r>
      <w:r>
        <w:rPr>
          <w:rStyle w:val="translated-span"/>
        </w:rPr>
        <w:t>GPS</w:t>
      </w:r>
      <w:r>
        <w:rPr>
          <w:rStyle w:val="translated-span"/>
        </w:rPr>
        <w:t>水位测量仍然是一项新技术，特别是在卫星高度计绝对定标应用中（</w:t>
      </w:r>
      <w:r>
        <w:rPr>
          <w:rStyle w:val="translated-span"/>
        </w:rPr>
        <w:t>Schöne</w:t>
      </w:r>
      <w:r>
        <w:rPr>
          <w:rStyle w:val="translated-span"/>
        </w:rPr>
        <w:t>，</w:t>
      </w:r>
      <w:r>
        <w:rPr>
          <w:rStyle w:val="translated-span"/>
        </w:rPr>
        <w:t>2000</w:t>
      </w:r>
      <w:r>
        <w:rPr>
          <w:rStyle w:val="translated-span"/>
        </w:rPr>
        <w:t>）</w:t>
      </w:r>
      <w:r>
        <w:rPr>
          <w:rStyle w:val="translated-span"/>
        </w:rPr>
        <w:t>。</w:t>
      </w:r>
      <w:r>
        <w:rPr>
          <w:rStyle w:val="translated-span"/>
        </w:rPr>
        <w:t>它的设计和实现各不相同，但通常用于观测地心</w:t>
      </w:r>
      <w:r>
        <w:rPr>
          <w:rStyle w:val="translated-span"/>
        </w:rPr>
        <w:t>ssh</w:t>
      </w:r>
      <w:r>
        <w:rPr>
          <w:rStyle w:val="translated-span"/>
        </w:rPr>
        <w:t>和其他海洋现象，如波高、海况、潮汐、水深和表面地形</w:t>
      </w:r>
      <w:r>
        <w:rPr>
          <w:rStyle w:val="translated-span"/>
        </w:rPr>
        <w:t>。</w:t>
      </w:r>
      <w:r>
        <w:rPr>
          <w:rStyle w:val="translated-span"/>
        </w:rPr>
        <w:t>GPS</w:t>
      </w:r>
      <w:r>
        <w:rPr>
          <w:rStyle w:val="translated-span"/>
        </w:rPr>
        <w:t>水位测量的潜在应用包括卫星高度计校准（例如，</w:t>
      </w:r>
      <w:r>
        <w:rPr>
          <w:rStyle w:val="translated-span"/>
        </w:rPr>
        <w:t>Shum et al.</w:t>
      </w:r>
      <w:r>
        <w:rPr>
          <w:rStyle w:val="translated-span"/>
        </w:rPr>
        <w:t>，</w:t>
      </w:r>
      <w:r>
        <w:rPr>
          <w:rStyle w:val="translated-span"/>
        </w:rPr>
        <w:t>2004</w:t>
      </w:r>
      <w:r>
        <w:rPr>
          <w:rStyle w:val="translated-span"/>
        </w:rPr>
        <w:t>；</w:t>
      </w:r>
      <w:r>
        <w:rPr>
          <w:rStyle w:val="translated-span"/>
        </w:rPr>
        <w:t>Calmant et al.</w:t>
      </w:r>
      <w:r>
        <w:rPr>
          <w:rStyle w:val="translated-span"/>
        </w:rPr>
        <w:t>，</w:t>
      </w:r>
      <w:r>
        <w:rPr>
          <w:rStyle w:val="translated-span"/>
        </w:rPr>
        <w:t>2004</w:t>
      </w:r>
      <w:r>
        <w:rPr>
          <w:rStyle w:val="translated-span"/>
        </w:rPr>
        <w:t>）、</w:t>
      </w:r>
      <w:r>
        <w:rPr>
          <w:rStyle w:val="translated-span"/>
        </w:rPr>
        <w:t>GPS</w:t>
      </w:r>
      <w:r>
        <w:rPr>
          <w:rStyle w:val="translated-span"/>
        </w:rPr>
        <w:t>反射应用验证（</w:t>
      </w:r>
      <w:r>
        <w:rPr>
          <w:rStyle w:val="translated-span"/>
        </w:rPr>
        <w:t>Cardellach et al.</w:t>
      </w:r>
      <w:r>
        <w:rPr>
          <w:rStyle w:val="translated-span"/>
        </w:rPr>
        <w:t>，</w:t>
      </w:r>
      <w:r>
        <w:rPr>
          <w:rStyle w:val="translated-span"/>
        </w:rPr>
        <w:t>2000</w:t>
      </w:r>
      <w:r>
        <w:rPr>
          <w:rStyle w:val="translated-span"/>
        </w:rPr>
        <w:t>）、大型河流蓄水验证（例如，</w:t>
      </w:r>
      <w:r>
        <w:rPr>
          <w:rStyle w:val="translated-span"/>
        </w:rPr>
        <w:t>Frappart et al.</w:t>
      </w:r>
      <w:r>
        <w:rPr>
          <w:rStyle w:val="translated-span"/>
        </w:rPr>
        <w:t>，</w:t>
      </w:r>
      <w:r>
        <w:rPr>
          <w:rStyle w:val="translated-span"/>
        </w:rPr>
        <w:t>2005</w:t>
      </w:r>
      <w:r>
        <w:rPr>
          <w:rStyle w:val="translated-span"/>
        </w:rPr>
        <w:t>）</w:t>
      </w:r>
      <w:r>
        <w:rPr>
          <w:rStyle w:val="translated-span"/>
        </w:rPr>
        <w:t>，</w:t>
      </w:r>
      <w:r>
        <w:rPr>
          <w:rStyle w:val="translated-span"/>
        </w:rPr>
        <w:t>以及数值模型边界条件的确定（</w:t>
      </w:r>
      <w:r>
        <w:rPr>
          <w:rStyle w:val="translated-span"/>
        </w:rPr>
        <w:t>Mader</w:t>
      </w:r>
      <w:r>
        <w:rPr>
          <w:rStyle w:val="translated-span"/>
        </w:rPr>
        <w:t>等人，</w:t>
      </w:r>
      <w:r>
        <w:rPr>
          <w:rStyle w:val="translated-span"/>
        </w:rPr>
        <w:t>2001</w:t>
      </w:r>
      <w:r>
        <w:rPr>
          <w:rStyle w:val="translated-span"/>
        </w:rPr>
        <w:t>年）</w:t>
      </w:r>
      <w:r>
        <w:rPr>
          <w:rStyle w:val="translated-span"/>
        </w:rPr>
        <w:t>。</w:t>
      </w:r>
    </w:p>
    <w:p w:rsidR="00000000" w:rsidRDefault="00A57DFA">
      <w:pPr>
        <w:pStyle w:val="3"/>
        <w:ind w:left="283" w:right="0"/>
      </w:pPr>
      <w:r>
        <w:rPr>
          <w:rStyle w:val="translated-span"/>
        </w:rPr>
        <w:t>1.2</w:t>
      </w:r>
      <w:r>
        <w:rPr>
          <w:rStyle w:val="translated-span"/>
        </w:rPr>
        <w:t>水位</w:t>
      </w:r>
      <w:r>
        <w:rPr>
          <w:rStyle w:val="translated-span"/>
        </w:rPr>
        <w:t>计</w:t>
      </w:r>
    </w:p>
    <w:p w:rsidR="00000000" w:rsidRDefault="00A57DFA">
      <w:pPr>
        <w:ind w:left="-15" w:right="13" w:firstLine="720"/>
      </w:pPr>
      <w:r>
        <w:rPr>
          <w:rStyle w:val="translated-span"/>
        </w:rPr>
        <w:t>本节澄清了潮汐（或水位）计的术语，并介绍了本研究中使用的两种类型：沿海潮汐（或水位）计和底部压力计（</w:t>
      </w:r>
      <w:r>
        <w:rPr>
          <w:rStyle w:val="translated-span"/>
        </w:rPr>
        <w:t>BPG</w:t>
      </w:r>
      <w:r>
        <w:rPr>
          <w:rStyle w:val="translated-span"/>
        </w:rPr>
        <w:t>）</w:t>
      </w:r>
      <w:r>
        <w:rPr>
          <w:rStyle w:val="translated-span"/>
        </w:rPr>
        <w:t>。</w:t>
      </w:r>
    </w:p>
    <w:p w:rsidR="00000000" w:rsidRDefault="00A57DFA">
      <w:pPr>
        <w:ind w:left="-15" w:right="13" w:firstLine="720"/>
      </w:pPr>
      <w:r>
        <w:rPr>
          <w:rStyle w:val="translated-span"/>
        </w:rPr>
        <w:t>水位计，如图</w:t>
      </w:r>
      <w:r>
        <w:rPr>
          <w:rStyle w:val="translated-span"/>
        </w:rPr>
        <w:t>1.2</w:t>
      </w:r>
      <w:r>
        <w:rPr>
          <w:rStyle w:val="translated-span"/>
        </w:rPr>
        <w:t>所示，是一种安装在陆上的装置，能够收集相对于当地基准的相对水位的时间序列</w:t>
      </w:r>
      <w:r>
        <w:rPr>
          <w:rStyle w:val="translated-span"/>
        </w:rPr>
        <w:t>。</w:t>
      </w:r>
      <w:r>
        <w:rPr>
          <w:rStyle w:val="translated-span"/>
        </w:rPr>
        <w:t>Emery</w:t>
      </w:r>
      <w:r>
        <w:rPr>
          <w:rStyle w:val="translated-span"/>
        </w:rPr>
        <w:t>和</w:t>
      </w:r>
      <w:r>
        <w:rPr>
          <w:rStyle w:val="translated-span"/>
        </w:rPr>
        <w:t>Aubrey</w:t>
      </w:r>
      <w:r>
        <w:rPr>
          <w:rStyle w:val="translated-span"/>
        </w:rPr>
        <w:t>（</w:t>
      </w:r>
      <w:r>
        <w:rPr>
          <w:rStyle w:val="translated-span"/>
        </w:rPr>
        <w:t>1991</w:t>
      </w:r>
      <w:r>
        <w:rPr>
          <w:rStyle w:val="translated-span"/>
        </w:rPr>
        <w:t>）提到，早期人们对水位的关注更多地是与潮汐的时间有</w:t>
      </w:r>
      <w:r>
        <w:rPr>
          <w:rStyle w:val="translated-span"/>
        </w:rPr>
        <w:t>关，而不是与潮汐的高度有关</w:t>
      </w:r>
      <w:r>
        <w:rPr>
          <w:rStyle w:val="translated-span"/>
        </w:rPr>
        <w:t>。</w:t>
      </w:r>
      <w:r>
        <w:rPr>
          <w:rStyle w:val="translated-span"/>
        </w:rPr>
        <w:t>这在一定程度上是因为，在过去，了解涨潮的时间对于大型船只驶入港口是很重要的</w:t>
      </w:r>
      <w:r>
        <w:rPr>
          <w:rStyle w:val="translated-span"/>
        </w:rPr>
        <w:t>。</w:t>
      </w:r>
      <w:r>
        <w:rPr>
          <w:rStyle w:val="translated-span"/>
        </w:rPr>
        <w:t>基于这个原因开发的测量仪被正确地称为潮汐测量仪，因为它们提供了当时主要关注的潮汐时间</w:t>
      </w:r>
      <w:r>
        <w:rPr>
          <w:rStyle w:val="translated-span"/>
        </w:rPr>
        <w:t>。</w:t>
      </w:r>
    </w:p>
    <w:p w:rsidR="00000000" w:rsidRDefault="00A57DFA">
      <w:pPr>
        <w:ind w:left="-5" w:right="13"/>
      </w:pPr>
      <w:r>
        <w:rPr>
          <w:rStyle w:val="translated-span"/>
        </w:rPr>
        <w:t>然而，对水位变化幅度的关注最近引起了更多的关注</w:t>
      </w:r>
      <w:r>
        <w:rPr>
          <w:rStyle w:val="translated-span"/>
        </w:rPr>
        <w:t>。</w:t>
      </w:r>
      <w:r>
        <w:rPr>
          <w:rStyle w:val="translated-span"/>
        </w:rPr>
        <w:t>利用长期（约</w:t>
      </w:r>
      <w:r>
        <w:rPr>
          <w:rStyle w:val="translated-span"/>
        </w:rPr>
        <w:t>100</w:t>
      </w:r>
      <w:r>
        <w:rPr>
          <w:rStyle w:val="translated-span"/>
        </w:rPr>
        <w:t>年）岛屿和海岸测量记录进行的研究表明，上个世纪全球海平面上升率为</w:t>
      </w:r>
      <w:r>
        <w:rPr>
          <w:rStyle w:val="translated-span"/>
        </w:rPr>
        <w:t>1.8</w:t>
      </w:r>
      <w:r>
        <w:rPr>
          <w:rStyle w:val="translated-span"/>
        </w:rPr>
        <w:t>至</w:t>
      </w:r>
      <w:r>
        <w:rPr>
          <w:rStyle w:val="translated-span"/>
        </w:rPr>
        <w:t>1.9</w:t>
      </w:r>
      <w:r>
        <w:rPr>
          <w:rStyle w:val="translated-span"/>
        </w:rPr>
        <w:t>毫米</w:t>
      </w:r>
      <w:r>
        <w:rPr>
          <w:rStyle w:val="translated-span"/>
        </w:rPr>
        <w:t>/</w:t>
      </w:r>
      <w:r>
        <w:rPr>
          <w:rStyle w:val="translated-span"/>
        </w:rPr>
        <w:t>年（例如，道格拉斯，</w:t>
      </w:r>
      <w:r>
        <w:rPr>
          <w:rStyle w:val="translated-span"/>
        </w:rPr>
        <w:t>1997</w:t>
      </w:r>
      <w:r>
        <w:rPr>
          <w:rStyle w:val="translated-span"/>
        </w:rPr>
        <w:t>；</w:t>
      </w:r>
    </w:p>
    <w:p w:rsidR="00000000" w:rsidRDefault="00A57DFA">
      <w:pPr>
        <w:ind w:left="-5" w:right="13"/>
      </w:pPr>
      <w:r>
        <w:rPr>
          <w:rStyle w:val="translated-span"/>
        </w:rPr>
        <w:t>Trupin</w:t>
      </w:r>
      <w:r>
        <w:rPr>
          <w:rStyle w:val="translated-span"/>
        </w:rPr>
        <w:t>和</w:t>
      </w:r>
      <w:r>
        <w:rPr>
          <w:rStyle w:val="translated-span"/>
        </w:rPr>
        <w:t>Wahr</w:t>
      </w:r>
      <w:r>
        <w:rPr>
          <w:rStyle w:val="translated-span"/>
        </w:rPr>
        <w:t>，</w:t>
      </w:r>
      <w:r>
        <w:rPr>
          <w:rStyle w:val="translated-span"/>
        </w:rPr>
        <w:t>1990</w:t>
      </w:r>
      <w:r>
        <w:rPr>
          <w:rStyle w:val="translated-span"/>
        </w:rPr>
        <w:t>年）</w:t>
      </w:r>
      <w:r>
        <w:rPr>
          <w:rStyle w:val="translated-span"/>
        </w:rPr>
        <w:t>。</w:t>
      </w:r>
      <w:r>
        <w:rPr>
          <w:rStyle w:val="translated-span"/>
        </w:rPr>
        <w:t>这些研究中使用的水位计收集水位高度（包含潮汐信息）以确定变化幅度，因此被称为水位计，特别是对于那些在</w:t>
      </w:r>
      <w:r>
        <w:rPr>
          <w:rStyle w:val="translated-span"/>
        </w:rPr>
        <w:t>湖泊（如五大湖）中运行的水位计，这些湖泊的潮汐可以忽略或很小</w:t>
      </w:r>
      <w:r>
        <w:rPr>
          <w:rStyle w:val="translated-span"/>
        </w:rPr>
        <w:t>。</w:t>
      </w:r>
      <w:r>
        <w:rPr>
          <w:rStyle w:val="translated-span"/>
        </w:rPr>
        <w:t>这一命名概念是美国国家海洋和大气管理局（</w:t>
      </w:r>
      <w:r>
        <w:rPr>
          <w:rStyle w:val="translated-span"/>
        </w:rPr>
        <w:t>NOAA</w:t>
      </w:r>
      <w:r>
        <w:rPr>
          <w:rStyle w:val="translated-span"/>
        </w:rPr>
        <w:t>）倡导的，并在本研究中得到了应用</w:t>
      </w:r>
      <w:r>
        <w:rPr>
          <w:rStyle w:val="translated-span"/>
        </w:rPr>
        <w:t>。</w:t>
      </w:r>
      <w:r>
        <w:rPr>
          <w:rStyle w:val="translated-span"/>
        </w:rPr>
        <w:t>读者应记住，该术语与部分文献中的</w:t>
      </w:r>
      <w:r>
        <w:rPr>
          <w:rStyle w:val="translated-span"/>
        </w:rPr>
        <w:t>“</w:t>
      </w:r>
      <w:r>
        <w:rPr>
          <w:rStyle w:val="translated-span"/>
        </w:rPr>
        <w:t>潮位计</w:t>
      </w:r>
      <w:r>
        <w:rPr>
          <w:rStyle w:val="translated-span"/>
        </w:rPr>
        <w:t>”</w:t>
      </w:r>
      <w:r>
        <w:rPr>
          <w:rStyle w:val="translated-span"/>
        </w:rPr>
        <w:t>相同</w:t>
      </w:r>
      <w:r>
        <w:rPr>
          <w:rStyle w:val="translated-span"/>
        </w:rPr>
        <w:t>。</w:t>
      </w:r>
    </w:p>
    <w:p w:rsidR="00000000" w:rsidRDefault="00A57DFA">
      <w:pPr>
        <w:spacing w:after="580" w:line="256" w:lineRule="auto"/>
        <w:ind w:left="718" w:right="0" w:firstLine="0"/>
        <w:jc w:val="left"/>
      </w:pPr>
      <w:r>
        <w:rPr>
          <w:rFonts w:ascii="Calibri" w:hAnsi="Calibri"/>
          <w:noProof/>
          <w:sz w:val="22"/>
          <w:szCs w:val="22"/>
        </w:rPr>
        <w:drawing>
          <wp:inline distT="0" distB="0" distL="0" distR="0">
            <wp:extent cx="4876800" cy="66579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4876800" cy="6657975"/>
                    </a:xfrm>
                    <a:prstGeom prst="rect">
                      <a:avLst/>
                    </a:prstGeom>
                    <a:noFill/>
                    <a:ln>
                      <a:noFill/>
                    </a:ln>
                  </pic:spPr>
                </pic:pic>
              </a:graphicData>
            </a:graphic>
          </wp:inline>
        </w:drawing>
      </w:r>
    </w:p>
    <w:p w:rsidR="00000000" w:rsidRDefault="00A57DFA">
      <w:pPr>
        <w:spacing w:after="0" w:line="256" w:lineRule="auto"/>
        <w:ind w:left="0" w:right="0" w:firstLine="0"/>
        <w:jc w:val="left"/>
      </w:pPr>
      <w:r>
        <w:rPr>
          <w:rStyle w:val="translated-span"/>
          <w:color w:val="FFFFFF"/>
        </w:rPr>
        <w:t>图</w:t>
      </w:r>
      <w:r>
        <w:rPr>
          <w:rStyle w:val="translated-span"/>
          <w:color w:val="FFFFFF"/>
        </w:rPr>
        <w:t>1.2</w:t>
      </w:r>
      <w:r>
        <w:rPr>
          <w:rStyle w:val="translated-span"/>
          <w:color w:val="FFFFFF"/>
        </w:rPr>
        <w:t>。</w:t>
      </w:r>
      <w:r>
        <w:rPr>
          <w:rStyle w:val="translated-span"/>
          <w:color w:val="FFFFFF"/>
        </w:rPr>
        <w:t>沿海水位计图（由</w:t>
      </w:r>
      <w:r>
        <w:rPr>
          <w:rStyle w:val="translated-span"/>
          <w:color w:val="FFFFFF"/>
        </w:rPr>
        <w:t>J.Luick</w:t>
      </w:r>
      <w:r>
        <w:rPr>
          <w:rStyle w:val="translated-span"/>
          <w:color w:val="FFFFFF"/>
        </w:rPr>
        <w:t>提供）</w:t>
      </w:r>
      <w:r>
        <w:rPr>
          <w:rStyle w:val="translated-span"/>
          <w:color w:val="FFFFFF"/>
        </w:rPr>
        <w:t>。</w:t>
      </w:r>
    </w:p>
    <w:p w:rsidR="00000000" w:rsidRDefault="00A57DFA">
      <w:pPr>
        <w:spacing w:after="242" w:line="264" w:lineRule="auto"/>
        <w:ind w:right="1"/>
        <w:jc w:val="right"/>
      </w:pPr>
      <w:r>
        <w:rPr>
          <w:rStyle w:val="translated-span"/>
        </w:rPr>
        <w:t>沿海水位计是测量水位的常用仪器</w:t>
      </w:r>
      <w:r>
        <w:rPr>
          <w:rStyle w:val="translated-span"/>
        </w:rPr>
        <w:t>。</w:t>
      </w:r>
    </w:p>
    <w:p w:rsidR="00000000" w:rsidRDefault="00A57DFA">
      <w:pPr>
        <w:ind w:left="-5" w:right="13"/>
      </w:pPr>
      <w:r>
        <w:rPr>
          <w:rStyle w:val="translated-span"/>
        </w:rPr>
        <w:t>它提供了水位的时间序列，在某些地方，它覆盖了几十年</w:t>
      </w:r>
      <w:r>
        <w:rPr>
          <w:rStyle w:val="translated-span"/>
        </w:rPr>
        <w:t>。</w:t>
      </w:r>
      <w:r>
        <w:rPr>
          <w:rStyle w:val="translated-span"/>
        </w:rPr>
        <w:t>如图</w:t>
      </w:r>
      <w:r>
        <w:rPr>
          <w:rStyle w:val="translated-span"/>
        </w:rPr>
        <w:t>1.2</w:t>
      </w:r>
      <w:r>
        <w:rPr>
          <w:rStyle w:val="translated-span"/>
        </w:rPr>
        <w:t>所示：</w:t>
      </w:r>
      <w:r>
        <w:rPr>
          <w:rStyle w:val="translated-span"/>
        </w:rPr>
        <w:t>A</w:t>
      </w:r>
      <w:r>
        <w:rPr>
          <w:rStyle w:val="translated-span"/>
        </w:rPr>
        <w:t>表示相对于仪器零点的水位测量值</w:t>
      </w:r>
      <w:r>
        <w:rPr>
          <w:rStyle w:val="translated-span"/>
        </w:rPr>
        <w:t>。</w:t>
      </w:r>
      <w:r>
        <w:rPr>
          <w:rStyle w:val="translated-span"/>
        </w:rPr>
        <w:t>R</w:t>
      </w:r>
      <w:r>
        <w:rPr>
          <w:rStyle w:val="translated-span"/>
        </w:rPr>
        <w:t>表示从基准</w:t>
      </w:r>
      <w:r>
        <w:rPr>
          <w:rStyle w:val="translated-span"/>
        </w:rPr>
        <w:t>点到零点的偏移量</w:t>
      </w:r>
      <w:r>
        <w:rPr>
          <w:rStyle w:val="translated-span"/>
        </w:rPr>
        <w:t>。</w:t>
      </w:r>
      <w:r>
        <w:rPr>
          <w:rStyle w:val="translated-span"/>
        </w:rPr>
        <w:t>因此，可以获得相对于基准</w:t>
      </w:r>
      <w:r>
        <w:rPr>
          <w:rStyle w:val="translated-span"/>
        </w:rPr>
        <w:t>H</w:t>
      </w:r>
      <w:r>
        <w:rPr>
          <w:rStyle w:val="translated-span"/>
        </w:rPr>
        <w:t>的水位测量值</w:t>
      </w:r>
      <w:r>
        <w:rPr>
          <w:rStyle w:val="translated-span"/>
        </w:rPr>
        <w:t>。</w:t>
      </w:r>
    </w:p>
    <w:p w:rsidR="00000000" w:rsidRDefault="00A57DFA">
      <w:pPr>
        <w:spacing w:after="248" w:line="256" w:lineRule="auto"/>
        <w:ind w:left="-5" w:right="13"/>
      </w:pPr>
      <w:r>
        <w:rPr>
          <w:rStyle w:val="translated-span"/>
        </w:rPr>
        <w:t>使用水位计的一个问题是它是基于一个相对的测量值</w:t>
      </w:r>
      <w:r>
        <w:rPr>
          <w:rStyle w:val="translated-span"/>
        </w:rPr>
        <w:t>。</w:t>
      </w:r>
    </w:p>
    <w:p w:rsidR="00000000" w:rsidRDefault="00A57DFA">
      <w:pPr>
        <w:ind w:left="-5" w:right="13"/>
      </w:pPr>
      <w:r>
        <w:rPr>
          <w:rStyle w:val="translated-span"/>
        </w:rPr>
        <w:t>基准的垂直移动不容易从轨距记录中识别</w:t>
      </w:r>
      <w:r>
        <w:rPr>
          <w:rStyle w:val="translated-span"/>
        </w:rPr>
        <w:t>。</w:t>
      </w:r>
      <w:r>
        <w:rPr>
          <w:rStyle w:val="translated-span"/>
        </w:rPr>
        <w:t>最近，有人提出在水位计现场进行连续</w:t>
      </w:r>
      <w:r>
        <w:rPr>
          <w:rStyle w:val="translated-span"/>
        </w:rPr>
        <w:t>GPS</w:t>
      </w:r>
      <w:r>
        <w:rPr>
          <w:rStyle w:val="translated-span"/>
        </w:rPr>
        <w:t>观测，以观测水准点的垂直移动</w:t>
      </w:r>
      <w:r>
        <w:rPr>
          <w:rStyle w:val="translated-span"/>
        </w:rPr>
        <w:t>。</w:t>
      </w:r>
      <w:r>
        <w:rPr>
          <w:rStyle w:val="translated-span"/>
        </w:rPr>
        <w:t>事实</w:t>
      </w:r>
      <w:r>
        <w:rPr>
          <w:rStyle w:val="translated-span"/>
        </w:rPr>
        <w:t>上</w:t>
      </w:r>
    </w:p>
    <w:p w:rsidR="00000000" w:rsidRDefault="00A57DFA">
      <w:pPr>
        <w:ind w:left="-5" w:right="13"/>
      </w:pPr>
      <w:r>
        <w:rPr>
          <w:rStyle w:val="translated-span"/>
        </w:rPr>
        <w:t>国际大地测量协会（</w:t>
      </w:r>
      <w:r>
        <w:rPr>
          <w:rStyle w:val="translated-span"/>
        </w:rPr>
        <w:t>IAG</w:t>
      </w:r>
      <w:r>
        <w:rPr>
          <w:rStyle w:val="translated-span"/>
        </w:rPr>
        <w:t>）等已形成了一个</w:t>
      </w:r>
      <w:r>
        <w:rPr>
          <w:rStyle w:val="translated-span"/>
        </w:rPr>
        <w:t>“CGPS</w:t>
      </w:r>
      <w:r>
        <w:rPr>
          <w:rStyle w:val="translated-span"/>
        </w:rPr>
        <w:t>测潮仪</w:t>
      </w:r>
      <w:r>
        <w:rPr>
          <w:rStyle w:val="translated-span"/>
        </w:rPr>
        <w:t>”</w:t>
      </w:r>
      <w:r>
        <w:rPr>
          <w:rStyle w:val="translated-span"/>
        </w:rPr>
        <w:t>(</w:t>
      </w:r>
      <w:r>
        <w:rPr>
          <w:rStyle w:val="translated-span"/>
        </w:rPr>
        <w:t>CGPS@T</w:t>
      </w:r>
      <w:r>
        <w:rPr>
          <w:rStyle w:val="translated-span"/>
        </w:rPr>
        <w:t>G</w:t>
      </w:r>
      <w:r>
        <w:rPr>
          <w:rStyle w:val="translated-span"/>
        </w:rPr>
        <w:t>)</w:t>
      </w:r>
      <w:r>
        <w:rPr>
          <w:rStyle w:val="translated-span"/>
        </w:rPr>
        <w:t>倡导这一概念和试验这一想法的联合工作组</w:t>
      </w:r>
      <w:r>
        <w:rPr>
          <w:rStyle w:val="translated-span"/>
        </w:rPr>
        <w:t>。</w:t>
      </w:r>
      <w:r>
        <w:rPr>
          <w:rStyle w:val="translated-span"/>
        </w:rPr>
        <w:t>因此，水位计的相对水位测量值可参照地心参照系，该参照系据称比当地基准更稳定（</w:t>
      </w:r>
      <w:r>
        <w:rPr>
          <w:rStyle w:val="translated-span"/>
        </w:rPr>
        <w:t>Bevis</w:t>
      </w:r>
      <w:r>
        <w:rPr>
          <w:rStyle w:val="translated-span"/>
        </w:rPr>
        <w:t>等人，</w:t>
      </w:r>
      <w:r>
        <w:rPr>
          <w:rStyle w:val="translated-span"/>
        </w:rPr>
        <w:t>2002</w:t>
      </w:r>
      <w:r>
        <w:rPr>
          <w:rStyle w:val="translated-span"/>
        </w:rPr>
        <w:t>年）</w:t>
      </w:r>
      <w:r>
        <w:rPr>
          <w:rStyle w:val="translated-span"/>
        </w:rPr>
        <w:t>。</w:t>
      </w:r>
    </w:p>
    <w:p w:rsidR="00000000" w:rsidRDefault="00A57DFA">
      <w:pPr>
        <w:ind w:left="-15" w:right="13" w:firstLine="720"/>
      </w:pPr>
      <w:r>
        <w:rPr>
          <w:rStyle w:val="translated-span"/>
        </w:rPr>
        <w:t>与沿海压力计相反，海底压力计可以部署在沿海</w:t>
      </w:r>
      <w:r>
        <w:rPr>
          <w:rStyle w:val="translated-span"/>
        </w:rPr>
        <w:t>。</w:t>
      </w:r>
      <w:r>
        <w:rPr>
          <w:rStyle w:val="translated-span"/>
        </w:rPr>
        <w:t>它感测海底的总压力</w:t>
      </w:r>
      <w:r>
        <w:rPr>
          <w:rStyle w:val="translated-span"/>
        </w:rPr>
        <w:t>，这是水和它上面的大气压力的总和</w:t>
      </w:r>
      <w:r>
        <w:rPr>
          <w:rStyle w:val="translated-span"/>
        </w:rPr>
        <w:t>。</w:t>
      </w:r>
      <w:r>
        <w:rPr>
          <w:rStyle w:val="translated-span"/>
        </w:rPr>
        <w:t>其辅助数据包括海水温度和盐度</w:t>
      </w:r>
      <w:r>
        <w:rPr>
          <w:rStyle w:val="translated-span"/>
        </w:rPr>
        <w:t>。</w:t>
      </w:r>
      <w:r>
        <w:rPr>
          <w:rStyle w:val="translated-span"/>
        </w:rPr>
        <w:t>它提供了从静水压关系推断出的深度和深度变化</w:t>
      </w:r>
      <w:r>
        <w:rPr>
          <w:rStyle w:val="translated-span"/>
        </w:rPr>
        <w:t>。</w:t>
      </w:r>
      <w:r>
        <w:rPr>
          <w:rStyle w:val="translated-span"/>
        </w:rPr>
        <w:t>因此，它也是一种工具，用于指示相对于其部署深度的相对水位</w:t>
      </w:r>
      <w:r>
        <w:rPr>
          <w:rStyle w:val="translated-span"/>
        </w:rPr>
        <w:t>。</w:t>
      </w:r>
      <w:r>
        <w:rPr>
          <w:rStyle w:val="translated-span"/>
        </w:rPr>
        <w:t>它的相对水位测量，类似于沿海水位计，受部署位置垂直移动的影响</w:t>
      </w:r>
      <w:r>
        <w:rPr>
          <w:rStyle w:val="translated-span"/>
        </w:rPr>
        <w:t>。</w:t>
      </w:r>
    </w:p>
    <w:p w:rsidR="00000000" w:rsidRDefault="00A57DFA">
      <w:pPr>
        <w:ind w:left="-15" w:right="13" w:firstLine="720"/>
      </w:pPr>
      <w:r>
        <w:rPr>
          <w:rStyle w:val="translated-span"/>
        </w:rPr>
        <w:t>海底压力计在公海中广泛用于测量潮汐（</w:t>
      </w:r>
      <w:r>
        <w:rPr>
          <w:rStyle w:val="translated-span"/>
        </w:rPr>
        <w:t>Filloux</w:t>
      </w:r>
      <w:r>
        <w:rPr>
          <w:rStyle w:val="translated-span"/>
        </w:rPr>
        <w:t>，</w:t>
      </w:r>
      <w:r>
        <w:rPr>
          <w:rStyle w:val="translated-span"/>
        </w:rPr>
        <w:t>1980</w:t>
      </w:r>
      <w:r>
        <w:rPr>
          <w:rStyle w:val="translated-span"/>
        </w:rPr>
        <w:t>）</w:t>
      </w:r>
      <w:r>
        <w:rPr>
          <w:rStyle w:val="translated-span"/>
        </w:rPr>
        <w:t>。</w:t>
      </w:r>
      <w:r>
        <w:rPr>
          <w:rStyle w:val="translated-span"/>
        </w:rPr>
        <w:t>然而，</w:t>
      </w:r>
      <w:r>
        <w:rPr>
          <w:rStyle w:val="translated-span"/>
        </w:rPr>
        <w:t>Christensen</w:t>
      </w:r>
      <w:r>
        <w:rPr>
          <w:rStyle w:val="translated-span"/>
        </w:rPr>
        <w:t>等人（</w:t>
      </w:r>
      <w:r>
        <w:rPr>
          <w:rStyle w:val="translated-span"/>
        </w:rPr>
        <w:t>1994</w:t>
      </w:r>
      <w:r>
        <w:rPr>
          <w:rStyle w:val="translated-span"/>
        </w:rPr>
        <w:t>）指出，一个重要的误差源是仪器漂移</w:t>
      </w:r>
      <w:r>
        <w:rPr>
          <w:rStyle w:val="translated-span"/>
        </w:rPr>
        <w:t>。</w:t>
      </w:r>
      <w:r>
        <w:rPr>
          <w:rStyle w:val="translated-span"/>
        </w:rPr>
        <w:t>除非定期进行适当的校准，否则它不是一种实用的海平面测量仪器</w:t>
      </w:r>
      <w:r>
        <w:rPr>
          <w:rStyle w:val="translated-span"/>
        </w:rPr>
        <w:t>。</w:t>
      </w:r>
      <w:r>
        <w:rPr>
          <w:rStyle w:val="translated-span"/>
        </w:rPr>
        <w:t>其水位变化可与</w:t>
      </w:r>
      <w:r>
        <w:rPr>
          <w:rStyle w:val="translated-span"/>
        </w:rPr>
        <w:t>GPS</w:t>
      </w:r>
      <w:r>
        <w:rPr>
          <w:rStyle w:val="translated-span"/>
        </w:rPr>
        <w:t>浮标</w:t>
      </w:r>
      <w:r>
        <w:rPr>
          <w:rStyle w:val="translated-span"/>
        </w:rPr>
        <w:t>/</w:t>
      </w:r>
      <w:r>
        <w:rPr>
          <w:rStyle w:val="translated-span"/>
        </w:rPr>
        <w:t>船舶占用的地心坐标系相联系（例如，</w:t>
      </w:r>
      <w:r>
        <w:rPr>
          <w:rStyle w:val="translated-span"/>
        </w:rPr>
        <w:t>Bouin</w:t>
      </w:r>
      <w:r>
        <w:rPr>
          <w:rStyle w:val="translated-span"/>
        </w:rPr>
        <w:t>等人，</w:t>
      </w:r>
      <w:r>
        <w:rPr>
          <w:rStyle w:val="translated-span"/>
        </w:rPr>
        <w:t>20</w:t>
      </w:r>
      <w:r>
        <w:rPr>
          <w:rStyle w:val="translated-span"/>
        </w:rPr>
        <w:t>03</w:t>
      </w:r>
      <w:r>
        <w:rPr>
          <w:rStyle w:val="translated-span"/>
        </w:rPr>
        <w:t>年）</w:t>
      </w:r>
      <w:r>
        <w:rPr>
          <w:rStyle w:val="translated-span"/>
        </w:rPr>
        <w:t>。</w:t>
      </w:r>
      <w:r>
        <w:rPr>
          <w:rStyle w:val="translated-span"/>
        </w:rPr>
        <w:t>详细程序将在第章讨</w:t>
      </w:r>
      <w:r>
        <w:rPr>
          <w:rStyle w:val="translated-span"/>
        </w:rPr>
        <w:t>论</w:t>
      </w:r>
    </w:p>
    <w:p w:rsidR="00000000" w:rsidRDefault="00A57DFA">
      <w:pPr>
        <w:spacing w:after="771"/>
        <w:ind w:left="-5" w:right="13"/>
      </w:pPr>
      <w:r>
        <w:t xml:space="preserve">4. </w:t>
      </w:r>
    </w:p>
    <w:p w:rsidR="00000000" w:rsidRDefault="00A57DFA">
      <w:pPr>
        <w:pStyle w:val="3"/>
        <w:ind w:left="283" w:right="0"/>
      </w:pPr>
      <w:r>
        <w:rPr>
          <w:rStyle w:val="translated-span"/>
        </w:rPr>
        <w:t>1.3</w:t>
      </w:r>
      <w:r>
        <w:rPr>
          <w:rStyle w:val="translated-span"/>
        </w:rPr>
        <w:t>卫星雷达测</w:t>
      </w:r>
      <w:r>
        <w:rPr>
          <w:rStyle w:val="translated-span"/>
        </w:rPr>
        <w:t>高</w:t>
      </w:r>
    </w:p>
    <w:p w:rsidR="00000000" w:rsidRDefault="00A57DFA">
      <w:pPr>
        <w:ind w:left="-15" w:right="13" w:firstLine="720"/>
      </w:pPr>
      <w:r>
        <w:rPr>
          <w:rStyle w:val="translated-span"/>
        </w:rPr>
        <w:t>卫星雷达测高是一项革命性的海洋学技术，可以从空间上绘制全球海洋表面</w:t>
      </w:r>
      <w:r>
        <w:rPr>
          <w:rStyle w:val="translated-span"/>
        </w:rPr>
        <w:t>。</w:t>
      </w:r>
      <w:r>
        <w:rPr>
          <w:rStyle w:val="translated-span"/>
        </w:rPr>
        <w:t>它能够以前所未有的厘米级精度观测全球海洋现象</w:t>
      </w:r>
      <w:r>
        <w:rPr>
          <w:rStyle w:val="translated-span"/>
        </w:rPr>
        <w:t>。</w:t>
      </w:r>
      <w:r>
        <w:rPr>
          <w:rStyle w:val="translated-span"/>
        </w:rPr>
        <w:t>其时间分辨率为</w:t>
      </w:r>
      <w:r>
        <w:rPr>
          <w:rStyle w:val="translated-span"/>
        </w:rPr>
        <w:t>1-2</w:t>
      </w:r>
      <w:r>
        <w:rPr>
          <w:rStyle w:val="translated-span"/>
        </w:rPr>
        <w:t>周，空间分辨率约为</w:t>
      </w:r>
      <w:r>
        <w:rPr>
          <w:rStyle w:val="translated-span"/>
        </w:rPr>
        <w:t>50</w:t>
      </w:r>
      <w:r>
        <w:rPr>
          <w:rStyle w:val="translated-span"/>
        </w:rPr>
        <w:t>公里（</w:t>
      </w:r>
      <w:r>
        <w:rPr>
          <w:rStyle w:val="translated-span"/>
        </w:rPr>
        <w:t>Shum et al.</w:t>
      </w:r>
      <w:r>
        <w:rPr>
          <w:rStyle w:val="translated-span"/>
        </w:rPr>
        <w:t>，</w:t>
      </w:r>
      <w:r>
        <w:rPr>
          <w:rStyle w:val="translated-span"/>
        </w:rPr>
        <w:t>2003</w:t>
      </w:r>
      <w:r>
        <w:rPr>
          <w:rStyle w:val="translated-span"/>
        </w:rPr>
        <w:t>）</w:t>
      </w:r>
      <w:r>
        <w:rPr>
          <w:rStyle w:val="translated-span"/>
        </w:rPr>
        <w:t>。</w:t>
      </w:r>
    </w:p>
    <w:p w:rsidR="00000000" w:rsidRDefault="00A57DFA">
      <w:pPr>
        <w:ind w:left="-15" w:right="13" w:firstLine="720"/>
      </w:pPr>
      <w:r>
        <w:rPr>
          <w:rStyle w:val="translated-span"/>
        </w:rPr>
        <w:t>卫星雷达测高的原理相对简单</w:t>
      </w:r>
      <w:r>
        <w:rPr>
          <w:rStyle w:val="translated-span"/>
        </w:rPr>
        <w:t>。</w:t>
      </w:r>
      <w:r>
        <w:rPr>
          <w:rStyle w:val="translated-span"/>
        </w:rPr>
        <w:t>雷达脉冲被水面反射回来后，发出电磁雷达脉冲并采集反射信号</w:t>
      </w:r>
      <w:r>
        <w:rPr>
          <w:rStyle w:val="translated-span"/>
        </w:rPr>
        <w:t>。</w:t>
      </w:r>
      <w:r>
        <w:rPr>
          <w:rStyle w:val="translated-span"/>
        </w:rPr>
        <w:t>从雷达反射脉冲的功率分布可以推断出信号的单向传播时间</w:t>
      </w:r>
      <w:r>
        <w:rPr>
          <w:rStyle w:val="translated-span"/>
        </w:rPr>
        <w:t>。</w:t>
      </w:r>
      <w:r>
        <w:rPr>
          <w:rStyle w:val="translated-span"/>
        </w:rPr>
        <w:t>因此，卫星和瞬时水面之间的距离可以通过光速乘以单向传播时间来确定</w:t>
      </w:r>
      <w:r>
        <w:rPr>
          <w:rStyle w:val="translated-span"/>
        </w:rPr>
        <w:t>。</w:t>
      </w:r>
      <w:r>
        <w:rPr>
          <w:rStyle w:val="translated-span"/>
        </w:rPr>
        <w:t>如果卫星位置被精确跟踪，则可以通过从卫星高度</w:t>
      </w:r>
      <w:r>
        <w:rPr>
          <w:rStyle w:val="translated-span"/>
        </w:rPr>
        <w:t>减去距离来近似获得地心参考椭球上方的椭球面</w:t>
      </w:r>
      <w:r>
        <w:rPr>
          <w:rStyle w:val="translated-span"/>
        </w:rPr>
        <w:t>。</w:t>
      </w:r>
      <w:r>
        <w:rPr>
          <w:rStyle w:val="translated-span"/>
        </w:rPr>
        <w:t>雷达测高是专门为海洋设计的，因为雷达信号在大型水体上具有良好的反射率</w:t>
      </w:r>
      <w:r>
        <w:rPr>
          <w:rStyle w:val="translated-span"/>
        </w:rPr>
        <w:t>。</w:t>
      </w:r>
      <w:r>
        <w:rPr>
          <w:rStyle w:val="translated-span"/>
        </w:rPr>
        <w:t>为测量冰盖、海冰、河流、湖泊和陆地高程，已经开发了交替雷达波形重跟踪算法</w:t>
      </w:r>
      <w:r>
        <w:rPr>
          <w:rStyle w:val="translated-span"/>
        </w:rPr>
        <w:t>。</w:t>
      </w:r>
      <w:r>
        <w:rPr>
          <w:rStyle w:val="translated-span"/>
        </w:rPr>
        <w:t>最近，冰</w:t>
      </w:r>
      <w:r>
        <w:rPr>
          <w:rStyle w:val="translated-span"/>
        </w:rPr>
        <w:t>，</w:t>
      </w:r>
    </w:p>
    <w:p w:rsidR="00000000" w:rsidRDefault="00A57DFA">
      <w:pPr>
        <w:ind w:left="-5" w:right="13"/>
      </w:pPr>
      <w:r>
        <w:rPr>
          <w:rStyle w:val="translated-span"/>
        </w:rPr>
        <w:t>美国国家航空航天局（</w:t>
      </w:r>
      <w:r>
        <w:rPr>
          <w:rStyle w:val="translated-span"/>
        </w:rPr>
        <w:t>NASA</w:t>
      </w:r>
      <w:r>
        <w:rPr>
          <w:rStyle w:val="translated-span"/>
        </w:rPr>
        <w:t>）的云和陆地高程卫星（</w:t>
      </w:r>
      <w:r>
        <w:rPr>
          <w:rStyle w:val="translated-span"/>
        </w:rPr>
        <w:t>ICESat</w:t>
      </w:r>
      <w:r>
        <w:rPr>
          <w:rStyle w:val="translated-span"/>
        </w:rPr>
        <w:t>）激光高度计任务代表了一种替代卫星高度计，与雷达高度计（</w:t>
      </w:r>
      <w:r>
        <w:rPr>
          <w:rStyle w:val="translated-span"/>
        </w:rPr>
        <w:t>km</w:t>
      </w:r>
      <w:r>
        <w:rPr>
          <w:rStyle w:val="translated-span"/>
        </w:rPr>
        <w:t>）相比，具有更细的足迹（</w:t>
      </w:r>
      <w:r>
        <w:rPr>
          <w:rStyle w:val="translated-span"/>
        </w:rPr>
        <w:t>80m</w:t>
      </w:r>
      <w:r>
        <w:rPr>
          <w:rStyle w:val="translated-span"/>
        </w:rPr>
        <w:t>）</w:t>
      </w:r>
      <w:r>
        <w:rPr>
          <w:rStyle w:val="translated-span"/>
        </w:rPr>
        <w:t>，</w:t>
      </w:r>
      <w:r>
        <w:rPr>
          <w:rStyle w:val="translated-span"/>
        </w:rPr>
        <w:t>能够对海洋以外的各种表面类型（冰、河流、陆地和湖泊）进行精确测量（例如，</w:t>
      </w:r>
      <w:r>
        <w:rPr>
          <w:rStyle w:val="translated-span"/>
        </w:rPr>
        <w:t>Braun</w:t>
      </w:r>
      <w:r>
        <w:rPr>
          <w:rStyle w:val="translated-span"/>
        </w:rPr>
        <w:t>等人，</w:t>
      </w:r>
      <w:r>
        <w:rPr>
          <w:rStyle w:val="translated-span"/>
        </w:rPr>
        <w:t>2004</w:t>
      </w:r>
      <w:r>
        <w:rPr>
          <w:rStyle w:val="translated-span"/>
        </w:rPr>
        <w:t>年）</w:t>
      </w:r>
      <w:r>
        <w:rPr>
          <w:rStyle w:val="translated-span"/>
        </w:rPr>
        <w:t>。</w:t>
      </w:r>
    </w:p>
    <w:p w:rsidR="00000000" w:rsidRDefault="00A57DFA">
      <w:pPr>
        <w:ind w:left="-15" w:right="13" w:firstLine="720"/>
      </w:pPr>
      <w:r>
        <w:rPr>
          <w:rStyle w:val="translated-span"/>
        </w:rPr>
        <w:t>从卫星雷达高度计可以得到三个基本测量：地心</w:t>
      </w:r>
      <w:r>
        <w:rPr>
          <w:rStyle w:val="translated-span"/>
        </w:rPr>
        <w:t>ssh</w:t>
      </w:r>
      <w:r>
        <w:rPr>
          <w:rStyle w:val="translated-span"/>
        </w:rPr>
        <w:t>、波</w:t>
      </w:r>
      <w:r>
        <w:rPr>
          <w:rStyle w:val="translated-span"/>
        </w:rPr>
        <w:t>高和风速</w:t>
      </w:r>
      <w:r>
        <w:rPr>
          <w:rStyle w:val="translated-span"/>
        </w:rPr>
        <w:t>。</w:t>
      </w:r>
      <w:r>
        <w:rPr>
          <w:rStyle w:val="translated-span"/>
        </w:rPr>
        <w:t>它们都是从雷达回波的波形分析中推断出来的</w:t>
      </w:r>
      <w:r>
        <w:rPr>
          <w:rStyle w:val="translated-span"/>
        </w:rPr>
        <w:t>。</w:t>
      </w:r>
      <w:r>
        <w:rPr>
          <w:rStyle w:val="translated-span"/>
        </w:rPr>
        <w:t>为了提供更精确的</w:t>
      </w:r>
      <w:r>
        <w:rPr>
          <w:rStyle w:val="translated-span"/>
        </w:rPr>
        <w:t>ssh</w:t>
      </w:r>
      <w:r>
        <w:rPr>
          <w:rStyle w:val="translated-span"/>
        </w:rPr>
        <w:t>测量，应用了一些修正</w:t>
      </w:r>
      <w:r>
        <w:rPr>
          <w:rStyle w:val="translated-span"/>
        </w:rPr>
        <w:t>。</w:t>
      </w:r>
      <w:r>
        <w:rPr>
          <w:rStyle w:val="translated-span"/>
        </w:rPr>
        <w:t>这些更正分</w:t>
      </w:r>
      <w:r>
        <w:rPr>
          <w:rStyle w:val="translated-span"/>
        </w:rPr>
        <w:t>为</w:t>
      </w:r>
    </w:p>
    <w:p w:rsidR="00000000" w:rsidRDefault="00A57DFA">
      <w:pPr>
        <w:spacing w:after="248" w:line="256" w:lineRule="auto"/>
        <w:ind w:left="-5" w:right="13"/>
      </w:pPr>
      <w:r>
        <w:rPr>
          <w:rStyle w:val="translated-span"/>
        </w:rPr>
        <w:t>第四章详细讨论了仪器、介质和地球物理校正</w:t>
      </w:r>
      <w:r>
        <w:rPr>
          <w:rStyle w:val="translated-span"/>
        </w:rPr>
        <w:t>。</w:t>
      </w:r>
    </w:p>
    <w:p w:rsidR="00000000" w:rsidRDefault="00A57DFA">
      <w:pPr>
        <w:ind w:left="-15" w:right="13" w:firstLine="720"/>
      </w:pPr>
      <w:r>
        <w:rPr>
          <w:rStyle w:val="translated-span"/>
        </w:rPr>
        <w:t>理想情况下，卫星测高可在不受陆地局部垂直运动影响的地心参考椭球体上方提供椭球面</w:t>
      </w:r>
      <w:r>
        <w:rPr>
          <w:rStyle w:val="translated-span"/>
        </w:rPr>
        <w:t>。</w:t>
      </w:r>
      <w:r>
        <w:rPr>
          <w:rStyle w:val="translated-span"/>
        </w:rPr>
        <w:t>因此，通过将高度计</w:t>
      </w:r>
      <w:r>
        <w:rPr>
          <w:rStyle w:val="translated-span"/>
        </w:rPr>
        <w:t>ssh</w:t>
      </w:r>
      <w:r>
        <w:rPr>
          <w:rStyle w:val="translated-span"/>
        </w:rPr>
        <w:t>测量值与水位计数据进行比较，可以大致了解水位计和安装水位计的固体地球的垂直运动</w:t>
      </w:r>
      <w:r>
        <w:rPr>
          <w:rStyle w:val="translated-span"/>
        </w:rPr>
        <w:t>。</w:t>
      </w:r>
      <w:r>
        <w:rPr>
          <w:rStyle w:val="translated-span"/>
        </w:rPr>
        <w:t>例如，</w:t>
      </w:r>
      <w:r>
        <w:rPr>
          <w:rStyle w:val="translated-span"/>
        </w:rPr>
        <w:t>Kuo et al.</w:t>
      </w:r>
      <w:r>
        <w:rPr>
          <w:rStyle w:val="translated-span"/>
        </w:rPr>
        <w:t>（</w:t>
      </w:r>
      <w:r>
        <w:rPr>
          <w:rStyle w:val="translated-span"/>
        </w:rPr>
        <w:t>2004a</w:t>
      </w:r>
      <w:r>
        <w:rPr>
          <w:rStyle w:val="translated-span"/>
        </w:rPr>
        <w:t>，</w:t>
      </w:r>
      <w:r>
        <w:rPr>
          <w:rStyle w:val="translated-span"/>
        </w:rPr>
        <w:t>b</w:t>
      </w:r>
      <w:r>
        <w:rPr>
          <w:rStyle w:val="translated-span"/>
        </w:rPr>
        <w:t>）使用高度计</w:t>
      </w:r>
      <w:r>
        <w:rPr>
          <w:rStyle w:val="translated-span"/>
        </w:rPr>
        <w:t>ssh</w:t>
      </w:r>
      <w:r>
        <w:rPr>
          <w:rStyle w:val="translated-span"/>
        </w:rPr>
        <w:t>测量来分析水位计的垂直运动和地面中固体地球的垂直运</w:t>
      </w:r>
      <w:r>
        <w:rPr>
          <w:rStyle w:val="translated-span"/>
        </w:rPr>
        <w:t>动</w:t>
      </w:r>
    </w:p>
    <w:p w:rsidR="00000000" w:rsidRDefault="00A57DFA">
      <w:pPr>
        <w:spacing w:line="256" w:lineRule="auto"/>
        <w:ind w:left="-5" w:right="13"/>
      </w:pPr>
      <w:r>
        <w:rPr>
          <w:rStyle w:val="translated-span"/>
        </w:rPr>
        <w:t>五大湖和芬诺斯卡迪亚</w:t>
      </w:r>
      <w:r>
        <w:rPr>
          <w:rStyle w:val="translated-span"/>
        </w:rPr>
        <w:t>。</w:t>
      </w:r>
    </w:p>
    <w:p w:rsidR="00000000" w:rsidRDefault="00A57DFA">
      <w:pPr>
        <w:pStyle w:val="3"/>
        <w:ind w:left="283" w:right="0"/>
      </w:pPr>
      <w:r>
        <w:rPr>
          <w:rStyle w:val="translated-span"/>
        </w:rPr>
        <w:t>1.4</w:t>
      </w:r>
      <w:r>
        <w:rPr>
          <w:rStyle w:val="translated-span"/>
        </w:rPr>
        <w:t>概</w:t>
      </w:r>
      <w:r>
        <w:rPr>
          <w:rStyle w:val="translated-span"/>
        </w:rPr>
        <w:t>述</w:t>
      </w:r>
    </w:p>
    <w:p w:rsidR="00000000" w:rsidRDefault="00A57DFA">
      <w:pPr>
        <w:ind w:left="-15" w:right="13" w:firstLine="720"/>
      </w:pPr>
      <w:r>
        <w:rPr>
          <w:rStyle w:val="translated-span"/>
        </w:rPr>
        <w:t>本章介绍了收集水位测量数</w:t>
      </w:r>
      <w:r>
        <w:rPr>
          <w:rStyle w:val="translated-span"/>
        </w:rPr>
        <w:t>据的常规方法</w:t>
      </w:r>
      <w:r>
        <w:rPr>
          <w:rStyle w:val="translated-span"/>
        </w:rPr>
        <w:t>。</w:t>
      </w:r>
      <w:r>
        <w:rPr>
          <w:rStyle w:val="translated-span"/>
        </w:rPr>
        <w:t>水位计（或潮位计）是传统方法之一，数据跨度大，对确定长期海平面趋势具有重要价值</w:t>
      </w:r>
      <w:r>
        <w:rPr>
          <w:rStyle w:val="translated-span"/>
        </w:rPr>
        <w:t>。</w:t>
      </w:r>
      <w:r>
        <w:rPr>
          <w:rStyle w:val="translated-span"/>
        </w:rPr>
        <w:t>BPG</w:t>
      </w:r>
      <w:r>
        <w:rPr>
          <w:rStyle w:val="translated-span"/>
        </w:rPr>
        <w:t>提供了从海底和大气之间的压差推断出的深度和深度变化，前提是可以获得沿水柱的盐度和温度剖面等其他辅助信息</w:t>
      </w:r>
      <w:r>
        <w:rPr>
          <w:rStyle w:val="translated-span"/>
        </w:rPr>
        <w:t>。</w:t>
      </w:r>
      <w:r>
        <w:rPr>
          <w:rStyle w:val="translated-span"/>
        </w:rPr>
        <w:t>此外，需要定期校准</w:t>
      </w:r>
      <w:r>
        <w:rPr>
          <w:rStyle w:val="translated-span"/>
        </w:rPr>
        <w:t>BPG</w:t>
      </w:r>
      <w:r>
        <w:rPr>
          <w:rStyle w:val="translated-span"/>
        </w:rPr>
        <w:t>的仪器漂移</w:t>
      </w:r>
      <w:r>
        <w:rPr>
          <w:rStyle w:val="translated-span"/>
        </w:rPr>
        <w:t>。</w:t>
      </w:r>
      <w:r>
        <w:rPr>
          <w:rStyle w:val="translated-span"/>
        </w:rPr>
        <w:t>然而，海岸和海底压力计都受到地面局部垂直运动的影响，包括地面抬升</w:t>
      </w:r>
      <w:r>
        <w:rPr>
          <w:rStyle w:val="translated-span"/>
        </w:rPr>
        <w:t>/</w:t>
      </w:r>
      <w:r>
        <w:rPr>
          <w:rStyle w:val="translated-span"/>
        </w:rPr>
        <w:t>沉降和冰川均衡调</w:t>
      </w:r>
      <w:r>
        <w:rPr>
          <w:rStyle w:val="translated-span"/>
        </w:rPr>
        <w:t>整</w:t>
      </w:r>
    </w:p>
    <w:p w:rsidR="00000000" w:rsidRDefault="00A57DFA">
      <w:pPr>
        <w:ind w:left="-5" w:right="13"/>
      </w:pPr>
      <w:r>
        <w:rPr>
          <w:rStyle w:val="translated-span"/>
        </w:rPr>
        <w:t>（</w:t>
      </w:r>
      <w:r>
        <w:rPr>
          <w:rStyle w:val="translated-span"/>
        </w:rPr>
        <w:t>GIA</w:t>
      </w:r>
      <w:r>
        <w:rPr>
          <w:rStyle w:val="translated-span"/>
        </w:rPr>
        <w:t>），这是自上一个冰河期以来固体地球从冰消作用中的反弹</w:t>
      </w:r>
      <w:r>
        <w:rPr>
          <w:rStyle w:val="translated-span"/>
        </w:rPr>
        <w:t>。</w:t>
      </w:r>
    </w:p>
    <w:p w:rsidR="00000000" w:rsidRDefault="00A57DFA">
      <w:pPr>
        <w:ind w:left="-15" w:right="13" w:firstLine="720"/>
      </w:pPr>
      <w:r>
        <w:rPr>
          <w:rStyle w:val="translated-span"/>
        </w:rPr>
        <w:t>GPS</w:t>
      </w:r>
      <w:r>
        <w:rPr>
          <w:rStyle w:val="translated-span"/>
        </w:rPr>
        <w:t>浮标系统和配备</w:t>
      </w:r>
      <w:r>
        <w:rPr>
          <w:rStyle w:val="translated-span"/>
        </w:rPr>
        <w:t>GPS</w:t>
      </w:r>
      <w:r>
        <w:rPr>
          <w:rStyle w:val="translated-span"/>
        </w:rPr>
        <w:t>的船只也展示了它们在收集水位测量数据方面的潜力</w:t>
      </w:r>
      <w:r>
        <w:rPr>
          <w:rStyle w:val="translated-span"/>
        </w:rPr>
        <w:t>。</w:t>
      </w:r>
      <w:r>
        <w:rPr>
          <w:rStyle w:val="translated-span"/>
        </w:rPr>
        <w:t>如果使用</w:t>
      </w:r>
      <w:r>
        <w:rPr>
          <w:rStyle w:val="translated-span"/>
        </w:rPr>
        <w:t>DGPS</w:t>
      </w:r>
      <w:r>
        <w:rPr>
          <w:rStyle w:val="translated-span"/>
        </w:rPr>
        <w:t>，则水位测量相对于参考站</w:t>
      </w:r>
      <w:r>
        <w:rPr>
          <w:rStyle w:val="translated-span"/>
        </w:rPr>
        <w:t>。</w:t>
      </w:r>
      <w:r>
        <w:rPr>
          <w:rStyle w:val="translated-span"/>
        </w:rPr>
        <w:t>因此，</w:t>
      </w:r>
      <w:r>
        <w:rPr>
          <w:rStyle w:val="translated-span"/>
        </w:rPr>
        <w:t>与水位计类似，局部垂直运动也会影响结果</w:t>
      </w:r>
      <w:r>
        <w:rPr>
          <w:rStyle w:val="translated-span"/>
        </w:rPr>
        <w:t>。</w:t>
      </w:r>
      <w:r>
        <w:rPr>
          <w:rStyle w:val="translated-span"/>
        </w:rPr>
        <w:t>此外，基线长度在</w:t>
      </w:r>
      <w:r>
        <w:rPr>
          <w:rStyle w:val="translated-span"/>
        </w:rPr>
        <w:t>DGPS</w:t>
      </w:r>
      <w:r>
        <w:rPr>
          <w:rStyle w:val="translated-span"/>
        </w:rPr>
        <w:t>确定</w:t>
      </w:r>
      <w:r>
        <w:rPr>
          <w:rStyle w:val="translated-span"/>
        </w:rPr>
        <w:t>GPS</w:t>
      </w:r>
      <w:r>
        <w:rPr>
          <w:rStyle w:val="translated-span"/>
        </w:rPr>
        <w:t>浮标</w:t>
      </w:r>
      <w:r>
        <w:rPr>
          <w:rStyle w:val="translated-span"/>
        </w:rPr>
        <w:t>/</w:t>
      </w:r>
      <w:r>
        <w:rPr>
          <w:rStyle w:val="translated-span"/>
        </w:rPr>
        <w:t>船舶位置中起着重要作用</w:t>
      </w:r>
      <w:r>
        <w:rPr>
          <w:rStyle w:val="translated-span"/>
        </w:rPr>
        <w:t>。</w:t>
      </w:r>
      <w:r>
        <w:rPr>
          <w:rStyle w:val="translated-span"/>
        </w:rPr>
        <w:t>因此，</w:t>
      </w:r>
      <w:r>
        <w:rPr>
          <w:rStyle w:val="translated-span"/>
        </w:rPr>
        <w:t>GPS</w:t>
      </w:r>
      <w:r>
        <w:rPr>
          <w:rStyle w:val="translated-span"/>
        </w:rPr>
        <w:t>浮标</w:t>
      </w:r>
      <w:r>
        <w:rPr>
          <w:rStyle w:val="translated-span"/>
        </w:rPr>
        <w:t>/</w:t>
      </w:r>
      <w:r>
        <w:rPr>
          <w:rStyle w:val="translated-span"/>
        </w:rPr>
        <w:t>船只的应用仅限于沿海地区</w:t>
      </w:r>
      <w:r>
        <w:rPr>
          <w:rStyle w:val="translated-span"/>
        </w:rPr>
        <w:t>。</w:t>
      </w:r>
    </w:p>
    <w:p w:rsidR="00000000" w:rsidRDefault="00A57DFA">
      <w:pPr>
        <w:ind w:left="-15" w:right="13" w:firstLine="720"/>
      </w:pPr>
      <w:r>
        <w:rPr>
          <w:rStyle w:val="translated-span"/>
        </w:rPr>
        <w:t>理想情况下，卫星测高可在海洋和大型内陆湖泊中选定的地心参考椭球体上方提供椭球面</w:t>
      </w:r>
      <w:r>
        <w:rPr>
          <w:rStyle w:val="translated-span"/>
        </w:rPr>
        <w:t>。</w:t>
      </w:r>
      <w:r>
        <w:rPr>
          <w:rStyle w:val="translated-span"/>
        </w:rPr>
        <w:t>它的准确性取决于仪器和校正，这些校正可以通过仪器或其他经验模型获得</w:t>
      </w:r>
      <w:r>
        <w:rPr>
          <w:rStyle w:val="translated-span"/>
        </w:rPr>
        <w:t>。</w:t>
      </w:r>
      <w:r>
        <w:rPr>
          <w:rStyle w:val="translated-span"/>
        </w:rPr>
        <w:t>多个任务的总时间跨度相对较短（</w:t>
      </w:r>
      <w:r>
        <w:rPr>
          <w:rStyle w:val="translated-span"/>
        </w:rPr>
        <w:t>10</w:t>
      </w:r>
      <w:r>
        <w:rPr>
          <w:rStyle w:val="translated-span"/>
        </w:rPr>
        <w:t>年左右）</w:t>
      </w:r>
      <w:r>
        <w:rPr>
          <w:rStyle w:val="translated-span"/>
        </w:rPr>
        <w:t>。</w:t>
      </w:r>
      <w:r>
        <w:rPr>
          <w:rStyle w:val="translated-span"/>
        </w:rPr>
        <w:t>然而，卫星高度计和水位计的结合是有益的：高度计可以间接监测水位计的局部垂直运动，而长期的水位计记录有助于填充高度计测量不可用时的时间序列</w:t>
      </w:r>
      <w:r>
        <w:rPr>
          <w:rStyle w:val="translated-span"/>
        </w:rPr>
        <w:t>。</w:t>
      </w:r>
      <w:r>
        <w:rPr>
          <w:rStyle w:val="translated-span"/>
        </w:rPr>
        <w:t>此外，仪表数据是在陆地附近收集的</w:t>
      </w:r>
      <w:r>
        <w:rPr>
          <w:rStyle w:val="translated-span"/>
        </w:rPr>
        <w:t>，而高度计测量是在海洋上进行的</w:t>
      </w:r>
      <w:r>
        <w:rPr>
          <w:rStyle w:val="translated-span"/>
        </w:rPr>
        <w:t>。</w:t>
      </w:r>
      <w:r>
        <w:rPr>
          <w:rStyle w:val="translated-span"/>
        </w:rPr>
        <w:t>因此，它们在空间上是互补的</w:t>
      </w:r>
      <w:r>
        <w:rPr>
          <w:rStyle w:val="translated-span"/>
        </w:rPr>
        <w:t>。</w:t>
      </w:r>
      <w:r>
        <w:rPr>
          <w:rStyle w:val="translated-span"/>
        </w:rPr>
        <w:t>GPS</w:t>
      </w:r>
      <w:r>
        <w:rPr>
          <w:rStyle w:val="translated-span"/>
        </w:rPr>
        <w:t>浮标可用于将仪表基准连接到高度表所指的地心参考框架</w:t>
      </w:r>
      <w:r>
        <w:rPr>
          <w:rStyle w:val="translated-span"/>
        </w:rPr>
        <w:t>。</w:t>
      </w:r>
      <w:r>
        <w:rPr>
          <w:rStyle w:val="translated-span"/>
        </w:rPr>
        <w:t>详细内容见第</w:t>
      </w:r>
      <w:r>
        <w:rPr>
          <w:rStyle w:val="translated-span"/>
        </w:rPr>
        <w:t>3</w:t>
      </w:r>
      <w:r>
        <w:rPr>
          <w:rStyle w:val="translated-span"/>
        </w:rPr>
        <w:t>章</w:t>
      </w:r>
      <w:r>
        <w:rPr>
          <w:rStyle w:val="translated-span"/>
        </w:rPr>
        <w:t>。</w:t>
      </w:r>
    </w:p>
    <w:p w:rsidR="00000000" w:rsidRDefault="00A57DFA">
      <w:pPr>
        <w:ind w:left="-15" w:right="13" w:firstLine="720"/>
      </w:pPr>
      <w:r>
        <w:rPr>
          <w:rStyle w:val="translated-span"/>
        </w:rPr>
        <w:t>接下来的第</w:t>
      </w:r>
      <w:r>
        <w:rPr>
          <w:rStyle w:val="translated-span"/>
        </w:rPr>
        <w:t>2</w:t>
      </w:r>
      <w:r>
        <w:rPr>
          <w:rStyle w:val="translated-span"/>
        </w:rPr>
        <w:t>章讨论</w:t>
      </w:r>
      <w:r>
        <w:rPr>
          <w:rStyle w:val="translated-span"/>
        </w:rPr>
        <w:t>GPS</w:t>
      </w:r>
      <w:r>
        <w:rPr>
          <w:rStyle w:val="translated-span"/>
        </w:rPr>
        <w:t>浮标数据处理，并用</w:t>
      </w:r>
      <w:r>
        <w:rPr>
          <w:rStyle w:val="translated-span"/>
        </w:rPr>
        <w:t>2003</w:t>
      </w:r>
      <w:r>
        <w:rPr>
          <w:rStyle w:val="translated-span"/>
        </w:rPr>
        <w:t>年在伊利湖收集的数据测试基线长度对垂直精度的影响</w:t>
      </w:r>
      <w:r>
        <w:rPr>
          <w:rStyle w:val="translated-span"/>
        </w:rPr>
        <w:t>。</w:t>
      </w:r>
      <w:r>
        <w:rPr>
          <w:rStyle w:val="translated-span"/>
        </w:rPr>
        <w:t>第三章提出了将水位计基准与地心坐标系相连接的思想</w:t>
      </w:r>
      <w:r>
        <w:rPr>
          <w:rStyle w:val="translated-span"/>
        </w:rPr>
        <w:t>。</w:t>
      </w:r>
      <w:r>
        <w:rPr>
          <w:rStyle w:val="translated-span"/>
        </w:rPr>
        <w:t>文中还介绍了大湖区常用的垂直基准面及其换算和误差估算</w:t>
      </w:r>
      <w:r>
        <w:rPr>
          <w:rStyle w:val="translated-span"/>
        </w:rPr>
        <w:t>。</w:t>
      </w:r>
      <w:r>
        <w:rPr>
          <w:rStyle w:val="translated-span"/>
        </w:rPr>
        <w:t>第四章介绍了卫星测高的基本原理和</w:t>
      </w:r>
      <w:r>
        <w:rPr>
          <w:rStyle w:val="translated-span"/>
        </w:rPr>
        <w:t>GPS</w:t>
      </w:r>
      <w:r>
        <w:rPr>
          <w:rStyle w:val="translated-span"/>
        </w:rPr>
        <w:t>水位测量作为高度计绝对定标的现场数据</w:t>
      </w:r>
      <w:r>
        <w:rPr>
          <w:rStyle w:val="translated-span"/>
        </w:rPr>
        <w:t>。</w:t>
      </w:r>
      <w:r>
        <w:rPr>
          <w:rStyle w:val="translated-span"/>
        </w:rPr>
        <w:t>将报告两个校准点的详细实施情况和当前结果</w:t>
      </w:r>
      <w:r>
        <w:rPr>
          <w:rStyle w:val="translated-span"/>
        </w:rPr>
        <w:t>。</w:t>
      </w:r>
      <w:r>
        <w:rPr>
          <w:rStyle w:val="translated-span"/>
        </w:rPr>
        <w:t>第</w:t>
      </w:r>
      <w:r>
        <w:rPr>
          <w:rStyle w:val="translated-span"/>
        </w:rPr>
        <w:t>5</w:t>
      </w:r>
      <w:r>
        <w:rPr>
          <w:rStyle w:val="translated-span"/>
        </w:rPr>
        <w:t>章讨论了</w:t>
      </w:r>
      <w:r>
        <w:rPr>
          <w:rStyle w:val="translated-span"/>
        </w:rPr>
        <w:t>GPS</w:t>
      </w:r>
      <w:r>
        <w:rPr>
          <w:rStyle w:val="translated-span"/>
        </w:rPr>
        <w:t>与其他基于卫星的技术（如雷达测高和</w:t>
      </w:r>
      <w:r>
        <w:rPr>
          <w:rStyle w:val="translated-span"/>
        </w:rPr>
        <w:t>亚马逊河流域的河流水位计）在水文应用中的结合使用</w:t>
      </w:r>
      <w:r>
        <w:rPr>
          <w:rStyle w:val="translated-span"/>
        </w:rPr>
        <w:t>。</w:t>
      </w:r>
      <w:r>
        <w:rPr>
          <w:rStyle w:val="translated-span"/>
        </w:rPr>
        <w:t>第六章讨论了</w:t>
      </w:r>
      <w:r>
        <w:rPr>
          <w:rStyle w:val="translated-span"/>
        </w:rPr>
        <w:t>GPS</w:t>
      </w:r>
      <w:r>
        <w:rPr>
          <w:rStyle w:val="translated-span"/>
        </w:rPr>
        <w:t>水位数据处理平差模型的选择</w:t>
      </w:r>
      <w:r>
        <w:rPr>
          <w:rStyle w:val="translated-span"/>
        </w:rPr>
        <w:t>。</w:t>
      </w:r>
      <w:r>
        <w:rPr>
          <w:rStyle w:val="translated-span"/>
        </w:rPr>
        <w:t>最后一</w:t>
      </w:r>
      <w:r>
        <w:rPr>
          <w:rStyle w:val="translated-span"/>
        </w:rPr>
        <w:t>章</w:t>
      </w:r>
    </w:p>
    <w:p w:rsidR="00000000" w:rsidRDefault="00A57DFA">
      <w:pPr>
        <w:spacing w:line="256" w:lineRule="auto"/>
        <w:ind w:left="-5" w:right="13"/>
      </w:pPr>
      <w:r>
        <w:rPr>
          <w:rStyle w:val="translated-span"/>
        </w:rPr>
        <w:t>7</w:t>
      </w:r>
      <w:r>
        <w:rPr>
          <w:rStyle w:val="translated-span"/>
        </w:rPr>
        <w:t>为本研究提供了结论</w:t>
      </w:r>
      <w:r>
        <w:rPr>
          <w:rStyle w:val="translated-span"/>
        </w:rPr>
        <w:t>。</w:t>
      </w:r>
    </w:p>
    <w:p w:rsidR="00000000" w:rsidRDefault="00A57DFA">
      <w:pPr>
        <w:spacing w:after="969" w:line="264" w:lineRule="auto"/>
        <w:ind w:right="8"/>
        <w:jc w:val="center"/>
      </w:pPr>
      <w:r>
        <w:rPr>
          <w:rStyle w:val="translated-span"/>
          <w:b/>
          <w:bCs/>
          <w:sz w:val="28"/>
          <w:szCs w:val="28"/>
        </w:rPr>
        <w:t>第</w:t>
      </w:r>
      <w:r>
        <w:rPr>
          <w:rStyle w:val="translated-span"/>
          <w:b/>
          <w:bCs/>
          <w:sz w:val="28"/>
          <w:szCs w:val="28"/>
        </w:rPr>
        <w:t>2</w:t>
      </w:r>
      <w:r>
        <w:rPr>
          <w:rStyle w:val="translated-span"/>
          <w:b/>
          <w:bCs/>
          <w:sz w:val="28"/>
          <w:szCs w:val="28"/>
        </w:rPr>
        <w:t>章</w:t>
      </w:r>
    </w:p>
    <w:p w:rsidR="00000000" w:rsidRDefault="00A57DFA">
      <w:pPr>
        <w:pStyle w:val="2"/>
        <w:ind w:right="8"/>
      </w:pPr>
      <w:r>
        <w:rPr>
          <w:rStyle w:val="translated-span"/>
        </w:rPr>
        <w:t>GPS</w:t>
      </w:r>
      <w:r>
        <w:rPr>
          <w:rStyle w:val="translated-span"/>
        </w:rPr>
        <w:t>浮标及其数据处</w:t>
      </w:r>
      <w:r>
        <w:rPr>
          <w:rStyle w:val="translated-span"/>
        </w:rPr>
        <w:t>理</w:t>
      </w:r>
    </w:p>
    <w:p w:rsidR="00000000" w:rsidRDefault="00A57DFA">
      <w:pPr>
        <w:ind w:left="-15" w:right="13" w:firstLine="720"/>
      </w:pPr>
      <w:r>
        <w:rPr>
          <w:rStyle w:val="translated-span"/>
        </w:rPr>
        <w:t>在这项研究中，</w:t>
      </w:r>
      <w:r>
        <w:rPr>
          <w:rStyle w:val="translated-span"/>
        </w:rPr>
        <w:t>GPS</w:t>
      </w:r>
      <w:r>
        <w:rPr>
          <w:rStyle w:val="translated-span"/>
        </w:rPr>
        <w:t>浮标系统被定义为配备有大地测量</w:t>
      </w:r>
      <w:r>
        <w:rPr>
          <w:rStyle w:val="translated-span"/>
        </w:rPr>
        <w:t>GPS</w:t>
      </w:r>
      <w:r>
        <w:rPr>
          <w:rStyle w:val="translated-span"/>
        </w:rPr>
        <w:t>接收器的浮动浮标，以及在参考站附近占据的一个或多个天线，其坐标已知，并且具有方差和协方差方面的相关不确定性</w:t>
      </w:r>
      <w:r>
        <w:rPr>
          <w:rStyle w:val="translated-span"/>
        </w:rPr>
        <w:t>。</w:t>
      </w:r>
      <w:r>
        <w:rPr>
          <w:rStyle w:val="translated-span"/>
        </w:rPr>
        <w:t>GPS</w:t>
      </w:r>
      <w:r>
        <w:rPr>
          <w:rStyle w:val="translated-span"/>
        </w:rPr>
        <w:t>浮标能够使用</w:t>
      </w:r>
      <w:r>
        <w:rPr>
          <w:rStyle w:val="translated-span"/>
        </w:rPr>
        <w:t>GPS</w:t>
      </w:r>
      <w:r>
        <w:rPr>
          <w:rStyle w:val="translated-span"/>
        </w:rPr>
        <w:t>卫星在地心地球固定坐标系或</w:t>
      </w:r>
      <w:r>
        <w:rPr>
          <w:rStyle w:val="translated-span"/>
        </w:rPr>
        <w:t>ITRF</w:t>
      </w:r>
      <w:r>
        <w:rPr>
          <w:rStyle w:val="translated-span"/>
        </w:rPr>
        <w:t>内监测浮标的位置和速度，作为时间的函数</w:t>
      </w:r>
      <w:r>
        <w:rPr>
          <w:rStyle w:val="translated-span"/>
        </w:rPr>
        <w:t>。</w:t>
      </w:r>
      <w:r>
        <w:rPr>
          <w:rStyle w:val="translated-span"/>
        </w:rPr>
        <w:t>由于浮标随波浪移动，并可能因海流和风而漂移，因此浮标的位置通常以历元为基础，或以运动学模</w:t>
      </w:r>
      <w:r>
        <w:rPr>
          <w:rStyle w:val="translated-span"/>
        </w:rPr>
        <w:t>式，利用来自陆上参考站的差分</w:t>
      </w:r>
      <w:r>
        <w:rPr>
          <w:rStyle w:val="translated-span"/>
        </w:rPr>
        <w:t>gps</w:t>
      </w:r>
      <w:r>
        <w:rPr>
          <w:rStyle w:val="translated-span"/>
        </w:rPr>
        <w:t>进行处理</w:t>
      </w:r>
      <w:r>
        <w:rPr>
          <w:rStyle w:val="translated-span"/>
        </w:rPr>
        <w:t>。</w:t>
      </w:r>
      <w:r>
        <w:rPr>
          <w:rStyle w:val="translated-span"/>
        </w:rPr>
        <w:t>结果，可以从参考站获得浮标的三维位置矢量的时间序列</w:t>
      </w:r>
      <w:r>
        <w:rPr>
          <w:rStyle w:val="translated-span"/>
        </w:rPr>
        <w:t>。</w:t>
      </w:r>
      <w:r>
        <w:rPr>
          <w:rStyle w:val="translated-span"/>
        </w:rPr>
        <w:t>尽管存在各种系统设计，但严格保持浮标水线以上的</w:t>
      </w:r>
      <w:r>
        <w:rPr>
          <w:rStyle w:val="translated-span"/>
        </w:rPr>
        <w:t>ARP</w:t>
      </w:r>
      <w:r>
        <w:rPr>
          <w:rStyle w:val="translated-span"/>
        </w:rPr>
        <w:t>高度，以便准确参考浮标对水面的垂直解</w:t>
      </w:r>
      <w:r>
        <w:rPr>
          <w:rStyle w:val="translated-span"/>
        </w:rPr>
        <w:t>。</w:t>
      </w:r>
    </w:p>
    <w:p w:rsidR="00000000" w:rsidRDefault="00A57DFA">
      <w:pPr>
        <w:ind w:left="-15" w:right="13" w:firstLine="720"/>
      </w:pPr>
      <w:r>
        <w:rPr>
          <w:rStyle w:val="translated-span"/>
        </w:rPr>
        <w:t>根据浮标的应用和设计，数据处理方案可能会有所不同</w:t>
      </w:r>
      <w:r>
        <w:rPr>
          <w:rStyle w:val="translated-span"/>
        </w:rPr>
        <w:t>。</w:t>
      </w:r>
      <w:r>
        <w:rPr>
          <w:rStyle w:val="translated-span"/>
        </w:rPr>
        <w:t>这项研究，与一个小型，紧凑的浮标式浮标，重点是测量平均水面高度以上的参考椭球在一个位置的应用，如高度计校准和大地水准面高度的测定</w:t>
      </w:r>
      <w:r>
        <w:rPr>
          <w:rStyle w:val="translated-span"/>
        </w:rPr>
        <w:t>。</w:t>
      </w:r>
      <w:r>
        <w:rPr>
          <w:rStyle w:val="translated-span"/>
        </w:rPr>
        <w:t>因此，预计浮标将在预期位置部署数小时，以滤除波浪和浮标运动引起的高波动</w:t>
      </w:r>
      <w:r>
        <w:rPr>
          <w:rStyle w:val="translated-span"/>
        </w:rPr>
        <w:t>。</w:t>
      </w:r>
      <w:r>
        <w:rPr>
          <w:rStyle w:val="translated-span"/>
        </w:rPr>
        <w:t>系有浮标的船通常被锚定以保持位置</w:t>
      </w:r>
      <w:r>
        <w:rPr>
          <w:rStyle w:val="translated-span"/>
        </w:rPr>
        <w:t>。</w:t>
      </w:r>
      <w:r>
        <w:rPr>
          <w:rStyle w:val="translated-span"/>
        </w:rPr>
        <w:t>这种类型的应用要求浮标的位置有更高的</w:t>
      </w:r>
      <w:r>
        <w:rPr>
          <w:rStyle w:val="translated-span"/>
        </w:rPr>
        <w:t>精度，所以载波相位观测通常是有利的</w:t>
      </w:r>
      <w:r>
        <w:rPr>
          <w:rStyle w:val="translated-span"/>
        </w:rPr>
        <w:t>。</w:t>
      </w:r>
      <w:r>
        <w:rPr>
          <w:rStyle w:val="translated-span"/>
        </w:rPr>
        <w:t>代码用于确定模糊度的初始值</w:t>
      </w:r>
      <w:r>
        <w:rPr>
          <w:rStyle w:val="translated-span"/>
        </w:rPr>
        <w:t>。</w:t>
      </w:r>
      <w:r>
        <w:rPr>
          <w:rStyle w:val="translated-span"/>
        </w:rPr>
        <w:t>由于对浮标的实时位置不感兴趣，浮标采集的数据在野外工作后进行后处理</w:t>
      </w:r>
      <w:r>
        <w:rPr>
          <w:rStyle w:val="translated-span"/>
        </w:rPr>
        <w:t>。</w:t>
      </w:r>
    </w:p>
    <w:p w:rsidR="00000000" w:rsidRDefault="00A57DFA">
      <w:pPr>
        <w:ind w:left="-15" w:right="13" w:firstLine="720"/>
      </w:pPr>
      <w:r>
        <w:rPr>
          <w:rStyle w:val="translated-span"/>
        </w:rPr>
        <w:t>浮标定位涉及参考站坐标精度、基线长度、采样率、海浪、模糊度确定等技术问题</w:t>
      </w:r>
      <w:r>
        <w:rPr>
          <w:rStyle w:val="translated-span"/>
        </w:rPr>
        <w:t>。</w:t>
      </w:r>
      <w:r>
        <w:rPr>
          <w:rStyle w:val="translated-span"/>
        </w:rPr>
        <w:t>采用加权偏最小范数最小二乘法（</w:t>
      </w:r>
      <w:r>
        <w:rPr>
          <w:rStyle w:val="translated-span"/>
        </w:rPr>
        <w:t>P-MINOLESS</w:t>
      </w:r>
      <w:r>
        <w:rPr>
          <w:rStyle w:val="translated-span"/>
        </w:rPr>
        <w:t>）求解</w:t>
      </w:r>
      <w:r>
        <w:rPr>
          <w:rStyle w:val="translated-span"/>
        </w:rPr>
        <w:t>GPS</w:t>
      </w:r>
      <w:r>
        <w:rPr>
          <w:rStyle w:val="translated-span"/>
        </w:rPr>
        <w:t>网中各站的坐标及其方差</w:t>
      </w:r>
      <w:r>
        <w:rPr>
          <w:rStyle w:val="translated-span"/>
        </w:rPr>
        <w:t>。</w:t>
      </w:r>
      <w:r>
        <w:rPr>
          <w:rStyle w:val="translated-span"/>
        </w:rPr>
        <w:t>它选择若干个基准站，并在最小化观测基线分量的加权平方残差后，最小化其坐标增量的范数</w:t>
      </w:r>
      <w:r>
        <w:rPr>
          <w:rStyle w:val="translated-span"/>
        </w:rPr>
        <w:t>。</w:t>
      </w:r>
      <w:r>
        <w:rPr>
          <w:rStyle w:val="translated-span"/>
        </w:rPr>
        <w:t>它通过允许网络中每个站点的坐标根据给定的标准变化来保持网络的内部一致性（</w:t>
      </w:r>
      <w:r>
        <w:rPr>
          <w:rStyle w:val="translated-span"/>
        </w:rPr>
        <w:t>Snow</w:t>
      </w:r>
      <w:r>
        <w:rPr>
          <w:rStyle w:val="translated-span"/>
        </w:rPr>
        <w:t>，</w:t>
      </w:r>
      <w:r>
        <w:rPr>
          <w:rStyle w:val="translated-span"/>
        </w:rPr>
        <w:t>2002</w:t>
      </w:r>
      <w:r>
        <w:rPr>
          <w:rStyle w:val="translated-span"/>
        </w:rPr>
        <w:t>）</w:t>
      </w:r>
      <w:r>
        <w:rPr>
          <w:rStyle w:val="translated-span"/>
        </w:rPr>
        <w:t>。</w:t>
      </w:r>
    </w:p>
    <w:p w:rsidR="00000000" w:rsidRDefault="00A57DFA">
      <w:pPr>
        <w:ind w:left="-15" w:right="13" w:firstLine="720"/>
      </w:pPr>
      <w:r>
        <w:rPr>
          <w:rStyle w:val="translated-span"/>
        </w:rPr>
        <w:t>由于浮标的位置是用差分</w:t>
      </w:r>
      <w:r>
        <w:rPr>
          <w:rStyle w:val="translated-span"/>
        </w:rPr>
        <w:t>gps</w:t>
      </w:r>
      <w:r>
        <w:rPr>
          <w:rStyle w:val="translated-span"/>
        </w:rPr>
        <w:t>技术确定的</w:t>
      </w:r>
      <w:r>
        <w:rPr>
          <w:rStyle w:val="translated-span"/>
        </w:rPr>
        <w:t>，其精度取决于这样一个假设，即基线两端的大气条件，特别是对流层延迟是相似的，并将在差分中被显著抵消</w:t>
      </w:r>
      <w:r>
        <w:rPr>
          <w:rStyle w:val="translated-span"/>
        </w:rPr>
        <w:t>。</w:t>
      </w:r>
      <w:r>
        <w:rPr>
          <w:rStyle w:val="translated-span"/>
        </w:rPr>
        <w:t>然而，正如</w:t>
      </w:r>
      <w:r>
        <w:rPr>
          <w:rStyle w:val="translated-span"/>
        </w:rPr>
        <w:t>Goad</w:t>
      </w:r>
      <w:r>
        <w:rPr>
          <w:rStyle w:val="translated-span"/>
        </w:rPr>
        <w:t>（</w:t>
      </w:r>
      <w:r>
        <w:rPr>
          <w:rStyle w:val="translated-span"/>
        </w:rPr>
        <w:t>1998</w:t>
      </w:r>
      <w:r>
        <w:rPr>
          <w:rStyle w:val="translated-span"/>
        </w:rPr>
        <w:t>）所指出的，随着基线长度的增加，大气条件开始去相关，因此，使浮标位置的确定变得复杂</w:t>
      </w:r>
      <w:r>
        <w:rPr>
          <w:rStyle w:val="translated-span"/>
        </w:rPr>
        <w:t>。</w:t>
      </w:r>
      <w:r>
        <w:rPr>
          <w:rStyle w:val="translated-span"/>
        </w:rPr>
        <w:t>精确的模糊度对于厘米级的动态定位也至关重要（</w:t>
      </w:r>
      <w:r>
        <w:rPr>
          <w:rStyle w:val="translated-span"/>
        </w:rPr>
        <w:t>Leick</w:t>
      </w:r>
      <w:r>
        <w:rPr>
          <w:rStyle w:val="translated-span"/>
        </w:rPr>
        <w:t>，</w:t>
      </w:r>
      <w:r>
        <w:rPr>
          <w:rStyle w:val="translated-span"/>
        </w:rPr>
        <w:t>1994</w:t>
      </w:r>
      <w:r>
        <w:rPr>
          <w:rStyle w:val="translated-span"/>
        </w:rPr>
        <w:t>）</w:t>
      </w:r>
      <w:r>
        <w:rPr>
          <w:rStyle w:val="translated-span"/>
        </w:rPr>
        <w:t>。</w:t>
      </w:r>
      <w:r>
        <w:rPr>
          <w:rStyle w:val="translated-span"/>
        </w:rPr>
        <w:t>因此，利用伊利湖克利夫兰附近浮标活动的</w:t>
      </w:r>
      <w:r>
        <w:rPr>
          <w:rStyle w:val="translated-span"/>
        </w:rPr>
        <w:t>GPS</w:t>
      </w:r>
      <w:r>
        <w:rPr>
          <w:rStyle w:val="translated-span"/>
        </w:rPr>
        <w:t>数据和一个区域</w:t>
      </w:r>
      <w:r>
        <w:rPr>
          <w:rStyle w:val="translated-span"/>
        </w:rPr>
        <w:t>GPS</w:t>
      </w:r>
      <w:r>
        <w:rPr>
          <w:rStyle w:val="translated-span"/>
        </w:rPr>
        <w:t>网的数据来分析这些技术问题</w:t>
      </w:r>
      <w:r>
        <w:rPr>
          <w:rStyle w:val="translated-span"/>
        </w:rPr>
        <w:t>。</w:t>
      </w:r>
      <w:r>
        <w:rPr>
          <w:rStyle w:val="translated-span"/>
        </w:rPr>
        <w:t>利用差分</w:t>
      </w:r>
      <w:r>
        <w:rPr>
          <w:rStyle w:val="translated-span"/>
        </w:rPr>
        <w:t>GPS</w:t>
      </w:r>
      <w:r>
        <w:rPr>
          <w:rStyle w:val="translated-span"/>
        </w:rPr>
        <w:t>对</w:t>
      </w:r>
      <w:r>
        <w:rPr>
          <w:rStyle w:val="translated-span"/>
        </w:rPr>
        <w:t>GPS</w:t>
      </w:r>
      <w:r>
        <w:rPr>
          <w:rStyle w:val="translated-span"/>
        </w:rPr>
        <w:t>网（静态模式处理）和浮标位置（逐历元或运动学模式处理）进行了分析</w:t>
      </w:r>
      <w:r>
        <w:rPr>
          <w:rStyle w:val="translated-span"/>
        </w:rPr>
        <w:t>。</w:t>
      </w:r>
      <w:r>
        <w:rPr>
          <w:rStyle w:val="translated-span"/>
        </w:rPr>
        <w:t>对</w:t>
      </w:r>
      <w:r>
        <w:rPr>
          <w:rStyle w:val="translated-span"/>
        </w:rPr>
        <w:t>GPS</w:t>
      </w:r>
      <w:r>
        <w:rPr>
          <w:rStyle w:val="translated-span"/>
        </w:rPr>
        <w:t>网的历元解与静态解进行了比较，目的是检验它们</w:t>
      </w:r>
      <w:r>
        <w:rPr>
          <w:rStyle w:val="translated-span"/>
        </w:rPr>
        <w:t>在不同基线下的一致性</w:t>
      </w:r>
      <w:r>
        <w:rPr>
          <w:rStyle w:val="translated-span"/>
        </w:rPr>
        <w:t>。</w:t>
      </w:r>
      <w:r>
        <w:rPr>
          <w:rStyle w:val="translated-span"/>
        </w:rPr>
        <w:t>另外，利用</w:t>
      </w:r>
      <w:r>
        <w:rPr>
          <w:rStyle w:val="translated-span"/>
        </w:rPr>
        <w:t>GPS</w:t>
      </w:r>
      <w:r>
        <w:rPr>
          <w:rStyle w:val="translated-span"/>
        </w:rPr>
        <w:t>网中不同的参考站对浮标进行定位，以验证长基线和短基线的解</w:t>
      </w:r>
      <w:r>
        <w:rPr>
          <w:rStyle w:val="translated-span"/>
        </w:rPr>
        <w:t>。</w:t>
      </w:r>
      <w:r>
        <w:rPr>
          <w:rStyle w:val="translated-span"/>
        </w:rPr>
        <w:t>利用多参考站方法验证了浮标解的整数模糊性</w:t>
      </w:r>
      <w:r>
        <w:rPr>
          <w:rStyle w:val="translated-span"/>
        </w:rPr>
        <w:t>。</w:t>
      </w:r>
      <w:r>
        <w:rPr>
          <w:rStyle w:val="translated-span"/>
        </w:rPr>
        <w:t>还分析了</w:t>
      </w:r>
      <w:r>
        <w:rPr>
          <w:rStyle w:val="translated-span"/>
        </w:rPr>
        <w:t>1</w:t>
      </w:r>
      <w:r>
        <w:rPr>
          <w:rStyle w:val="translated-span"/>
        </w:rPr>
        <w:t>秒、</w:t>
      </w:r>
      <w:r>
        <w:rPr>
          <w:rStyle w:val="translated-span"/>
        </w:rPr>
        <w:t>2</w:t>
      </w:r>
      <w:r>
        <w:rPr>
          <w:rStyle w:val="translated-span"/>
        </w:rPr>
        <w:t>秒和</w:t>
      </w:r>
      <w:r>
        <w:rPr>
          <w:rStyle w:val="translated-span"/>
        </w:rPr>
        <w:t>5</w:t>
      </w:r>
      <w:r>
        <w:rPr>
          <w:rStyle w:val="translated-span"/>
        </w:rPr>
        <w:t>秒的采样率</w:t>
      </w:r>
      <w:r>
        <w:rPr>
          <w:rStyle w:val="translated-span"/>
        </w:rPr>
        <w:t>。</w:t>
      </w:r>
    </w:p>
    <w:p w:rsidR="00000000" w:rsidRDefault="00A57DFA">
      <w:pPr>
        <w:ind w:left="-15" w:right="13" w:firstLine="720"/>
      </w:pPr>
      <w:r>
        <w:rPr>
          <w:rStyle w:val="translated-span"/>
        </w:rPr>
        <w:t>第</w:t>
      </w:r>
      <w:r>
        <w:rPr>
          <w:rStyle w:val="translated-span"/>
        </w:rPr>
        <w:t>2.1</w:t>
      </w:r>
      <w:r>
        <w:rPr>
          <w:rStyle w:val="translated-span"/>
        </w:rPr>
        <w:t>节回顾</w:t>
      </w:r>
      <w:r>
        <w:rPr>
          <w:rStyle w:val="translated-span"/>
        </w:rPr>
        <w:t>GPS</w:t>
      </w:r>
      <w:r>
        <w:rPr>
          <w:rStyle w:val="translated-span"/>
        </w:rPr>
        <w:t>浮标系统并讨论其当前应用</w:t>
      </w:r>
      <w:r>
        <w:rPr>
          <w:rStyle w:val="translated-span"/>
        </w:rPr>
        <w:t>。</w:t>
      </w:r>
      <w:r>
        <w:rPr>
          <w:rStyle w:val="translated-span"/>
        </w:rPr>
        <w:t>第</w:t>
      </w:r>
      <w:r>
        <w:rPr>
          <w:rStyle w:val="translated-span"/>
        </w:rPr>
        <w:t>2.2</w:t>
      </w:r>
      <w:r>
        <w:rPr>
          <w:rStyle w:val="translated-span"/>
        </w:rPr>
        <w:t>节介绍了本研究中使用的乘波</w:t>
      </w:r>
      <w:r>
        <w:rPr>
          <w:rStyle w:val="translated-span"/>
        </w:rPr>
        <w:t>GPS</w:t>
      </w:r>
      <w:r>
        <w:rPr>
          <w:rStyle w:val="translated-span"/>
        </w:rPr>
        <w:t>浮标</w:t>
      </w:r>
      <w:r>
        <w:rPr>
          <w:rStyle w:val="translated-span"/>
        </w:rPr>
        <w:t>。</w:t>
      </w:r>
      <w:r>
        <w:rPr>
          <w:rStyle w:val="translated-span"/>
        </w:rPr>
        <w:t>讨论了其优缺点</w:t>
      </w:r>
      <w:r>
        <w:rPr>
          <w:rStyle w:val="translated-span"/>
        </w:rPr>
        <w:t>。</w:t>
      </w:r>
      <w:r>
        <w:rPr>
          <w:rStyle w:val="translated-span"/>
        </w:rPr>
        <w:t>第</w:t>
      </w:r>
      <w:r>
        <w:rPr>
          <w:rStyle w:val="translated-span"/>
        </w:rPr>
        <w:t>2.3</w:t>
      </w:r>
      <w:r>
        <w:rPr>
          <w:rStyle w:val="translated-span"/>
        </w:rPr>
        <w:t>节介绍了湖中的两个</w:t>
      </w:r>
      <w:r>
        <w:rPr>
          <w:rStyle w:val="translated-span"/>
        </w:rPr>
        <w:t>GPS</w:t>
      </w:r>
      <w:r>
        <w:rPr>
          <w:rStyle w:val="translated-span"/>
        </w:rPr>
        <w:t>浮标活</w:t>
      </w:r>
      <w:r>
        <w:rPr>
          <w:rStyle w:val="translated-span"/>
        </w:rPr>
        <w:t>动</w:t>
      </w:r>
    </w:p>
    <w:p w:rsidR="00000000" w:rsidRDefault="00A57DFA">
      <w:pPr>
        <w:ind w:left="-5" w:right="13"/>
      </w:pPr>
      <w:r>
        <w:rPr>
          <w:rStyle w:val="translated-span"/>
        </w:rPr>
        <w:t>伊利进行了这项研究的一部分</w:t>
      </w:r>
      <w:r>
        <w:rPr>
          <w:rStyle w:val="translated-span"/>
        </w:rPr>
        <w:t>。</w:t>
      </w:r>
      <w:r>
        <w:rPr>
          <w:rStyle w:val="translated-span"/>
        </w:rPr>
        <w:t>在第</w:t>
      </w:r>
      <w:r>
        <w:rPr>
          <w:rStyle w:val="translated-span"/>
        </w:rPr>
        <w:t>2.4</w:t>
      </w:r>
      <w:r>
        <w:rPr>
          <w:rStyle w:val="translated-span"/>
        </w:rPr>
        <w:t>节中使用了从中收集的数据来分析技术问题，如基线长度和采样率的影响</w:t>
      </w:r>
      <w:r>
        <w:rPr>
          <w:rStyle w:val="translated-span"/>
        </w:rPr>
        <w:t>。</w:t>
      </w:r>
      <w:r>
        <w:rPr>
          <w:rStyle w:val="translated-span"/>
        </w:rPr>
        <w:t>第</w:t>
      </w:r>
      <w:r>
        <w:rPr>
          <w:rStyle w:val="translated-span"/>
        </w:rPr>
        <w:t>2.5</w:t>
      </w:r>
      <w:r>
        <w:rPr>
          <w:rStyle w:val="translated-span"/>
        </w:rPr>
        <w:t>节总结了本章</w:t>
      </w:r>
      <w:r>
        <w:rPr>
          <w:rStyle w:val="translated-span"/>
        </w:rPr>
        <w:t>。</w:t>
      </w:r>
    </w:p>
    <w:p w:rsidR="00000000" w:rsidRDefault="00A57DFA">
      <w:pPr>
        <w:pStyle w:val="3"/>
        <w:ind w:left="283" w:right="0"/>
      </w:pPr>
      <w:r>
        <w:rPr>
          <w:rStyle w:val="translated-span"/>
        </w:rPr>
        <w:t>2.1 GPS</w:t>
      </w:r>
      <w:r>
        <w:rPr>
          <w:rStyle w:val="translated-span"/>
        </w:rPr>
        <w:t>浮标应用回</w:t>
      </w:r>
      <w:r>
        <w:rPr>
          <w:rStyle w:val="translated-span"/>
        </w:rPr>
        <w:t>顾</w:t>
      </w:r>
    </w:p>
    <w:p w:rsidR="00000000" w:rsidRDefault="00A57DFA">
      <w:pPr>
        <w:ind w:left="-15" w:right="13" w:firstLine="720"/>
      </w:pPr>
      <w:r>
        <w:rPr>
          <w:rStyle w:val="translated-span"/>
        </w:rPr>
        <w:t>Schöne</w:t>
      </w:r>
      <w:r>
        <w:rPr>
          <w:rStyle w:val="translated-span"/>
        </w:rPr>
        <w:t>（</w:t>
      </w:r>
      <w:r>
        <w:rPr>
          <w:rStyle w:val="translated-span"/>
        </w:rPr>
        <w:t>2000</w:t>
      </w:r>
      <w:r>
        <w:rPr>
          <w:rStyle w:val="translated-span"/>
        </w:rPr>
        <w:t>）指出，</w:t>
      </w:r>
      <w:r>
        <w:rPr>
          <w:rStyle w:val="translated-span"/>
        </w:rPr>
        <w:t>G</w:t>
      </w:r>
      <w:r>
        <w:rPr>
          <w:rStyle w:val="translated-span"/>
        </w:rPr>
        <w:t>PS</w:t>
      </w:r>
      <w:r>
        <w:rPr>
          <w:rStyle w:val="translated-span"/>
        </w:rPr>
        <w:t>浮标系统仍然是一项新技术，特别是在卫星测高的绝对校准方面</w:t>
      </w:r>
      <w:r>
        <w:rPr>
          <w:rStyle w:val="translated-span"/>
        </w:rPr>
        <w:t>。</w:t>
      </w:r>
      <w:r>
        <w:rPr>
          <w:rStyle w:val="translated-span"/>
        </w:rPr>
        <w:t>设计和实施各不相同，应用包括卫星高度计的绝对校准、观察海洋现象，如水面高度、沿海环流、海洋潮汐和其他沿海应用（</w:t>
      </w:r>
      <w:r>
        <w:rPr>
          <w:rStyle w:val="translated-span"/>
        </w:rPr>
        <w:t>Shum</w:t>
      </w:r>
      <w:r>
        <w:rPr>
          <w:rStyle w:val="translated-span"/>
        </w:rPr>
        <w:t>和</w:t>
      </w:r>
      <w:r>
        <w:rPr>
          <w:rStyle w:val="translated-span"/>
        </w:rPr>
        <w:t>Parke</w:t>
      </w:r>
      <w:r>
        <w:rPr>
          <w:rStyle w:val="translated-span"/>
        </w:rPr>
        <w:t>，</w:t>
      </w:r>
      <w:r>
        <w:rPr>
          <w:rStyle w:val="translated-span"/>
        </w:rPr>
        <w:t>1999</w:t>
      </w:r>
      <w:r>
        <w:rPr>
          <w:rStyle w:val="translated-span"/>
        </w:rPr>
        <w:t>年）</w:t>
      </w:r>
      <w:r>
        <w:rPr>
          <w:rStyle w:val="translated-span"/>
        </w:rPr>
        <w:t>。</w:t>
      </w:r>
      <w:r>
        <w:rPr>
          <w:rStyle w:val="translated-span"/>
        </w:rPr>
        <w:t>GPS</w:t>
      </w:r>
      <w:r>
        <w:rPr>
          <w:rStyle w:val="translated-span"/>
        </w:rPr>
        <w:t>浮标能够在卫星高度表经过的区域提供</w:t>
      </w:r>
      <w:r>
        <w:rPr>
          <w:rStyle w:val="translated-span"/>
        </w:rPr>
        <w:t>ssh</w:t>
      </w:r>
      <w:r>
        <w:rPr>
          <w:rStyle w:val="translated-span"/>
        </w:rPr>
        <w:t>。</w:t>
      </w:r>
      <w:r>
        <w:rPr>
          <w:rStyle w:val="translated-span"/>
        </w:rPr>
        <w:t>ssh</w:t>
      </w:r>
      <w:r>
        <w:rPr>
          <w:rStyle w:val="translated-span"/>
        </w:rPr>
        <w:t>测得的浮标作为现场水位信息，与高度计</w:t>
      </w:r>
      <w:r>
        <w:rPr>
          <w:rStyle w:val="translated-span"/>
        </w:rPr>
        <w:t>ssh</w:t>
      </w:r>
      <w:r>
        <w:rPr>
          <w:rStyle w:val="translated-span"/>
        </w:rPr>
        <w:t>测量值进行比较</w:t>
      </w:r>
      <w:r>
        <w:rPr>
          <w:rStyle w:val="translated-span"/>
        </w:rPr>
        <w:t>。</w:t>
      </w:r>
    </w:p>
    <w:p w:rsidR="00000000" w:rsidRDefault="00A57DFA">
      <w:pPr>
        <w:ind w:left="-15" w:right="13" w:firstLine="720"/>
      </w:pPr>
      <w:r>
        <w:rPr>
          <w:rStyle w:val="translated-span"/>
        </w:rPr>
        <w:t>各种</w:t>
      </w:r>
      <w:r>
        <w:rPr>
          <w:rStyle w:val="translated-span"/>
        </w:rPr>
        <w:t>GPS</w:t>
      </w:r>
      <w:r>
        <w:rPr>
          <w:rStyle w:val="translated-span"/>
        </w:rPr>
        <w:t>浮标设计已用于卫星高度表校准，其尺寸范围从带接收器和电源的小型救生装置到可容纳所有设备的大型加固型</w:t>
      </w:r>
      <w:r>
        <w:rPr>
          <w:rStyle w:val="translated-span"/>
        </w:rPr>
        <w:t>，</w:t>
      </w:r>
      <w:r>
        <w:rPr>
          <w:rStyle w:val="translated-span"/>
        </w:rPr>
        <w:t>包括为长期部署提供方位以及气象和辅助数据的传感器</w:t>
      </w:r>
      <w:r>
        <w:rPr>
          <w:rStyle w:val="translated-span"/>
        </w:rPr>
        <w:t>。</w:t>
      </w:r>
      <w:r>
        <w:rPr>
          <w:rStyle w:val="translated-span"/>
        </w:rPr>
        <w:t>战役式的设计需要专门的人员来</w:t>
      </w:r>
      <w:r>
        <w:rPr>
          <w:rStyle w:val="translated-span"/>
        </w:rPr>
        <w:t>操作，而加固的设计虽然更加复杂和昂贵，但能够将观测数据自动传输到基站</w:t>
      </w:r>
      <w:r>
        <w:rPr>
          <w:rStyle w:val="translated-span"/>
        </w:rPr>
        <w:t>。</w:t>
      </w:r>
    </w:p>
    <w:p w:rsidR="00000000" w:rsidRDefault="00A57DFA">
      <w:pPr>
        <w:spacing w:after="242" w:line="264" w:lineRule="auto"/>
        <w:ind w:right="1"/>
        <w:jc w:val="right"/>
      </w:pPr>
      <w:r>
        <w:rPr>
          <w:rStyle w:val="translated-span"/>
        </w:rPr>
        <w:t>GPS</w:t>
      </w:r>
      <w:r>
        <w:rPr>
          <w:rStyle w:val="translated-span"/>
        </w:rPr>
        <w:t>浮标在过去已用于高度表校准（例如。</w:t>
      </w:r>
      <w:r>
        <w:rPr>
          <w:rStyle w:val="translated-span"/>
        </w:rPr>
        <w:t>，</w:t>
      </w:r>
    </w:p>
    <w:p w:rsidR="00000000" w:rsidRDefault="00A57DFA">
      <w:pPr>
        <w:spacing w:after="248" w:line="256" w:lineRule="auto"/>
        <w:ind w:left="-5" w:right="13"/>
      </w:pPr>
      <w:r>
        <w:rPr>
          <w:rStyle w:val="translated-span"/>
        </w:rPr>
        <w:t>Shum</w:t>
      </w:r>
      <w:r>
        <w:rPr>
          <w:rStyle w:val="translated-span"/>
        </w:rPr>
        <w:t>等人，</w:t>
      </w:r>
      <w:r>
        <w:rPr>
          <w:rStyle w:val="translated-span"/>
        </w:rPr>
        <w:t>2003</w:t>
      </w:r>
      <w:r>
        <w:rPr>
          <w:rStyle w:val="translated-span"/>
        </w:rPr>
        <w:t>年；</w:t>
      </w:r>
      <w:r>
        <w:rPr>
          <w:rStyle w:val="translated-span"/>
        </w:rPr>
        <w:t>Watson</w:t>
      </w:r>
      <w:r>
        <w:rPr>
          <w:rStyle w:val="translated-span"/>
        </w:rPr>
        <w:t>等人，</w:t>
      </w:r>
      <w:r>
        <w:rPr>
          <w:rStyle w:val="translated-span"/>
        </w:rPr>
        <w:t>2003</w:t>
      </w:r>
      <w:r>
        <w:rPr>
          <w:rStyle w:val="translated-span"/>
        </w:rPr>
        <w:t>年；</w:t>
      </w:r>
      <w:r>
        <w:rPr>
          <w:rStyle w:val="translated-span"/>
        </w:rPr>
        <w:t>Haines</w:t>
      </w:r>
      <w:r>
        <w:rPr>
          <w:rStyle w:val="translated-span"/>
        </w:rPr>
        <w:t>等人，</w:t>
      </w:r>
      <w:r>
        <w:rPr>
          <w:rStyle w:val="translated-span"/>
        </w:rPr>
        <w:t>2002a</w:t>
      </w:r>
      <w:r>
        <w:rPr>
          <w:rStyle w:val="translated-span"/>
        </w:rPr>
        <w:t>，</w:t>
      </w:r>
      <w:r>
        <w:rPr>
          <w:rStyle w:val="translated-span"/>
        </w:rPr>
        <w:t>b</w:t>
      </w:r>
      <w:r>
        <w:rPr>
          <w:rStyle w:val="translated-span"/>
        </w:rPr>
        <w:t>；</w:t>
      </w:r>
      <w:r>
        <w:rPr>
          <w:rStyle w:val="translated-span"/>
        </w:rPr>
        <w:t>Liebsch</w:t>
      </w:r>
      <w:r>
        <w:rPr>
          <w:rStyle w:val="translated-span"/>
        </w:rPr>
        <w:t>等人，</w:t>
      </w:r>
      <w:r>
        <w:rPr>
          <w:rStyle w:val="translated-span"/>
        </w:rPr>
        <w:t>2002</w:t>
      </w:r>
      <w:r>
        <w:rPr>
          <w:rStyle w:val="translated-span"/>
        </w:rPr>
        <w:t>年</w:t>
      </w:r>
      <w:r>
        <w:rPr>
          <w:rStyle w:val="translated-span"/>
        </w:rPr>
        <w:t>；</w:t>
      </w:r>
    </w:p>
    <w:p w:rsidR="00000000" w:rsidRDefault="00A57DFA">
      <w:pPr>
        <w:spacing w:after="248" w:line="256" w:lineRule="auto"/>
        <w:ind w:left="-5" w:right="13"/>
      </w:pPr>
      <w:r>
        <w:rPr>
          <w:rStyle w:val="translated-span"/>
        </w:rPr>
        <w:t>Cheng</w:t>
      </w:r>
      <w:r>
        <w:rPr>
          <w:rStyle w:val="translated-span"/>
        </w:rPr>
        <w:t>等人，</w:t>
      </w:r>
      <w:r>
        <w:rPr>
          <w:rStyle w:val="translated-span"/>
        </w:rPr>
        <w:t>2001</w:t>
      </w:r>
      <w:r>
        <w:rPr>
          <w:rStyle w:val="translated-span"/>
        </w:rPr>
        <w:t>年；</w:t>
      </w:r>
      <w:r>
        <w:rPr>
          <w:rStyle w:val="translated-span"/>
        </w:rPr>
        <w:t>Kruizinga</w:t>
      </w:r>
      <w:r>
        <w:rPr>
          <w:rStyle w:val="translated-span"/>
        </w:rPr>
        <w:t>，</w:t>
      </w:r>
      <w:r>
        <w:rPr>
          <w:rStyle w:val="translated-span"/>
        </w:rPr>
        <w:t>1997</w:t>
      </w:r>
      <w:r>
        <w:rPr>
          <w:rStyle w:val="translated-span"/>
        </w:rPr>
        <w:t>年；</w:t>
      </w:r>
      <w:r>
        <w:rPr>
          <w:rStyle w:val="translated-span"/>
        </w:rPr>
        <w:t>Schutz</w:t>
      </w:r>
      <w:r>
        <w:rPr>
          <w:rStyle w:val="translated-span"/>
        </w:rPr>
        <w:t>等人，</w:t>
      </w:r>
      <w:r>
        <w:rPr>
          <w:rStyle w:val="translated-span"/>
        </w:rPr>
        <w:t>1995</w:t>
      </w:r>
      <w:r>
        <w:rPr>
          <w:rStyle w:val="translated-span"/>
        </w:rPr>
        <w:t>年；</w:t>
      </w:r>
      <w:r>
        <w:rPr>
          <w:rStyle w:val="translated-span"/>
        </w:rPr>
        <w:t>Born</w:t>
      </w:r>
      <w:r>
        <w:rPr>
          <w:rStyle w:val="translated-span"/>
        </w:rPr>
        <w:t>等人，</w:t>
      </w:r>
      <w:r>
        <w:rPr>
          <w:rStyle w:val="translated-span"/>
        </w:rPr>
        <w:t>1994</w:t>
      </w:r>
      <w:r>
        <w:rPr>
          <w:rStyle w:val="translated-span"/>
        </w:rPr>
        <w:t>年；</w:t>
      </w:r>
      <w:r>
        <w:rPr>
          <w:rStyle w:val="translated-span"/>
        </w:rPr>
        <w:t>Hein</w:t>
      </w:r>
      <w:r>
        <w:rPr>
          <w:rStyle w:val="translated-span"/>
        </w:rPr>
        <w:t>等人。</w:t>
      </w:r>
      <w:r>
        <w:rPr>
          <w:rStyle w:val="translated-span"/>
        </w:rPr>
        <w:t>，</w:t>
      </w:r>
    </w:p>
    <w:p w:rsidR="00000000" w:rsidRDefault="00A57DFA">
      <w:pPr>
        <w:ind w:left="-5" w:right="13"/>
      </w:pPr>
      <w:r>
        <w:rPr>
          <w:rStyle w:val="translated-span"/>
        </w:rPr>
        <w:t>1992</w:t>
      </w:r>
      <w:r>
        <w:rPr>
          <w:rStyle w:val="translated-span"/>
        </w:rPr>
        <w:t>年；</w:t>
      </w:r>
      <w:r>
        <w:rPr>
          <w:rStyle w:val="translated-span"/>
        </w:rPr>
        <w:t>Rocken</w:t>
      </w:r>
      <w:r>
        <w:rPr>
          <w:rStyle w:val="translated-span"/>
        </w:rPr>
        <w:t>等人，</w:t>
      </w:r>
      <w:r>
        <w:rPr>
          <w:rStyle w:val="translated-span"/>
        </w:rPr>
        <w:t>1990</w:t>
      </w:r>
      <w:r>
        <w:rPr>
          <w:rStyle w:val="translated-span"/>
        </w:rPr>
        <w:t>年）</w:t>
      </w:r>
      <w:r>
        <w:rPr>
          <w:rStyle w:val="translated-span"/>
        </w:rPr>
        <w:t>。</w:t>
      </w:r>
      <w:r>
        <w:rPr>
          <w:rStyle w:val="translated-span"/>
        </w:rPr>
        <w:t>Kelecy</w:t>
      </w:r>
      <w:r>
        <w:rPr>
          <w:rStyle w:val="translated-span"/>
        </w:rPr>
        <w:t>等人（</w:t>
      </w:r>
      <w:r>
        <w:rPr>
          <w:rStyle w:val="translated-span"/>
        </w:rPr>
        <w:t>1994</w:t>
      </w:r>
      <w:r>
        <w:rPr>
          <w:rStyle w:val="translated-span"/>
        </w:rPr>
        <w:t>年）展示了用于绝对高度表校准的乘波器（救生装置类型）和</w:t>
      </w:r>
      <w:r>
        <w:rPr>
          <w:rStyle w:val="translated-span"/>
        </w:rPr>
        <w:t>spar</w:t>
      </w:r>
      <w:r>
        <w:rPr>
          <w:rStyle w:val="translated-span"/>
        </w:rPr>
        <w:t>设计之</w:t>
      </w:r>
      <w:r>
        <w:rPr>
          <w:rStyle w:val="translated-span"/>
        </w:rPr>
        <w:t>间的等效</w:t>
      </w:r>
      <w:r>
        <w:rPr>
          <w:rStyle w:val="translated-span"/>
        </w:rPr>
        <w:t>ssh</w:t>
      </w:r>
      <w:r>
        <w:rPr>
          <w:rStyle w:val="translated-span"/>
        </w:rPr>
        <w:t>测量</w:t>
      </w:r>
      <w:r>
        <w:rPr>
          <w:rStyle w:val="translated-span"/>
        </w:rPr>
        <w:t>。</w:t>
      </w:r>
      <w:r>
        <w:rPr>
          <w:rStyle w:val="translated-span"/>
        </w:rPr>
        <w:t>然而，</w:t>
      </w:r>
      <w:r>
        <w:rPr>
          <w:rStyle w:val="translated-span"/>
        </w:rPr>
        <w:t>Schöne</w:t>
      </w:r>
      <w:r>
        <w:rPr>
          <w:rStyle w:val="translated-span"/>
        </w:rPr>
        <w:t>（</w:t>
      </w:r>
      <w:r>
        <w:rPr>
          <w:rStyle w:val="translated-span"/>
        </w:rPr>
        <w:t>2000</w:t>
      </w:r>
      <w:r>
        <w:rPr>
          <w:rStyle w:val="translated-span"/>
        </w:rPr>
        <w:t>）指出，仍然需要对不同的设计进行相互比较</w:t>
      </w:r>
      <w:r>
        <w:rPr>
          <w:rStyle w:val="translated-span"/>
        </w:rPr>
        <w:t>。</w:t>
      </w:r>
    </w:p>
    <w:p w:rsidR="00000000" w:rsidRDefault="00A57DFA">
      <w:pPr>
        <w:ind w:left="-15" w:right="13" w:firstLine="720"/>
      </w:pPr>
      <w:r>
        <w:rPr>
          <w:rStyle w:val="translated-span"/>
        </w:rPr>
        <w:t>除了水位测量外，浮标还能观测其他海洋现象</w:t>
      </w:r>
      <w:r>
        <w:rPr>
          <w:rStyle w:val="translated-span"/>
        </w:rPr>
        <w:t>。</w:t>
      </w:r>
      <w:r>
        <w:rPr>
          <w:rStyle w:val="translated-span"/>
        </w:rPr>
        <w:t>例如，</w:t>
      </w:r>
      <w:r>
        <w:rPr>
          <w:rStyle w:val="translated-span"/>
        </w:rPr>
        <w:t>Young</w:t>
      </w:r>
      <w:r>
        <w:rPr>
          <w:rStyle w:val="translated-span"/>
        </w:rPr>
        <w:t>等人（</w:t>
      </w:r>
      <w:r>
        <w:rPr>
          <w:rStyle w:val="translated-span"/>
        </w:rPr>
        <w:t>1986</w:t>
      </w:r>
      <w:r>
        <w:rPr>
          <w:rStyle w:val="translated-span"/>
        </w:rPr>
        <w:t>年）证明了浮标在水深测绘方面的能力</w:t>
      </w:r>
      <w:r>
        <w:rPr>
          <w:rStyle w:val="translated-span"/>
        </w:rPr>
        <w:t>。</w:t>
      </w:r>
      <w:r>
        <w:rPr>
          <w:rStyle w:val="translated-span"/>
        </w:rPr>
        <w:t>海因等人（</w:t>
      </w:r>
      <w:r>
        <w:rPr>
          <w:rStyle w:val="translated-span"/>
        </w:rPr>
        <w:t>1990</w:t>
      </w:r>
      <w:r>
        <w:rPr>
          <w:rStyle w:val="translated-span"/>
        </w:rPr>
        <w:t>）用</w:t>
      </w:r>
      <w:r>
        <w:rPr>
          <w:rStyle w:val="translated-span"/>
        </w:rPr>
        <w:t>GPS</w:t>
      </w:r>
      <w:r>
        <w:rPr>
          <w:rStyle w:val="translated-span"/>
        </w:rPr>
        <w:t>浮标观测了波高和海况</w:t>
      </w:r>
      <w:r>
        <w:rPr>
          <w:rStyle w:val="translated-span"/>
        </w:rPr>
        <w:t>。</w:t>
      </w:r>
      <w:r>
        <w:rPr>
          <w:rStyle w:val="translated-span"/>
        </w:rPr>
        <w:t>Born</w:t>
      </w:r>
      <w:r>
        <w:rPr>
          <w:rStyle w:val="translated-span"/>
        </w:rPr>
        <w:t>等人（</w:t>
      </w:r>
      <w:r>
        <w:rPr>
          <w:rStyle w:val="translated-span"/>
        </w:rPr>
        <w:t>1994</w:t>
      </w:r>
      <w:r>
        <w:rPr>
          <w:rStyle w:val="translated-span"/>
        </w:rPr>
        <w:t>）利用浮标数据分析了波高谱</w:t>
      </w:r>
      <w:r>
        <w:rPr>
          <w:rStyle w:val="translated-span"/>
        </w:rPr>
        <w:t>。</w:t>
      </w:r>
      <w:r>
        <w:rPr>
          <w:rStyle w:val="translated-span"/>
        </w:rPr>
        <w:t>Key</w:t>
      </w:r>
      <w:r>
        <w:rPr>
          <w:rStyle w:val="translated-span"/>
        </w:rPr>
        <w:t>等人（</w:t>
      </w:r>
      <w:r>
        <w:rPr>
          <w:rStyle w:val="translated-span"/>
        </w:rPr>
        <w:t>1998</w:t>
      </w:r>
      <w:r>
        <w:rPr>
          <w:rStyle w:val="translated-span"/>
        </w:rPr>
        <w:t>年）和</w:t>
      </w:r>
      <w:r>
        <w:rPr>
          <w:rStyle w:val="translated-span"/>
        </w:rPr>
        <w:t>Shum</w:t>
      </w:r>
      <w:r>
        <w:rPr>
          <w:rStyle w:val="translated-span"/>
        </w:rPr>
        <w:t>等人（</w:t>
      </w:r>
      <w:r>
        <w:rPr>
          <w:rStyle w:val="translated-span"/>
        </w:rPr>
        <w:t>2003</w:t>
      </w:r>
      <w:r>
        <w:rPr>
          <w:rStyle w:val="translated-span"/>
        </w:rPr>
        <w:t>年）分别使用</w:t>
      </w:r>
      <w:r>
        <w:rPr>
          <w:rStyle w:val="translated-span"/>
        </w:rPr>
        <w:t>GPS</w:t>
      </w:r>
      <w:r>
        <w:rPr>
          <w:rStyle w:val="translated-span"/>
        </w:rPr>
        <w:t>浮标来确定公海和大型内陆湖泊的平均水面梯度</w:t>
      </w:r>
      <w:r>
        <w:rPr>
          <w:rStyle w:val="translated-span"/>
        </w:rPr>
        <w:t>。</w:t>
      </w:r>
    </w:p>
    <w:p w:rsidR="00000000" w:rsidRDefault="00A57DFA">
      <w:pPr>
        <w:ind w:left="-15" w:right="13" w:firstLine="720"/>
      </w:pPr>
      <w:r>
        <w:rPr>
          <w:rStyle w:val="translated-span"/>
        </w:rPr>
        <w:t>GPS</w:t>
      </w:r>
      <w:r>
        <w:rPr>
          <w:rStyle w:val="translated-span"/>
        </w:rPr>
        <w:t>浮标也可用于大地测量应用</w:t>
      </w:r>
      <w:r>
        <w:rPr>
          <w:rStyle w:val="translated-span"/>
        </w:rPr>
        <w:t>。</w:t>
      </w:r>
      <w:r>
        <w:rPr>
          <w:rStyle w:val="translated-span"/>
        </w:rPr>
        <w:t>例如，国家大地测量局（</w:t>
      </w:r>
      <w:r>
        <w:rPr>
          <w:rStyle w:val="translated-span"/>
        </w:rPr>
        <w:t>NGS</w:t>
      </w:r>
      <w:r>
        <w:rPr>
          <w:rStyle w:val="translated-span"/>
        </w:rPr>
        <w:t>）在高度现代化项目中使用浮标，寻求利用陆</w:t>
      </w:r>
      <w:r>
        <w:rPr>
          <w:rStyle w:val="translated-span"/>
        </w:rPr>
        <w:t>地和海洋上的</w:t>
      </w:r>
      <w:r>
        <w:rPr>
          <w:rStyle w:val="translated-span"/>
        </w:rPr>
        <w:t>GPS</w:t>
      </w:r>
      <w:r>
        <w:rPr>
          <w:rStyle w:val="translated-span"/>
        </w:rPr>
        <w:t>数据来改进对当地大地水准面高度的测定，从而促进</w:t>
      </w:r>
      <w:r>
        <w:rPr>
          <w:rStyle w:val="translated-span"/>
        </w:rPr>
        <w:t>GPS</w:t>
      </w:r>
      <w:r>
        <w:rPr>
          <w:rStyle w:val="translated-span"/>
        </w:rPr>
        <w:t>在测量高程方面的应用，而高程测量传统上是通过水准测量来完成的</w:t>
      </w:r>
      <w:r>
        <w:rPr>
          <w:rStyle w:val="translated-span"/>
        </w:rPr>
        <w:t>。</w:t>
      </w:r>
      <w:r>
        <w:rPr>
          <w:rStyle w:val="translated-span"/>
        </w:rPr>
        <w:t>此外，</w:t>
      </w:r>
      <w:r>
        <w:rPr>
          <w:rStyle w:val="translated-span"/>
        </w:rPr>
        <w:t>Zilkoski</w:t>
      </w:r>
      <w:r>
        <w:rPr>
          <w:rStyle w:val="translated-span"/>
        </w:rPr>
        <w:t>和</w:t>
      </w:r>
      <w:r>
        <w:rPr>
          <w:rStyle w:val="translated-span"/>
        </w:rPr>
        <w:t>D&amp;apos;Onofrio</w:t>
      </w:r>
      <w:r>
        <w:rPr>
          <w:rStyle w:val="translated-span"/>
        </w:rPr>
        <w:t>（</w:t>
      </w:r>
      <w:r>
        <w:rPr>
          <w:rStyle w:val="translated-span"/>
        </w:rPr>
        <w:t>1996</w:t>
      </w:r>
      <w:r>
        <w:rPr>
          <w:rStyle w:val="translated-span"/>
        </w:rPr>
        <w:t>）在旧金山海湾实施了一艘配备</w:t>
      </w:r>
      <w:r>
        <w:rPr>
          <w:rStyle w:val="translated-span"/>
        </w:rPr>
        <w:t>GPS</w:t>
      </w:r>
      <w:r>
        <w:rPr>
          <w:rStyle w:val="translated-span"/>
        </w:rPr>
        <w:t>的船舶和一个浮标（加固型），用于</w:t>
      </w:r>
      <w:r>
        <w:rPr>
          <w:rStyle w:val="translated-span"/>
        </w:rPr>
        <w:t>NGS</w:t>
      </w:r>
      <w:r>
        <w:rPr>
          <w:rStyle w:val="translated-span"/>
        </w:rPr>
        <w:t>高度现代化项目，最终目标是在地心坐标系（如</w:t>
      </w:r>
      <w:r>
        <w:rPr>
          <w:rStyle w:val="translated-span"/>
        </w:rPr>
        <w:t>ITRF</w:t>
      </w:r>
      <w:r>
        <w:rPr>
          <w:rStyle w:val="translated-span"/>
        </w:rPr>
        <w:t>）中绘制海湾底部的地图</w:t>
      </w:r>
      <w:r>
        <w:rPr>
          <w:rStyle w:val="translated-span"/>
        </w:rPr>
        <w:t>，</w:t>
      </w:r>
      <w:r>
        <w:rPr>
          <w:rStyle w:val="translated-span"/>
        </w:rPr>
        <w:t>在低能见度期间，在电子海图显示器上使用</w:t>
      </w:r>
      <w:r>
        <w:rPr>
          <w:rStyle w:val="translated-span"/>
        </w:rPr>
        <w:t>GPS</w:t>
      </w:r>
      <w:r>
        <w:rPr>
          <w:rStyle w:val="translated-span"/>
        </w:rPr>
        <w:t>在船舶上通过海湾和码头</w:t>
      </w:r>
      <w:r>
        <w:rPr>
          <w:rStyle w:val="translated-span"/>
        </w:rPr>
        <w:t>。</w:t>
      </w:r>
    </w:p>
    <w:p w:rsidR="00000000" w:rsidRDefault="00A57DFA">
      <w:pPr>
        <w:ind w:left="-15" w:right="13" w:firstLine="720"/>
      </w:pPr>
      <w:r>
        <w:rPr>
          <w:rStyle w:val="translated-span"/>
        </w:rPr>
        <w:t>在将水位计记录与卫星技术获得的其他数据联系起来时，浮标可部署在水位计旁边，以确定当地大地水准面高度，或</w:t>
      </w:r>
      <w:r>
        <w:rPr>
          <w:rStyle w:val="translated-span"/>
        </w:rPr>
        <w:t>将水位计的基准点与地心参照系联系起来</w:t>
      </w:r>
      <w:r>
        <w:rPr>
          <w:rStyle w:val="translated-span"/>
        </w:rPr>
        <w:t>。</w:t>
      </w:r>
      <w:r>
        <w:rPr>
          <w:rStyle w:val="translated-span"/>
        </w:rPr>
        <w:t>Li</w:t>
      </w:r>
      <w:r>
        <w:rPr>
          <w:rStyle w:val="translated-span"/>
        </w:rPr>
        <w:t>等人（</w:t>
      </w:r>
      <w:r>
        <w:rPr>
          <w:rStyle w:val="translated-span"/>
        </w:rPr>
        <w:t>2002</w:t>
      </w:r>
      <w:r>
        <w:rPr>
          <w:rStyle w:val="translated-span"/>
        </w:rPr>
        <w:t>年）提出将沿海地区的不同数据源与水动力模型相结合，包括来自</w:t>
      </w:r>
      <w:r>
        <w:rPr>
          <w:rStyle w:val="translated-span"/>
        </w:rPr>
        <w:t>GPS</w:t>
      </w:r>
      <w:r>
        <w:rPr>
          <w:rStyle w:val="translated-span"/>
        </w:rPr>
        <w:t>浮标和卫星高度计的</w:t>
      </w:r>
      <w:r>
        <w:rPr>
          <w:rStyle w:val="translated-span"/>
        </w:rPr>
        <w:t>ssh</w:t>
      </w:r>
      <w:r>
        <w:rPr>
          <w:rStyle w:val="translated-span"/>
        </w:rPr>
        <w:t>测量、卫星遥感图像、数字高程模型（</w:t>
      </w:r>
      <w:r>
        <w:rPr>
          <w:rStyle w:val="translated-span"/>
        </w:rPr>
        <w:t>DEM</w:t>
      </w:r>
      <w:r>
        <w:rPr>
          <w:rStyle w:val="translated-span"/>
        </w:rPr>
        <w:t>）以及水深测量和水位计数据，以数字方式绘制伊利湖海岸</w:t>
      </w:r>
      <w:r>
        <w:rPr>
          <w:rStyle w:val="translated-span"/>
        </w:rPr>
        <w:t>线</w:t>
      </w:r>
      <w:r>
        <w:rPr>
          <w:rStyle w:val="translated-span"/>
        </w:rPr>
        <w:t>格式化并将不同的数据源集成到一个参考框架中</w:t>
      </w:r>
      <w:r>
        <w:rPr>
          <w:rStyle w:val="translated-span"/>
        </w:rPr>
        <w:t>。</w:t>
      </w:r>
      <w:r>
        <w:rPr>
          <w:rStyle w:val="translated-span"/>
        </w:rPr>
        <w:t>Gesch</w:t>
      </w:r>
      <w:r>
        <w:rPr>
          <w:rStyle w:val="translated-span"/>
        </w:rPr>
        <w:t>和</w:t>
      </w:r>
      <w:r>
        <w:rPr>
          <w:rStyle w:val="translated-span"/>
        </w:rPr>
        <w:t>Wilson</w:t>
      </w:r>
      <w:r>
        <w:rPr>
          <w:rStyle w:val="translated-span"/>
        </w:rPr>
        <w:t>（</w:t>
      </w:r>
      <w:r>
        <w:rPr>
          <w:rStyle w:val="translated-span"/>
        </w:rPr>
        <w:t>2001</w:t>
      </w:r>
      <w:r>
        <w:rPr>
          <w:rStyle w:val="translated-span"/>
        </w:rPr>
        <w:t>）以及</w:t>
      </w:r>
      <w:r>
        <w:rPr>
          <w:rStyle w:val="translated-span"/>
        </w:rPr>
        <w:t>Hess</w:t>
      </w:r>
      <w:r>
        <w:rPr>
          <w:rStyle w:val="translated-span"/>
        </w:rPr>
        <w:t>（</w:t>
      </w:r>
      <w:r>
        <w:rPr>
          <w:rStyle w:val="translated-span"/>
        </w:rPr>
        <w:t>2001</w:t>
      </w:r>
      <w:r>
        <w:rPr>
          <w:rStyle w:val="translated-span"/>
        </w:rPr>
        <w:t>）分别利用</w:t>
      </w:r>
      <w:r>
        <w:rPr>
          <w:rStyle w:val="translated-span"/>
        </w:rPr>
        <w:t>GPS</w:t>
      </w:r>
      <w:r>
        <w:rPr>
          <w:rStyle w:val="translated-span"/>
        </w:rPr>
        <w:t>浮标的数据和数值插值方法以及大地水准面模型将</w:t>
      </w:r>
      <w:r>
        <w:rPr>
          <w:rStyle w:val="translated-span"/>
        </w:rPr>
        <w:t>DEM</w:t>
      </w:r>
      <w:r>
        <w:rPr>
          <w:rStyle w:val="translated-span"/>
        </w:rPr>
        <w:t>与水深数据联系起来，并在坦帕湾生成潮汐基准</w:t>
      </w:r>
      <w:r>
        <w:rPr>
          <w:rStyle w:val="translated-span"/>
        </w:rPr>
        <w:t>。</w:t>
      </w:r>
      <w:r>
        <w:rPr>
          <w:rStyle w:val="translated-span"/>
        </w:rPr>
        <w:t>Parker</w:t>
      </w:r>
      <w:r>
        <w:rPr>
          <w:rStyle w:val="translated-span"/>
        </w:rPr>
        <w:t>等人（</w:t>
      </w:r>
      <w:r>
        <w:rPr>
          <w:rStyle w:val="translated-span"/>
        </w:rPr>
        <w:t>2003</w:t>
      </w:r>
      <w:r>
        <w:rPr>
          <w:rStyle w:val="translated-span"/>
        </w:rPr>
        <w:t>）建议将</w:t>
      </w:r>
      <w:r>
        <w:rPr>
          <w:rStyle w:val="translated-span"/>
        </w:rPr>
        <w:t>VDatum</w:t>
      </w:r>
      <w:r>
        <w:rPr>
          <w:rStyle w:val="translated-span"/>
        </w:rPr>
        <w:t>（</w:t>
      </w:r>
      <w:r>
        <w:rPr>
          <w:rStyle w:val="translated-span"/>
        </w:rPr>
        <w:t>Milbert</w:t>
      </w:r>
      <w:r>
        <w:rPr>
          <w:rStyle w:val="translated-span"/>
        </w:rPr>
        <w:t>，</w:t>
      </w:r>
      <w:r>
        <w:rPr>
          <w:rStyle w:val="translated-span"/>
        </w:rPr>
        <w:t>2002</w:t>
      </w:r>
      <w:r>
        <w:rPr>
          <w:rStyle w:val="translated-span"/>
        </w:rPr>
        <w:t>）扩展到全国范围，以无缝集成沿海和近海空间数据集。</w:t>
      </w:r>
      <w:r>
        <w:rPr>
          <w:rStyle w:val="translated-span"/>
        </w:rPr>
        <w:t>VDatum</w:t>
      </w:r>
      <w:r>
        <w:rPr>
          <w:rStyle w:val="translated-span"/>
        </w:rPr>
        <w:t>是目前美国某些地区可用的</w:t>
      </w:r>
      <w:r>
        <w:rPr>
          <w:rStyle w:val="translated-span"/>
        </w:rPr>
        <w:t>NOAA</w:t>
      </w:r>
      <w:r>
        <w:rPr>
          <w:rStyle w:val="translated-span"/>
        </w:rPr>
        <w:t>垂直基准转换工具</w:t>
      </w:r>
      <w:r>
        <w:rPr>
          <w:rStyle w:val="translated-span"/>
        </w:rPr>
        <w:t>。</w:t>
      </w:r>
      <w:r>
        <w:rPr>
          <w:rStyle w:val="translated-span"/>
        </w:rPr>
        <w:t>来自</w:t>
      </w:r>
      <w:r>
        <w:rPr>
          <w:rStyle w:val="translated-span"/>
        </w:rPr>
        <w:t>GPS</w:t>
      </w:r>
      <w:r>
        <w:rPr>
          <w:rStyle w:val="translated-span"/>
        </w:rPr>
        <w:t>浮标的数据是涉及到的各种数据集之一</w:t>
      </w:r>
      <w:r>
        <w:rPr>
          <w:rStyle w:val="translated-span"/>
        </w:rPr>
        <w:t>。</w:t>
      </w:r>
      <w:r>
        <w:rPr>
          <w:rStyle w:val="translated-span"/>
        </w:rPr>
        <w:t>这些沿海应用的要求之一是在将正射面高度转换为椭球面高度或反之亦然时，精确的局部大地水准面高度</w:t>
      </w:r>
      <w:r>
        <w:rPr>
          <w:rStyle w:val="translated-span"/>
        </w:rPr>
        <w:t>。</w:t>
      </w:r>
      <w:r>
        <w:rPr>
          <w:rStyle w:val="translated-span"/>
        </w:rPr>
        <w:t>Shum et al.</w:t>
      </w:r>
      <w:r>
        <w:rPr>
          <w:rStyle w:val="translated-span"/>
        </w:rPr>
        <w:t>（</w:t>
      </w:r>
      <w:r>
        <w:rPr>
          <w:rStyle w:val="translated-span"/>
        </w:rPr>
        <w:t>2003</w:t>
      </w:r>
      <w:r>
        <w:rPr>
          <w:rStyle w:val="translated-span"/>
        </w:rPr>
        <w:t>）在伊利湖的水位计上同时配置了一个</w:t>
      </w:r>
      <w:r>
        <w:rPr>
          <w:rStyle w:val="translated-span"/>
        </w:rPr>
        <w:t>GPS</w:t>
      </w:r>
      <w:r>
        <w:rPr>
          <w:rStyle w:val="translated-span"/>
        </w:rPr>
        <w:t>浮标，并用</w:t>
      </w:r>
      <w:r>
        <w:rPr>
          <w:rStyle w:val="translated-span"/>
        </w:rPr>
        <w:t>1 Hz GPS</w:t>
      </w:r>
      <w:r>
        <w:rPr>
          <w:rStyle w:val="translated-span"/>
        </w:rPr>
        <w:t>数据测量了</w:t>
      </w:r>
      <w:r>
        <w:rPr>
          <w:rStyle w:val="translated-span"/>
        </w:rPr>
        <w:t>8</w:t>
      </w:r>
      <w:r>
        <w:rPr>
          <w:rStyle w:val="translated-span"/>
        </w:rPr>
        <w:t>小时的湖水位，以确定水位计处的局部大地水准面高度</w:t>
      </w:r>
      <w:r>
        <w:rPr>
          <w:rStyle w:val="translated-span"/>
        </w:rPr>
        <w:t>。</w:t>
      </w:r>
      <w:r>
        <w:rPr>
          <w:rStyle w:val="translated-span"/>
        </w:rPr>
        <w:t>结果表明，考虑到湖面地形的不显著性，均方根误差优于</w:t>
      </w:r>
      <w:r>
        <w:rPr>
          <w:rStyle w:val="translated-span"/>
        </w:rPr>
        <w:t>1cm</w:t>
      </w:r>
      <w:r>
        <w:rPr>
          <w:rStyle w:val="translated-span"/>
        </w:rPr>
        <w:t>，并用于</w:t>
      </w:r>
      <w:r>
        <w:rPr>
          <w:rStyle w:val="translated-span"/>
        </w:rPr>
        <w:t>JASON-1</w:t>
      </w:r>
      <w:r>
        <w:rPr>
          <w:rStyle w:val="translated-span"/>
        </w:rPr>
        <w:t>卫星高度计的</w:t>
      </w:r>
      <w:r>
        <w:rPr>
          <w:rStyle w:val="translated-span"/>
        </w:rPr>
        <w:t>绝对定标</w:t>
      </w:r>
      <w:r>
        <w:rPr>
          <w:rStyle w:val="translated-span"/>
        </w:rPr>
        <w:t>。</w:t>
      </w:r>
      <w:r>
        <w:rPr>
          <w:rStyle w:val="translated-span"/>
        </w:rPr>
        <w:t>确定局部大地水准面高度的类似应用可在</w:t>
      </w:r>
      <w:r>
        <w:rPr>
          <w:rStyle w:val="translated-span"/>
        </w:rPr>
        <w:t>Bisnath</w:t>
      </w:r>
      <w:r>
        <w:rPr>
          <w:rStyle w:val="translated-span"/>
        </w:rPr>
        <w:t>等人（</w:t>
      </w:r>
      <w:r>
        <w:rPr>
          <w:rStyle w:val="translated-span"/>
        </w:rPr>
        <w:t>2003</w:t>
      </w:r>
      <w:r>
        <w:rPr>
          <w:rStyle w:val="translated-span"/>
        </w:rPr>
        <w:t>）中找到</w:t>
      </w:r>
      <w:r>
        <w:rPr>
          <w:rStyle w:val="translated-span"/>
        </w:rPr>
        <w:t>。</w:t>
      </w:r>
    </w:p>
    <w:p w:rsidR="00000000" w:rsidRDefault="00A57DFA">
      <w:pPr>
        <w:pStyle w:val="3"/>
        <w:spacing w:after="459"/>
        <w:ind w:left="283" w:right="0"/>
      </w:pPr>
      <w:r>
        <w:rPr>
          <w:rStyle w:val="translated-span"/>
        </w:rPr>
        <w:t>2.2</w:t>
      </w:r>
      <w:r>
        <w:rPr>
          <w:rStyle w:val="translated-span"/>
        </w:rPr>
        <w:t>乘波</w:t>
      </w:r>
      <w:r>
        <w:rPr>
          <w:rStyle w:val="translated-span"/>
        </w:rPr>
        <w:t>GPS</w:t>
      </w:r>
      <w:r>
        <w:rPr>
          <w:rStyle w:val="translated-span"/>
        </w:rPr>
        <w:t>浮</w:t>
      </w:r>
      <w:r>
        <w:rPr>
          <w:rStyle w:val="translated-span"/>
        </w:rPr>
        <w:t>标</w:t>
      </w:r>
    </w:p>
    <w:p w:rsidR="00000000" w:rsidRDefault="00A57DFA">
      <w:pPr>
        <w:spacing w:after="580" w:line="256" w:lineRule="auto"/>
        <w:ind w:left="718" w:right="0" w:firstLine="0"/>
        <w:jc w:val="left"/>
      </w:pPr>
      <w:r>
        <w:rPr>
          <w:noProof/>
        </w:rPr>
        <w:drawing>
          <wp:inline distT="0" distB="0" distL="0" distR="0">
            <wp:extent cx="4572000" cy="4572000"/>
            <wp:effectExtent l="0" t="0" r="0" b="0"/>
            <wp:docPr id="5" name="Picture 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7"/>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000000" w:rsidRDefault="00A57DFA">
      <w:pPr>
        <w:spacing w:after="550" w:line="256" w:lineRule="auto"/>
        <w:ind w:left="-5" w:right="13"/>
      </w:pPr>
      <w:r>
        <w:rPr>
          <w:rStyle w:val="translated-span"/>
        </w:rPr>
        <w:t>图</w:t>
      </w:r>
      <w:r>
        <w:rPr>
          <w:rStyle w:val="translated-span"/>
        </w:rPr>
        <w:t>2.1</w:t>
      </w:r>
      <w:r>
        <w:rPr>
          <w:rStyle w:val="translated-span"/>
        </w:rPr>
        <w:t>。</w:t>
      </w:r>
      <w:r>
        <w:rPr>
          <w:rStyle w:val="translated-span"/>
        </w:rPr>
        <w:t>乘波</w:t>
      </w:r>
      <w:r>
        <w:rPr>
          <w:rStyle w:val="translated-span"/>
        </w:rPr>
        <w:t>GPS</w:t>
      </w:r>
      <w:r>
        <w:rPr>
          <w:rStyle w:val="translated-span"/>
        </w:rPr>
        <w:t>浮标</w:t>
      </w:r>
      <w:r>
        <w:rPr>
          <w:rStyle w:val="translated-span"/>
        </w:rPr>
        <w:t>。</w:t>
      </w:r>
    </w:p>
    <w:p w:rsidR="00000000" w:rsidRDefault="00A57DFA">
      <w:pPr>
        <w:ind w:left="-15" w:right="13" w:firstLine="720"/>
      </w:pPr>
      <w:r>
        <w:rPr>
          <w:rStyle w:val="translated-span"/>
        </w:rPr>
        <w:t>乘波</w:t>
      </w:r>
      <w:r>
        <w:rPr>
          <w:rStyle w:val="translated-span"/>
        </w:rPr>
        <w:t>GPS</w:t>
      </w:r>
      <w:r>
        <w:rPr>
          <w:rStyle w:val="translated-span"/>
        </w:rPr>
        <w:t>浮标如图</w:t>
      </w:r>
      <w:r>
        <w:rPr>
          <w:rStyle w:val="translated-span"/>
        </w:rPr>
        <w:t>2.1</w:t>
      </w:r>
      <w:r>
        <w:rPr>
          <w:rStyle w:val="translated-span"/>
        </w:rPr>
        <w:t>所示</w:t>
      </w:r>
      <w:r>
        <w:rPr>
          <w:rStyle w:val="translated-span"/>
        </w:rPr>
        <w:t>。</w:t>
      </w:r>
      <w:r>
        <w:rPr>
          <w:rStyle w:val="translated-span"/>
        </w:rPr>
        <w:t>顾名思义，浮标随波逐流</w:t>
      </w:r>
      <w:r>
        <w:rPr>
          <w:rStyle w:val="translated-span"/>
        </w:rPr>
        <w:t>。</w:t>
      </w:r>
      <w:r>
        <w:rPr>
          <w:rStyle w:val="translated-span"/>
        </w:rPr>
        <w:t>这是一个相当简单的设计：一个大地测量级的</w:t>
      </w:r>
      <w:r>
        <w:rPr>
          <w:rStyle w:val="translated-span"/>
        </w:rPr>
        <w:t>Dorne/Margolin</w:t>
      </w:r>
      <w:r>
        <w:rPr>
          <w:rStyle w:val="translated-span"/>
        </w:rPr>
        <w:t>元件，带有扼流圈天线和一个透明的雷达罩，连接在一个直径为</w:t>
      </w:r>
      <w:r>
        <w:rPr>
          <w:rStyle w:val="translated-span"/>
        </w:rPr>
        <w:t>2</w:t>
      </w:r>
      <w:r>
        <w:rPr>
          <w:rStyle w:val="translated-span"/>
        </w:rPr>
        <w:t>英尺的浮标上</w:t>
      </w:r>
      <w:r>
        <w:rPr>
          <w:rStyle w:val="translated-span"/>
        </w:rPr>
        <w:t>。</w:t>
      </w:r>
      <w:r>
        <w:rPr>
          <w:rStyle w:val="translated-span"/>
        </w:rPr>
        <w:t>部署前，浮标的内部隔室密封防水</w:t>
      </w:r>
      <w:r>
        <w:rPr>
          <w:rStyle w:val="translated-span"/>
        </w:rPr>
        <w:t>。</w:t>
      </w:r>
      <w:r>
        <w:rPr>
          <w:rStyle w:val="translated-span"/>
        </w:rPr>
        <w:t>GPS</w:t>
      </w:r>
      <w:r>
        <w:rPr>
          <w:rStyle w:val="translated-span"/>
        </w:rPr>
        <w:t>接收器和电池装置仍留在系有浮标的船上</w:t>
      </w:r>
      <w:r>
        <w:rPr>
          <w:rStyle w:val="translated-span"/>
        </w:rPr>
        <w:t>。</w:t>
      </w:r>
      <w:r>
        <w:rPr>
          <w:rStyle w:val="translated-span"/>
        </w:rPr>
        <w:t>类似的设计可以在</w:t>
      </w:r>
      <w:r>
        <w:rPr>
          <w:rStyle w:val="translated-span"/>
        </w:rPr>
        <w:t>Key</w:t>
      </w:r>
      <w:r>
        <w:rPr>
          <w:rStyle w:val="translated-span"/>
        </w:rPr>
        <w:t>等人（</w:t>
      </w:r>
      <w:r>
        <w:rPr>
          <w:rStyle w:val="translated-span"/>
        </w:rPr>
        <w:t>1998</w:t>
      </w:r>
      <w:r>
        <w:rPr>
          <w:rStyle w:val="translated-span"/>
        </w:rPr>
        <w:t>）和</w:t>
      </w:r>
      <w:r>
        <w:rPr>
          <w:rStyle w:val="translated-span"/>
        </w:rPr>
        <w:t>Kelecy</w:t>
      </w:r>
      <w:r>
        <w:rPr>
          <w:rStyle w:val="translated-span"/>
        </w:rPr>
        <w:t>等人（</w:t>
      </w:r>
      <w:r>
        <w:rPr>
          <w:rStyle w:val="translated-span"/>
        </w:rPr>
        <w:t>1994</w:t>
      </w:r>
      <w:r>
        <w:rPr>
          <w:rStyle w:val="translated-span"/>
        </w:rPr>
        <w:t>）中找到</w:t>
      </w:r>
      <w:r>
        <w:rPr>
          <w:rStyle w:val="translated-span"/>
        </w:rPr>
        <w:t>。</w:t>
      </w:r>
    </w:p>
    <w:p w:rsidR="00000000" w:rsidRDefault="00A57DFA">
      <w:pPr>
        <w:ind w:left="-15" w:right="13" w:firstLine="720"/>
      </w:pPr>
      <w:r>
        <w:rPr>
          <w:rStyle w:val="translated-span"/>
        </w:rPr>
        <w:t>一般来说，这种浮子式设计保持在靠近水线的位置，以尽量减少浮标倾斜和多径造成的可能影响</w:t>
      </w:r>
      <w:r>
        <w:rPr>
          <w:rStyle w:val="translated-span"/>
        </w:rPr>
        <w:t>。</w:t>
      </w:r>
      <w:r>
        <w:rPr>
          <w:rStyle w:val="translated-span"/>
        </w:rPr>
        <w:t>在浮标的四面做标记，仔细测量浮标与</w:t>
      </w:r>
      <w:r>
        <w:rPr>
          <w:rStyle w:val="translated-span"/>
        </w:rPr>
        <w:t>ARP</w:t>
      </w:r>
      <w:r>
        <w:rPr>
          <w:rStyle w:val="translated-span"/>
        </w:rPr>
        <w:t>的垂直偏移</w:t>
      </w:r>
      <w:r>
        <w:rPr>
          <w:rStyle w:val="translated-span"/>
        </w:rPr>
        <w:t>。</w:t>
      </w:r>
      <w:r>
        <w:rPr>
          <w:rStyle w:val="translated-span"/>
        </w:rPr>
        <w:t>在数据收集过程中，操作员必须根据这些标记跟踪水线位置，以便准确确定</w:t>
      </w:r>
      <w:r>
        <w:rPr>
          <w:rStyle w:val="translated-span"/>
        </w:rPr>
        <w:t>ARP</w:t>
      </w:r>
      <w:r>
        <w:rPr>
          <w:rStyle w:val="translated-span"/>
        </w:rPr>
        <w:t>在水面以上的高度</w:t>
      </w:r>
      <w:r>
        <w:rPr>
          <w:rStyle w:val="translated-span"/>
        </w:rPr>
        <w:t>。</w:t>
      </w:r>
      <w:r>
        <w:rPr>
          <w:rStyle w:val="translated-span"/>
        </w:rPr>
        <w:t>但是，除非水进入中央隔室，否则水线位置通常不会发生显著变化</w:t>
      </w:r>
      <w:r>
        <w:rPr>
          <w:rStyle w:val="translated-span"/>
        </w:rPr>
        <w:t>。</w:t>
      </w:r>
      <w:r>
        <w:rPr>
          <w:rStyle w:val="translated-span"/>
        </w:rPr>
        <w:t>Mader</w:t>
      </w:r>
      <w:r>
        <w:rPr>
          <w:rStyle w:val="translated-span"/>
        </w:rPr>
        <w:t>（</w:t>
      </w:r>
      <w:r>
        <w:rPr>
          <w:rStyle w:val="translated-span"/>
        </w:rPr>
        <w:t>1999</w:t>
      </w:r>
      <w:r>
        <w:rPr>
          <w:rStyle w:val="translated-span"/>
        </w:rPr>
        <w:t>）指出，误用天线类型或偏移可能导致垂直方向上的</w:t>
      </w:r>
      <w:r>
        <w:rPr>
          <w:rStyle w:val="translated-span"/>
        </w:rPr>
        <w:t>10</w:t>
      </w:r>
      <w:r>
        <w:rPr>
          <w:rStyle w:val="translated-span"/>
        </w:rPr>
        <w:t>厘米误差</w:t>
      </w:r>
      <w:r>
        <w:rPr>
          <w:rStyle w:val="translated-span"/>
        </w:rPr>
        <w:t>。</w:t>
      </w:r>
      <w:r>
        <w:rPr>
          <w:rStyle w:val="translated-span"/>
        </w:rPr>
        <w:t>因此，从这些标记中跟踪水线位置是至关重要的</w:t>
      </w:r>
      <w:r>
        <w:rPr>
          <w:rStyle w:val="translated-span"/>
        </w:rPr>
        <w:t>。</w:t>
      </w:r>
      <w:r>
        <w:rPr>
          <w:rStyle w:val="translated-span"/>
        </w:rPr>
        <w:t>图</w:t>
      </w:r>
      <w:r>
        <w:rPr>
          <w:rStyle w:val="translated-span"/>
        </w:rPr>
        <w:t>2.1</w:t>
      </w:r>
      <w:r>
        <w:rPr>
          <w:rStyle w:val="translated-span"/>
        </w:rPr>
        <w:t>所示浮标在伊利湖部署时的</w:t>
      </w:r>
      <w:r>
        <w:rPr>
          <w:rStyle w:val="translated-span"/>
        </w:rPr>
        <w:t>ARP</w:t>
      </w:r>
      <w:r>
        <w:rPr>
          <w:rStyle w:val="translated-span"/>
        </w:rPr>
        <w:t>高度约为水线以上</w:t>
      </w:r>
      <w:r>
        <w:rPr>
          <w:rStyle w:val="translated-span"/>
        </w:rPr>
        <w:t>60mm</w:t>
      </w:r>
      <w:r>
        <w:rPr>
          <w:rStyle w:val="translated-span"/>
        </w:rPr>
        <w:t>。</w:t>
      </w:r>
      <w:r>
        <w:rPr>
          <w:rStyle w:val="translated-span"/>
        </w:rPr>
        <w:t>Cheng</w:t>
      </w:r>
      <w:r>
        <w:rPr>
          <w:rStyle w:val="translated-span"/>
        </w:rPr>
        <w:t>（</w:t>
      </w:r>
      <w:r>
        <w:rPr>
          <w:rStyle w:val="translated-span"/>
        </w:rPr>
        <w:t>2004</w:t>
      </w:r>
      <w:r>
        <w:rPr>
          <w:rStyle w:val="translated-span"/>
        </w:rPr>
        <w:t>）讨论了该浮</w:t>
      </w:r>
      <w:r>
        <w:rPr>
          <w:rStyle w:val="translated-span"/>
        </w:rPr>
        <w:t>标在伊利湖的使用和具体操作程序</w:t>
      </w:r>
      <w:r>
        <w:rPr>
          <w:rStyle w:val="translated-span"/>
        </w:rPr>
        <w:t>。</w:t>
      </w:r>
    </w:p>
    <w:p w:rsidR="00000000" w:rsidRDefault="00A57DFA">
      <w:pPr>
        <w:ind w:left="-15" w:right="13" w:firstLine="720"/>
      </w:pPr>
      <w:r>
        <w:rPr>
          <w:rStyle w:val="translated-span"/>
        </w:rPr>
        <w:t>乘波器浮标的优点包括简单，紧凑的尺寸，可重用性和可操作性的部署，相比之下，导航浮标的目的是停留在水上更长的时间</w:t>
      </w:r>
      <w:r>
        <w:rPr>
          <w:rStyle w:val="translated-span"/>
        </w:rPr>
        <w:t>。</w:t>
      </w:r>
      <w:r>
        <w:rPr>
          <w:rStyle w:val="translated-span"/>
        </w:rPr>
        <w:t>此外，它是经济的，因为它收集水位测量相当于一个更复杂和昂贵的设计，如</w:t>
      </w:r>
      <w:r>
        <w:rPr>
          <w:rStyle w:val="translated-span"/>
        </w:rPr>
        <w:t>Kelecy</w:t>
      </w:r>
      <w:r>
        <w:rPr>
          <w:rStyle w:val="translated-span"/>
        </w:rPr>
        <w:t>等人（</w:t>
      </w:r>
      <w:r>
        <w:rPr>
          <w:rStyle w:val="translated-span"/>
        </w:rPr>
        <w:t>1994</w:t>
      </w:r>
      <w:r>
        <w:rPr>
          <w:rStyle w:val="translated-span"/>
        </w:rPr>
        <w:t>年）已证明</w:t>
      </w:r>
      <w:r>
        <w:rPr>
          <w:rStyle w:val="translated-span"/>
        </w:rPr>
        <w:t>。</w:t>
      </w:r>
      <w:r>
        <w:rPr>
          <w:rStyle w:val="translated-span"/>
        </w:rPr>
        <w:t>此外，还可以将水位计连接到绝对地心坐标系，方法是在水位计旁边放置一个类似的浮标，同时测量水位</w:t>
      </w:r>
      <w:r>
        <w:rPr>
          <w:rStyle w:val="translated-span"/>
        </w:rPr>
        <w:t>。</w:t>
      </w:r>
    </w:p>
    <w:p w:rsidR="00000000" w:rsidRDefault="00A57DFA">
      <w:pPr>
        <w:spacing w:after="737"/>
        <w:ind w:left="-15" w:right="13" w:firstLine="720"/>
      </w:pPr>
      <w:r>
        <w:rPr>
          <w:rStyle w:val="translated-span"/>
        </w:rPr>
        <w:t>另外，战役式浮标不可避免地需要专门人员来部署和操作</w:t>
      </w:r>
      <w:r>
        <w:rPr>
          <w:rStyle w:val="translated-span"/>
        </w:rPr>
        <w:t>。</w:t>
      </w:r>
      <w:r>
        <w:rPr>
          <w:rStyle w:val="translated-span"/>
        </w:rPr>
        <w:t>与设计用于在水面停留较长时间的加固浮标不同，由于其广泛的人为参与，重复部署活动式浮标通常是不切实际的</w:t>
      </w:r>
      <w:r>
        <w:rPr>
          <w:rStyle w:val="translated-span"/>
        </w:rPr>
        <w:t>。</w:t>
      </w:r>
      <w:r>
        <w:rPr>
          <w:rStyle w:val="translated-span"/>
        </w:rPr>
        <w:t>此外，由于</w:t>
      </w:r>
      <w:r>
        <w:rPr>
          <w:rStyle w:val="translated-span"/>
        </w:rPr>
        <w:t>采取了安全措施，运动型浮标的耐候性较差</w:t>
      </w:r>
      <w:r>
        <w:rPr>
          <w:rStyle w:val="translated-span"/>
        </w:rPr>
        <w:t>。</w:t>
      </w:r>
    </w:p>
    <w:p w:rsidR="00000000" w:rsidRDefault="00A57DFA">
      <w:pPr>
        <w:pStyle w:val="3"/>
        <w:ind w:left="283" w:right="0"/>
      </w:pPr>
      <w:r>
        <w:rPr>
          <w:rStyle w:val="translated-span"/>
        </w:rPr>
        <w:t>2.3</w:t>
      </w:r>
      <w:r>
        <w:rPr>
          <w:rStyle w:val="translated-span"/>
        </w:rPr>
        <w:t>伊利湖</w:t>
      </w:r>
      <w:r>
        <w:rPr>
          <w:rStyle w:val="translated-span"/>
        </w:rPr>
        <w:t>GPS</w:t>
      </w:r>
      <w:r>
        <w:rPr>
          <w:rStyle w:val="translated-span"/>
        </w:rPr>
        <w:t>浮标活</w:t>
      </w:r>
      <w:r>
        <w:rPr>
          <w:rStyle w:val="translated-span"/>
        </w:rPr>
        <w:t>动</w:t>
      </w:r>
    </w:p>
    <w:p w:rsidR="00000000" w:rsidRDefault="00A57DFA">
      <w:pPr>
        <w:spacing w:after="242" w:line="264" w:lineRule="auto"/>
        <w:ind w:right="1"/>
        <w:jc w:val="right"/>
      </w:pPr>
      <w:r>
        <w:rPr>
          <w:rStyle w:val="translated-span"/>
        </w:rPr>
        <w:t>五大湖地区有维护良好的水位计和</w:t>
      </w:r>
      <w:r>
        <w:rPr>
          <w:rStyle w:val="translated-span"/>
        </w:rPr>
        <w:t>NG</w:t>
      </w:r>
      <w:r>
        <w:rPr>
          <w:rStyle w:val="translated-span"/>
        </w:rPr>
        <w:t>S</w:t>
      </w:r>
    </w:p>
    <w:p w:rsidR="00000000" w:rsidRDefault="00A57DFA">
      <w:pPr>
        <w:ind w:left="-5" w:right="13"/>
      </w:pPr>
      <w:r>
        <w:rPr>
          <w:rStyle w:val="translated-span"/>
        </w:rPr>
        <w:t>连续运行的参考站（</w:t>
      </w:r>
      <w:r>
        <w:rPr>
          <w:rStyle w:val="translated-span"/>
        </w:rPr>
        <w:t>CORS</w:t>
      </w:r>
      <w:r>
        <w:rPr>
          <w:rStyle w:val="translated-span"/>
        </w:rPr>
        <w:t>）网络，如图</w:t>
      </w:r>
      <w:r>
        <w:rPr>
          <w:rStyle w:val="translated-span"/>
        </w:rPr>
        <w:t>2.2a</w:t>
      </w:r>
      <w:r>
        <w:rPr>
          <w:rStyle w:val="translated-span"/>
        </w:rPr>
        <w:t>所示。五大湖区有</w:t>
      </w:r>
      <w:r>
        <w:rPr>
          <w:rStyle w:val="translated-span"/>
        </w:rPr>
        <w:t>57</w:t>
      </w:r>
      <w:r>
        <w:rPr>
          <w:rStyle w:val="translated-span"/>
        </w:rPr>
        <w:t>个水位计（如图</w:t>
      </w:r>
      <w:r>
        <w:rPr>
          <w:rStyle w:val="translated-span"/>
        </w:rPr>
        <w:t>2.3</w:t>
      </w:r>
      <w:r>
        <w:rPr>
          <w:rStyle w:val="translated-span"/>
        </w:rPr>
        <w:t>插图所示），由美国海洋产品和服务运营中心（</w:t>
      </w:r>
      <w:r>
        <w:rPr>
          <w:rStyle w:val="translated-span"/>
        </w:rPr>
        <w:t>CO-OPS</w:t>
      </w:r>
      <w:r>
        <w:rPr>
          <w:rStyle w:val="translated-span"/>
        </w:rPr>
        <w:t>）和加拿大海洋环境数据服务中心（</w:t>
      </w:r>
      <w:r>
        <w:rPr>
          <w:rStyle w:val="translated-span"/>
        </w:rPr>
        <w:t>MEDS</w:t>
      </w:r>
      <w:r>
        <w:rPr>
          <w:rStyle w:val="translated-span"/>
        </w:rPr>
        <w:t>）运营</w:t>
      </w:r>
      <w:r>
        <w:rPr>
          <w:rStyle w:val="translated-span"/>
        </w:rPr>
        <w:t>，</w:t>
      </w:r>
      <w:r>
        <w:rPr>
          <w:rStyle w:val="translated-span"/>
        </w:rPr>
        <w:t>每</w:t>
      </w:r>
      <w:r>
        <w:rPr>
          <w:rStyle w:val="translated-span"/>
        </w:rPr>
        <w:t>6</w:t>
      </w:r>
      <w:r>
        <w:rPr>
          <w:rStyle w:val="translated-span"/>
        </w:rPr>
        <w:t>分钟重复记录一次水位信息</w:t>
      </w:r>
      <w:r>
        <w:rPr>
          <w:rStyle w:val="translated-span"/>
        </w:rPr>
        <w:t>。</w:t>
      </w:r>
      <w:r>
        <w:rPr>
          <w:rStyle w:val="translated-span"/>
        </w:rPr>
        <w:t>此外，</w:t>
      </w:r>
      <w:r>
        <w:rPr>
          <w:rStyle w:val="translated-span"/>
        </w:rPr>
        <w:t>NGS CORS</w:t>
      </w:r>
      <w:r>
        <w:rPr>
          <w:rStyle w:val="translated-span"/>
        </w:rPr>
        <w:t>网络覆盖该区域，每</w:t>
      </w:r>
      <w:r>
        <w:rPr>
          <w:rStyle w:val="translated-span"/>
        </w:rPr>
        <w:t>30</w:t>
      </w:r>
      <w:r>
        <w:rPr>
          <w:rStyle w:val="translated-span"/>
        </w:rPr>
        <w:t>秒进行一次持续的</w:t>
      </w:r>
      <w:r>
        <w:rPr>
          <w:rStyle w:val="translated-span"/>
        </w:rPr>
        <w:t>GPS</w:t>
      </w:r>
      <w:r>
        <w:rPr>
          <w:rStyle w:val="translated-span"/>
        </w:rPr>
        <w:t>观测</w:t>
      </w:r>
      <w:r>
        <w:rPr>
          <w:rStyle w:val="translated-span"/>
        </w:rPr>
        <w:t>。</w:t>
      </w:r>
      <w:r>
        <w:rPr>
          <w:rStyle w:val="translated-span"/>
        </w:rPr>
        <w:t>俄亥俄州交通部（</w:t>
      </w:r>
      <w:r>
        <w:rPr>
          <w:rStyle w:val="translated-span"/>
        </w:rPr>
        <w:t>ODOT</w:t>
      </w:r>
      <w:r>
        <w:rPr>
          <w:rStyle w:val="translated-span"/>
        </w:rPr>
        <w:t>）自</w:t>
      </w:r>
      <w:r>
        <w:rPr>
          <w:rStyle w:val="translated-span"/>
        </w:rPr>
        <w:t>2001</w:t>
      </w:r>
      <w:r>
        <w:rPr>
          <w:rStyle w:val="translated-span"/>
        </w:rPr>
        <w:t>年底以来建立的一些观测站以</w:t>
      </w:r>
      <w:r>
        <w:rPr>
          <w:rStyle w:val="translated-span"/>
        </w:rPr>
        <w:t>1</w:t>
      </w:r>
      <w:r>
        <w:rPr>
          <w:rStyle w:val="translated-span"/>
        </w:rPr>
        <w:t>秒的采样率观测数据（国家大地测量局，</w:t>
      </w:r>
      <w:r>
        <w:rPr>
          <w:rStyle w:val="translated-span"/>
        </w:rPr>
        <w:t>2004</w:t>
      </w:r>
      <w:r>
        <w:rPr>
          <w:rStyle w:val="translated-span"/>
        </w:rPr>
        <w:t>年）</w:t>
      </w:r>
      <w:r>
        <w:rPr>
          <w:rStyle w:val="translated-span"/>
        </w:rPr>
        <w:t>。</w:t>
      </w:r>
      <w:r>
        <w:rPr>
          <w:rStyle w:val="translated-span"/>
        </w:rPr>
        <w:t>最近，在俄亥俄州立大学（</w:t>
      </w:r>
      <w:r>
        <w:rPr>
          <w:rStyle w:val="translated-span"/>
        </w:rPr>
        <w:t>OSU</w:t>
      </w:r>
      <w:r>
        <w:rPr>
          <w:rStyle w:val="translated-span"/>
        </w:rPr>
        <w:t>）、</w:t>
      </w:r>
      <w:r>
        <w:rPr>
          <w:rStyle w:val="translated-span"/>
        </w:rPr>
        <w:t>NGS</w:t>
      </w:r>
      <w:r>
        <w:rPr>
          <w:rStyle w:val="translated-span"/>
        </w:rPr>
        <w:t>和</w:t>
      </w:r>
      <w:r>
        <w:rPr>
          <w:rStyle w:val="translated-span"/>
        </w:rPr>
        <w:t>MEDS</w:t>
      </w:r>
      <w:r>
        <w:rPr>
          <w:rStyle w:val="translated-span"/>
        </w:rPr>
        <w:t>的合作下，大湖区连续</w:t>
      </w:r>
      <w:r>
        <w:rPr>
          <w:rStyle w:val="translated-span"/>
        </w:rPr>
        <w:t>GPS</w:t>
      </w:r>
      <w:r>
        <w:rPr>
          <w:rStyle w:val="translated-span"/>
        </w:rPr>
        <w:t>（</w:t>
      </w:r>
      <w:r>
        <w:rPr>
          <w:rStyle w:val="translated-span"/>
        </w:rPr>
        <w:t>CGPS</w:t>
      </w:r>
      <w:r>
        <w:rPr>
          <w:rStyle w:val="translated-span"/>
        </w:rPr>
        <w:t>）网络（图</w:t>
      </w:r>
      <w:r>
        <w:rPr>
          <w:rStyle w:val="translated-span"/>
        </w:rPr>
        <w:t>2.2b</w:t>
      </w:r>
      <w:r>
        <w:rPr>
          <w:rStyle w:val="translated-span"/>
        </w:rPr>
        <w:t>）已经实施</w:t>
      </w:r>
      <w:r>
        <w:rPr>
          <w:rStyle w:val="translated-span"/>
        </w:rPr>
        <w:t>。</w:t>
      </w:r>
      <w:r>
        <w:rPr>
          <w:rStyle w:val="translated-span"/>
        </w:rPr>
        <w:t>它由</w:t>
      </w:r>
      <w:r>
        <w:rPr>
          <w:rStyle w:val="translated-span"/>
        </w:rPr>
        <w:t>18</w:t>
      </w:r>
      <w:r>
        <w:rPr>
          <w:rStyle w:val="translated-span"/>
        </w:rPr>
        <w:t>个大地测量质量的全球定位系统站组成，这些站与大湖区的水位计并置（</w:t>
      </w:r>
      <w:r>
        <w:rPr>
          <w:rStyle w:val="translated-span"/>
        </w:rPr>
        <w:t>Snay</w:t>
      </w:r>
      <w:r>
        <w:rPr>
          <w:rStyle w:val="translated-span"/>
        </w:rPr>
        <w:t>等人，</w:t>
      </w:r>
      <w:r>
        <w:rPr>
          <w:rStyle w:val="translated-span"/>
        </w:rPr>
        <w:t>2002</w:t>
      </w:r>
      <w:r>
        <w:rPr>
          <w:rStyle w:val="translated-span"/>
        </w:rPr>
        <w:t>年）</w:t>
      </w:r>
      <w:r>
        <w:rPr>
          <w:rStyle w:val="translated-span"/>
        </w:rPr>
        <w:t>。</w:t>
      </w:r>
    </w:p>
    <w:p w:rsidR="00000000" w:rsidRDefault="00A57DFA">
      <w:pPr>
        <w:spacing w:after="578" w:line="256" w:lineRule="auto"/>
        <w:ind w:left="718" w:right="0" w:firstLine="0"/>
        <w:jc w:val="left"/>
      </w:pPr>
      <w:r>
        <w:rPr>
          <w:rFonts w:ascii="Calibri" w:hAnsi="Calibri"/>
          <w:noProof/>
          <w:sz w:val="22"/>
          <w:szCs w:val="22"/>
        </w:rPr>
        <w:drawing>
          <wp:inline distT="0" distB="0" distL="0" distR="0">
            <wp:extent cx="4572000" cy="6896100"/>
            <wp:effectExtent l="0" t="0" r="0" b="0"/>
            <wp:docPr id="6" name="Group 89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89543"/>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572000" cy="6896100"/>
                    </a:xfrm>
                    <a:prstGeom prst="rect">
                      <a:avLst/>
                    </a:prstGeom>
                    <a:noFill/>
                    <a:ln>
                      <a:noFill/>
                    </a:ln>
                  </pic:spPr>
                </pic:pic>
              </a:graphicData>
            </a:graphic>
          </wp:inline>
        </w:drawing>
      </w:r>
    </w:p>
    <w:p w:rsidR="00000000" w:rsidRDefault="00A57DFA">
      <w:pPr>
        <w:spacing w:line="235" w:lineRule="auto"/>
        <w:ind w:left="-5" w:right="13"/>
      </w:pPr>
      <w:r>
        <w:rPr>
          <w:rStyle w:val="translated-span"/>
        </w:rPr>
        <w:t>图</w:t>
      </w:r>
      <w:r>
        <w:rPr>
          <w:rStyle w:val="translated-span"/>
        </w:rPr>
        <w:t>2.2</w:t>
      </w:r>
      <w:r>
        <w:rPr>
          <w:rStyle w:val="translated-span"/>
        </w:rPr>
        <w:t>。</w:t>
      </w:r>
      <w:r>
        <w:rPr>
          <w:rStyle w:val="translated-span"/>
        </w:rPr>
        <w:t>（</w:t>
      </w:r>
      <w:r>
        <w:rPr>
          <w:rStyle w:val="translated-span"/>
        </w:rPr>
        <w:t>a</w:t>
      </w:r>
      <w:r>
        <w:rPr>
          <w:rStyle w:val="translated-span"/>
        </w:rPr>
        <w:t>）</w:t>
      </w:r>
      <w:r>
        <w:rPr>
          <w:rStyle w:val="translated-span"/>
        </w:rPr>
        <w:t xml:space="preserve"> </w:t>
      </w:r>
      <w:r>
        <w:rPr>
          <w:rStyle w:val="translated-span"/>
        </w:rPr>
        <w:t>：位于中西部的</w:t>
      </w:r>
      <w:r>
        <w:rPr>
          <w:rStyle w:val="translated-span"/>
        </w:rPr>
        <w:t>NGS CORS</w:t>
      </w:r>
      <w:r>
        <w:rPr>
          <w:rStyle w:val="translated-span"/>
        </w:rPr>
        <w:t>网络（由国家大地测量局提供）</w:t>
      </w:r>
      <w:r>
        <w:rPr>
          <w:rStyle w:val="translated-span"/>
        </w:rPr>
        <w:t>。</w:t>
      </w:r>
      <w:r>
        <w:rPr>
          <w:rStyle w:val="translated-span"/>
        </w:rPr>
        <w:t>（</w:t>
      </w:r>
      <w:r>
        <w:rPr>
          <w:rStyle w:val="translated-span"/>
        </w:rPr>
        <w:t>b</w:t>
      </w:r>
      <w:r>
        <w:rPr>
          <w:rStyle w:val="translated-span"/>
        </w:rPr>
        <w:t>）</w:t>
      </w:r>
      <w:r>
        <w:rPr>
          <w:rStyle w:val="translated-span"/>
        </w:rPr>
        <w:t xml:space="preserve"> </w:t>
      </w:r>
      <w:r>
        <w:rPr>
          <w:rStyle w:val="translated-span"/>
        </w:rPr>
        <w:t>：大湖区的</w:t>
      </w:r>
      <w:r>
        <w:rPr>
          <w:rStyle w:val="translated-span"/>
        </w:rPr>
        <w:t>CGPS</w:t>
      </w:r>
      <w:r>
        <w:rPr>
          <w:rStyle w:val="translated-span"/>
        </w:rPr>
        <w:t>网络（</w:t>
      </w:r>
      <w:r>
        <w:rPr>
          <w:rStyle w:val="translated-span"/>
        </w:rPr>
        <w:t>Snay</w:t>
      </w:r>
      <w:r>
        <w:rPr>
          <w:rStyle w:val="translated-span"/>
        </w:rPr>
        <w:t>等人，</w:t>
      </w:r>
      <w:r>
        <w:rPr>
          <w:rStyle w:val="translated-span"/>
        </w:rPr>
        <w:t>2002</w:t>
      </w:r>
      <w:r>
        <w:rPr>
          <w:rStyle w:val="translated-span"/>
        </w:rPr>
        <w:t>年）</w:t>
      </w:r>
      <w:r>
        <w:rPr>
          <w:rStyle w:val="translated-span"/>
        </w:rPr>
        <w:t>。</w:t>
      </w:r>
    </w:p>
    <w:p w:rsidR="00000000" w:rsidRDefault="00A57DFA">
      <w:pPr>
        <w:spacing w:after="580" w:line="256" w:lineRule="auto"/>
        <w:ind w:left="-2" w:right="0" w:firstLine="0"/>
        <w:jc w:val="left"/>
      </w:pPr>
      <w:r>
        <w:rPr>
          <w:noProof/>
        </w:rPr>
        <w:drawing>
          <wp:inline distT="0" distB="0" distL="0" distR="0">
            <wp:extent cx="5486400" cy="3752850"/>
            <wp:effectExtent l="0" t="0" r="0" b="0"/>
            <wp:docPr id="7" name="Picture 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3"/>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rsidR="00000000" w:rsidRDefault="00A57DFA">
      <w:pPr>
        <w:spacing w:after="576" w:line="235" w:lineRule="auto"/>
        <w:ind w:left="-5" w:right="13"/>
      </w:pPr>
      <w:r>
        <w:rPr>
          <w:rStyle w:val="translated-span"/>
        </w:rPr>
        <w:t>图</w:t>
      </w:r>
      <w:r>
        <w:rPr>
          <w:rStyle w:val="translated-span"/>
        </w:rPr>
        <w:t>2.3</w:t>
      </w:r>
      <w:r>
        <w:rPr>
          <w:rStyle w:val="translated-span"/>
        </w:rPr>
        <w:t>。</w:t>
      </w:r>
      <w:r>
        <w:rPr>
          <w:rStyle w:val="translated-span"/>
        </w:rPr>
        <w:t>全球定位系统浮标在克利夫兰和大理石头战役</w:t>
      </w:r>
      <w:r>
        <w:rPr>
          <w:rStyle w:val="translated-span"/>
        </w:rPr>
        <w:t>。</w:t>
      </w:r>
      <w:r>
        <w:rPr>
          <w:rStyle w:val="translated-span"/>
        </w:rPr>
        <w:t>图中显示了美国和加拿大</w:t>
      </w:r>
      <w:r>
        <w:rPr>
          <w:rStyle w:val="translated-span"/>
        </w:rPr>
        <w:t>MEDS</w:t>
      </w:r>
      <w:r>
        <w:rPr>
          <w:rStyle w:val="translated-span"/>
        </w:rPr>
        <w:t>合作组织的水位计以及多个卫星高度计的地面轨迹</w:t>
      </w:r>
      <w:r>
        <w:rPr>
          <w:rStyle w:val="translated-span"/>
        </w:rPr>
        <w:t>。</w:t>
      </w:r>
      <w:r>
        <w:rPr>
          <w:rStyle w:val="translated-span"/>
        </w:rPr>
        <w:t>JASON-1</w:t>
      </w:r>
      <w:r>
        <w:rPr>
          <w:rStyle w:val="translated-span"/>
        </w:rPr>
        <w:t>的地面轨迹和大湖区的仪表如插图所示</w:t>
      </w:r>
      <w:r>
        <w:rPr>
          <w:rStyle w:val="translated-span"/>
        </w:rPr>
        <w:t>。</w:t>
      </w:r>
    </w:p>
    <w:p w:rsidR="00000000" w:rsidRDefault="00A57DFA">
      <w:pPr>
        <w:ind w:left="-15" w:right="13" w:firstLine="720"/>
      </w:pPr>
      <w:r>
        <w:rPr>
          <w:rStyle w:val="translated-span"/>
        </w:rPr>
        <w:t>OSU</w:t>
      </w:r>
      <w:r>
        <w:rPr>
          <w:rStyle w:val="translated-span"/>
        </w:rPr>
        <w:t>空间大地测量和遥感实验室在</w:t>
      </w:r>
      <w:r>
        <w:rPr>
          <w:rStyle w:val="translated-span"/>
        </w:rPr>
        <w:t>Marblehead</w:t>
      </w:r>
      <w:r>
        <w:rPr>
          <w:rStyle w:val="translated-span"/>
        </w:rPr>
        <w:t>和</w:t>
      </w:r>
      <w:r>
        <w:rPr>
          <w:rStyle w:val="translated-span"/>
        </w:rPr>
        <w:t>Cleveland</w:t>
      </w:r>
      <w:r>
        <w:rPr>
          <w:rStyle w:val="translated-span"/>
        </w:rPr>
        <w:t>水位计进行了两次</w:t>
      </w:r>
      <w:r>
        <w:rPr>
          <w:rStyle w:val="translated-span"/>
        </w:rPr>
        <w:t>GPS</w:t>
      </w:r>
      <w:r>
        <w:rPr>
          <w:rStyle w:val="translated-span"/>
        </w:rPr>
        <w:t>浮标活动（</w:t>
      </w:r>
      <w:r>
        <w:rPr>
          <w:rStyle w:val="translated-span"/>
        </w:rPr>
        <w:t>Cheng</w:t>
      </w:r>
      <w:r>
        <w:rPr>
          <w:rStyle w:val="translated-span"/>
        </w:rPr>
        <w:t>，</w:t>
      </w:r>
      <w:r>
        <w:rPr>
          <w:rStyle w:val="translated-span"/>
        </w:rPr>
        <w:t>2004</w:t>
      </w:r>
      <w:r>
        <w:rPr>
          <w:rStyle w:val="translated-span"/>
        </w:rPr>
        <w:t>年）（图</w:t>
      </w:r>
      <w:r>
        <w:rPr>
          <w:rStyle w:val="translated-span"/>
        </w:rPr>
        <w:t>2.3</w:t>
      </w:r>
      <w:r>
        <w:rPr>
          <w:rStyle w:val="translated-span"/>
        </w:rPr>
        <w:t>）</w:t>
      </w:r>
      <w:r>
        <w:rPr>
          <w:rStyle w:val="translated-span"/>
        </w:rPr>
        <w:t>。</w:t>
      </w:r>
      <w:r>
        <w:rPr>
          <w:rStyle w:val="translated-span"/>
        </w:rPr>
        <w:t>浮标被部署在水位计旁边以及湖中一些选定的卫星标称足迹处，以</w:t>
      </w:r>
      <w:r>
        <w:rPr>
          <w:rStyle w:val="translated-span"/>
        </w:rPr>
        <w:t>1</w:t>
      </w:r>
      <w:r>
        <w:rPr>
          <w:rStyle w:val="translated-span"/>
        </w:rPr>
        <w:t>秒采样率测量瞬时湖面高度</w:t>
      </w:r>
      <w:r>
        <w:rPr>
          <w:rStyle w:val="translated-span"/>
        </w:rPr>
        <w:t>。</w:t>
      </w:r>
      <w:r>
        <w:rPr>
          <w:rStyle w:val="translated-span"/>
        </w:rPr>
        <w:t>其目的是将水位计记录与地心坐标系联系起来，并测量该地区的平均湖面坡度，以便</w:t>
      </w:r>
      <w:r>
        <w:rPr>
          <w:rStyle w:val="translated-span"/>
        </w:rPr>
        <w:t>进行高度计校准</w:t>
      </w:r>
      <w:r>
        <w:rPr>
          <w:rStyle w:val="translated-span"/>
        </w:rPr>
        <w:t>。</w:t>
      </w:r>
    </w:p>
    <w:p w:rsidR="00000000" w:rsidRDefault="00A57DFA">
      <w:pPr>
        <w:ind w:left="-15" w:right="13" w:firstLine="720"/>
      </w:pPr>
      <w:r>
        <w:rPr>
          <w:rStyle w:val="translated-span"/>
        </w:rPr>
        <w:t>Marblehead</w:t>
      </w:r>
      <w:r>
        <w:rPr>
          <w:rStyle w:val="translated-span"/>
        </w:rPr>
        <w:t>和</w:t>
      </w:r>
      <w:r>
        <w:rPr>
          <w:rStyle w:val="translated-span"/>
        </w:rPr>
        <w:t>Cleveland GPS</w:t>
      </w:r>
      <w:r>
        <w:rPr>
          <w:rStyle w:val="translated-span"/>
        </w:rPr>
        <w:t>浮标活动分别于</w:t>
      </w:r>
      <w:r>
        <w:rPr>
          <w:rStyle w:val="translated-span"/>
        </w:rPr>
        <w:t>2001</w:t>
      </w:r>
      <w:r>
        <w:rPr>
          <w:rStyle w:val="translated-span"/>
        </w:rPr>
        <w:t>年</w:t>
      </w:r>
      <w:r>
        <w:rPr>
          <w:rStyle w:val="translated-span"/>
        </w:rPr>
        <w:t>10</w:t>
      </w:r>
      <w:r>
        <w:rPr>
          <w:rStyle w:val="translated-span"/>
        </w:rPr>
        <w:t>月</w:t>
      </w:r>
      <w:r>
        <w:rPr>
          <w:rStyle w:val="translated-span"/>
        </w:rPr>
        <w:t>20</w:t>
      </w:r>
      <w:r>
        <w:rPr>
          <w:rStyle w:val="translated-span"/>
        </w:rPr>
        <w:t>日至</w:t>
      </w:r>
      <w:r>
        <w:rPr>
          <w:rStyle w:val="translated-span"/>
        </w:rPr>
        <w:t>21</w:t>
      </w:r>
      <w:r>
        <w:rPr>
          <w:rStyle w:val="translated-span"/>
        </w:rPr>
        <w:t>日和</w:t>
      </w:r>
      <w:r>
        <w:rPr>
          <w:rStyle w:val="translated-span"/>
        </w:rPr>
        <w:t>2003</w:t>
      </w:r>
      <w:r>
        <w:rPr>
          <w:rStyle w:val="translated-span"/>
        </w:rPr>
        <w:t>年</w:t>
      </w:r>
      <w:r>
        <w:rPr>
          <w:rStyle w:val="translated-span"/>
        </w:rPr>
        <w:t>9</w:t>
      </w:r>
      <w:r>
        <w:rPr>
          <w:rStyle w:val="translated-span"/>
        </w:rPr>
        <w:t>月</w:t>
      </w:r>
      <w:r>
        <w:rPr>
          <w:rStyle w:val="translated-span"/>
        </w:rPr>
        <w:t>17</w:t>
      </w:r>
      <w:r>
        <w:rPr>
          <w:rStyle w:val="translated-span"/>
        </w:rPr>
        <w:t>日至</w:t>
      </w:r>
      <w:r>
        <w:rPr>
          <w:rStyle w:val="translated-span"/>
        </w:rPr>
        <w:t>19</w:t>
      </w:r>
      <w:r>
        <w:rPr>
          <w:rStyle w:val="translated-span"/>
        </w:rPr>
        <w:t>日进行</w:t>
      </w:r>
      <w:r>
        <w:rPr>
          <w:rStyle w:val="translated-span"/>
        </w:rPr>
        <w:t>。</w:t>
      </w:r>
      <w:r>
        <w:rPr>
          <w:rStyle w:val="translated-span"/>
        </w:rPr>
        <w:t>乘波</w:t>
      </w:r>
      <w:r>
        <w:rPr>
          <w:rStyle w:val="translated-span"/>
        </w:rPr>
        <w:t>GPS</w:t>
      </w:r>
      <w:r>
        <w:rPr>
          <w:rStyle w:val="translated-span"/>
        </w:rPr>
        <w:t>浮标，如图</w:t>
      </w:r>
      <w:r>
        <w:rPr>
          <w:rStyle w:val="translated-span"/>
        </w:rPr>
        <w:t>2.1</w:t>
      </w:r>
      <w:r>
        <w:rPr>
          <w:rStyle w:val="translated-span"/>
        </w:rPr>
        <w:t>所示，在两次战役中都使用过</w:t>
      </w:r>
      <w:r>
        <w:rPr>
          <w:rStyle w:val="translated-span"/>
        </w:rPr>
        <w:t>。</w:t>
      </w:r>
      <w:r>
        <w:rPr>
          <w:rStyle w:val="translated-span"/>
        </w:rPr>
        <w:t>选择了几个</w:t>
      </w:r>
      <w:r>
        <w:rPr>
          <w:rStyle w:val="translated-span"/>
        </w:rPr>
        <w:t>NGS</w:t>
      </w:r>
      <w:r>
        <w:rPr>
          <w:rStyle w:val="translated-span"/>
        </w:rPr>
        <w:t>控制点作为参考站，然后用</w:t>
      </w:r>
      <w:r>
        <w:rPr>
          <w:rStyle w:val="translated-span"/>
        </w:rPr>
        <w:t>DGPS</w:t>
      </w:r>
      <w:r>
        <w:rPr>
          <w:rStyle w:val="translated-span"/>
        </w:rPr>
        <w:t>确定浮标的位置</w:t>
      </w:r>
      <w:r>
        <w:rPr>
          <w:rStyle w:val="translated-span"/>
        </w:rPr>
        <w:t>。</w:t>
      </w:r>
      <w:r>
        <w:rPr>
          <w:rStyle w:val="translated-span"/>
        </w:rPr>
        <w:t>它们被选在尽可能靠近海岸的位置，以便将基线缩小到浮标的部署位置</w:t>
      </w:r>
      <w:r>
        <w:rPr>
          <w:rStyle w:val="translated-span"/>
        </w:rPr>
        <w:t>。</w:t>
      </w:r>
      <w:r>
        <w:rPr>
          <w:rStyle w:val="translated-span"/>
        </w:rPr>
        <w:t>选择参考站的其他标准包括稳定性、可达性和天空能见度</w:t>
      </w:r>
      <w:r>
        <w:rPr>
          <w:rStyle w:val="translated-span"/>
        </w:rPr>
        <w:t>。</w:t>
      </w:r>
      <w:r>
        <w:rPr>
          <w:rStyle w:val="translated-span"/>
        </w:rPr>
        <w:t>在每一次战役中都建立了一个区域</w:t>
      </w:r>
      <w:r>
        <w:rPr>
          <w:rStyle w:val="translated-span"/>
        </w:rPr>
        <w:t>GPS</w:t>
      </w:r>
      <w:r>
        <w:rPr>
          <w:rStyle w:val="translated-span"/>
        </w:rPr>
        <w:t>网络，其中包括这些参考站以及附近</w:t>
      </w:r>
      <w:r>
        <w:rPr>
          <w:rStyle w:val="translated-span"/>
        </w:rPr>
        <w:t>NGS CORS</w:t>
      </w:r>
      <w:r>
        <w:rPr>
          <w:rStyle w:val="translated-span"/>
        </w:rPr>
        <w:t>的一些参考站（见图</w:t>
      </w:r>
      <w:r>
        <w:rPr>
          <w:rStyle w:val="translated-span"/>
        </w:rPr>
        <w:t>2.4</w:t>
      </w:r>
      <w:r>
        <w:rPr>
          <w:rStyle w:val="translated-span"/>
        </w:rPr>
        <w:t>）</w:t>
      </w:r>
      <w:r>
        <w:rPr>
          <w:rStyle w:val="translated-span"/>
        </w:rPr>
        <w:t>。</w:t>
      </w:r>
      <w:r>
        <w:rPr>
          <w:rStyle w:val="translated-span"/>
        </w:rPr>
        <w:t>NGS CORS</w:t>
      </w:r>
      <w:r>
        <w:rPr>
          <w:rStyle w:val="translated-span"/>
        </w:rPr>
        <w:t>作为</w:t>
      </w:r>
      <w:r>
        <w:rPr>
          <w:rStyle w:val="translated-span"/>
        </w:rPr>
        <w:t>GPS</w:t>
      </w:r>
      <w:r>
        <w:rPr>
          <w:rStyle w:val="translated-span"/>
        </w:rPr>
        <w:t>网络中的基准站，这些</w:t>
      </w:r>
      <w:r>
        <w:rPr>
          <w:rStyle w:val="translated-span"/>
        </w:rPr>
        <w:t>“</w:t>
      </w:r>
      <w:r>
        <w:rPr>
          <w:rStyle w:val="translated-span"/>
        </w:rPr>
        <w:t>新</w:t>
      </w:r>
      <w:r>
        <w:rPr>
          <w:rStyle w:val="translated-span"/>
        </w:rPr>
        <w:t>”</w:t>
      </w:r>
      <w:r>
        <w:rPr>
          <w:rStyle w:val="translated-span"/>
        </w:rPr>
        <w:t>参考站的坐标由加权</w:t>
      </w:r>
      <w:r>
        <w:rPr>
          <w:rStyle w:val="translated-span"/>
        </w:rPr>
        <w:t>P-MINOLESS</w:t>
      </w:r>
      <w:r>
        <w:rPr>
          <w:rStyle w:val="translated-span"/>
        </w:rPr>
        <w:t>以最小范数确定</w:t>
      </w:r>
      <w:r>
        <w:rPr>
          <w:rStyle w:val="translated-span"/>
        </w:rPr>
        <w:t>。</w:t>
      </w:r>
      <w:r>
        <w:rPr>
          <w:rStyle w:val="translated-span"/>
        </w:rPr>
        <w:t>活动详情和实地调查日志可在</w:t>
      </w:r>
      <w:r>
        <w:rPr>
          <w:rStyle w:val="translated-span"/>
        </w:rPr>
        <w:t>Cheng</w:t>
      </w:r>
      <w:r>
        <w:rPr>
          <w:rStyle w:val="translated-span"/>
        </w:rPr>
        <w:t>（</w:t>
      </w:r>
      <w:r>
        <w:rPr>
          <w:rStyle w:val="translated-span"/>
        </w:rPr>
        <w:t>2004</w:t>
      </w:r>
      <w:r>
        <w:rPr>
          <w:rStyle w:val="translated-span"/>
        </w:rPr>
        <w:t>）中找到</w:t>
      </w:r>
      <w:r>
        <w:rPr>
          <w:rStyle w:val="translated-span"/>
        </w:rPr>
        <w:t>。</w:t>
      </w:r>
    </w:p>
    <w:p w:rsidR="00000000" w:rsidRDefault="00A57DFA">
      <w:pPr>
        <w:ind w:left="-15" w:right="13" w:firstLine="720"/>
      </w:pPr>
      <w:r>
        <w:rPr>
          <w:rStyle w:val="translated-span"/>
        </w:rPr>
        <w:t>在马布尔黑德进行实地调查的目的是在内陆湖建立一个绝对高度表校准，以支持全球范围内的高度表校准工作</w:t>
      </w:r>
      <w:r>
        <w:rPr>
          <w:rStyle w:val="translated-span"/>
        </w:rPr>
        <w:t>。</w:t>
      </w:r>
      <w:r>
        <w:rPr>
          <w:rStyle w:val="translated-span"/>
        </w:rPr>
        <w:t>位于内陆湖泊，其水条件和潮汐与海洋相比不太复杂（</w:t>
      </w:r>
      <w:r>
        <w:rPr>
          <w:rStyle w:val="translated-span"/>
        </w:rPr>
        <w:t>Shum</w:t>
      </w:r>
      <w:r>
        <w:rPr>
          <w:rStyle w:val="translated-span"/>
        </w:rPr>
        <w:t>等人，</w:t>
      </w:r>
      <w:r>
        <w:rPr>
          <w:rStyle w:val="translated-span"/>
        </w:rPr>
        <w:t>2003</w:t>
      </w:r>
      <w:r>
        <w:rPr>
          <w:rStyle w:val="translated-span"/>
        </w:rPr>
        <w:t>年）</w:t>
      </w:r>
      <w:r>
        <w:rPr>
          <w:rStyle w:val="translated-span"/>
        </w:rPr>
        <w:t>。</w:t>
      </w:r>
      <w:r>
        <w:rPr>
          <w:rStyle w:val="translated-span"/>
        </w:rPr>
        <w:t>这部分的细节以及校准原理将在第</w:t>
      </w:r>
      <w:r>
        <w:rPr>
          <w:rStyle w:val="translated-span"/>
        </w:rPr>
        <w:t>4</w:t>
      </w:r>
      <w:r>
        <w:rPr>
          <w:rStyle w:val="translated-span"/>
        </w:rPr>
        <w:t>章中讨论</w:t>
      </w:r>
      <w:r>
        <w:rPr>
          <w:rStyle w:val="translated-span"/>
        </w:rPr>
        <w:t>。</w:t>
      </w:r>
      <w:r>
        <w:rPr>
          <w:rStyle w:val="translated-span"/>
        </w:rPr>
        <w:t>由于</w:t>
      </w:r>
      <w:r>
        <w:rPr>
          <w:rStyle w:val="translated-span"/>
        </w:rPr>
        <w:t>GPS</w:t>
      </w:r>
      <w:r>
        <w:rPr>
          <w:rStyle w:val="translated-span"/>
        </w:rPr>
        <w:t>浮标与</w:t>
      </w:r>
      <w:r>
        <w:rPr>
          <w:rStyle w:val="translated-span"/>
        </w:rPr>
        <w:t>Marblehead</w:t>
      </w:r>
      <w:r>
        <w:rPr>
          <w:rStyle w:val="translated-span"/>
        </w:rPr>
        <w:t>和</w:t>
      </w:r>
      <w:r>
        <w:rPr>
          <w:rStyle w:val="translated-span"/>
        </w:rPr>
        <w:t>Cleveland</w:t>
      </w:r>
      <w:r>
        <w:rPr>
          <w:rStyle w:val="translated-span"/>
        </w:rPr>
        <w:t>的水位计配置在一起，它允许将水位计记录与地心坐标系相连接</w:t>
      </w:r>
      <w:r>
        <w:rPr>
          <w:rStyle w:val="translated-span"/>
        </w:rPr>
        <w:t>。</w:t>
      </w:r>
      <w:r>
        <w:rPr>
          <w:rStyle w:val="translated-span"/>
        </w:rPr>
        <w:t>这些细节将在第</w:t>
      </w:r>
      <w:r>
        <w:rPr>
          <w:rStyle w:val="translated-span"/>
        </w:rPr>
        <w:t>3</w:t>
      </w:r>
      <w:r>
        <w:rPr>
          <w:rStyle w:val="translated-span"/>
        </w:rPr>
        <w:t>章</w:t>
      </w:r>
      <w:r>
        <w:rPr>
          <w:rStyle w:val="translated-span"/>
        </w:rPr>
        <w:t>中报告</w:t>
      </w:r>
      <w:r>
        <w:rPr>
          <w:rStyle w:val="translated-span"/>
        </w:rPr>
        <w:t>。</w:t>
      </w:r>
    </w:p>
    <w:p w:rsidR="00000000" w:rsidRDefault="00A57DFA">
      <w:pPr>
        <w:spacing w:after="578" w:line="256" w:lineRule="auto"/>
        <w:ind w:left="380" w:right="0" w:firstLine="0"/>
        <w:jc w:val="left"/>
      </w:pPr>
      <w:r>
        <w:rPr>
          <w:noProof/>
        </w:rPr>
        <w:drawing>
          <wp:inline distT="0" distB="0" distL="0" distR="0">
            <wp:extent cx="5000625" cy="7086600"/>
            <wp:effectExtent l="0" t="0" r="9525" b="0"/>
            <wp:docPr id="8"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3"/>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000625" cy="7086600"/>
                    </a:xfrm>
                    <a:prstGeom prst="rect">
                      <a:avLst/>
                    </a:prstGeom>
                    <a:noFill/>
                    <a:ln>
                      <a:noFill/>
                    </a:ln>
                  </pic:spPr>
                </pic:pic>
              </a:graphicData>
            </a:graphic>
          </wp:inline>
        </w:drawing>
      </w:r>
    </w:p>
    <w:p w:rsidR="00000000" w:rsidRDefault="00A57DFA">
      <w:pPr>
        <w:spacing w:line="235" w:lineRule="auto"/>
        <w:ind w:left="-5" w:right="13"/>
      </w:pPr>
      <w:r>
        <w:rPr>
          <w:rStyle w:val="translated-span"/>
        </w:rPr>
        <w:t>图</w:t>
      </w:r>
      <w:r>
        <w:rPr>
          <w:rStyle w:val="translated-span"/>
        </w:rPr>
        <w:t>2.4</w:t>
      </w:r>
      <w:r>
        <w:rPr>
          <w:rStyle w:val="translated-span"/>
        </w:rPr>
        <w:t>。</w:t>
      </w:r>
      <w:r>
        <w:rPr>
          <w:rStyle w:val="translated-span"/>
        </w:rPr>
        <w:t>大理石头战役（上图）和克利夫兰战役（下图）中的</w:t>
      </w:r>
      <w:r>
        <w:rPr>
          <w:rStyle w:val="translated-span"/>
        </w:rPr>
        <w:t>GPS</w:t>
      </w:r>
      <w:r>
        <w:rPr>
          <w:rStyle w:val="translated-span"/>
        </w:rPr>
        <w:t>网络</w:t>
      </w:r>
      <w:r>
        <w:rPr>
          <w:rStyle w:val="translated-span"/>
        </w:rPr>
        <w:t>。</w:t>
      </w:r>
    </w:p>
    <w:p w:rsidR="00000000" w:rsidRDefault="00A57DFA">
      <w:pPr>
        <w:pStyle w:val="3"/>
        <w:ind w:left="283" w:right="0"/>
      </w:pPr>
      <w:r>
        <w:rPr>
          <w:rStyle w:val="translated-span"/>
        </w:rPr>
        <w:t>2.4 GPS</w:t>
      </w:r>
      <w:r>
        <w:rPr>
          <w:rStyle w:val="translated-span"/>
        </w:rPr>
        <w:t>浮标数据处</w:t>
      </w:r>
      <w:r>
        <w:rPr>
          <w:rStyle w:val="translated-span"/>
        </w:rPr>
        <w:t>理</w:t>
      </w:r>
    </w:p>
    <w:p w:rsidR="00000000" w:rsidRDefault="00A57DFA">
      <w:pPr>
        <w:ind w:left="-15" w:right="13" w:firstLine="720"/>
      </w:pPr>
      <w:r>
        <w:rPr>
          <w:rStyle w:val="translated-span"/>
        </w:rPr>
        <w:t>由于本研究使用乘波浮标测量平均水面高度，因此浮标数据采用</w:t>
      </w:r>
      <w:r>
        <w:rPr>
          <w:rStyle w:val="translated-span"/>
        </w:rPr>
        <w:t>DGPS</w:t>
      </w:r>
      <w:r>
        <w:rPr>
          <w:rStyle w:val="translated-span"/>
        </w:rPr>
        <w:t>对陆上参考站进行后处理</w:t>
      </w:r>
      <w:r>
        <w:rPr>
          <w:rStyle w:val="translated-span"/>
        </w:rPr>
        <w:t>。</w:t>
      </w:r>
      <w:r>
        <w:rPr>
          <w:rStyle w:val="translated-span"/>
        </w:rPr>
        <w:t>参考站的坐标由网络内的加权无</w:t>
      </w:r>
      <w:r>
        <w:rPr>
          <w:rStyle w:val="translated-span"/>
        </w:rPr>
        <w:t>PMINOLESS</w:t>
      </w:r>
      <w:r>
        <w:rPr>
          <w:rStyle w:val="translated-span"/>
        </w:rPr>
        <w:t>确定，在该解决方案中，附近的</w:t>
      </w:r>
      <w:r>
        <w:rPr>
          <w:rStyle w:val="translated-span"/>
        </w:rPr>
        <w:t>NGS CORS</w:t>
      </w:r>
      <w:r>
        <w:rPr>
          <w:rStyle w:val="translated-span"/>
        </w:rPr>
        <w:t>作为基准站；因此，这些陆上参考站的坐标和相关方差都被确定</w:t>
      </w:r>
      <w:r>
        <w:rPr>
          <w:rStyle w:val="translated-span"/>
        </w:rPr>
        <w:t>。</w:t>
      </w:r>
      <w:r>
        <w:rPr>
          <w:rStyle w:val="translated-span"/>
        </w:rPr>
        <w:t>一般程序包括</w:t>
      </w:r>
      <w:r>
        <w:rPr>
          <w:rStyle w:val="translated-span"/>
        </w:rPr>
        <w:t>：</w:t>
      </w:r>
    </w:p>
    <w:p w:rsidR="00000000" w:rsidRDefault="00A57DFA">
      <w:pPr>
        <w:ind w:left="-15" w:right="13" w:firstLine="720"/>
      </w:pPr>
      <w:r>
        <w:rPr>
          <w:rStyle w:val="translated-span"/>
        </w:rPr>
        <w:t>i</w:t>
      </w:r>
      <w:r>
        <w:rPr>
          <w:rStyle w:val="translated-span"/>
        </w:rPr>
        <w:t>）</w:t>
      </w:r>
      <w:r>
        <w:rPr>
          <w:rStyle w:val="translated-span"/>
        </w:rPr>
        <w:t xml:space="preserve"> </w:t>
      </w:r>
      <w:r>
        <w:rPr>
          <w:rStyle w:val="translated-span"/>
        </w:rPr>
        <w:t>解算具有高内部一致性的</w:t>
      </w:r>
      <w:r>
        <w:rPr>
          <w:rStyle w:val="translated-span"/>
        </w:rPr>
        <w:t>GPS</w:t>
      </w:r>
      <w:r>
        <w:rPr>
          <w:rStyle w:val="translated-span"/>
        </w:rPr>
        <w:t>网，</w:t>
      </w:r>
      <w:r>
        <w:rPr>
          <w:rStyle w:val="translated-span"/>
        </w:rPr>
        <w:t>ii</w:t>
      </w:r>
      <w:r>
        <w:rPr>
          <w:rStyle w:val="translated-span"/>
        </w:rPr>
        <w:t>）使用</w:t>
      </w:r>
      <w:r>
        <w:rPr>
          <w:rStyle w:val="translated-span"/>
        </w:rPr>
        <w:t>IGS</w:t>
      </w:r>
      <w:r>
        <w:rPr>
          <w:rStyle w:val="translated-span"/>
        </w:rPr>
        <w:t>的最终轨道（</w:t>
      </w:r>
      <w:r>
        <w:rPr>
          <w:rStyle w:val="translated-span"/>
        </w:rPr>
        <w:t>±5 cm</w:t>
      </w:r>
      <w:r>
        <w:rPr>
          <w:rStyle w:val="translated-span"/>
        </w:rPr>
        <w:t>精度）生成浮标相对于最近参考站的历元解，以及</w:t>
      </w:r>
      <w:r>
        <w:rPr>
          <w:rStyle w:val="translated-span"/>
        </w:rPr>
        <w:t>ii</w:t>
      </w:r>
      <w:r>
        <w:rPr>
          <w:rStyle w:val="translated-span"/>
        </w:rPr>
        <w:t>i</w:t>
      </w:r>
      <w:r>
        <w:rPr>
          <w:rStyle w:val="translated-span"/>
        </w:rPr>
        <w:t>）过滤高频波和潮汐信号以获得平均水面高度</w:t>
      </w:r>
      <w:r>
        <w:rPr>
          <w:rStyle w:val="translated-span"/>
        </w:rPr>
        <w:t>。</w:t>
      </w:r>
    </w:p>
    <w:p w:rsidR="00000000" w:rsidRDefault="00A57DFA">
      <w:pPr>
        <w:ind w:left="-15" w:right="13" w:firstLine="720"/>
      </w:pPr>
      <w:r>
        <w:rPr>
          <w:rStyle w:val="translated-span"/>
        </w:rPr>
        <w:t>PAGE</w:t>
      </w:r>
      <w:r>
        <w:rPr>
          <w:rStyle w:val="translated-span"/>
        </w:rPr>
        <w:t>是</w:t>
      </w:r>
      <w:r>
        <w:rPr>
          <w:rStyle w:val="translated-span"/>
        </w:rPr>
        <w:t>NGS</w:t>
      </w:r>
      <w:r>
        <w:rPr>
          <w:rStyle w:val="translated-span"/>
        </w:rPr>
        <w:t>开发的菜单驱动软件，用于处理</w:t>
      </w:r>
      <w:r>
        <w:rPr>
          <w:rStyle w:val="translated-span"/>
        </w:rPr>
        <w:t>GPS</w:t>
      </w:r>
      <w:r>
        <w:rPr>
          <w:rStyle w:val="translated-span"/>
        </w:rPr>
        <w:t>静态数据，以满足高精度应用的需要（</w:t>
      </w:r>
      <w:r>
        <w:rPr>
          <w:rStyle w:val="translated-span"/>
        </w:rPr>
        <w:t>Blackwell</w:t>
      </w:r>
      <w:r>
        <w:rPr>
          <w:rStyle w:val="translated-span"/>
        </w:rPr>
        <w:t>和</w:t>
      </w:r>
      <w:r>
        <w:rPr>
          <w:rStyle w:val="translated-span"/>
        </w:rPr>
        <w:t>Hilla</w:t>
      </w:r>
      <w:r>
        <w:rPr>
          <w:rStyle w:val="translated-span"/>
        </w:rPr>
        <w:t>，</w:t>
      </w:r>
      <w:r>
        <w:rPr>
          <w:rStyle w:val="translated-span"/>
        </w:rPr>
        <w:t>2000</w:t>
      </w:r>
      <w:r>
        <w:rPr>
          <w:rStyle w:val="translated-span"/>
        </w:rPr>
        <w:t>）</w:t>
      </w:r>
      <w:r>
        <w:rPr>
          <w:rStyle w:val="translated-span"/>
        </w:rPr>
        <w:t>。</w:t>
      </w:r>
      <w:r>
        <w:rPr>
          <w:rStyle w:val="translated-span"/>
        </w:rPr>
        <w:t>它结合了每个</w:t>
      </w:r>
      <w:r>
        <w:rPr>
          <w:rStyle w:val="translated-span"/>
        </w:rPr>
        <w:t>CORS</w:t>
      </w:r>
      <w:r>
        <w:rPr>
          <w:rStyle w:val="translated-span"/>
        </w:rPr>
        <w:t>的三维坐标和速度估计，同时考虑了与板块构造和均衡效应有关的地壳运动</w:t>
      </w:r>
      <w:r>
        <w:rPr>
          <w:rStyle w:val="translated-span"/>
        </w:rPr>
        <w:t>。</w:t>
      </w:r>
      <w:r>
        <w:rPr>
          <w:rStyle w:val="translated-span"/>
        </w:rPr>
        <w:t>它在计算中使用全协方差矩阵，因此，在本研究中选择它来处理网络的每个单独基线</w:t>
      </w:r>
      <w:r>
        <w:rPr>
          <w:rStyle w:val="translated-span"/>
        </w:rPr>
        <w:t>。</w:t>
      </w:r>
    </w:p>
    <w:p w:rsidR="00000000" w:rsidRDefault="00A57DFA">
      <w:pPr>
        <w:ind w:left="-15" w:right="13" w:firstLine="720"/>
      </w:pPr>
      <w:r>
        <w:rPr>
          <w:rStyle w:val="translated-span"/>
        </w:rPr>
        <w:t>运动学和快速静态（</w:t>
      </w:r>
      <w:r>
        <w:rPr>
          <w:rStyle w:val="translated-span"/>
        </w:rPr>
        <w:t>KARS</w:t>
      </w:r>
      <w:r>
        <w:rPr>
          <w:rStyle w:val="translated-span"/>
        </w:rPr>
        <w:t>）是</w:t>
      </w:r>
      <w:r>
        <w:rPr>
          <w:rStyle w:val="translated-span"/>
        </w:rPr>
        <w:t>Mader</w:t>
      </w:r>
      <w:r>
        <w:rPr>
          <w:rStyle w:val="translated-span"/>
        </w:rPr>
        <w:t>（</w:t>
      </w:r>
      <w:r>
        <w:rPr>
          <w:rStyle w:val="translated-span"/>
        </w:rPr>
        <w:t>1986</w:t>
      </w:r>
      <w:r>
        <w:rPr>
          <w:rStyle w:val="translated-span"/>
        </w:rPr>
        <w:t>）在</w:t>
      </w:r>
      <w:r>
        <w:rPr>
          <w:rStyle w:val="translated-span"/>
        </w:rPr>
        <w:t>NGS</w:t>
      </w:r>
      <w:r>
        <w:rPr>
          <w:rStyle w:val="translated-span"/>
        </w:rPr>
        <w:t>开发的一个软件程序</w:t>
      </w:r>
      <w:r>
        <w:rPr>
          <w:rStyle w:val="translated-span"/>
        </w:rPr>
        <w:t>。</w:t>
      </w:r>
      <w:r>
        <w:rPr>
          <w:rStyle w:val="translated-span"/>
        </w:rPr>
        <w:t>在模糊度搜索阶段，它具有约束浮动物体垂直位置的能力</w:t>
      </w:r>
      <w:r>
        <w:rPr>
          <w:rStyle w:val="translated-span"/>
        </w:rPr>
        <w:t>。</w:t>
      </w:r>
      <w:r>
        <w:rPr>
          <w:rStyle w:val="translated-span"/>
        </w:rPr>
        <w:t>因此，在本研究中，最好是产生浮标的历元解</w:t>
      </w:r>
      <w:r>
        <w:rPr>
          <w:rStyle w:val="translated-span"/>
        </w:rPr>
        <w:t>。</w:t>
      </w:r>
      <w:r>
        <w:rPr>
          <w:rStyle w:val="translated-span"/>
        </w:rPr>
        <w:t>PAGE</w:t>
      </w:r>
      <w:r>
        <w:rPr>
          <w:rStyle w:val="translated-span"/>
        </w:rPr>
        <w:t>和</w:t>
      </w:r>
      <w:r>
        <w:rPr>
          <w:rStyle w:val="translated-span"/>
        </w:rPr>
        <w:t>KARS</w:t>
      </w:r>
      <w:r>
        <w:rPr>
          <w:rStyle w:val="translated-span"/>
        </w:rPr>
        <w:t>中的天线编码与</w:t>
      </w:r>
      <w:r>
        <w:rPr>
          <w:rStyle w:val="translated-span"/>
        </w:rPr>
        <w:t>NGS</w:t>
      </w:r>
      <w:r>
        <w:rPr>
          <w:rStyle w:val="translated-span"/>
        </w:rPr>
        <w:t>天线校准结果一致，因此，用户需要指定从纪念碑到</w:t>
      </w:r>
      <w:r>
        <w:rPr>
          <w:rStyle w:val="translated-span"/>
        </w:rPr>
        <w:t>ARP</w:t>
      </w:r>
      <w:r>
        <w:rPr>
          <w:rStyle w:val="translated-span"/>
        </w:rPr>
        <w:t>的天线高度</w:t>
      </w:r>
      <w:r>
        <w:rPr>
          <w:rStyle w:val="translated-span"/>
        </w:rPr>
        <w:t>。</w:t>
      </w:r>
      <w:r>
        <w:rPr>
          <w:rStyle w:val="translated-span"/>
        </w:rPr>
        <w:t>然后，两个程序根据</w:t>
      </w:r>
      <w:r>
        <w:rPr>
          <w:rStyle w:val="translated-span"/>
        </w:rPr>
        <w:t>NGS</w:t>
      </w:r>
      <w:r>
        <w:rPr>
          <w:rStyle w:val="translated-span"/>
        </w:rPr>
        <w:t>发布的天线校准规范，提取</w:t>
      </w:r>
      <w:r>
        <w:rPr>
          <w:rStyle w:val="translated-span"/>
        </w:rPr>
        <w:t>ARP</w:t>
      </w:r>
      <w:r>
        <w:rPr>
          <w:rStyle w:val="translated-span"/>
        </w:rPr>
        <w:t>到</w:t>
      </w:r>
      <w:r>
        <w:rPr>
          <w:rStyle w:val="translated-span"/>
        </w:rPr>
        <w:t>L1</w:t>
      </w:r>
      <w:r>
        <w:rPr>
          <w:rStyle w:val="translated-span"/>
        </w:rPr>
        <w:t>和</w:t>
      </w:r>
      <w:r>
        <w:rPr>
          <w:rStyle w:val="translated-span"/>
        </w:rPr>
        <w:t>L2</w:t>
      </w:r>
      <w:r>
        <w:rPr>
          <w:rStyle w:val="translated-span"/>
        </w:rPr>
        <w:t>相位中心之间的偏移</w:t>
      </w:r>
      <w:r>
        <w:rPr>
          <w:rStyle w:val="translated-span"/>
        </w:rPr>
        <w:t>。</w:t>
      </w:r>
    </w:p>
    <w:p w:rsidR="00000000" w:rsidRDefault="00A57DFA">
      <w:pPr>
        <w:ind w:left="-15" w:right="13" w:firstLine="720"/>
      </w:pPr>
      <w:r>
        <w:rPr>
          <w:rStyle w:val="translated-span"/>
        </w:rPr>
        <w:t>本节使用克利夫兰的</w:t>
      </w:r>
      <w:r>
        <w:rPr>
          <w:rStyle w:val="translated-span"/>
        </w:rPr>
        <w:t>GPS</w:t>
      </w:r>
      <w:r>
        <w:rPr>
          <w:rStyle w:val="translated-span"/>
        </w:rPr>
        <w:t>浮标活动数据测试</w:t>
      </w:r>
      <w:r>
        <w:rPr>
          <w:rStyle w:val="translated-span"/>
        </w:rPr>
        <w:t>GPS</w:t>
      </w:r>
      <w:r>
        <w:rPr>
          <w:rStyle w:val="translated-span"/>
        </w:rPr>
        <w:t>浮标位置的解决方案，以查看基线长度和采样率的影响</w:t>
      </w:r>
      <w:r>
        <w:rPr>
          <w:rStyle w:val="translated-span"/>
        </w:rPr>
        <w:t>。</w:t>
      </w:r>
      <w:r>
        <w:rPr>
          <w:rStyle w:val="translated-span"/>
        </w:rPr>
        <w:t>克利夫兰战役的数据是首选的，因为网络中的两个</w:t>
      </w:r>
      <w:r>
        <w:rPr>
          <w:rStyle w:val="translated-span"/>
        </w:rPr>
        <w:t>COR</w:t>
      </w:r>
      <w:r>
        <w:rPr>
          <w:rStyle w:val="translated-span"/>
        </w:rPr>
        <w:t>，加菲尔德高度</w:t>
      </w:r>
      <w:r>
        <w:rPr>
          <w:rStyle w:val="translated-span"/>
        </w:rPr>
        <w:t>CORS</w:t>
      </w:r>
      <w:r>
        <w:rPr>
          <w:rStyle w:val="translated-span"/>
        </w:rPr>
        <w:t>（</w:t>
      </w:r>
      <w:r>
        <w:rPr>
          <w:rStyle w:val="translated-span"/>
        </w:rPr>
        <w:t>GARF</w:t>
      </w:r>
      <w:r>
        <w:rPr>
          <w:rStyle w:val="translated-span"/>
        </w:rPr>
        <w:t>）和古斯塔夫斯</w:t>
      </w:r>
      <w:r>
        <w:rPr>
          <w:rStyle w:val="translated-span"/>
        </w:rPr>
        <w:t>CORS</w:t>
      </w:r>
      <w:r>
        <w:rPr>
          <w:rStyle w:val="translated-span"/>
        </w:rPr>
        <w:t>（古斯特）（参见图</w:t>
      </w:r>
      <w:r>
        <w:rPr>
          <w:rStyle w:val="translated-span"/>
        </w:rPr>
        <w:t>2.4</w:t>
      </w:r>
      <w:r>
        <w:rPr>
          <w:rStyle w:val="translated-span"/>
        </w:rPr>
        <w:t>的底部），在战役期间以</w:t>
      </w:r>
      <w:r>
        <w:rPr>
          <w:rStyle w:val="translated-span"/>
        </w:rPr>
        <w:t>1</w:t>
      </w:r>
      <w:r>
        <w:rPr>
          <w:rStyle w:val="translated-span"/>
        </w:rPr>
        <w:t>秒的间隔提供数据</w:t>
      </w:r>
      <w:r>
        <w:rPr>
          <w:rStyle w:val="translated-span"/>
        </w:rPr>
        <w:t>。</w:t>
      </w:r>
      <w:r>
        <w:rPr>
          <w:rStyle w:val="translated-span"/>
        </w:rPr>
        <w:t>因此，在</w:t>
      </w:r>
      <w:r>
        <w:rPr>
          <w:rStyle w:val="translated-span"/>
        </w:rPr>
        <w:t>P1</w:t>
      </w:r>
      <w:r>
        <w:rPr>
          <w:rStyle w:val="translated-span"/>
        </w:rPr>
        <w:t>和</w:t>
      </w:r>
      <w:r>
        <w:rPr>
          <w:rStyle w:val="translated-span"/>
        </w:rPr>
        <w:t>P2</w:t>
      </w:r>
      <w:r>
        <w:rPr>
          <w:rStyle w:val="translated-span"/>
        </w:rPr>
        <w:t>处收集的</w:t>
      </w:r>
      <w:r>
        <w:rPr>
          <w:rStyle w:val="translated-span"/>
        </w:rPr>
        <w:t>1Hz</w:t>
      </w:r>
      <w:r>
        <w:rPr>
          <w:rStyle w:val="translated-span"/>
        </w:rPr>
        <w:t>浮标数据可以在不进行抽</w:t>
      </w:r>
      <w:r>
        <w:rPr>
          <w:rStyle w:val="translated-span"/>
        </w:rPr>
        <w:t>取的情况下，针对这两个</w:t>
      </w:r>
      <w:r>
        <w:rPr>
          <w:rStyle w:val="translated-span"/>
        </w:rPr>
        <w:t>COR</w:t>
      </w:r>
      <w:r>
        <w:rPr>
          <w:rStyle w:val="translated-span"/>
        </w:rPr>
        <w:t>进行处理，从而可以比较具有不同基线长度的浮标解决方案</w:t>
      </w:r>
      <w:r>
        <w:rPr>
          <w:rStyle w:val="translated-span"/>
        </w:rPr>
        <w:t>。</w:t>
      </w:r>
      <w:r>
        <w:rPr>
          <w:rStyle w:val="translated-span"/>
        </w:rPr>
        <w:t>利用历元逐历元方法，对网络中各台站采集的陆地</w:t>
      </w:r>
      <w:r>
        <w:rPr>
          <w:rStyle w:val="translated-span"/>
        </w:rPr>
        <w:t>GPS</w:t>
      </w:r>
      <w:r>
        <w:rPr>
          <w:rStyle w:val="translated-span"/>
        </w:rPr>
        <w:t>数据进行了有意处理</w:t>
      </w:r>
      <w:r>
        <w:rPr>
          <w:rStyle w:val="translated-span"/>
        </w:rPr>
        <w:t>。</w:t>
      </w:r>
      <w:r>
        <w:rPr>
          <w:rStyle w:val="translated-span"/>
        </w:rPr>
        <w:t>然后用</w:t>
      </w:r>
      <w:r>
        <w:rPr>
          <w:rStyle w:val="translated-span"/>
        </w:rPr>
        <w:t>PAGE</w:t>
      </w:r>
      <w:r>
        <w:rPr>
          <w:rStyle w:val="translated-span"/>
        </w:rPr>
        <w:t>确定的基线验证由</w:t>
      </w:r>
      <w:r>
        <w:rPr>
          <w:rStyle w:val="translated-span"/>
        </w:rPr>
        <w:t>KARS</w:t>
      </w:r>
      <w:r>
        <w:rPr>
          <w:rStyle w:val="translated-span"/>
        </w:rPr>
        <w:t>导出的历元解，以便分析具有不同基线的</w:t>
      </w:r>
      <w:r>
        <w:rPr>
          <w:rStyle w:val="translated-span"/>
        </w:rPr>
        <w:t>KARS</w:t>
      </w:r>
      <w:r>
        <w:rPr>
          <w:rStyle w:val="translated-span"/>
        </w:rPr>
        <w:t>解</w:t>
      </w:r>
      <w:r>
        <w:rPr>
          <w:rStyle w:val="translated-span"/>
        </w:rPr>
        <w:t>。</w:t>
      </w:r>
      <w:r>
        <w:rPr>
          <w:rStyle w:val="translated-span"/>
        </w:rPr>
        <w:t>此外，还分析了网络中最长基线（约</w:t>
      </w:r>
      <w:r>
        <w:rPr>
          <w:rStyle w:val="translated-span"/>
        </w:rPr>
        <w:t>83km</w:t>
      </w:r>
      <w:r>
        <w:rPr>
          <w:rStyle w:val="translated-span"/>
        </w:rPr>
        <w:t>）每</w:t>
      </w:r>
      <w:r>
        <w:rPr>
          <w:rStyle w:val="translated-span"/>
        </w:rPr>
        <w:t>1</w:t>
      </w:r>
      <w:r>
        <w:rPr>
          <w:rStyle w:val="translated-span"/>
        </w:rPr>
        <w:t>秒、每</w:t>
      </w:r>
      <w:r>
        <w:rPr>
          <w:rStyle w:val="translated-span"/>
        </w:rPr>
        <w:t>2</w:t>
      </w:r>
      <w:r>
        <w:rPr>
          <w:rStyle w:val="translated-span"/>
        </w:rPr>
        <w:t>秒和每</w:t>
      </w:r>
      <w:r>
        <w:rPr>
          <w:rStyle w:val="translated-span"/>
        </w:rPr>
        <w:t>5</w:t>
      </w:r>
      <w:r>
        <w:rPr>
          <w:rStyle w:val="translated-span"/>
        </w:rPr>
        <w:t>秒的采样率</w:t>
      </w:r>
      <w:r>
        <w:rPr>
          <w:rStyle w:val="translated-span"/>
        </w:rPr>
        <w:t>。</w:t>
      </w:r>
    </w:p>
    <w:p w:rsidR="00000000" w:rsidRDefault="00A57DFA">
      <w:pPr>
        <w:ind w:left="-15" w:right="13" w:firstLine="720"/>
      </w:pPr>
      <w:r>
        <w:rPr>
          <w:rStyle w:val="translated-span"/>
        </w:rPr>
        <w:t>在这一节中，试验是用在内陆湖收集的数据进行的，因为水面条件，如波浪和洋流，没有海洋复杂</w:t>
      </w:r>
      <w:r>
        <w:rPr>
          <w:rStyle w:val="translated-span"/>
        </w:rPr>
        <w:t>。</w:t>
      </w:r>
      <w:r>
        <w:rPr>
          <w:rStyle w:val="translated-span"/>
        </w:rPr>
        <w:t>然而，一般程序也可用于海</w:t>
      </w:r>
      <w:r>
        <w:rPr>
          <w:rStyle w:val="translated-span"/>
        </w:rPr>
        <w:t>洋</w:t>
      </w:r>
    </w:p>
    <w:p w:rsidR="00000000" w:rsidRDefault="00A57DFA">
      <w:pPr>
        <w:spacing w:line="256" w:lineRule="auto"/>
        <w:ind w:left="-5" w:right="13"/>
      </w:pPr>
      <w:r>
        <w:rPr>
          <w:rStyle w:val="translated-span"/>
        </w:rPr>
        <w:t>应用</w:t>
      </w:r>
      <w:r>
        <w:rPr>
          <w:rStyle w:val="translated-span"/>
        </w:rPr>
        <w:t>。</w:t>
      </w:r>
    </w:p>
    <w:p w:rsidR="00000000" w:rsidRDefault="00A57DFA">
      <w:pPr>
        <w:pStyle w:val="4"/>
        <w:ind w:left="355"/>
      </w:pPr>
      <w:r>
        <w:rPr>
          <w:rStyle w:val="translated-span"/>
        </w:rPr>
        <w:t>2.4.1 GPS</w:t>
      </w:r>
      <w:r>
        <w:rPr>
          <w:rStyle w:val="translated-span"/>
        </w:rPr>
        <w:t>网络解决方</w:t>
      </w:r>
      <w:r>
        <w:rPr>
          <w:rStyle w:val="translated-span"/>
        </w:rPr>
        <w:t>案</w:t>
      </w:r>
    </w:p>
    <w:p w:rsidR="00000000" w:rsidRDefault="00A57DFA">
      <w:pPr>
        <w:ind w:left="-15" w:right="13" w:firstLine="720"/>
      </w:pPr>
      <w:r>
        <w:rPr>
          <w:rStyle w:val="translated-span"/>
        </w:rPr>
        <w:t>GPS</w:t>
      </w:r>
      <w:r>
        <w:rPr>
          <w:rStyle w:val="translated-span"/>
        </w:rPr>
        <w:t>网的坐标最小二乘解由于网的平移参数未</w:t>
      </w:r>
      <w:r>
        <w:rPr>
          <w:rStyle w:val="translated-span"/>
        </w:rPr>
        <w:t>知，存在三维数据缺失，导致了高斯</w:t>
      </w:r>
      <w:r>
        <w:rPr>
          <w:rStyle w:val="translated-span"/>
        </w:rPr>
        <w:t>-</w:t>
      </w:r>
      <w:r>
        <w:rPr>
          <w:rStyle w:val="translated-span"/>
        </w:rPr>
        <w:t>马尔可夫模型的严重缺陷</w:t>
      </w:r>
      <w:r>
        <w:rPr>
          <w:rStyle w:val="translated-span"/>
        </w:rPr>
        <w:t>。</w:t>
      </w:r>
      <w:r>
        <w:rPr>
          <w:rStyle w:val="translated-span"/>
        </w:rPr>
        <w:t>本节所述的</w:t>
      </w:r>
      <w:r>
        <w:rPr>
          <w:rStyle w:val="translated-span"/>
        </w:rPr>
        <w:t>GPS</w:t>
      </w:r>
      <w:r>
        <w:rPr>
          <w:rStyle w:val="translated-span"/>
        </w:rPr>
        <w:t>网络由多个</w:t>
      </w:r>
      <w:r>
        <w:rPr>
          <w:rStyle w:val="translated-span"/>
        </w:rPr>
        <w:t>NGS COR</w:t>
      </w:r>
      <w:r>
        <w:rPr>
          <w:rStyle w:val="translated-span"/>
        </w:rPr>
        <w:t>组成，这些</w:t>
      </w:r>
      <w:r>
        <w:rPr>
          <w:rStyle w:val="translated-span"/>
        </w:rPr>
        <w:t>NGS COR</w:t>
      </w:r>
      <w:r>
        <w:rPr>
          <w:rStyle w:val="translated-span"/>
        </w:rPr>
        <w:t>用作基准站，陆地参考站的坐标有待确定</w:t>
      </w:r>
      <w:r>
        <w:rPr>
          <w:rStyle w:val="translated-span"/>
        </w:rPr>
        <w:t>。</w:t>
      </w:r>
      <w:r>
        <w:rPr>
          <w:rStyle w:val="translated-span"/>
        </w:rPr>
        <w:t>网平差的目的是确定这些陆上参考站的坐标以及相关的方差和协方差，随后可使用</w:t>
      </w:r>
      <w:r>
        <w:rPr>
          <w:rStyle w:val="translated-span"/>
        </w:rPr>
        <w:t>DGPS</w:t>
      </w:r>
      <w:r>
        <w:rPr>
          <w:rStyle w:val="translated-span"/>
        </w:rPr>
        <w:t>定位浮标</w:t>
      </w:r>
      <w:r>
        <w:rPr>
          <w:rStyle w:val="translated-span"/>
        </w:rPr>
        <w:t>。</w:t>
      </w:r>
    </w:p>
    <w:p w:rsidR="00000000" w:rsidRDefault="00A57DFA">
      <w:pPr>
        <w:ind w:left="-15" w:right="13" w:firstLine="720"/>
      </w:pPr>
      <w:r>
        <w:rPr>
          <w:rStyle w:val="translated-span"/>
        </w:rPr>
        <w:t>网络要求高度的内部一致性，与传统的网络加密不同，</w:t>
      </w:r>
      <w:r>
        <w:rPr>
          <w:rStyle w:val="translated-span"/>
        </w:rPr>
        <w:t>CORS</w:t>
      </w:r>
      <w:r>
        <w:rPr>
          <w:rStyle w:val="translated-span"/>
        </w:rPr>
        <w:t>的坐标允许在给定的标准基础上改变</w:t>
      </w:r>
      <w:r>
        <w:rPr>
          <w:rStyle w:val="translated-span"/>
        </w:rPr>
        <w:t>。</w:t>
      </w:r>
      <w:r>
        <w:rPr>
          <w:rStyle w:val="translated-span"/>
        </w:rPr>
        <w:t>因此，采用</w:t>
      </w:r>
      <w:r>
        <w:rPr>
          <w:rStyle w:val="translated-span"/>
        </w:rPr>
        <w:t>Snow</w:t>
      </w:r>
      <w:r>
        <w:rPr>
          <w:rStyle w:val="translated-span"/>
        </w:rPr>
        <w:t>（</w:t>
      </w:r>
      <w:r>
        <w:rPr>
          <w:rStyle w:val="translated-span"/>
        </w:rPr>
        <w:t>2002</w:t>
      </w:r>
      <w:r>
        <w:rPr>
          <w:rStyle w:val="translated-span"/>
        </w:rPr>
        <w:t>）所描述的加权</w:t>
      </w:r>
      <w:r>
        <w:rPr>
          <w:rStyle w:val="translated-span"/>
        </w:rPr>
        <w:t>P-MINOLESS</w:t>
      </w:r>
      <w:r>
        <w:rPr>
          <w:rStyle w:val="translated-span"/>
        </w:rPr>
        <w:t>对网络进行求解</w:t>
      </w:r>
      <w:r>
        <w:rPr>
          <w:rStyle w:val="translated-span"/>
        </w:rPr>
        <w:t>。</w:t>
      </w:r>
      <w:r>
        <w:rPr>
          <w:rStyle w:val="translated-span"/>
        </w:rPr>
        <w:t>此解决方案适用于要求网络具有最高内部一致性的应用，同时允许</w:t>
      </w:r>
      <w:r>
        <w:rPr>
          <w:rStyle w:val="translated-span"/>
        </w:rPr>
        <w:t>CORS</w:t>
      </w:r>
      <w:r>
        <w:rPr>
          <w:rStyle w:val="translated-span"/>
        </w:rPr>
        <w:t>的坐标根据给定的权重进行更</w:t>
      </w:r>
      <w:r>
        <w:rPr>
          <w:rStyle w:val="translated-span"/>
        </w:rPr>
        <w:t>改</w:t>
      </w:r>
      <w:r>
        <w:rPr>
          <w:rStyle w:val="translated-span"/>
        </w:rPr>
        <w:t>。</w:t>
      </w:r>
      <w:r>
        <w:rPr>
          <w:rStyle w:val="translated-span"/>
        </w:rPr>
        <w:t>这个公式可以在</w:t>
      </w:r>
      <w:r>
        <w:rPr>
          <w:rStyle w:val="translated-span"/>
        </w:rPr>
        <w:t>Snow</w:t>
      </w:r>
      <w:r>
        <w:rPr>
          <w:rStyle w:val="translated-span"/>
        </w:rPr>
        <w:t>和</w:t>
      </w:r>
      <w:r>
        <w:rPr>
          <w:rStyle w:val="translated-span"/>
        </w:rPr>
        <w:t>Schaffrin</w:t>
      </w:r>
      <w:r>
        <w:rPr>
          <w:rStyle w:val="translated-span"/>
        </w:rPr>
        <w:t>（</w:t>
      </w:r>
      <w:r>
        <w:rPr>
          <w:rStyle w:val="translated-span"/>
        </w:rPr>
        <w:t>2004</w:t>
      </w:r>
      <w:r>
        <w:rPr>
          <w:rStyle w:val="translated-span"/>
        </w:rPr>
        <w:t>）中找到</w:t>
      </w:r>
      <w:r>
        <w:rPr>
          <w:rStyle w:val="translated-span"/>
        </w:rPr>
        <w:t>。</w:t>
      </w:r>
      <w:r>
        <w:rPr>
          <w:rStyle w:val="translated-span"/>
        </w:rPr>
        <w:t>选择矩阵仅选择</w:t>
      </w:r>
      <w:r>
        <w:rPr>
          <w:rStyle w:val="translated-span"/>
        </w:rPr>
        <w:t>CORS</w:t>
      </w:r>
      <w:r>
        <w:rPr>
          <w:rStyle w:val="translated-span"/>
        </w:rPr>
        <w:t>：</w:t>
      </w:r>
      <w:r>
        <w:rPr>
          <w:rStyle w:val="translated-span"/>
        </w:rPr>
        <w:t>S=Diag</w:t>
      </w:r>
      <w:r>
        <w:rPr>
          <w:rStyle w:val="translated-span"/>
        </w:rPr>
        <w:t>（</w:t>
      </w:r>
      <w:r>
        <w:rPr>
          <w:rStyle w:val="translated-span"/>
        </w:rPr>
        <w:t>1</w:t>
      </w:r>
      <w:r>
        <w:rPr>
          <w:rStyle w:val="translated-span"/>
        </w:rPr>
        <w:t>，</w:t>
      </w:r>
      <w:r>
        <w:rPr>
          <w:rStyle w:val="translated-span"/>
        </w:rPr>
        <w:t>…</w:t>
      </w:r>
      <w:r>
        <w:rPr>
          <w:rStyle w:val="translated-span"/>
        </w:rPr>
        <w:t>，</w:t>
      </w:r>
      <w:r>
        <w:rPr>
          <w:rStyle w:val="translated-span"/>
        </w:rPr>
        <w:t>1</w:t>
      </w:r>
      <w:r>
        <w:rPr>
          <w:rStyle w:val="translated-span"/>
        </w:rPr>
        <w:t>，</w:t>
      </w:r>
      <w:r>
        <w:rPr>
          <w:rStyle w:val="translated-span"/>
        </w:rPr>
        <w:t>0</w:t>
      </w:r>
      <w:r>
        <w:rPr>
          <w:rStyle w:val="translated-span"/>
        </w:rPr>
        <w:t>，</w:t>
      </w:r>
      <w:r>
        <w:rPr>
          <w:rStyle w:val="translated-span"/>
        </w:rPr>
        <w:t>…</w:t>
      </w:r>
      <w:r>
        <w:rPr>
          <w:rStyle w:val="translated-span"/>
        </w:rPr>
        <w:t>，</w:t>
      </w:r>
      <w:r>
        <w:rPr>
          <w:rStyle w:val="translated-span"/>
        </w:rPr>
        <w:t>0</w:t>
      </w:r>
      <w:r>
        <w:rPr>
          <w:rStyle w:val="translated-span"/>
        </w:rPr>
        <w:t>），其中对角线上的</w:t>
      </w:r>
      <w:r>
        <w:rPr>
          <w:rStyle w:val="translated-span"/>
        </w:rPr>
        <w:t>1</w:t>
      </w:r>
      <w:r>
        <w:rPr>
          <w:rStyle w:val="translated-span"/>
        </w:rPr>
        <w:t>和</w:t>
      </w:r>
      <w:r>
        <w:rPr>
          <w:rStyle w:val="translated-span"/>
        </w:rPr>
        <w:t>0</w:t>
      </w:r>
      <w:r>
        <w:rPr>
          <w:rStyle w:val="translated-span"/>
        </w:rPr>
        <w:t>的数目分别指网络中</w:t>
      </w:r>
      <w:r>
        <w:rPr>
          <w:rStyle w:val="translated-span"/>
        </w:rPr>
        <w:t>COR</w:t>
      </w:r>
      <w:r>
        <w:rPr>
          <w:rStyle w:val="translated-span"/>
        </w:rPr>
        <w:t>的数目和要自由确定的陆上参考站的数目</w:t>
      </w:r>
      <w:r>
        <w:rPr>
          <w:rStyle w:val="translated-span"/>
        </w:rPr>
        <w:t>。</w:t>
      </w:r>
    </w:p>
    <w:p w:rsidR="00000000" w:rsidRDefault="00A57DFA">
      <w:pPr>
        <w:ind w:left="-15" w:right="13" w:firstLine="720"/>
      </w:pPr>
      <w:r>
        <w:rPr>
          <w:rStyle w:val="translated-span"/>
        </w:rPr>
        <w:t>克利夫兰</w:t>
      </w:r>
      <w:r>
        <w:rPr>
          <w:rStyle w:val="translated-span"/>
        </w:rPr>
        <w:t>GPS</w:t>
      </w:r>
      <w:r>
        <w:rPr>
          <w:rStyle w:val="translated-span"/>
        </w:rPr>
        <w:t>网（见图</w:t>
      </w:r>
      <w:r>
        <w:rPr>
          <w:rStyle w:val="translated-span"/>
        </w:rPr>
        <w:t>2.4</w:t>
      </w:r>
      <w:r>
        <w:rPr>
          <w:rStyle w:val="translated-span"/>
        </w:rPr>
        <w:t>底部）由两个</w:t>
      </w:r>
      <w:r>
        <w:rPr>
          <w:rStyle w:val="translated-span"/>
        </w:rPr>
        <w:t>CORS</w:t>
      </w:r>
      <w:r>
        <w:rPr>
          <w:rStyle w:val="translated-span"/>
        </w:rPr>
        <w:t>和两个</w:t>
      </w:r>
      <w:r>
        <w:rPr>
          <w:rStyle w:val="translated-span"/>
        </w:rPr>
        <w:t>“</w:t>
      </w:r>
      <w:r>
        <w:rPr>
          <w:rStyle w:val="translated-span"/>
        </w:rPr>
        <w:t>新</w:t>
      </w:r>
      <w:r>
        <w:rPr>
          <w:rStyle w:val="translated-span"/>
        </w:rPr>
        <w:t>”</w:t>
      </w:r>
      <w:r>
        <w:rPr>
          <w:rStyle w:val="translated-span"/>
        </w:rPr>
        <w:t>站组成，其坐标有待确定</w:t>
      </w:r>
      <w:r>
        <w:rPr>
          <w:rStyle w:val="translated-span"/>
        </w:rPr>
        <w:t>。</w:t>
      </w:r>
      <w:r>
        <w:rPr>
          <w:rStyle w:val="translated-span"/>
        </w:rPr>
        <w:t>这两个</w:t>
      </w:r>
      <w:r>
        <w:rPr>
          <w:rStyle w:val="translated-span"/>
        </w:rPr>
        <w:t>cor</w:t>
      </w:r>
      <w:r>
        <w:rPr>
          <w:rStyle w:val="translated-span"/>
        </w:rPr>
        <w:t>被指定为</w:t>
      </w:r>
      <w:r>
        <w:rPr>
          <w:rStyle w:val="translated-span"/>
        </w:rPr>
        <w:t>GARF</w:t>
      </w:r>
      <w:r>
        <w:rPr>
          <w:rStyle w:val="translated-span"/>
        </w:rPr>
        <w:t>和</w:t>
      </w:r>
      <w:r>
        <w:rPr>
          <w:rStyle w:val="translated-span"/>
        </w:rPr>
        <w:t>GUST</w:t>
      </w:r>
      <w:r>
        <w:rPr>
          <w:rStyle w:val="translated-span"/>
        </w:rPr>
        <w:t>，它们每秒钟都会记录</w:t>
      </w:r>
      <w:r>
        <w:rPr>
          <w:rStyle w:val="translated-span"/>
        </w:rPr>
        <w:t>GPS</w:t>
      </w:r>
      <w:r>
        <w:rPr>
          <w:rStyle w:val="translated-span"/>
        </w:rPr>
        <w:t>数据</w:t>
      </w:r>
      <w:r>
        <w:rPr>
          <w:rStyle w:val="translated-span"/>
        </w:rPr>
        <w:t>。</w:t>
      </w:r>
      <w:r>
        <w:rPr>
          <w:rStyle w:val="translated-span"/>
        </w:rPr>
        <w:t>新车站是</w:t>
      </w:r>
      <w:r>
        <w:rPr>
          <w:rStyle w:val="translated-span"/>
        </w:rPr>
        <w:t>G321</w:t>
      </w:r>
      <w:r>
        <w:rPr>
          <w:rStyle w:val="translated-span"/>
        </w:rPr>
        <w:t>和公园</w:t>
      </w:r>
      <w:r>
        <w:rPr>
          <w:rStyle w:val="translated-span"/>
        </w:rPr>
        <w:t>。</w:t>
      </w:r>
      <w:r>
        <w:rPr>
          <w:rStyle w:val="translated-span"/>
        </w:rPr>
        <w:t>它们的位置是根据场地稳定性、天空能见度和接近</w:t>
      </w:r>
      <w:r>
        <w:rPr>
          <w:rStyle w:val="translated-span"/>
        </w:rPr>
        <w:t>GPS</w:t>
      </w:r>
      <w:r>
        <w:rPr>
          <w:rStyle w:val="translated-span"/>
        </w:rPr>
        <w:t>部署位置来选择的</w:t>
      </w:r>
      <w:r>
        <w:rPr>
          <w:rStyle w:val="translated-span"/>
        </w:rPr>
        <w:t>。</w:t>
      </w:r>
      <w:r>
        <w:rPr>
          <w:rStyle w:val="translated-span"/>
        </w:rPr>
        <w:t>它们作为</w:t>
      </w:r>
      <w:r>
        <w:rPr>
          <w:rStyle w:val="translated-span"/>
        </w:rPr>
        <w:t>GPS</w:t>
      </w:r>
      <w:r>
        <w:rPr>
          <w:rStyle w:val="translated-span"/>
        </w:rPr>
        <w:t>浮标定位的主要参考站，因为它们位于陆地</w:t>
      </w:r>
      <w:r>
        <w:rPr>
          <w:rStyle w:val="translated-span"/>
        </w:rPr>
        <w:t>上，从它们的位置到湖中部署的</w:t>
      </w:r>
      <w:r>
        <w:rPr>
          <w:rStyle w:val="translated-span"/>
        </w:rPr>
        <w:t>GPS</w:t>
      </w:r>
      <w:r>
        <w:rPr>
          <w:rStyle w:val="translated-span"/>
        </w:rPr>
        <w:t>浮标的位置的基线在网络中的其他站中最短</w:t>
      </w:r>
      <w:r>
        <w:rPr>
          <w:rStyle w:val="translated-span"/>
        </w:rPr>
        <w:t>。</w:t>
      </w:r>
    </w:p>
    <w:p w:rsidR="00000000" w:rsidRDefault="00A57DFA">
      <w:pPr>
        <w:spacing w:after="538" w:line="256" w:lineRule="auto"/>
        <w:ind w:left="-15" w:right="13" w:firstLine="720"/>
      </w:pPr>
      <w:r>
        <w:rPr>
          <w:rStyle w:val="translated-span"/>
        </w:rPr>
        <w:t>网络的加权</w:t>
      </w:r>
      <w:r>
        <w:rPr>
          <w:rStyle w:val="translated-span"/>
        </w:rPr>
        <w:t>P-</w:t>
      </w:r>
      <w:r>
        <w:rPr>
          <w:rStyle w:val="translated-span"/>
        </w:rPr>
        <w:t>最小值如表</w:t>
      </w:r>
      <w:r>
        <w:rPr>
          <w:rStyle w:val="translated-span"/>
        </w:rPr>
        <w:t>2.1</w:t>
      </w:r>
      <w:r>
        <w:rPr>
          <w:rStyle w:val="translated-span"/>
        </w:rPr>
        <w:t>所示</w:t>
      </w:r>
      <w:r>
        <w:rPr>
          <w:rStyle w:val="translated-span"/>
        </w:rPr>
        <w:t>。</w:t>
      </w:r>
      <w:r>
        <w:rPr>
          <w:rStyle w:val="translated-span"/>
        </w:rPr>
        <w:t>CORS</w:t>
      </w:r>
      <w:r>
        <w:rPr>
          <w:rStyle w:val="translated-span"/>
        </w:rPr>
        <w:t>和新台站的先验坐标方差分别为（</w:t>
      </w:r>
      <w:r>
        <w:rPr>
          <w:rStyle w:val="translated-span"/>
        </w:rPr>
        <w:t>±1cm</w:t>
      </w:r>
      <w:r>
        <w:rPr>
          <w:rStyle w:val="translated-span"/>
        </w:rPr>
        <w:t>）和（</w:t>
      </w:r>
      <w:r>
        <w:rPr>
          <w:rStyle w:val="translated-span"/>
        </w:rPr>
        <w:t>±100m</w:t>
      </w:r>
      <w:r>
        <w:rPr>
          <w:rStyle w:val="translated-span"/>
        </w:rPr>
        <w:t>）</w:t>
      </w:r>
      <w:r>
        <w:rPr>
          <w:rStyle w:val="translated-span"/>
        </w:rPr>
        <w:t>。</w:t>
      </w:r>
      <w:r>
        <w:rPr>
          <w:rStyle w:val="translated-span"/>
        </w:rPr>
        <w:t>网络中每个站点的初始坐标在</w:t>
      </w:r>
      <w:r>
        <w:rPr>
          <w:rStyle w:val="translated-span"/>
        </w:rPr>
        <w:t>NGS</w:t>
      </w:r>
      <w:r>
        <w:rPr>
          <w:rStyle w:val="translated-span"/>
        </w:rPr>
        <w:t>发布的数据表上提供，并投影到活动日期</w:t>
      </w:r>
      <w:r>
        <w:rPr>
          <w:rStyle w:val="translated-span"/>
        </w:rPr>
        <w:t>。</w:t>
      </w:r>
      <w:r>
        <w:rPr>
          <w:rStyle w:val="translated-span"/>
        </w:rPr>
        <w:t>“</w:t>
      </w:r>
      <w:r>
        <w:rPr>
          <w:rStyle w:val="translated-span"/>
        </w:rPr>
        <w:t>残差</w:t>
      </w:r>
      <w:r>
        <w:rPr>
          <w:rStyle w:val="translated-span"/>
        </w:rPr>
        <w:t>”</w:t>
      </w:r>
      <w:r>
        <w:rPr>
          <w:rStyle w:val="translated-span"/>
        </w:rPr>
        <w:t>实际上是调整后的坐标增量</w:t>
      </w:r>
      <w:r>
        <w:rPr>
          <w:rStyle w:val="translated-span"/>
        </w:rPr>
        <w:t>。</w:t>
      </w:r>
      <w:r>
        <w:rPr>
          <w:rStyle w:val="translated-span"/>
        </w:rPr>
        <w:t>由于网络平差的目的是保持内部一致性，因此允许</w:t>
      </w:r>
      <w:r>
        <w:rPr>
          <w:rStyle w:val="translated-span"/>
        </w:rPr>
        <w:t>CORS</w:t>
      </w:r>
      <w:r>
        <w:rPr>
          <w:rStyle w:val="translated-span"/>
        </w:rPr>
        <w:t>的坐标发生变化</w:t>
      </w:r>
      <w:r>
        <w:rPr>
          <w:rStyle w:val="translated-span"/>
        </w:rPr>
        <w:t>。</w:t>
      </w:r>
      <w:r>
        <w:rPr>
          <w:sz w:val="22"/>
          <w:szCs w:val="22"/>
          <w:vertAlign w:val="superscript"/>
        </w:rPr>
        <w:t>2 2</w:t>
      </w:r>
    </w:p>
    <w:tbl>
      <w:tblPr>
        <w:tblW w:w="8640" w:type="dxa"/>
        <w:tblInd w:w="-2" w:type="dxa"/>
        <w:tblCellMar>
          <w:left w:w="0" w:type="dxa"/>
          <w:right w:w="0" w:type="dxa"/>
        </w:tblCellMar>
        <w:tblLook w:val="04A0" w:firstRow="1" w:lastRow="0" w:firstColumn="1" w:lastColumn="0" w:noHBand="0" w:noVBand="1"/>
      </w:tblPr>
      <w:tblGrid>
        <w:gridCol w:w="945"/>
        <w:gridCol w:w="224"/>
        <w:gridCol w:w="6664"/>
        <w:gridCol w:w="1172"/>
        <w:gridCol w:w="584"/>
      </w:tblGrid>
      <w:tr w:rsidR="00000000">
        <w:trPr>
          <w:trHeight w:val="361"/>
        </w:trPr>
        <w:tc>
          <w:tcPr>
            <w:tcW w:w="1214" w:type="dxa"/>
            <w:tcBorders>
              <w:top w:val="single" w:sz="8" w:space="0" w:color="000000"/>
              <w:left w:val="nil"/>
              <w:bottom w:val="single" w:sz="8" w:space="0" w:color="000000"/>
              <w:right w:val="nil"/>
            </w:tcBorders>
            <w:tcMar>
              <w:top w:w="58" w:type="dxa"/>
              <w:left w:w="0" w:type="dxa"/>
              <w:bottom w:w="0" w:type="dxa"/>
              <w:right w:w="0" w:type="dxa"/>
            </w:tcMar>
            <w:hideMark/>
          </w:tcPr>
          <w:p w:rsidR="00000000" w:rsidRDefault="00A57DFA">
            <w:pPr>
              <w:spacing w:after="0" w:line="256" w:lineRule="auto"/>
              <w:ind w:left="424" w:right="0" w:firstLine="0"/>
              <w:jc w:val="left"/>
            </w:pPr>
            <w:r>
              <w:rPr>
                <w:rStyle w:val="translated-span"/>
                <w:sz w:val="21"/>
                <w:szCs w:val="21"/>
              </w:rPr>
              <w:t>身份证</w:t>
            </w:r>
            <w:r>
              <w:rPr>
                <w:rStyle w:val="translated-span"/>
                <w:sz w:val="21"/>
                <w:szCs w:val="21"/>
              </w:rPr>
              <w:t>件</w:t>
            </w:r>
          </w:p>
        </w:tc>
        <w:tc>
          <w:tcPr>
            <w:tcW w:w="792" w:type="dxa"/>
            <w:tcBorders>
              <w:top w:val="single" w:sz="8" w:space="0" w:color="000000"/>
              <w:left w:val="nil"/>
              <w:bottom w:val="single" w:sz="8" w:space="0" w:color="000000"/>
              <w:right w:val="nil"/>
            </w:tcBorders>
            <w:tcMar>
              <w:top w:w="58" w:type="dxa"/>
              <w:left w:w="0" w:type="dxa"/>
              <w:bottom w:w="0" w:type="dxa"/>
              <w:right w:w="0" w:type="dxa"/>
            </w:tcMar>
            <w:hideMark/>
          </w:tcPr>
          <w:p w:rsidR="00000000" w:rsidRDefault="00A57DFA">
            <w:pPr>
              <w:spacing w:after="160" w:line="256" w:lineRule="auto"/>
              <w:ind w:left="0" w:right="0" w:firstLine="0"/>
              <w:jc w:val="left"/>
            </w:pPr>
            <w:r>
              <w:t> </w:t>
            </w:r>
          </w:p>
        </w:tc>
        <w:tc>
          <w:tcPr>
            <w:tcW w:w="2834" w:type="dxa"/>
            <w:tcBorders>
              <w:top w:val="single" w:sz="8" w:space="0" w:color="000000"/>
              <w:left w:val="nil"/>
              <w:bottom w:val="single" w:sz="8" w:space="0" w:color="000000"/>
              <w:right w:val="nil"/>
            </w:tcBorders>
            <w:tcMar>
              <w:top w:w="58" w:type="dxa"/>
              <w:left w:w="0" w:type="dxa"/>
              <w:bottom w:w="0" w:type="dxa"/>
              <w:right w:w="0" w:type="dxa"/>
            </w:tcMar>
            <w:hideMark/>
          </w:tcPr>
          <w:p w:rsidR="00000000" w:rsidRDefault="00A57DFA">
            <w:pPr>
              <w:spacing w:after="0" w:line="256" w:lineRule="auto"/>
              <w:ind w:left="198" w:right="0" w:firstLine="0"/>
              <w:jc w:val="left"/>
            </w:pPr>
            <w:r>
              <w:rPr>
                <w:rStyle w:val="translated-span"/>
                <w:i/>
                <w:iCs/>
                <w:sz w:val="21"/>
                <w:szCs w:val="21"/>
              </w:rPr>
              <w:t>先验</w:t>
            </w:r>
            <w:r>
              <w:rPr>
                <w:rStyle w:val="translated-span"/>
                <w:i/>
                <w:iCs/>
                <w:sz w:val="21"/>
                <w:szCs w:val="21"/>
              </w:rPr>
              <w:t>的</w:t>
            </w:r>
            <w:r>
              <w:rPr>
                <w:rStyle w:val="translated-span"/>
                <w:sz w:val="21"/>
                <w:szCs w:val="21"/>
              </w:rPr>
              <w:t>（米</w:t>
            </w:r>
            <w:r>
              <w:rPr>
                <w:rStyle w:val="translated-span"/>
                <w:sz w:val="21"/>
                <w:szCs w:val="21"/>
              </w:rPr>
              <w:t>）</w:t>
            </w:r>
          </w:p>
        </w:tc>
        <w:tc>
          <w:tcPr>
            <w:tcW w:w="2372" w:type="dxa"/>
            <w:tcBorders>
              <w:top w:val="single" w:sz="8" w:space="0" w:color="000000"/>
              <w:left w:val="nil"/>
              <w:bottom w:val="single" w:sz="8" w:space="0" w:color="000000"/>
              <w:right w:val="nil"/>
            </w:tcBorders>
            <w:tcMar>
              <w:top w:w="58" w:type="dxa"/>
              <w:left w:w="0" w:type="dxa"/>
              <w:bottom w:w="0" w:type="dxa"/>
              <w:right w:w="0" w:type="dxa"/>
            </w:tcMar>
            <w:hideMark/>
          </w:tcPr>
          <w:p w:rsidR="00000000" w:rsidRDefault="00A57DFA">
            <w:pPr>
              <w:spacing w:after="0" w:line="256" w:lineRule="auto"/>
              <w:ind w:left="6" w:right="0" w:firstLine="0"/>
              <w:jc w:val="left"/>
            </w:pPr>
            <w:r>
              <w:rPr>
                <w:rStyle w:val="translated-span"/>
                <w:sz w:val="21"/>
                <w:szCs w:val="21"/>
              </w:rPr>
              <w:t>调整（</w:t>
            </w:r>
            <w:r>
              <w:rPr>
                <w:rStyle w:val="translated-span"/>
                <w:sz w:val="21"/>
                <w:szCs w:val="21"/>
              </w:rPr>
              <w:t>m</w:t>
            </w:r>
            <w:r>
              <w:rPr>
                <w:rStyle w:val="translated-span"/>
                <w:sz w:val="21"/>
                <w:szCs w:val="21"/>
              </w:rPr>
              <w:t>）</w:t>
            </w:r>
          </w:p>
        </w:tc>
        <w:tc>
          <w:tcPr>
            <w:tcW w:w="1428" w:type="dxa"/>
            <w:tcBorders>
              <w:top w:val="single" w:sz="8" w:space="0" w:color="000000"/>
              <w:left w:val="nil"/>
              <w:bottom w:val="single" w:sz="8" w:space="0" w:color="000000"/>
              <w:right w:val="nil"/>
            </w:tcBorders>
            <w:tcMar>
              <w:top w:w="58" w:type="dxa"/>
              <w:left w:w="0" w:type="dxa"/>
              <w:bottom w:w="0" w:type="dxa"/>
              <w:right w:w="0" w:type="dxa"/>
            </w:tcMar>
            <w:hideMark/>
          </w:tcPr>
          <w:p w:rsidR="00000000" w:rsidRDefault="00A57DFA">
            <w:pPr>
              <w:spacing w:after="0" w:line="256" w:lineRule="auto"/>
              <w:ind w:left="0" w:right="0" w:firstLine="0"/>
              <w:jc w:val="left"/>
            </w:pPr>
            <w:r>
              <w:rPr>
                <w:rStyle w:val="translated-span"/>
                <w:sz w:val="21"/>
                <w:szCs w:val="21"/>
              </w:rPr>
              <w:t>剩余（</w:t>
            </w:r>
            <w:r>
              <w:rPr>
                <w:rStyle w:val="translated-span"/>
                <w:sz w:val="21"/>
                <w:szCs w:val="21"/>
              </w:rPr>
              <w:t>m</w:t>
            </w:r>
            <w:r>
              <w:rPr>
                <w:rStyle w:val="translated-span"/>
                <w:sz w:val="21"/>
                <w:szCs w:val="21"/>
              </w:rPr>
              <w:t>）</w:t>
            </w:r>
          </w:p>
        </w:tc>
      </w:tr>
      <w:tr w:rsidR="00000000">
        <w:trPr>
          <w:trHeight w:val="349"/>
        </w:trPr>
        <w:tc>
          <w:tcPr>
            <w:tcW w:w="1214" w:type="dxa"/>
            <w:tcBorders>
              <w:top w:val="nil"/>
              <w:left w:val="nil"/>
              <w:bottom w:val="nil"/>
              <w:right w:val="nil"/>
            </w:tcBorders>
            <w:tcMar>
              <w:top w:w="58" w:type="dxa"/>
              <w:left w:w="0" w:type="dxa"/>
              <w:bottom w:w="0" w:type="dxa"/>
              <w:right w:w="0" w:type="dxa"/>
            </w:tcMar>
            <w:hideMark/>
          </w:tcPr>
          <w:p w:rsidR="00000000" w:rsidRDefault="00A57DFA">
            <w:pPr>
              <w:spacing w:after="160" w:line="256" w:lineRule="auto"/>
              <w:ind w:left="0" w:right="0" w:firstLine="0"/>
              <w:jc w:val="left"/>
            </w:pPr>
            <w:r>
              <w:t> </w:t>
            </w:r>
          </w:p>
        </w:tc>
        <w:tc>
          <w:tcPr>
            <w:tcW w:w="792" w:type="dxa"/>
            <w:tcBorders>
              <w:top w:val="nil"/>
              <w:left w:val="nil"/>
              <w:bottom w:val="nil"/>
              <w:right w:val="nil"/>
            </w:tcBorders>
            <w:tcMar>
              <w:top w:w="58" w:type="dxa"/>
              <w:left w:w="0" w:type="dxa"/>
              <w:bottom w:w="0" w:type="dxa"/>
              <w:right w:w="0" w:type="dxa"/>
            </w:tcMar>
            <w:hideMark/>
          </w:tcPr>
          <w:p w:rsidR="00000000" w:rsidRDefault="00A57DFA">
            <w:pPr>
              <w:spacing w:after="0" w:line="256" w:lineRule="auto"/>
              <w:ind w:left="0" w:right="0" w:firstLine="0"/>
              <w:jc w:val="left"/>
            </w:pPr>
            <w:r>
              <w:rPr>
                <w:rStyle w:val="translated-span"/>
                <w:sz w:val="21"/>
                <w:szCs w:val="21"/>
              </w:rPr>
              <w:t>十</w:t>
            </w:r>
          </w:p>
        </w:tc>
        <w:tc>
          <w:tcPr>
            <w:tcW w:w="2834" w:type="dxa"/>
            <w:tcBorders>
              <w:top w:val="nil"/>
              <w:left w:val="nil"/>
              <w:bottom w:val="nil"/>
              <w:right w:val="nil"/>
            </w:tcBorders>
            <w:tcMar>
              <w:top w:w="58" w:type="dxa"/>
              <w:left w:w="0" w:type="dxa"/>
              <w:bottom w:w="0" w:type="dxa"/>
              <w:right w:w="0" w:type="dxa"/>
            </w:tcMar>
            <w:hideMark/>
          </w:tcPr>
          <w:p w:rsidR="00000000" w:rsidRDefault="00A57DFA">
            <w:pPr>
              <w:spacing w:after="0" w:line="256" w:lineRule="auto"/>
              <w:ind w:left="174" w:right="0" w:firstLine="0"/>
              <w:jc w:val="left"/>
            </w:pPr>
            <w:r>
              <w:rPr>
                <w:rStyle w:val="translated-span"/>
                <w:sz w:val="21"/>
                <w:szCs w:val="21"/>
              </w:rPr>
              <w:t>698558.344 ± 0.01</w:t>
            </w:r>
            <w:r>
              <w:rPr>
                <w:rStyle w:val="translated-span"/>
                <w:sz w:val="21"/>
                <w:szCs w:val="21"/>
              </w:rPr>
              <w:t>0</w:t>
            </w:r>
          </w:p>
        </w:tc>
        <w:tc>
          <w:tcPr>
            <w:tcW w:w="2372" w:type="dxa"/>
            <w:tcBorders>
              <w:top w:val="nil"/>
              <w:left w:val="nil"/>
              <w:bottom w:val="nil"/>
              <w:right w:val="nil"/>
            </w:tcBorders>
            <w:tcMar>
              <w:top w:w="58" w:type="dxa"/>
              <w:left w:w="0" w:type="dxa"/>
              <w:bottom w:w="0" w:type="dxa"/>
              <w:right w:w="0" w:type="dxa"/>
            </w:tcMar>
            <w:hideMark/>
          </w:tcPr>
          <w:p w:rsidR="00000000" w:rsidRDefault="00A57DFA">
            <w:pPr>
              <w:spacing w:after="0" w:line="256" w:lineRule="auto"/>
              <w:ind w:left="174" w:right="0" w:firstLine="0"/>
              <w:jc w:val="left"/>
            </w:pPr>
            <w:r>
              <w:rPr>
                <w:rStyle w:val="translated-span"/>
                <w:sz w:val="21"/>
                <w:szCs w:val="21"/>
              </w:rPr>
              <w:t>698558.344 ± 0.000</w:t>
            </w:r>
            <w:r>
              <w:rPr>
                <w:rStyle w:val="translated-span"/>
                <w:sz w:val="21"/>
                <w:szCs w:val="21"/>
              </w:rPr>
              <w:t>2</w:t>
            </w:r>
          </w:p>
        </w:tc>
        <w:tc>
          <w:tcPr>
            <w:tcW w:w="1428" w:type="dxa"/>
            <w:tcBorders>
              <w:top w:val="nil"/>
              <w:left w:val="nil"/>
              <w:bottom w:val="nil"/>
              <w:right w:val="nil"/>
            </w:tcBorders>
            <w:tcMar>
              <w:top w:w="58" w:type="dxa"/>
              <w:left w:w="0" w:type="dxa"/>
              <w:bottom w:w="0" w:type="dxa"/>
              <w:right w:w="0" w:type="dxa"/>
            </w:tcMar>
            <w:hideMark/>
          </w:tcPr>
          <w:p w:rsidR="00000000" w:rsidRDefault="00A57DFA">
            <w:pPr>
              <w:spacing w:after="0" w:line="256" w:lineRule="auto"/>
              <w:ind w:left="0" w:right="56" w:firstLine="0"/>
              <w:jc w:val="right"/>
            </w:pPr>
            <w:r>
              <w:rPr>
                <w:sz w:val="21"/>
                <w:szCs w:val="21"/>
              </w:rPr>
              <w:t>0.000</w:t>
            </w:r>
          </w:p>
        </w:tc>
      </w:tr>
      <w:tr w:rsidR="00000000">
        <w:trPr>
          <w:trHeight w:val="350"/>
        </w:trPr>
        <w:tc>
          <w:tcPr>
            <w:tcW w:w="1214" w:type="dxa"/>
            <w:tcMar>
              <w:top w:w="58" w:type="dxa"/>
              <w:left w:w="0" w:type="dxa"/>
              <w:bottom w:w="0" w:type="dxa"/>
              <w:right w:w="0" w:type="dxa"/>
            </w:tcMar>
            <w:hideMark/>
          </w:tcPr>
          <w:p w:rsidR="00000000" w:rsidRDefault="00A57DFA">
            <w:pPr>
              <w:spacing w:after="0" w:line="256" w:lineRule="auto"/>
              <w:ind w:left="252" w:right="0" w:firstLine="0"/>
              <w:jc w:val="left"/>
            </w:pPr>
            <w:r>
              <w:rPr>
                <w:rStyle w:val="translated-span"/>
                <w:sz w:val="21"/>
                <w:szCs w:val="21"/>
              </w:rPr>
              <w:t>加</w:t>
            </w:r>
            <w:r>
              <w:rPr>
                <w:rStyle w:val="translated-span"/>
                <w:sz w:val="21"/>
                <w:szCs w:val="21"/>
              </w:rPr>
              <w:t>夫</w:t>
            </w:r>
          </w:p>
        </w:tc>
        <w:tc>
          <w:tcPr>
            <w:tcW w:w="792" w:type="dxa"/>
            <w:tcMar>
              <w:top w:w="58" w:type="dxa"/>
              <w:left w:w="0" w:type="dxa"/>
              <w:bottom w:w="0" w:type="dxa"/>
              <w:right w:w="0" w:type="dxa"/>
            </w:tcMar>
            <w:hideMark/>
          </w:tcPr>
          <w:p w:rsidR="00000000" w:rsidRDefault="00A57DFA">
            <w:pPr>
              <w:spacing w:after="0" w:line="256" w:lineRule="auto"/>
              <w:ind w:left="0" w:right="0" w:firstLine="0"/>
              <w:jc w:val="left"/>
            </w:pPr>
            <w:r>
              <w:rPr>
                <w:rStyle w:val="translated-span"/>
                <w:sz w:val="21"/>
                <w:szCs w:val="21"/>
              </w:rPr>
              <w:t>是</w:t>
            </w:r>
            <w:r>
              <w:rPr>
                <w:rStyle w:val="translated-span"/>
                <w:sz w:val="21"/>
                <w:szCs w:val="21"/>
              </w:rPr>
              <w:t>的</w:t>
            </w:r>
          </w:p>
        </w:tc>
        <w:tc>
          <w:tcPr>
            <w:tcW w:w="2834" w:type="dxa"/>
            <w:tcMar>
              <w:top w:w="58" w:type="dxa"/>
              <w:left w:w="0" w:type="dxa"/>
              <w:bottom w:w="0" w:type="dxa"/>
              <w:right w:w="0" w:type="dxa"/>
            </w:tcMar>
            <w:hideMark/>
          </w:tcPr>
          <w:p w:rsidR="00000000" w:rsidRDefault="00A57DFA">
            <w:pPr>
              <w:spacing w:after="0" w:line="256" w:lineRule="auto"/>
              <w:ind w:left="0" w:right="0" w:firstLine="0"/>
              <w:jc w:val="left"/>
            </w:pPr>
            <w:r>
              <w:rPr>
                <w:rStyle w:val="translated-span"/>
                <w:sz w:val="21"/>
                <w:szCs w:val="21"/>
              </w:rPr>
              <w:t>-4739152.991 ± 0.01</w:t>
            </w:r>
            <w:r>
              <w:rPr>
                <w:rStyle w:val="translated-span"/>
                <w:sz w:val="21"/>
                <w:szCs w:val="21"/>
              </w:rPr>
              <w:t>0</w:t>
            </w:r>
          </w:p>
        </w:tc>
        <w:tc>
          <w:tcPr>
            <w:tcW w:w="2372" w:type="dxa"/>
            <w:tcMar>
              <w:top w:w="58" w:type="dxa"/>
              <w:left w:w="0" w:type="dxa"/>
              <w:bottom w:w="0" w:type="dxa"/>
              <w:right w:w="0" w:type="dxa"/>
            </w:tcMar>
            <w:hideMark/>
          </w:tcPr>
          <w:p w:rsidR="00000000" w:rsidRDefault="00A57DFA">
            <w:pPr>
              <w:spacing w:after="0" w:line="256" w:lineRule="auto"/>
              <w:ind w:left="0" w:right="0" w:firstLine="0"/>
              <w:jc w:val="left"/>
            </w:pPr>
            <w:r>
              <w:rPr>
                <w:rStyle w:val="translated-span"/>
                <w:sz w:val="21"/>
                <w:szCs w:val="21"/>
              </w:rPr>
              <w:t>-4739153.000 ± 0.000</w:t>
            </w:r>
            <w:r>
              <w:rPr>
                <w:rStyle w:val="translated-span"/>
                <w:sz w:val="21"/>
                <w:szCs w:val="21"/>
              </w:rPr>
              <w:t>5</w:t>
            </w:r>
          </w:p>
        </w:tc>
        <w:tc>
          <w:tcPr>
            <w:tcW w:w="1428" w:type="dxa"/>
            <w:tcMar>
              <w:top w:w="58" w:type="dxa"/>
              <w:left w:w="0" w:type="dxa"/>
              <w:bottom w:w="0" w:type="dxa"/>
              <w:right w:w="0" w:type="dxa"/>
            </w:tcMar>
            <w:hideMark/>
          </w:tcPr>
          <w:p w:rsidR="00000000" w:rsidRDefault="00A57DFA">
            <w:pPr>
              <w:spacing w:after="0" w:line="256" w:lineRule="auto"/>
              <w:ind w:left="0" w:right="56" w:firstLine="0"/>
              <w:jc w:val="right"/>
            </w:pPr>
            <w:r>
              <w:rPr>
                <w:sz w:val="21"/>
                <w:szCs w:val="21"/>
              </w:rPr>
              <w:t>0.009</w:t>
            </w:r>
          </w:p>
        </w:tc>
      </w:tr>
      <w:tr w:rsidR="00000000">
        <w:trPr>
          <w:trHeight w:val="526"/>
        </w:trPr>
        <w:tc>
          <w:tcPr>
            <w:tcW w:w="1214" w:type="dxa"/>
            <w:tcMar>
              <w:top w:w="58" w:type="dxa"/>
              <w:left w:w="0" w:type="dxa"/>
              <w:bottom w:w="0" w:type="dxa"/>
              <w:right w:w="0" w:type="dxa"/>
            </w:tcMar>
            <w:hideMark/>
          </w:tcPr>
          <w:p w:rsidR="00000000" w:rsidRDefault="00A57DFA">
            <w:pPr>
              <w:spacing w:after="0" w:line="256" w:lineRule="auto"/>
              <w:ind w:left="186" w:right="0" w:firstLine="0"/>
              <w:jc w:val="left"/>
            </w:pPr>
            <w:r>
              <w:rPr>
                <w:rStyle w:val="translated-span"/>
                <w:sz w:val="21"/>
                <w:szCs w:val="21"/>
              </w:rPr>
              <w:t>（</w:t>
            </w:r>
            <w:r>
              <w:rPr>
                <w:rStyle w:val="translated-span"/>
                <w:sz w:val="21"/>
                <w:szCs w:val="21"/>
              </w:rPr>
              <w:t>CORS</w:t>
            </w:r>
            <w:r>
              <w:rPr>
                <w:rStyle w:val="translated-span"/>
                <w:sz w:val="21"/>
                <w:szCs w:val="21"/>
              </w:rPr>
              <w:t>公司</w:t>
            </w:r>
            <w:r>
              <w:rPr>
                <w:rStyle w:val="translated-span"/>
                <w:sz w:val="21"/>
                <w:szCs w:val="21"/>
              </w:rPr>
              <w:t>）</w:t>
            </w:r>
          </w:p>
        </w:tc>
        <w:tc>
          <w:tcPr>
            <w:tcW w:w="792" w:type="dxa"/>
            <w:tcMar>
              <w:top w:w="58" w:type="dxa"/>
              <w:left w:w="0" w:type="dxa"/>
              <w:bottom w:w="0" w:type="dxa"/>
              <w:right w:w="0" w:type="dxa"/>
            </w:tcMar>
            <w:hideMark/>
          </w:tcPr>
          <w:p w:rsidR="00000000" w:rsidRDefault="00A57DFA">
            <w:pPr>
              <w:spacing w:after="0" w:line="256" w:lineRule="auto"/>
              <w:ind w:left="14" w:right="0" w:firstLine="0"/>
              <w:jc w:val="left"/>
            </w:pPr>
            <w:r>
              <w:rPr>
                <w:rStyle w:val="translated-span"/>
                <w:sz w:val="21"/>
                <w:szCs w:val="21"/>
              </w:rPr>
              <w:t>Z</w:t>
            </w:r>
            <w:r>
              <w:rPr>
                <w:rStyle w:val="translated-span"/>
                <w:sz w:val="21"/>
                <w:szCs w:val="21"/>
              </w:rPr>
              <w:t>轴</w:t>
            </w:r>
          </w:p>
        </w:tc>
        <w:tc>
          <w:tcPr>
            <w:tcW w:w="2834" w:type="dxa"/>
            <w:tcMar>
              <w:top w:w="58" w:type="dxa"/>
              <w:left w:w="0" w:type="dxa"/>
              <w:bottom w:w="0" w:type="dxa"/>
              <w:right w:w="0" w:type="dxa"/>
            </w:tcMar>
            <w:hideMark/>
          </w:tcPr>
          <w:p w:rsidR="00000000" w:rsidRDefault="00A57DFA">
            <w:pPr>
              <w:spacing w:after="0" w:line="256" w:lineRule="auto"/>
              <w:ind w:left="68" w:right="0" w:firstLine="0"/>
              <w:jc w:val="left"/>
            </w:pPr>
            <w:r>
              <w:rPr>
                <w:rStyle w:val="translated-span"/>
                <w:sz w:val="21"/>
                <w:szCs w:val="21"/>
              </w:rPr>
              <w:t>4197329.703 ± 0.01</w:t>
            </w:r>
            <w:r>
              <w:rPr>
                <w:rStyle w:val="translated-span"/>
                <w:sz w:val="21"/>
                <w:szCs w:val="21"/>
              </w:rPr>
              <w:t>0</w:t>
            </w:r>
          </w:p>
          <w:p w:rsidR="00000000" w:rsidRDefault="00A57DFA">
            <w:pPr>
              <w:spacing w:after="0" w:line="256" w:lineRule="auto"/>
              <w:ind w:left="-2006" w:right="-3800" w:firstLine="0"/>
              <w:jc w:val="left"/>
            </w:pPr>
            <w:r>
              <w:rPr>
                <w:noProof/>
              </w:rPr>
              <w:drawing>
                <wp:inline distT="0" distB="0" distL="0" distR="0">
                  <wp:extent cx="5495925" cy="171450"/>
                  <wp:effectExtent l="0" t="0" r="9525" b="0"/>
                  <wp:docPr id="9" name="Picture 113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27"/>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495925" cy="171450"/>
                          </a:xfrm>
                          <a:prstGeom prst="rect">
                            <a:avLst/>
                          </a:prstGeom>
                          <a:noFill/>
                          <a:ln>
                            <a:noFill/>
                          </a:ln>
                        </pic:spPr>
                      </pic:pic>
                    </a:graphicData>
                  </a:graphic>
                </wp:inline>
              </w:drawing>
            </w:r>
          </w:p>
        </w:tc>
        <w:tc>
          <w:tcPr>
            <w:tcW w:w="2372" w:type="dxa"/>
            <w:tcMar>
              <w:top w:w="58" w:type="dxa"/>
              <w:left w:w="0" w:type="dxa"/>
              <w:bottom w:w="0" w:type="dxa"/>
              <w:right w:w="0" w:type="dxa"/>
            </w:tcMar>
            <w:hideMark/>
          </w:tcPr>
          <w:p w:rsidR="00000000" w:rsidRDefault="00A57DFA">
            <w:pPr>
              <w:spacing w:after="0" w:line="256" w:lineRule="auto"/>
              <w:ind w:left="68" w:right="0" w:firstLine="0"/>
              <w:jc w:val="left"/>
            </w:pPr>
            <w:r>
              <w:rPr>
                <w:rStyle w:val="translated-span"/>
                <w:sz w:val="21"/>
                <w:szCs w:val="21"/>
              </w:rPr>
              <w:t>4197329.711 ± 0.000</w:t>
            </w:r>
            <w:r>
              <w:rPr>
                <w:rStyle w:val="translated-span"/>
                <w:sz w:val="21"/>
                <w:szCs w:val="21"/>
              </w:rPr>
              <w:t>4</w:t>
            </w:r>
          </w:p>
        </w:tc>
        <w:tc>
          <w:tcPr>
            <w:tcW w:w="1428" w:type="dxa"/>
            <w:tcMar>
              <w:top w:w="58" w:type="dxa"/>
              <w:left w:w="0" w:type="dxa"/>
              <w:bottom w:w="0" w:type="dxa"/>
              <w:right w:w="0" w:type="dxa"/>
            </w:tcMar>
            <w:hideMark/>
          </w:tcPr>
          <w:p w:rsidR="00000000" w:rsidRDefault="00A57DFA">
            <w:pPr>
              <w:spacing w:after="0" w:line="256" w:lineRule="auto"/>
              <w:ind w:left="0" w:right="53" w:firstLine="0"/>
              <w:jc w:val="right"/>
            </w:pPr>
            <w:r>
              <w:rPr>
                <w:sz w:val="21"/>
                <w:szCs w:val="21"/>
              </w:rPr>
              <w:t>-0.008</w:t>
            </w:r>
          </w:p>
        </w:tc>
      </w:tr>
      <w:tr w:rsidR="00000000">
        <w:trPr>
          <w:trHeight w:val="526"/>
        </w:trPr>
        <w:tc>
          <w:tcPr>
            <w:tcW w:w="1214" w:type="dxa"/>
            <w:tcMar>
              <w:top w:w="58" w:type="dxa"/>
              <w:left w:w="0" w:type="dxa"/>
              <w:bottom w:w="0" w:type="dxa"/>
              <w:right w:w="0" w:type="dxa"/>
            </w:tcMar>
            <w:vAlign w:val="bottom"/>
            <w:hideMark/>
          </w:tcPr>
          <w:p w:rsidR="00000000" w:rsidRDefault="00A57DFA">
            <w:pPr>
              <w:spacing w:after="0" w:line="256" w:lineRule="auto"/>
              <w:ind w:left="256" w:right="0" w:firstLine="0"/>
              <w:jc w:val="left"/>
            </w:pPr>
            <w:r>
              <w:rPr>
                <w:rStyle w:val="translated-span"/>
                <w:sz w:val="21"/>
                <w:szCs w:val="21"/>
              </w:rPr>
              <w:t>突然一</w:t>
            </w:r>
            <w:r>
              <w:rPr>
                <w:rStyle w:val="translated-span"/>
                <w:sz w:val="21"/>
                <w:szCs w:val="21"/>
              </w:rPr>
              <w:t>阵</w:t>
            </w:r>
          </w:p>
        </w:tc>
        <w:tc>
          <w:tcPr>
            <w:tcW w:w="792" w:type="dxa"/>
            <w:tcMar>
              <w:top w:w="58" w:type="dxa"/>
              <w:left w:w="0" w:type="dxa"/>
              <w:bottom w:w="0" w:type="dxa"/>
              <w:right w:w="0" w:type="dxa"/>
            </w:tcMar>
            <w:vAlign w:val="bottom"/>
            <w:hideMark/>
          </w:tcPr>
          <w:p w:rsidR="00000000" w:rsidRDefault="00A57DFA">
            <w:pPr>
              <w:spacing w:after="0" w:line="256" w:lineRule="auto"/>
              <w:ind w:left="0" w:right="0" w:firstLine="0"/>
              <w:jc w:val="left"/>
            </w:pPr>
            <w:r>
              <w:rPr>
                <w:rStyle w:val="translated-span"/>
                <w:sz w:val="21"/>
                <w:szCs w:val="21"/>
              </w:rPr>
              <w:t>是</w:t>
            </w:r>
            <w:r>
              <w:rPr>
                <w:rStyle w:val="translated-span"/>
                <w:sz w:val="21"/>
                <w:szCs w:val="21"/>
              </w:rPr>
              <w:t>的</w:t>
            </w:r>
          </w:p>
        </w:tc>
        <w:tc>
          <w:tcPr>
            <w:tcW w:w="2834" w:type="dxa"/>
            <w:tcMar>
              <w:top w:w="58" w:type="dxa"/>
              <w:left w:w="0" w:type="dxa"/>
              <w:bottom w:w="0" w:type="dxa"/>
              <w:right w:w="0" w:type="dxa"/>
            </w:tcMar>
            <w:vAlign w:val="bottom"/>
            <w:hideMark/>
          </w:tcPr>
          <w:p w:rsidR="00000000" w:rsidRDefault="00A57DFA">
            <w:pPr>
              <w:spacing w:after="0" w:line="256" w:lineRule="auto"/>
              <w:ind w:left="0" w:right="0" w:firstLine="0"/>
              <w:jc w:val="left"/>
            </w:pPr>
            <w:r>
              <w:rPr>
                <w:rStyle w:val="translated-span"/>
                <w:sz w:val="21"/>
                <w:szCs w:val="21"/>
              </w:rPr>
              <w:t>-4724227.253 ± 0.01</w:t>
            </w:r>
            <w:r>
              <w:rPr>
                <w:rStyle w:val="translated-span"/>
                <w:sz w:val="21"/>
                <w:szCs w:val="21"/>
              </w:rPr>
              <w:t>0</w:t>
            </w:r>
          </w:p>
        </w:tc>
        <w:tc>
          <w:tcPr>
            <w:tcW w:w="2372" w:type="dxa"/>
            <w:tcMar>
              <w:top w:w="58" w:type="dxa"/>
              <w:left w:w="0" w:type="dxa"/>
              <w:bottom w:w="0" w:type="dxa"/>
              <w:right w:w="0" w:type="dxa"/>
            </w:tcMar>
            <w:vAlign w:val="bottom"/>
            <w:hideMark/>
          </w:tcPr>
          <w:p w:rsidR="00000000" w:rsidRDefault="00A57DFA">
            <w:pPr>
              <w:spacing w:after="0" w:line="256" w:lineRule="auto"/>
              <w:ind w:left="0" w:right="0" w:firstLine="0"/>
              <w:jc w:val="left"/>
            </w:pPr>
            <w:r>
              <w:rPr>
                <w:rStyle w:val="translated-span"/>
                <w:sz w:val="21"/>
                <w:szCs w:val="21"/>
              </w:rPr>
              <w:t>-4724227.244 ± 0.000</w:t>
            </w:r>
            <w:r>
              <w:rPr>
                <w:rStyle w:val="translated-span"/>
                <w:sz w:val="21"/>
                <w:szCs w:val="21"/>
              </w:rPr>
              <w:t>5</w:t>
            </w:r>
          </w:p>
        </w:tc>
        <w:tc>
          <w:tcPr>
            <w:tcW w:w="1428" w:type="dxa"/>
            <w:tcMar>
              <w:top w:w="58" w:type="dxa"/>
              <w:left w:w="0" w:type="dxa"/>
              <w:bottom w:w="0" w:type="dxa"/>
              <w:right w:w="0" w:type="dxa"/>
            </w:tcMar>
            <w:vAlign w:val="bottom"/>
            <w:hideMark/>
          </w:tcPr>
          <w:p w:rsidR="00000000" w:rsidRDefault="00A57DFA">
            <w:pPr>
              <w:spacing w:after="0" w:line="256" w:lineRule="auto"/>
              <w:ind w:left="0" w:right="53" w:firstLine="0"/>
              <w:jc w:val="right"/>
            </w:pPr>
            <w:r>
              <w:rPr>
                <w:sz w:val="21"/>
                <w:szCs w:val="21"/>
              </w:rPr>
              <w:t>-0.009</w:t>
            </w:r>
          </w:p>
        </w:tc>
      </w:tr>
      <w:tr w:rsidR="00000000">
        <w:trPr>
          <w:trHeight w:val="525"/>
        </w:trPr>
        <w:tc>
          <w:tcPr>
            <w:tcW w:w="1214" w:type="dxa"/>
            <w:tcMar>
              <w:top w:w="58" w:type="dxa"/>
              <w:left w:w="0" w:type="dxa"/>
              <w:bottom w:w="0" w:type="dxa"/>
              <w:right w:w="0" w:type="dxa"/>
            </w:tcMar>
            <w:hideMark/>
          </w:tcPr>
          <w:p w:rsidR="00000000" w:rsidRDefault="00A57DFA">
            <w:pPr>
              <w:spacing w:after="0" w:line="256" w:lineRule="auto"/>
              <w:ind w:left="186" w:right="0" w:firstLine="0"/>
              <w:jc w:val="left"/>
            </w:pPr>
            <w:r>
              <w:rPr>
                <w:rStyle w:val="translated-span"/>
                <w:sz w:val="21"/>
                <w:szCs w:val="21"/>
              </w:rPr>
              <w:t>（</w:t>
            </w:r>
            <w:r>
              <w:rPr>
                <w:rStyle w:val="translated-span"/>
                <w:sz w:val="21"/>
                <w:szCs w:val="21"/>
              </w:rPr>
              <w:t>CORS</w:t>
            </w:r>
            <w:r>
              <w:rPr>
                <w:rStyle w:val="translated-span"/>
                <w:sz w:val="21"/>
                <w:szCs w:val="21"/>
              </w:rPr>
              <w:t>公司</w:t>
            </w:r>
            <w:r>
              <w:rPr>
                <w:rStyle w:val="translated-span"/>
                <w:sz w:val="21"/>
                <w:szCs w:val="21"/>
              </w:rPr>
              <w:t>）</w:t>
            </w:r>
          </w:p>
        </w:tc>
        <w:tc>
          <w:tcPr>
            <w:tcW w:w="792" w:type="dxa"/>
            <w:tcMar>
              <w:top w:w="58" w:type="dxa"/>
              <w:left w:w="0" w:type="dxa"/>
              <w:bottom w:w="0" w:type="dxa"/>
              <w:right w:w="0" w:type="dxa"/>
            </w:tcMar>
            <w:hideMark/>
          </w:tcPr>
          <w:p w:rsidR="00000000" w:rsidRDefault="00A57DFA">
            <w:pPr>
              <w:spacing w:after="0" w:line="256" w:lineRule="auto"/>
              <w:ind w:left="14" w:right="0" w:firstLine="0"/>
              <w:jc w:val="left"/>
            </w:pPr>
            <w:r>
              <w:rPr>
                <w:rStyle w:val="translated-span"/>
                <w:sz w:val="21"/>
                <w:szCs w:val="21"/>
              </w:rPr>
              <w:t>Z</w:t>
            </w:r>
            <w:r>
              <w:rPr>
                <w:rStyle w:val="translated-span"/>
                <w:sz w:val="21"/>
                <w:szCs w:val="21"/>
              </w:rPr>
              <w:t>轴</w:t>
            </w:r>
          </w:p>
        </w:tc>
        <w:tc>
          <w:tcPr>
            <w:tcW w:w="2834" w:type="dxa"/>
            <w:tcMar>
              <w:top w:w="58" w:type="dxa"/>
              <w:left w:w="0" w:type="dxa"/>
              <w:bottom w:w="0" w:type="dxa"/>
              <w:right w:w="0" w:type="dxa"/>
            </w:tcMar>
            <w:hideMark/>
          </w:tcPr>
          <w:p w:rsidR="00000000" w:rsidRDefault="00A57DFA">
            <w:pPr>
              <w:spacing w:after="0" w:line="256" w:lineRule="auto"/>
              <w:ind w:left="68" w:right="0" w:firstLine="0"/>
              <w:jc w:val="left"/>
            </w:pPr>
            <w:r>
              <w:rPr>
                <w:rStyle w:val="translated-span"/>
                <w:sz w:val="21"/>
                <w:szCs w:val="21"/>
              </w:rPr>
              <w:t>4201259.668 ± 0.01</w:t>
            </w:r>
            <w:r>
              <w:rPr>
                <w:rStyle w:val="translated-span"/>
                <w:sz w:val="21"/>
                <w:szCs w:val="21"/>
              </w:rPr>
              <w:t>0</w:t>
            </w:r>
          </w:p>
          <w:p w:rsidR="00000000" w:rsidRDefault="00A57DFA">
            <w:pPr>
              <w:spacing w:after="0" w:line="256" w:lineRule="auto"/>
              <w:ind w:left="-2006" w:right="-3800" w:firstLine="0"/>
              <w:jc w:val="left"/>
            </w:pPr>
            <w:r>
              <w:rPr>
                <w:noProof/>
              </w:rPr>
              <w:drawing>
                <wp:inline distT="0" distB="0" distL="0" distR="0">
                  <wp:extent cx="5495925" cy="171450"/>
                  <wp:effectExtent l="0" t="0" r="9525" b="0"/>
                  <wp:docPr id="10" name="Picture 113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28"/>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495925" cy="171450"/>
                          </a:xfrm>
                          <a:prstGeom prst="rect">
                            <a:avLst/>
                          </a:prstGeom>
                          <a:noFill/>
                          <a:ln>
                            <a:noFill/>
                          </a:ln>
                        </pic:spPr>
                      </pic:pic>
                    </a:graphicData>
                  </a:graphic>
                </wp:inline>
              </w:drawing>
            </w:r>
          </w:p>
        </w:tc>
        <w:tc>
          <w:tcPr>
            <w:tcW w:w="2372" w:type="dxa"/>
            <w:tcMar>
              <w:top w:w="58" w:type="dxa"/>
              <w:left w:w="0" w:type="dxa"/>
              <w:bottom w:w="0" w:type="dxa"/>
              <w:right w:w="0" w:type="dxa"/>
            </w:tcMar>
            <w:hideMark/>
          </w:tcPr>
          <w:p w:rsidR="00000000" w:rsidRDefault="00A57DFA">
            <w:pPr>
              <w:spacing w:after="0" w:line="256" w:lineRule="auto"/>
              <w:ind w:left="68" w:right="0" w:firstLine="0"/>
              <w:jc w:val="left"/>
            </w:pPr>
            <w:r>
              <w:rPr>
                <w:rStyle w:val="translated-span"/>
                <w:sz w:val="21"/>
                <w:szCs w:val="21"/>
              </w:rPr>
              <w:t>4201259.660 ± 0.000</w:t>
            </w:r>
            <w:r>
              <w:rPr>
                <w:rStyle w:val="translated-span"/>
                <w:sz w:val="21"/>
                <w:szCs w:val="21"/>
              </w:rPr>
              <w:t>4</w:t>
            </w:r>
          </w:p>
        </w:tc>
        <w:tc>
          <w:tcPr>
            <w:tcW w:w="1428" w:type="dxa"/>
            <w:tcMar>
              <w:top w:w="58" w:type="dxa"/>
              <w:left w:w="0" w:type="dxa"/>
              <w:bottom w:w="0" w:type="dxa"/>
              <w:right w:w="0" w:type="dxa"/>
            </w:tcMar>
            <w:hideMark/>
          </w:tcPr>
          <w:p w:rsidR="00000000" w:rsidRDefault="00A57DFA">
            <w:pPr>
              <w:spacing w:after="0" w:line="256" w:lineRule="auto"/>
              <w:ind w:left="0" w:right="56" w:firstLine="0"/>
              <w:jc w:val="right"/>
            </w:pPr>
            <w:r>
              <w:rPr>
                <w:sz w:val="21"/>
                <w:szCs w:val="21"/>
              </w:rPr>
              <w:t>0.008</w:t>
            </w:r>
          </w:p>
        </w:tc>
      </w:tr>
      <w:tr w:rsidR="00000000">
        <w:trPr>
          <w:trHeight w:val="525"/>
        </w:trPr>
        <w:tc>
          <w:tcPr>
            <w:tcW w:w="1214" w:type="dxa"/>
            <w:tcMar>
              <w:top w:w="58" w:type="dxa"/>
              <w:left w:w="0" w:type="dxa"/>
              <w:bottom w:w="0" w:type="dxa"/>
              <w:right w:w="0" w:type="dxa"/>
            </w:tcMar>
            <w:vAlign w:val="bottom"/>
            <w:hideMark/>
          </w:tcPr>
          <w:p w:rsidR="00000000" w:rsidRDefault="00A57DFA">
            <w:pPr>
              <w:spacing w:after="0" w:line="256" w:lineRule="auto"/>
              <w:ind w:left="298" w:right="0" w:firstLine="0"/>
              <w:jc w:val="left"/>
            </w:pPr>
            <w:r>
              <w:rPr>
                <w:rStyle w:val="translated-span"/>
                <w:sz w:val="21"/>
                <w:szCs w:val="21"/>
              </w:rPr>
              <w:t>321</w:t>
            </w:r>
            <w:r>
              <w:rPr>
                <w:rStyle w:val="translated-span"/>
                <w:sz w:val="21"/>
                <w:szCs w:val="21"/>
              </w:rPr>
              <w:t>国</w:t>
            </w:r>
            <w:r>
              <w:rPr>
                <w:rStyle w:val="translated-span"/>
                <w:sz w:val="21"/>
                <w:szCs w:val="21"/>
              </w:rPr>
              <w:t>道</w:t>
            </w:r>
          </w:p>
        </w:tc>
        <w:tc>
          <w:tcPr>
            <w:tcW w:w="792" w:type="dxa"/>
            <w:tcMar>
              <w:top w:w="58" w:type="dxa"/>
              <w:left w:w="0" w:type="dxa"/>
              <w:bottom w:w="0" w:type="dxa"/>
              <w:right w:w="0" w:type="dxa"/>
            </w:tcMar>
            <w:vAlign w:val="bottom"/>
            <w:hideMark/>
          </w:tcPr>
          <w:p w:rsidR="00000000" w:rsidRDefault="00A57DFA">
            <w:pPr>
              <w:spacing w:after="0" w:line="256" w:lineRule="auto"/>
              <w:ind w:left="0" w:right="0" w:firstLine="0"/>
              <w:jc w:val="left"/>
            </w:pPr>
            <w:r>
              <w:rPr>
                <w:rStyle w:val="translated-span"/>
                <w:sz w:val="21"/>
                <w:szCs w:val="21"/>
              </w:rPr>
              <w:t>是</w:t>
            </w:r>
            <w:r>
              <w:rPr>
                <w:rStyle w:val="translated-span"/>
                <w:sz w:val="21"/>
                <w:szCs w:val="21"/>
              </w:rPr>
              <w:t>的</w:t>
            </w:r>
          </w:p>
        </w:tc>
        <w:tc>
          <w:tcPr>
            <w:tcW w:w="2834" w:type="dxa"/>
            <w:tcMar>
              <w:top w:w="58" w:type="dxa"/>
              <w:left w:w="0" w:type="dxa"/>
              <w:bottom w:w="0" w:type="dxa"/>
              <w:right w:w="0" w:type="dxa"/>
            </w:tcMar>
            <w:vAlign w:val="bottom"/>
            <w:hideMark/>
          </w:tcPr>
          <w:p w:rsidR="00000000" w:rsidRDefault="00A57DFA">
            <w:pPr>
              <w:spacing w:after="0" w:line="256" w:lineRule="auto"/>
              <w:ind w:left="0" w:right="0" w:firstLine="0"/>
              <w:jc w:val="left"/>
            </w:pPr>
            <w:r>
              <w:rPr>
                <w:rStyle w:val="translated-span"/>
                <w:sz w:val="21"/>
                <w:szCs w:val="21"/>
              </w:rPr>
              <w:t>-4730265.461 ± 100.</w:t>
            </w:r>
            <w:r>
              <w:rPr>
                <w:rStyle w:val="translated-span"/>
                <w:sz w:val="21"/>
                <w:szCs w:val="21"/>
              </w:rPr>
              <w:t>0</w:t>
            </w:r>
          </w:p>
        </w:tc>
        <w:tc>
          <w:tcPr>
            <w:tcW w:w="2372" w:type="dxa"/>
            <w:tcMar>
              <w:top w:w="58" w:type="dxa"/>
              <w:left w:w="0" w:type="dxa"/>
              <w:bottom w:w="0" w:type="dxa"/>
              <w:right w:w="0" w:type="dxa"/>
            </w:tcMar>
            <w:vAlign w:val="bottom"/>
            <w:hideMark/>
          </w:tcPr>
          <w:p w:rsidR="00000000" w:rsidRDefault="00A57DFA">
            <w:pPr>
              <w:spacing w:after="0" w:line="256" w:lineRule="auto"/>
              <w:ind w:left="0" w:right="0" w:firstLine="0"/>
              <w:jc w:val="left"/>
            </w:pPr>
            <w:r>
              <w:rPr>
                <w:rStyle w:val="translated-span"/>
                <w:sz w:val="21"/>
                <w:szCs w:val="21"/>
              </w:rPr>
              <w:t>-4730265.467 ± 0.001</w:t>
            </w:r>
            <w:r>
              <w:rPr>
                <w:rStyle w:val="translated-span"/>
                <w:sz w:val="21"/>
                <w:szCs w:val="21"/>
              </w:rPr>
              <w:t>9</w:t>
            </w:r>
          </w:p>
        </w:tc>
        <w:tc>
          <w:tcPr>
            <w:tcW w:w="1428" w:type="dxa"/>
            <w:tcMar>
              <w:top w:w="58" w:type="dxa"/>
              <w:left w:w="0" w:type="dxa"/>
              <w:bottom w:w="0" w:type="dxa"/>
              <w:right w:w="0" w:type="dxa"/>
            </w:tcMar>
            <w:vAlign w:val="bottom"/>
            <w:hideMark/>
          </w:tcPr>
          <w:p w:rsidR="00000000" w:rsidRDefault="00A57DFA">
            <w:pPr>
              <w:spacing w:after="0" w:line="256" w:lineRule="auto"/>
              <w:ind w:left="0" w:right="56" w:firstLine="0"/>
              <w:jc w:val="right"/>
            </w:pPr>
            <w:r>
              <w:rPr>
                <w:sz w:val="21"/>
                <w:szCs w:val="21"/>
              </w:rPr>
              <w:t>0.006</w:t>
            </w:r>
          </w:p>
        </w:tc>
      </w:tr>
      <w:tr w:rsidR="00000000">
        <w:trPr>
          <w:trHeight w:val="351"/>
        </w:trPr>
        <w:tc>
          <w:tcPr>
            <w:tcW w:w="1214" w:type="dxa"/>
            <w:tcBorders>
              <w:top w:val="nil"/>
              <w:left w:val="nil"/>
              <w:bottom w:val="single" w:sz="8" w:space="0" w:color="000000"/>
              <w:right w:val="nil"/>
            </w:tcBorders>
            <w:tcMar>
              <w:top w:w="58" w:type="dxa"/>
              <w:left w:w="0" w:type="dxa"/>
              <w:bottom w:w="0" w:type="dxa"/>
              <w:right w:w="0" w:type="dxa"/>
            </w:tcMar>
            <w:hideMark/>
          </w:tcPr>
          <w:p w:rsidR="00000000" w:rsidRDefault="00A57DFA">
            <w:pPr>
              <w:spacing w:after="160" w:line="256" w:lineRule="auto"/>
              <w:ind w:left="0" w:right="0" w:firstLine="0"/>
              <w:jc w:val="left"/>
            </w:pPr>
            <w:r>
              <w:t> </w:t>
            </w:r>
          </w:p>
        </w:tc>
        <w:tc>
          <w:tcPr>
            <w:tcW w:w="792" w:type="dxa"/>
            <w:tcBorders>
              <w:top w:val="nil"/>
              <w:left w:val="nil"/>
              <w:bottom w:val="single" w:sz="8" w:space="0" w:color="000000"/>
              <w:right w:val="nil"/>
            </w:tcBorders>
            <w:tcMar>
              <w:top w:w="58" w:type="dxa"/>
              <w:left w:w="0" w:type="dxa"/>
              <w:bottom w:w="0" w:type="dxa"/>
              <w:right w:w="0" w:type="dxa"/>
            </w:tcMar>
            <w:hideMark/>
          </w:tcPr>
          <w:p w:rsidR="00000000" w:rsidRDefault="00A57DFA">
            <w:pPr>
              <w:spacing w:after="0" w:line="256" w:lineRule="auto"/>
              <w:ind w:left="14" w:right="0" w:firstLine="0"/>
              <w:jc w:val="left"/>
            </w:pPr>
            <w:r>
              <w:rPr>
                <w:rStyle w:val="translated-span"/>
                <w:sz w:val="21"/>
                <w:szCs w:val="21"/>
              </w:rPr>
              <w:t>Z</w:t>
            </w:r>
            <w:r>
              <w:rPr>
                <w:rStyle w:val="translated-span"/>
                <w:sz w:val="21"/>
                <w:szCs w:val="21"/>
              </w:rPr>
              <w:t>轴</w:t>
            </w:r>
          </w:p>
        </w:tc>
        <w:tc>
          <w:tcPr>
            <w:tcW w:w="2834" w:type="dxa"/>
            <w:tcBorders>
              <w:top w:val="nil"/>
              <w:left w:val="nil"/>
              <w:bottom w:val="single" w:sz="8" w:space="0" w:color="000000"/>
              <w:right w:val="nil"/>
            </w:tcBorders>
            <w:tcMar>
              <w:top w:w="58" w:type="dxa"/>
              <w:left w:w="0" w:type="dxa"/>
              <w:bottom w:w="0" w:type="dxa"/>
              <w:right w:w="0" w:type="dxa"/>
            </w:tcMar>
            <w:hideMark/>
          </w:tcPr>
          <w:p w:rsidR="00000000" w:rsidRDefault="00A57DFA">
            <w:pPr>
              <w:spacing w:after="0" w:line="256" w:lineRule="auto"/>
              <w:ind w:left="68" w:right="0" w:firstLine="0"/>
              <w:jc w:val="left"/>
            </w:pPr>
            <w:r>
              <w:rPr>
                <w:rStyle w:val="translated-span"/>
                <w:sz w:val="21"/>
                <w:szCs w:val="21"/>
              </w:rPr>
              <w:t>4207592.002 ± 100.</w:t>
            </w:r>
            <w:r>
              <w:rPr>
                <w:rStyle w:val="translated-span"/>
                <w:sz w:val="21"/>
                <w:szCs w:val="21"/>
              </w:rPr>
              <w:t>0</w:t>
            </w:r>
          </w:p>
        </w:tc>
        <w:tc>
          <w:tcPr>
            <w:tcW w:w="2372" w:type="dxa"/>
            <w:tcBorders>
              <w:top w:val="nil"/>
              <w:left w:val="nil"/>
              <w:bottom w:val="single" w:sz="8" w:space="0" w:color="000000"/>
              <w:right w:val="nil"/>
            </w:tcBorders>
            <w:tcMar>
              <w:top w:w="58" w:type="dxa"/>
              <w:left w:w="0" w:type="dxa"/>
              <w:bottom w:w="0" w:type="dxa"/>
              <w:right w:w="0" w:type="dxa"/>
            </w:tcMar>
            <w:hideMark/>
          </w:tcPr>
          <w:p w:rsidR="00000000" w:rsidRDefault="00A57DFA">
            <w:pPr>
              <w:spacing w:after="0" w:line="256" w:lineRule="auto"/>
              <w:ind w:left="68" w:right="0" w:firstLine="0"/>
              <w:jc w:val="left"/>
            </w:pPr>
            <w:r>
              <w:rPr>
                <w:rStyle w:val="translated-span"/>
                <w:sz w:val="21"/>
                <w:szCs w:val="21"/>
              </w:rPr>
              <w:t>4207592.011 ± 0.001</w:t>
            </w:r>
            <w:r>
              <w:rPr>
                <w:rStyle w:val="translated-span"/>
                <w:sz w:val="21"/>
                <w:szCs w:val="21"/>
              </w:rPr>
              <w:t>6</w:t>
            </w:r>
          </w:p>
        </w:tc>
        <w:tc>
          <w:tcPr>
            <w:tcW w:w="1428" w:type="dxa"/>
            <w:tcBorders>
              <w:top w:val="nil"/>
              <w:left w:val="nil"/>
              <w:bottom w:val="single" w:sz="8" w:space="0" w:color="000000"/>
              <w:right w:val="nil"/>
            </w:tcBorders>
            <w:tcMar>
              <w:top w:w="58" w:type="dxa"/>
              <w:left w:w="0" w:type="dxa"/>
              <w:bottom w:w="0" w:type="dxa"/>
              <w:right w:w="0" w:type="dxa"/>
            </w:tcMar>
            <w:hideMark/>
          </w:tcPr>
          <w:p w:rsidR="00000000" w:rsidRDefault="00A57DFA">
            <w:pPr>
              <w:spacing w:after="0" w:line="256" w:lineRule="auto"/>
              <w:ind w:left="0" w:right="53" w:firstLine="0"/>
              <w:jc w:val="right"/>
            </w:pPr>
            <w:r>
              <w:rPr>
                <w:sz w:val="21"/>
                <w:szCs w:val="21"/>
              </w:rPr>
              <w:t>-0.009</w:t>
            </w:r>
          </w:p>
        </w:tc>
      </w:tr>
      <w:tr w:rsidR="00000000">
        <w:trPr>
          <w:trHeight w:val="351"/>
        </w:trPr>
        <w:tc>
          <w:tcPr>
            <w:tcW w:w="1214" w:type="dxa"/>
            <w:tcBorders>
              <w:top w:val="nil"/>
              <w:left w:val="nil"/>
              <w:bottom w:val="nil"/>
              <w:right w:val="nil"/>
            </w:tcBorders>
            <w:tcMar>
              <w:top w:w="58" w:type="dxa"/>
              <w:left w:w="0" w:type="dxa"/>
              <w:bottom w:w="0" w:type="dxa"/>
              <w:right w:w="0" w:type="dxa"/>
            </w:tcMar>
            <w:hideMark/>
          </w:tcPr>
          <w:p w:rsidR="00000000" w:rsidRDefault="00A57DFA">
            <w:pPr>
              <w:spacing w:after="160" w:line="256" w:lineRule="auto"/>
              <w:ind w:left="0" w:right="0" w:firstLine="0"/>
              <w:jc w:val="left"/>
            </w:pPr>
            <w:r>
              <w:t> </w:t>
            </w:r>
          </w:p>
        </w:tc>
        <w:tc>
          <w:tcPr>
            <w:tcW w:w="792" w:type="dxa"/>
            <w:tcBorders>
              <w:top w:val="nil"/>
              <w:left w:val="nil"/>
              <w:bottom w:val="nil"/>
              <w:right w:val="nil"/>
            </w:tcBorders>
            <w:tcMar>
              <w:top w:w="58" w:type="dxa"/>
              <w:left w:w="0" w:type="dxa"/>
              <w:bottom w:w="0" w:type="dxa"/>
              <w:right w:w="0" w:type="dxa"/>
            </w:tcMar>
            <w:hideMark/>
          </w:tcPr>
          <w:p w:rsidR="00000000" w:rsidRDefault="00A57DFA">
            <w:pPr>
              <w:spacing w:after="0" w:line="256" w:lineRule="auto"/>
              <w:ind w:left="0" w:right="0" w:firstLine="0"/>
              <w:jc w:val="left"/>
            </w:pPr>
            <w:r>
              <w:rPr>
                <w:rStyle w:val="translated-span"/>
                <w:sz w:val="21"/>
                <w:szCs w:val="21"/>
              </w:rPr>
              <w:t>十</w:t>
            </w:r>
          </w:p>
        </w:tc>
        <w:tc>
          <w:tcPr>
            <w:tcW w:w="2834" w:type="dxa"/>
            <w:tcBorders>
              <w:top w:val="nil"/>
              <w:left w:val="nil"/>
              <w:bottom w:val="nil"/>
              <w:right w:val="nil"/>
            </w:tcBorders>
            <w:tcMar>
              <w:top w:w="58" w:type="dxa"/>
              <w:left w:w="0" w:type="dxa"/>
              <w:bottom w:w="0" w:type="dxa"/>
              <w:right w:w="0" w:type="dxa"/>
            </w:tcMar>
            <w:hideMark/>
          </w:tcPr>
          <w:p w:rsidR="00000000" w:rsidRDefault="00A57DFA">
            <w:pPr>
              <w:spacing w:after="0" w:line="256" w:lineRule="auto"/>
              <w:ind w:left="174" w:right="0" w:firstLine="0"/>
              <w:jc w:val="left"/>
            </w:pPr>
            <w:r>
              <w:rPr>
                <w:rStyle w:val="translated-span"/>
                <w:sz w:val="21"/>
                <w:szCs w:val="21"/>
              </w:rPr>
              <w:t>695007.795 ± 100.</w:t>
            </w:r>
            <w:r>
              <w:rPr>
                <w:rStyle w:val="translated-span"/>
                <w:sz w:val="21"/>
                <w:szCs w:val="21"/>
              </w:rPr>
              <w:t>0</w:t>
            </w:r>
          </w:p>
        </w:tc>
        <w:tc>
          <w:tcPr>
            <w:tcW w:w="2372" w:type="dxa"/>
            <w:tcBorders>
              <w:top w:val="nil"/>
              <w:left w:val="nil"/>
              <w:bottom w:val="nil"/>
              <w:right w:val="nil"/>
            </w:tcBorders>
            <w:tcMar>
              <w:top w:w="58" w:type="dxa"/>
              <w:left w:w="0" w:type="dxa"/>
              <w:bottom w:w="0" w:type="dxa"/>
              <w:right w:w="0" w:type="dxa"/>
            </w:tcMar>
            <w:hideMark/>
          </w:tcPr>
          <w:p w:rsidR="00000000" w:rsidRDefault="00A57DFA">
            <w:pPr>
              <w:spacing w:after="0" w:line="256" w:lineRule="auto"/>
              <w:ind w:left="174" w:right="0" w:firstLine="0"/>
              <w:jc w:val="left"/>
            </w:pPr>
            <w:r>
              <w:rPr>
                <w:rStyle w:val="translated-span"/>
                <w:sz w:val="21"/>
                <w:szCs w:val="21"/>
              </w:rPr>
              <w:t>695007.795 ± 0.001</w:t>
            </w:r>
            <w:r>
              <w:rPr>
                <w:rStyle w:val="translated-span"/>
                <w:sz w:val="21"/>
                <w:szCs w:val="21"/>
              </w:rPr>
              <w:t>1</w:t>
            </w:r>
          </w:p>
        </w:tc>
        <w:tc>
          <w:tcPr>
            <w:tcW w:w="1428" w:type="dxa"/>
            <w:tcBorders>
              <w:top w:val="nil"/>
              <w:left w:val="nil"/>
              <w:bottom w:val="nil"/>
              <w:right w:val="nil"/>
            </w:tcBorders>
            <w:tcMar>
              <w:top w:w="58" w:type="dxa"/>
              <w:left w:w="0" w:type="dxa"/>
              <w:bottom w:w="0" w:type="dxa"/>
              <w:right w:w="0" w:type="dxa"/>
            </w:tcMar>
            <w:hideMark/>
          </w:tcPr>
          <w:p w:rsidR="00000000" w:rsidRDefault="00A57DFA">
            <w:pPr>
              <w:spacing w:after="0" w:line="256" w:lineRule="auto"/>
              <w:ind w:left="0" w:right="56" w:firstLine="0"/>
              <w:jc w:val="right"/>
            </w:pPr>
            <w:r>
              <w:rPr>
                <w:sz w:val="21"/>
                <w:szCs w:val="21"/>
              </w:rPr>
              <w:t>0.000</w:t>
            </w:r>
          </w:p>
        </w:tc>
      </w:tr>
      <w:tr w:rsidR="00000000">
        <w:trPr>
          <w:trHeight w:val="350"/>
        </w:trPr>
        <w:tc>
          <w:tcPr>
            <w:tcW w:w="1214" w:type="dxa"/>
            <w:tcMar>
              <w:top w:w="58" w:type="dxa"/>
              <w:left w:w="0" w:type="dxa"/>
              <w:bottom w:w="0" w:type="dxa"/>
              <w:right w:w="0" w:type="dxa"/>
            </w:tcMar>
            <w:hideMark/>
          </w:tcPr>
          <w:p w:rsidR="00000000" w:rsidRDefault="00A57DFA">
            <w:pPr>
              <w:spacing w:after="0" w:line="256" w:lineRule="auto"/>
              <w:ind w:left="252" w:right="0" w:firstLine="0"/>
              <w:jc w:val="left"/>
            </w:pPr>
            <w:r>
              <w:rPr>
                <w:rStyle w:val="translated-span"/>
                <w:sz w:val="21"/>
                <w:szCs w:val="21"/>
              </w:rPr>
              <w:t>公</w:t>
            </w:r>
            <w:r>
              <w:rPr>
                <w:rStyle w:val="translated-span"/>
                <w:sz w:val="21"/>
                <w:szCs w:val="21"/>
              </w:rPr>
              <w:t>园</w:t>
            </w:r>
          </w:p>
        </w:tc>
        <w:tc>
          <w:tcPr>
            <w:tcW w:w="792" w:type="dxa"/>
            <w:tcMar>
              <w:top w:w="58" w:type="dxa"/>
              <w:left w:w="0" w:type="dxa"/>
              <w:bottom w:w="0" w:type="dxa"/>
              <w:right w:w="0" w:type="dxa"/>
            </w:tcMar>
            <w:hideMark/>
          </w:tcPr>
          <w:p w:rsidR="00000000" w:rsidRDefault="00A57DFA">
            <w:pPr>
              <w:spacing w:after="0" w:line="256" w:lineRule="auto"/>
              <w:ind w:left="0" w:right="0" w:firstLine="0"/>
              <w:jc w:val="left"/>
            </w:pPr>
            <w:r>
              <w:rPr>
                <w:rStyle w:val="translated-span"/>
                <w:sz w:val="21"/>
                <w:szCs w:val="21"/>
              </w:rPr>
              <w:t>是</w:t>
            </w:r>
            <w:r>
              <w:rPr>
                <w:rStyle w:val="translated-span"/>
                <w:sz w:val="21"/>
                <w:szCs w:val="21"/>
              </w:rPr>
              <w:t>的</w:t>
            </w:r>
          </w:p>
        </w:tc>
        <w:tc>
          <w:tcPr>
            <w:tcW w:w="2834" w:type="dxa"/>
            <w:tcMar>
              <w:top w:w="58" w:type="dxa"/>
              <w:left w:w="0" w:type="dxa"/>
              <w:bottom w:w="0" w:type="dxa"/>
              <w:right w:w="0" w:type="dxa"/>
            </w:tcMar>
            <w:hideMark/>
          </w:tcPr>
          <w:p w:rsidR="00000000" w:rsidRDefault="00A57DFA">
            <w:pPr>
              <w:spacing w:after="0" w:line="256" w:lineRule="auto"/>
              <w:ind w:left="0" w:right="0" w:firstLine="0"/>
              <w:jc w:val="left"/>
            </w:pPr>
            <w:r>
              <w:rPr>
                <w:rStyle w:val="translated-span"/>
                <w:sz w:val="21"/>
                <w:szCs w:val="21"/>
              </w:rPr>
              <w:t>-4730547.702 ± 100.</w:t>
            </w:r>
            <w:r>
              <w:rPr>
                <w:rStyle w:val="translated-span"/>
                <w:sz w:val="21"/>
                <w:szCs w:val="21"/>
              </w:rPr>
              <w:t>0</w:t>
            </w:r>
          </w:p>
        </w:tc>
        <w:tc>
          <w:tcPr>
            <w:tcW w:w="2372" w:type="dxa"/>
            <w:tcMar>
              <w:top w:w="58" w:type="dxa"/>
              <w:left w:w="0" w:type="dxa"/>
              <w:bottom w:w="0" w:type="dxa"/>
              <w:right w:w="0" w:type="dxa"/>
            </w:tcMar>
            <w:hideMark/>
          </w:tcPr>
          <w:p w:rsidR="00000000" w:rsidRDefault="00A57DFA">
            <w:pPr>
              <w:spacing w:after="0" w:line="256" w:lineRule="auto"/>
              <w:ind w:left="0" w:right="0" w:firstLine="0"/>
              <w:jc w:val="left"/>
            </w:pPr>
            <w:r>
              <w:rPr>
                <w:rStyle w:val="translated-span"/>
                <w:sz w:val="21"/>
                <w:szCs w:val="21"/>
              </w:rPr>
              <w:t>-4730547.693 ± 0.000</w:t>
            </w:r>
            <w:r>
              <w:rPr>
                <w:rStyle w:val="translated-span"/>
                <w:sz w:val="21"/>
                <w:szCs w:val="21"/>
              </w:rPr>
              <w:t>3</w:t>
            </w:r>
          </w:p>
        </w:tc>
        <w:tc>
          <w:tcPr>
            <w:tcW w:w="1428" w:type="dxa"/>
            <w:tcMar>
              <w:top w:w="58" w:type="dxa"/>
              <w:left w:w="0" w:type="dxa"/>
              <w:bottom w:w="0" w:type="dxa"/>
              <w:right w:w="0" w:type="dxa"/>
            </w:tcMar>
            <w:hideMark/>
          </w:tcPr>
          <w:p w:rsidR="00000000" w:rsidRDefault="00A57DFA">
            <w:pPr>
              <w:spacing w:after="0" w:line="256" w:lineRule="auto"/>
              <w:ind w:left="0" w:right="53" w:firstLine="0"/>
              <w:jc w:val="right"/>
            </w:pPr>
            <w:r>
              <w:rPr>
                <w:sz w:val="21"/>
                <w:szCs w:val="21"/>
              </w:rPr>
              <w:t>-0.006</w:t>
            </w:r>
          </w:p>
        </w:tc>
      </w:tr>
      <w:tr w:rsidR="00000000">
        <w:trPr>
          <w:trHeight w:val="360"/>
        </w:trPr>
        <w:tc>
          <w:tcPr>
            <w:tcW w:w="1214" w:type="dxa"/>
            <w:tcBorders>
              <w:top w:val="nil"/>
              <w:left w:val="nil"/>
              <w:bottom w:val="single" w:sz="8" w:space="0" w:color="000000"/>
              <w:right w:val="nil"/>
            </w:tcBorders>
            <w:tcMar>
              <w:top w:w="58" w:type="dxa"/>
              <w:left w:w="0" w:type="dxa"/>
              <w:bottom w:w="0" w:type="dxa"/>
              <w:right w:w="0" w:type="dxa"/>
            </w:tcMar>
            <w:hideMark/>
          </w:tcPr>
          <w:p w:rsidR="00000000" w:rsidRDefault="00A57DFA">
            <w:pPr>
              <w:spacing w:after="160" w:line="256" w:lineRule="auto"/>
              <w:ind w:left="0" w:right="0" w:firstLine="0"/>
              <w:jc w:val="left"/>
            </w:pPr>
            <w:r>
              <w:t> </w:t>
            </w:r>
          </w:p>
        </w:tc>
        <w:tc>
          <w:tcPr>
            <w:tcW w:w="792" w:type="dxa"/>
            <w:tcBorders>
              <w:top w:val="nil"/>
              <w:left w:val="nil"/>
              <w:bottom w:val="single" w:sz="8" w:space="0" w:color="000000"/>
              <w:right w:val="nil"/>
            </w:tcBorders>
            <w:tcMar>
              <w:top w:w="58" w:type="dxa"/>
              <w:left w:w="0" w:type="dxa"/>
              <w:bottom w:w="0" w:type="dxa"/>
              <w:right w:w="0" w:type="dxa"/>
            </w:tcMar>
            <w:hideMark/>
          </w:tcPr>
          <w:p w:rsidR="00000000" w:rsidRDefault="00A57DFA">
            <w:pPr>
              <w:spacing w:after="0" w:line="256" w:lineRule="auto"/>
              <w:ind w:left="14" w:right="0" w:firstLine="0"/>
              <w:jc w:val="left"/>
            </w:pPr>
            <w:r>
              <w:rPr>
                <w:rStyle w:val="translated-span"/>
                <w:sz w:val="21"/>
                <w:szCs w:val="21"/>
              </w:rPr>
              <w:t>Z</w:t>
            </w:r>
            <w:r>
              <w:rPr>
                <w:rStyle w:val="translated-span"/>
                <w:sz w:val="21"/>
                <w:szCs w:val="21"/>
              </w:rPr>
              <w:t>轴</w:t>
            </w:r>
          </w:p>
        </w:tc>
        <w:tc>
          <w:tcPr>
            <w:tcW w:w="2834" w:type="dxa"/>
            <w:tcBorders>
              <w:top w:val="nil"/>
              <w:left w:val="nil"/>
              <w:bottom w:val="single" w:sz="8" w:space="0" w:color="000000"/>
              <w:right w:val="nil"/>
            </w:tcBorders>
            <w:tcMar>
              <w:top w:w="58" w:type="dxa"/>
              <w:left w:w="0" w:type="dxa"/>
              <w:bottom w:w="0" w:type="dxa"/>
              <w:right w:w="0" w:type="dxa"/>
            </w:tcMar>
            <w:hideMark/>
          </w:tcPr>
          <w:p w:rsidR="00000000" w:rsidRDefault="00A57DFA">
            <w:pPr>
              <w:spacing w:after="0" w:line="256" w:lineRule="auto"/>
              <w:ind w:left="68" w:right="0" w:firstLine="0"/>
              <w:jc w:val="left"/>
            </w:pPr>
            <w:r>
              <w:rPr>
                <w:rStyle w:val="translated-span"/>
                <w:sz w:val="21"/>
                <w:szCs w:val="21"/>
              </w:rPr>
              <w:t>4207377.252 ± 100.</w:t>
            </w:r>
            <w:r>
              <w:rPr>
                <w:rStyle w:val="translated-span"/>
                <w:sz w:val="21"/>
                <w:szCs w:val="21"/>
              </w:rPr>
              <w:t>0</w:t>
            </w:r>
          </w:p>
        </w:tc>
        <w:tc>
          <w:tcPr>
            <w:tcW w:w="2372" w:type="dxa"/>
            <w:tcBorders>
              <w:top w:val="nil"/>
              <w:left w:val="nil"/>
              <w:bottom w:val="single" w:sz="8" w:space="0" w:color="000000"/>
              <w:right w:val="nil"/>
            </w:tcBorders>
            <w:tcMar>
              <w:top w:w="58" w:type="dxa"/>
              <w:left w:w="0" w:type="dxa"/>
              <w:bottom w:w="0" w:type="dxa"/>
              <w:right w:w="0" w:type="dxa"/>
            </w:tcMar>
            <w:hideMark/>
          </w:tcPr>
          <w:p w:rsidR="00000000" w:rsidRDefault="00A57DFA">
            <w:pPr>
              <w:spacing w:after="0" w:line="256" w:lineRule="auto"/>
              <w:ind w:left="68" w:right="0" w:firstLine="0"/>
              <w:jc w:val="left"/>
            </w:pPr>
            <w:r>
              <w:rPr>
                <w:rStyle w:val="translated-span"/>
                <w:sz w:val="21"/>
                <w:szCs w:val="21"/>
              </w:rPr>
              <w:t>4207377.245 ± 0.002</w:t>
            </w:r>
            <w:r>
              <w:rPr>
                <w:rStyle w:val="translated-span"/>
                <w:sz w:val="21"/>
                <w:szCs w:val="21"/>
              </w:rPr>
              <w:t>9</w:t>
            </w:r>
          </w:p>
        </w:tc>
        <w:tc>
          <w:tcPr>
            <w:tcW w:w="1428" w:type="dxa"/>
            <w:tcBorders>
              <w:top w:val="nil"/>
              <w:left w:val="nil"/>
              <w:bottom w:val="single" w:sz="8" w:space="0" w:color="000000"/>
              <w:right w:val="nil"/>
            </w:tcBorders>
            <w:tcMar>
              <w:top w:w="58" w:type="dxa"/>
              <w:left w:w="0" w:type="dxa"/>
              <w:bottom w:w="0" w:type="dxa"/>
              <w:right w:w="0" w:type="dxa"/>
            </w:tcMar>
            <w:hideMark/>
          </w:tcPr>
          <w:p w:rsidR="00000000" w:rsidRDefault="00A57DFA">
            <w:pPr>
              <w:spacing w:after="0" w:line="256" w:lineRule="auto"/>
              <w:ind w:left="0" w:right="56" w:firstLine="0"/>
              <w:jc w:val="right"/>
            </w:pPr>
            <w:r>
              <w:rPr>
                <w:sz w:val="21"/>
                <w:szCs w:val="21"/>
              </w:rPr>
              <w:t>0.007</w:t>
            </w:r>
          </w:p>
        </w:tc>
      </w:tr>
    </w:tbl>
    <w:p w:rsidR="00000000" w:rsidRDefault="00A57DFA">
      <w:pPr>
        <w:spacing w:line="235" w:lineRule="auto"/>
        <w:ind w:left="-5" w:right="13"/>
      </w:pPr>
      <w:r>
        <w:rPr>
          <w:rStyle w:val="translated-span"/>
        </w:rPr>
        <w:t>表</w:t>
      </w:r>
      <w:r>
        <w:rPr>
          <w:rStyle w:val="translated-span"/>
        </w:rPr>
        <w:t>2.1</w:t>
      </w:r>
      <w:r>
        <w:rPr>
          <w:rStyle w:val="translated-span"/>
        </w:rPr>
        <w:t>。</w:t>
      </w:r>
      <w:r>
        <w:rPr>
          <w:rStyle w:val="translated-span"/>
        </w:rPr>
        <w:t>克利夫兰</w:t>
      </w:r>
      <w:r>
        <w:rPr>
          <w:rStyle w:val="translated-span"/>
        </w:rPr>
        <w:t>GPS</w:t>
      </w:r>
      <w:r>
        <w:rPr>
          <w:rStyle w:val="translated-span"/>
        </w:rPr>
        <w:t>网的加权</w:t>
      </w:r>
      <w:r>
        <w:rPr>
          <w:rStyle w:val="translated-span"/>
        </w:rPr>
        <w:t>P-</w:t>
      </w:r>
      <w:r>
        <w:rPr>
          <w:rStyle w:val="translated-span"/>
        </w:rPr>
        <w:t>最小解</w:t>
      </w:r>
      <w:r>
        <w:rPr>
          <w:rStyle w:val="translated-span"/>
        </w:rPr>
        <w:t>。</w:t>
      </w:r>
      <w:r>
        <w:rPr>
          <w:rStyle w:val="translated-span"/>
        </w:rPr>
        <w:t>坐标在活动日期以</w:t>
      </w:r>
      <w:r>
        <w:rPr>
          <w:rStyle w:val="translated-span"/>
        </w:rPr>
        <w:t>ITRF00</w:t>
      </w:r>
      <w:r>
        <w:rPr>
          <w:rStyle w:val="translated-span"/>
        </w:rPr>
        <w:t>给出</w:t>
      </w:r>
      <w:r>
        <w:rPr>
          <w:rStyle w:val="translated-span"/>
        </w:rPr>
        <w:t>。</w:t>
      </w:r>
    </w:p>
    <w:p w:rsidR="00000000" w:rsidRDefault="00A57DFA">
      <w:pPr>
        <w:pStyle w:val="4"/>
        <w:ind w:left="355"/>
      </w:pPr>
      <w:r>
        <w:rPr>
          <w:rStyle w:val="translated-span"/>
        </w:rPr>
        <w:t>2.4.2 GPS</w:t>
      </w:r>
      <w:r>
        <w:rPr>
          <w:rStyle w:val="translated-span"/>
        </w:rPr>
        <w:t>网历元解</w:t>
      </w:r>
      <w:r>
        <w:rPr>
          <w:rStyle w:val="translated-span"/>
        </w:rPr>
        <w:t>算</w:t>
      </w:r>
    </w:p>
    <w:p w:rsidR="00000000" w:rsidRDefault="00A57DFA">
      <w:pPr>
        <w:ind w:left="-15" w:right="13" w:firstLine="720"/>
      </w:pPr>
      <w:r>
        <w:rPr>
          <w:rStyle w:val="translated-span"/>
        </w:rPr>
        <w:t>由于波浪对浮标垂直位置和浮标运动的影响，浮标位置因此逐历元求解，产生浮标位置的时间序列</w:t>
      </w:r>
      <w:r>
        <w:rPr>
          <w:rStyle w:val="translated-span"/>
        </w:rPr>
        <w:t>。</w:t>
      </w:r>
      <w:r>
        <w:rPr>
          <w:rStyle w:val="translated-span"/>
        </w:rPr>
        <w:t>本节使用克利夫兰战役中在</w:t>
      </w:r>
      <w:r>
        <w:rPr>
          <w:rStyle w:val="translated-span"/>
        </w:rPr>
        <w:t>GPS</w:t>
      </w:r>
      <w:r>
        <w:rPr>
          <w:rStyle w:val="translated-span"/>
        </w:rPr>
        <w:t>网络上收集的陆地数据（参见图</w:t>
      </w:r>
      <w:r>
        <w:rPr>
          <w:rStyle w:val="translated-span"/>
        </w:rPr>
        <w:t>2.4</w:t>
      </w:r>
      <w:r>
        <w:rPr>
          <w:rStyle w:val="translated-span"/>
        </w:rPr>
        <w:t>的底部）来验证逐历元解决方案和网络解决方案之间的一致性</w:t>
      </w:r>
      <w:r>
        <w:rPr>
          <w:rStyle w:val="translated-span"/>
        </w:rPr>
        <w:t>。</w:t>
      </w:r>
    </w:p>
    <w:p w:rsidR="00000000" w:rsidRDefault="00A57DFA">
      <w:pPr>
        <w:spacing w:after="538" w:line="256" w:lineRule="auto"/>
        <w:ind w:left="-15" w:right="13" w:firstLine="720"/>
      </w:pPr>
      <w:r>
        <w:rPr>
          <w:rStyle w:val="translated-span"/>
        </w:rPr>
        <w:t>使用页面处理基线的加权</w:t>
      </w:r>
      <w:r>
        <w:rPr>
          <w:rStyle w:val="translated-span"/>
        </w:rPr>
        <w:t>P-MINOLESS</w:t>
      </w:r>
      <w:r>
        <w:rPr>
          <w:rStyle w:val="translated-span"/>
        </w:rPr>
        <w:t>解决方案作为对照</w:t>
      </w:r>
      <w:r>
        <w:rPr>
          <w:rStyle w:val="translated-span"/>
        </w:rPr>
        <w:t>。</w:t>
      </w:r>
      <w:r>
        <w:rPr>
          <w:rStyle w:val="translated-span"/>
        </w:rPr>
        <w:t>表</w:t>
      </w:r>
      <w:r>
        <w:rPr>
          <w:rStyle w:val="translated-span"/>
        </w:rPr>
        <w:t>2.2</w:t>
      </w:r>
      <w:r>
        <w:rPr>
          <w:rStyle w:val="translated-span"/>
        </w:rPr>
        <w:t>给出了基线为</w:t>
      </w:r>
      <w:r>
        <w:rPr>
          <w:rStyle w:val="translated-span"/>
        </w:rPr>
        <w:t>14 km</w:t>
      </w:r>
      <w:r>
        <w:rPr>
          <w:rStyle w:val="translated-span"/>
        </w:rPr>
        <w:t>的</w:t>
      </w:r>
      <w:r>
        <w:rPr>
          <w:rStyle w:val="translated-span"/>
        </w:rPr>
        <w:t>G321</w:t>
      </w:r>
      <w:r>
        <w:rPr>
          <w:rStyle w:val="translated-span"/>
        </w:rPr>
        <w:t>和基线为</w:t>
      </w:r>
      <w:r>
        <w:rPr>
          <w:rStyle w:val="translated-span"/>
        </w:rPr>
        <w:t>75 km</w:t>
      </w:r>
      <w:r>
        <w:rPr>
          <w:rStyle w:val="translated-span"/>
        </w:rPr>
        <w:t>的阵风时的坐标比较</w:t>
      </w:r>
      <w:r>
        <w:rPr>
          <w:rStyle w:val="translated-span"/>
        </w:rPr>
        <w:t>。</w:t>
      </w:r>
      <w:r>
        <w:rPr>
          <w:rStyle w:val="translated-span"/>
        </w:rPr>
        <w:t>历元解的</w:t>
      </w:r>
      <w:r>
        <w:rPr>
          <w:rStyle w:val="translated-span"/>
        </w:rPr>
        <w:t>X</w:t>
      </w:r>
      <w:r>
        <w:rPr>
          <w:rStyle w:val="translated-span"/>
        </w:rPr>
        <w:t>、</w:t>
      </w:r>
      <w:r>
        <w:rPr>
          <w:rStyle w:val="translated-span"/>
        </w:rPr>
        <w:t>Y</w:t>
      </w:r>
      <w:r>
        <w:rPr>
          <w:rStyle w:val="translated-span"/>
        </w:rPr>
        <w:t>、</w:t>
      </w:r>
      <w:r>
        <w:rPr>
          <w:rStyle w:val="translated-span"/>
        </w:rPr>
        <w:t>Z</w:t>
      </w:r>
      <w:r>
        <w:rPr>
          <w:rStyle w:val="translated-span"/>
        </w:rPr>
        <w:t>分量与</w:t>
      </w:r>
      <w:r>
        <w:rPr>
          <w:rStyle w:val="translated-span"/>
        </w:rPr>
        <w:t>GPS</w:t>
      </w:r>
      <w:r>
        <w:rPr>
          <w:rStyle w:val="translated-span"/>
        </w:rPr>
        <w:t>网解的一致性在</w:t>
      </w:r>
      <w:r>
        <w:rPr>
          <w:rStyle w:val="translated-span"/>
        </w:rPr>
        <w:t>16</w:t>
      </w:r>
      <w:r>
        <w:rPr>
          <w:rStyle w:val="translated-span"/>
        </w:rPr>
        <w:t>毫米以</w:t>
      </w:r>
      <w:r>
        <w:rPr>
          <w:rStyle w:val="translated-span"/>
        </w:rPr>
        <w:t>内</w:t>
      </w:r>
    </w:p>
    <w:tbl>
      <w:tblPr>
        <w:tblW w:w="8638" w:type="dxa"/>
        <w:tblInd w:w="-2" w:type="dxa"/>
        <w:tblCellMar>
          <w:left w:w="0" w:type="dxa"/>
          <w:right w:w="0" w:type="dxa"/>
        </w:tblCellMar>
        <w:tblLook w:val="04A0" w:firstRow="1" w:lastRow="0" w:firstColumn="1" w:lastColumn="0" w:noHBand="0" w:noVBand="1"/>
      </w:tblPr>
      <w:tblGrid>
        <w:gridCol w:w="3534"/>
        <w:gridCol w:w="1356"/>
        <w:gridCol w:w="1596"/>
        <w:gridCol w:w="1414"/>
        <w:gridCol w:w="738"/>
      </w:tblGrid>
      <w:tr w:rsidR="00000000">
        <w:trPr>
          <w:trHeight w:val="361"/>
        </w:trPr>
        <w:tc>
          <w:tcPr>
            <w:tcW w:w="3534" w:type="dxa"/>
            <w:tcBorders>
              <w:top w:val="single" w:sz="8" w:space="0" w:color="000000"/>
              <w:left w:val="nil"/>
              <w:bottom w:val="single" w:sz="8" w:space="0" w:color="000000"/>
              <w:right w:val="nil"/>
            </w:tcBorders>
            <w:tcMar>
              <w:top w:w="58" w:type="dxa"/>
              <w:left w:w="0" w:type="dxa"/>
              <w:bottom w:w="59" w:type="dxa"/>
              <w:right w:w="52" w:type="dxa"/>
            </w:tcMar>
            <w:hideMark/>
          </w:tcPr>
          <w:p w:rsidR="00000000" w:rsidRDefault="00A57DFA">
            <w:pPr>
              <w:spacing w:after="0" w:line="256" w:lineRule="auto"/>
              <w:ind w:left="56" w:right="0" w:firstLine="0"/>
              <w:jc w:val="left"/>
            </w:pPr>
            <w:r>
              <w:rPr>
                <w:rStyle w:val="translated-span"/>
                <w:sz w:val="21"/>
                <w:szCs w:val="21"/>
              </w:rPr>
              <w:t>从</w:t>
            </w:r>
            <w:r>
              <w:rPr>
                <w:rStyle w:val="translated-span"/>
                <w:sz w:val="21"/>
                <w:szCs w:val="21"/>
              </w:rPr>
              <w:t>GARF</w:t>
            </w:r>
            <w:r>
              <w:rPr>
                <w:rStyle w:val="translated-span"/>
                <w:sz w:val="21"/>
                <w:szCs w:val="21"/>
              </w:rPr>
              <w:t>到</w:t>
            </w:r>
            <w:r>
              <w:rPr>
                <w:rStyle w:val="translated-span"/>
                <w:sz w:val="21"/>
                <w:szCs w:val="21"/>
              </w:rPr>
              <w:t>G321</w:t>
            </w:r>
            <w:r>
              <w:rPr>
                <w:rStyle w:val="translated-span"/>
                <w:sz w:val="21"/>
                <w:szCs w:val="21"/>
              </w:rPr>
              <w:t>（</w:t>
            </w:r>
            <w:r>
              <w:rPr>
                <w:rStyle w:val="translated-span"/>
                <w:sz w:val="21"/>
                <w:szCs w:val="21"/>
              </w:rPr>
              <w:t>14km</w:t>
            </w:r>
            <w:r>
              <w:rPr>
                <w:rStyle w:val="translated-span"/>
                <w:sz w:val="21"/>
                <w:szCs w:val="21"/>
              </w:rPr>
              <w:t>）</w:t>
            </w:r>
          </w:p>
        </w:tc>
        <w:tc>
          <w:tcPr>
            <w:tcW w:w="1356" w:type="dxa"/>
            <w:tcBorders>
              <w:top w:val="single" w:sz="8" w:space="0" w:color="000000"/>
              <w:left w:val="nil"/>
              <w:bottom w:val="single" w:sz="8" w:space="0" w:color="000000"/>
              <w:right w:val="nil"/>
            </w:tcBorders>
            <w:tcMar>
              <w:top w:w="58" w:type="dxa"/>
              <w:left w:w="0" w:type="dxa"/>
              <w:bottom w:w="59" w:type="dxa"/>
              <w:right w:w="52" w:type="dxa"/>
            </w:tcMar>
            <w:hideMark/>
          </w:tcPr>
          <w:p w:rsidR="00000000" w:rsidRDefault="00A57DFA">
            <w:pPr>
              <w:spacing w:after="0" w:line="256" w:lineRule="auto"/>
              <w:ind w:left="40" w:right="0" w:firstLine="0"/>
              <w:jc w:val="left"/>
            </w:pPr>
            <w:r>
              <w:rPr>
                <w:rStyle w:val="translated-span"/>
                <w:sz w:val="21"/>
                <w:szCs w:val="21"/>
              </w:rPr>
              <w:t>X</w:t>
            </w:r>
            <w:r>
              <w:rPr>
                <w:rStyle w:val="translated-span"/>
                <w:sz w:val="21"/>
                <w:szCs w:val="21"/>
              </w:rPr>
              <w:t>（米</w:t>
            </w:r>
            <w:r>
              <w:rPr>
                <w:rStyle w:val="translated-span"/>
                <w:sz w:val="21"/>
                <w:szCs w:val="21"/>
              </w:rPr>
              <w:t>）</w:t>
            </w:r>
          </w:p>
        </w:tc>
        <w:tc>
          <w:tcPr>
            <w:tcW w:w="1596" w:type="dxa"/>
            <w:tcBorders>
              <w:top w:val="single" w:sz="8" w:space="0" w:color="000000"/>
              <w:left w:val="nil"/>
              <w:bottom w:val="single" w:sz="8" w:space="0" w:color="000000"/>
              <w:right w:val="nil"/>
            </w:tcBorders>
            <w:tcMar>
              <w:top w:w="58" w:type="dxa"/>
              <w:left w:w="0" w:type="dxa"/>
              <w:bottom w:w="59" w:type="dxa"/>
              <w:right w:w="52" w:type="dxa"/>
            </w:tcMar>
            <w:hideMark/>
          </w:tcPr>
          <w:p w:rsidR="00000000" w:rsidRDefault="00A57DFA">
            <w:pPr>
              <w:spacing w:after="0" w:line="256" w:lineRule="auto"/>
              <w:ind w:left="214" w:right="0" w:firstLine="0"/>
              <w:jc w:val="left"/>
            </w:pPr>
            <w:r>
              <w:rPr>
                <w:rStyle w:val="translated-span"/>
                <w:sz w:val="21"/>
                <w:szCs w:val="21"/>
              </w:rPr>
              <w:t>Y</w:t>
            </w:r>
            <w:r>
              <w:rPr>
                <w:rStyle w:val="translated-span"/>
                <w:sz w:val="21"/>
                <w:szCs w:val="21"/>
              </w:rPr>
              <w:t>（米</w:t>
            </w:r>
            <w:r>
              <w:rPr>
                <w:rStyle w:val="translated-span"/>
                <w:sz w:val="21"/>
                <w:szCs w:val="21"/>
              </w:rPr>
              <w:t>）</w:t>
            </w:r>
          </w:p>
        </w:tc>
        <w:tc>
          <w:tcPr>
            <w:tcW w:w="1414" w:type="dxa"/>
            <w:tcBorders>
              <w:top w:val="single" w:sz="8" w:space="0" w:color="000000"/>
              <w:left w:val="nil"/>
              <w:bottom w:val="single" w:sz="8" w:space="0" w:color="000000"/>
              <w:right w:val="nil"/>
            </w:tcBorders>
            <w:tcMar>
              <w:top w:w="58" w:type="dxa"/>
              <w:left w:w="0" w:type="dxa"/>
              <w:bottom w:w="59" w:type="dxa"/>
              <w:right w:w="52" w:type="dxa"/>
            </w:tcMar>
            <w:hideMark/>
          </w:tcPr>
          <w:p w:rsidR="00000000" w:rsidRDefault="00A57DFA">
            <w:pPr>
              <w:spacing w:after="0" w:line="256" w:lineRule="auto"/>
              <w:ind w:left="160" w:right="0" w:firstLine="0"/>
              <w:jc w:val="left"/>
            </w:pPr>
            <w:r>
              <w:rPr>
                <w:rStyle w:val="translated-span"/>
                <w:sz w:val="21"/>
                <w:szCs w:val="21"/>
              </w:rPr>
              <w:t>Z</w:t>
            </w:r>
            <w:r>
              <w:rPr>
                <w:rStyle w:val="translated-span"/>
                <w:sz w:val="21"/>
                <w:szCs w:val="21"/>
              </w:rPr>
              <w:t>（米</w:t>
            </w:r>
            <w:r>
              <w:rPr>
                <w:rStyle w:val="translated-span"/>
                <w:sz w:val="21"/>
                <w:szCs w:val="21"/>
              </w:rPr>
              <w:t>）</w:t>
            </w:r>
          </w:p>
        </w:tc>
        <w:tc>
          <w:tcPr>
            <w:tcW w:w="738" w:type="dxa"/>
            <w:tcBorders>
              <w:top w:val="single" w:sz="8" w:space="0" w:color="000000"/>
              <w:left w:val="nil"/>
              <w:bottom w:val="single" w:sz="8" w:space="0" w:color="000000"/>
              <w:right w:val="nil"/>
            </w:tcBorders>
            <w:tcMar>
              <w:top w:w="58" w:type="dxa"/>
              <w:left w:w="0" w:type="dxa"/>
              <w:bottom w:w="59" w:type="dxa"/>
              <w:right w:w="52" w:type="dxa"/>
            </w:tcMar>
            <w:hideMark/>
          </w:tcPr>
          <w:p w:rsidR="00000000" w:rsidRDefault="00A57DFA">
            <w:pPr>
              <w:spacing w:after="0" w:line="256" w:lineRule="auto"/>
              <w:ind w:left="16" w:right="0" w:firstLine="0"/>
              <w:jc w:val="left"/>
            </w:pPr>
            <w:r>
              <w:rPr>
                <w:rStyle w:val="translated-span"/>
                <w:sz w:val="21"/>
                <w:szCs w:val="21"/>
              </w:rPr>
              <w:t>高度（</w:t>
            </w:r>
            <w:r>
              <w:rPr>
                <w:rStyle w:val="translated-span"/>
                <w:sz w:val="21"/>
                <w:szCs w:val="21"/>
              </w:rPr>
              <w:t>m</w:t>
            </w:r>
            <w:r>
              <w:rPr>
                <w:rStyle w:val="translated-span"/>
                <w:sz w:val="21"/>
                <w:szCs w:val="21"/>
              </w:rPr>
              <w:t>）</w:t>
            </w:r>
          </w:p>
        </w:tc>
      </w:tr>
      <w:tr w:rsidR="00000000">
        <w:trPr>
          <w:trHeight w:val="349"/>
        </w:trPr>
        <w:tc>
          <w:tcPr>
            <w:tcW w:w="3534" w:type="dxa"/>
            <w:tcBorders>
              <w:top w:val="nil"/>
              <w:left w:val="nil"/>
              <w:bottom w:val="nil"/>
              <w:right w:val="nil"/>
            </w:tcBorders>
            <w:tcMar>
              <w:top w:w="58" w:type="dxa"/>
              <w:left w:w="0" w:type="dxa"/>
              <w:bottom w:w="59" w:type="dxa"/>
              <w:right w:w="52" w:type="dxa"/>
            </w:tcMar>
            <w:hideMark/>
          </w:tcPr>
          <w:p w:rsidR="00000000" w:rsidRDefault="00A57DFA">
            <w:pPr>
              <w:spacing w:after="0" w:line="256" w:lineRule="auto"/>
              <w:ind w:left="56" w:right="0" w:firstLine="0"/>
              <w:jc w:val="left"/>
            </w:pPr>
            <w:r>
              <w:rPr>
                <w:rStyle w:val="translated-span"/>
                <w:sz w:val="21"/>
                <w:szCs w:val="21"/>
              </w:rPr>
              <w:t>逐时代解决方</w:t>
            </w:r>
            <w:r>
              <w:rPr>
                <w:rStyle w:val="translated-span"/>
                <w:sz w:val="21"/>
                <w:szCs w:val="21"/>
              </w:rPr>
              <w:t>案</w:t>
            </w:r>
          </w:p>
        </w:tc>
        <w:tc>
          <w:tcPr>
            <w:tcW w:w="1356" w:type="dxa"/>
            <w:tcBorders>
              <w:top w:val="nil"/>
              <w:left w:val="nil"/>
              <w:bottom w:val="nil"/>
              <w:right w:val="nil"/>
            </w:tcBorders>
            <w:tcMar>
              <w:top w:w="58" w:type="dxa"/>
              <w:left w:w="0" w:type="dxa"/>
              <w:bottom w:w="59" w:type="dxa"/>
              <w:right w:w="52" w:type="dxa"/>
            </w:tcMar>
            <w:hideMark/>
          </w:tcPr>
          <w:p w:rsidR="00000000" w:rsidRDefault="00A57DFA">
            <w:pPr>
              <w:spacing w:after="0" w:line="256" w:lineRule="auto"/>
              <w:ind w:left="0" w:right="0" w:firstLine="0"/>
              <w:jc w:val="left"/>
            </w:pPr>
            <w:r>
              <w:rPr>
                <w:sz w:val="21"/>
                <w:szCs w:val="21"/>
              </w:rPr>
              <w:t>695623.680</w:t>
            </w:r>
          </w:p>
        </w:tc>
        <w:tc>
          <w:tcPr>
            <w:tcW w:w="1596" w:type="dxa"/>
            <w:tcBorders>
              <w:top w:val="nil"/>
              <w:left w:val="nil"/>
              <w:bottom w:val="nil"/>
              <w:right w:val="nil"/>
            </w:tcBorders>
            <w:tcMar>
              <w:top w:w="58" w:type="dxa"/>
              <w:left w:w="0" w:type="dxa"/>
              <w:bottom w:w="59" w:type="dxa"/>
              <w:right w:w="52" w:type="dxa"/>
            </w:tcMar>
            <w:hideMark/>
          </w:tcPr>
          <w:p w:rsidR="00000000" w:rsidRDefault="00A57DFA">
            <w:pPr>
              <w:spacing w:after="0" w:line="256" w:lineRule="auto"/>
              <w:ind w:left="0" w:right="0" w:firstLine="0"/>
              <w:jc w:val="left"/>
            </w:pPr>
            <w:r>
              <w:rPr>
                <w:sz w:val="21"/>
                <w:szCs w:val="21"/>
              </w:rPr>
              <w:t>-4730265.451</w:t>
            </w:r>
          </w:p>
        </w:tc>
        <w:tc>
          <w:tcPr>
            <w:tcW w:w="1414" w:type="dxa"/>
            <w:tcBorders>
              <w:top w:val="nil"/>
              <w:left w:val="nil"/>
              <w:bottom w:val="nil"/>
              <w:right w:val="nil"/>
            </w:tcBorders>
            <w:tcMar>
              <w:top w:w="58" w:type="dxa"/>
              <w:left w:w="0" w:type="dxa"/>
              <w:bottom w:w="59" w:type="dxa"/>
              <w:right w:w="52" w:type="dxa"/>
            </w:tcMar>
            <w:hideMark/>
          </w:tcPr>
          <w:p w:rsidR="00000000" w:rsidRDefault="00A57DFA">
            <w:pPr>
              <w:spacing w:after="0" w:line="256" w:lineRule="auto"/>
              <w:ind w:left="0" w:right="0" w:firstLine="0"/>
              <w:jc w:val="left"/>
            </w:pPr>
            <w:r>
              <w:rPr>
                <w:sz w:val="21"/>
                <w:szCs w:val="21"/>
              </w:rPr>
              <w:t>4207592.014</w:t>
            </w:r>
          </w:p>
        </w:tc>
        <w:tc>
          <w:tcPr>
            <w:tcW w:w="738" w:type="dxa"/>
            <w:tcBorders>
              <w:top w:val="nil"/>
              <w:left w:val="nil"/>
              <w:bottom w:val="nil"/>
              <w:right w:val="nil"/>
            </w:tcBorders>
            <w:tcMar>
              <w:top w:w="58" w:type="dxa"/>
              <w:left w:w="0" w:type="dxa"/>
              <w:bottom w:w="59" w:type="dxa"/>
              <w:right w:w="52" w:type="dxa"/>
            </w:tcMar>
            <w:hideMark/>
          </w:tcPr>
          <w:p w:rsidR="00000000" w:rsidRDefault="00A57DFA">
            <w:pPr>
              <w:spacing w:after="0" w:line="256" w:lineRule="auto"/>
              <w:ind w:left="0" w:right="0" w:firstLine="0"/>
            </w:pPr>
            <w:r>
              <w:rPr>
                <w:sz w:val="21"/>
                <w:szCs w:val="21"/>
              </w:rPr>
              <w:t>142.261</w:t>
            </w:r>
          </w:p>
        </w:tc>
      </w:tr>
      <w:tr w:rsidR="00000000">
        <w:trPr>
          <w:trHeight w:val="350"/>
        </w:trPr>
        <w:tc>
          <w:tcPr>
            <w:tcW w:w="3534" w:type="dxa"/>
            <w:tcMar>
              <w:top w:w="58" w:type="dxa"/>
              <w:left w:w="0" w:type="dxa"/>
              <w:bottom w:w="59" w:type="dxa"/>
              <w:right w:w="52" w:type="dxa"/>
            </w:tcMar>
            <w:hideMark/>
          </w:tcPr>
          <w:p w:rsidR="00000000" w:rsidRDefault="00A57DFA">
            <w:pPr>
              <w:spacing w:after="0" w:line="256" w:lineRule="auto"/>
              <w:ind w:left="56" w:right="0" w:firstLine="0"/>
              <w:jc w:val="left"/>
            </w:pPr>
            <w:r>
              <w:rPr>
                <w:rStyle w:val="translated-span"/>
                <w:sz w:val="21"/>
                <w:szCs w:val="21"/>
              </w:rPr>
              <w:t>GPS</w:t>
            </w:r>
            <w:r>
              <w:rPr>
                <w:rStyle w:val="translated-span"/>
                <w:sz w:val="21"/>
                <w:szCs w:val="21"/>
              </w:rPr>
              <w:t>网络解决方</w:t>
            </w:r>
            <w:r>
              <w:rPr>
                <w:rStyle w:val="translated-span"/>
                <w:sz w:val="21"/>
                <w:szCs w:val="21"/>
              </w:rPr>
              <w:t>案</w:t>
            </w:r>
          </w:p>
        </w:tc>
        <w:tc>
          <w:tcPr>
            <w:tcW w:w="1356" w:type="dxa"/>
            <w:tcMar>
              <w:top w:w="58" w:type="dxa"/>
              <w:left w:w="0" w:type="dxa"/>
              <w:bottom w:w="59" w:type="dxa"/>
              <w:right w:w="52" w:type="dxa"/>
            </w:tcMar>
            <w:hideMark/>
          </w:tcPr>
          <w:p w:rsidR="00000000" w:rsidRDefault="00A57DFA">
            <w:pPr>
              <w:spacing w:after="0" w:line="256" w:lineRule="auto"/>
              <w:ind w:left="0" w:right="0" w:firstLine="0"/>
              <w:jc w:val="left"/>
            </w:pPr>
            <w:r>
              <w:rPr>
                <w:sz w:val="21"/>
                <w:szCs w:val="21"/>
              </w:rPr>
              <w:t>695623.684</w:t>
            </w:r>
          </w:p>
        </w:tc>
        <w:tc>
          <w:tcPr>
            <w:tcW w:w="1596" w:type="dxa"/>
            <w:tcMar>
              <w:top w:w="58" w:type="dxa"/>
              <w:left w:w="0" w:type="dxa"/>
              <w:bottom w:w="59" w:type="dxa"/>
              <w:right w:w="52" w:type="dxa"/>
            </w:tcMar>
            <w:hideMark/>
          </w:tcPr>
          <w:p w:rsidR="00000000" w:rsidRDefault="00A57DFA">
            <w:pPr>
              <w:spacing w:after="0" w:line="256" w:lineRule="auto"/>
              <w:ind w:left="0" w:right="0" w:firstLine="0"/>
              <w:jc w:val="left"/>
            </w:pPr>
            <w:r>
              <w:rPr>
                <w:sz w:val="21"/>
                <w:szCs w:val="21"/>
              </w:rPr>
              <w:t>-4730265.467</w:t>
            </w:r>
          </w:p>
        </w:tc>
        <w:tc>
          <w:tcPr>
            <w:tcW w:w="1414" w:type="dxa"/>
            <w:tcMar>
              <w:top w:w="58" w:type="dxa"/>
              <w:left w:w="0" w:type="dxa"/>
              <w:bottom w:w="59" w:type="dxa"/>
              <w:right w:w="52" w:type="dxa"/>
            </w:tcMar>
            <w:hideMark/>
          </w:tcPr>
          <w:p w:rsidR="00000000" w:rsidRDefault="00A57DFA">
            <w:pPr>
              <w:spacing w:after="0" w:line="256" w:lineRule="auto"/>
              <w:ind w:left="0" w:right="0" w:firstLine="0"/>
              <w:jc w:val="left"/>
            </w:pPr>
            <w:r>
              <w:rPr>
                <w:sz w:val="21"/>
                <w:szCs w:val="21"/>
              </w:rPr>
              <w:t>4207592.011</w:t>
            </w:r>
          </w:p>
        </w:tc>
        <w:tc>
          <w:tcPr>
            <w:tcW w:w="738" w:type="dxa"/>
            <w:tcMar>
              <w:top w:w="58" w:type="dxa"/>
              <w:left w:w="0" w:type="dxa"/>
              <w:bottom w:w="59" w:type="dxa"/>
              <w:right w:w="52" w:type="dxa"/>
            </w:tcMar>
            <w:hideMark/>
          </w:tcPr>
          <w:p w:rsidR="00000000" w:rsidRDefault="00A57DFA">
            <w:pPr>
              <w:spacing w:after="0" w:line="256" w:lineRule="auto"/>
              <w:ind w:left="0" w:right="0" w:firstLine="0"/>
            </w:pPr>
            <w:r>
              <w:rPr>
                <w:sz w:val="21"/>
                <w:szCs w:val="21"/>
              </w:rPr>
              <w:t>142.271</w:t>
            </w:r>
          </w:p>
        </w:tc>
      </w:tr>
      <w:tr w:rsidR="00000000">
        <w:trPr>
          <w:trHeight w:val="351"/>
        </w:trPr>
        <w:tc>
          <w:tcPr>
            <w:tcW w:w="3534" w:type="dxa"/>
            <w:tcBorders>
              <w:top w:val="nil"/>
              <w:left w:val="nil"/>
              <w:bottom w:val="single" w:sz="8" w:space="0" w:color="000000"/>
              <w:right w:val="nil"/>
            </w:tcBorders>
            <w:tcMar>
              <w:top w:w="58" w:type="dxa"/>
              <w:left w:w="0" w:type="dxa"/>
              <w:bottom w:w="59" w:type="dxa"/>
              <w:right w:w="52" w:type="dxa"/>
            </w:tcMar>
            <w:hideMark/>
          </w:tcPr>
          <w:p w:rsidR="00000000" w:rsidRDefault="00A57DFA">
            <w:pPr>
              <w:spacing w:after="0" w:line="256" w:lineRule="auto"/>
              <w:ind w:left="56" w:right="0" w:firstLine="0"/>
              <w:jc w:val="left"/>
            </w:pPr>
            <w:r>
              <w:rPr>
                <w:rStyle w:val="translated-span"/>
                <w:sz w:val="21"/>
                <w:szCs w:val="21"/>
              </w:rPr>
              <w:t>坐标差（</w:t>
            </w:r>
            <w:r>
              <w:rPr>
                <w:rStyle w:val="translated-span"/>
                <w:sz w:val="21"/>
                <w:szCs w:val="21"/>
              </w:rPr>
              <w:t>mm</w:t>
            </w:r>
            <w:r>
              <w:rPr>
                <w:rStyle w:val="translated-span"/>
                <w:sz w:val="21"/>
                <w:szCs w:val="21"/>
              </w:rPr>
              <w:t>）</w:t>
            </w:r>
          </w:p>
        </w:tc>
        <w:tc>
          <w:tcPr>
            <w:tcW w:w="1356" w:type="dxa"/>
            <w:tcBorders>
              <w:top w:val="nil"/>
              <w:left w:val="nil"/>
              <w:bottom w:val="single" w:sz="8" w:space="0" w:color="000000"/>
              <w:right w:val="nil"/>
            </w:tcBorders>
            <w:tcMar>
              <w:top w:w="58" w:type="dxa"/>
              <w:left w:w="0" w:type="dxa"/>
              <w:bottom w:w="59" w:type="dxa"/>
              <w:right w:w="52" w:type="dxa"/>
            </w:tcMar>
            <w:hideMark/>
          </w:tcPr>
          <w:p w:rsidR="00000000" w:rsidRDefault="00A57DFA">
            <w:pPr>
              <w:spacing w:after="0" w:line="256" w:lineRule="auto"/>
              <w:ind w:left="529" w:right="0" w:firstLine="0"/>
              <w:jc w:val="center"/>
            </w:pPr>
            <w:r>
              <w:rPr>
                <w:sz w:val="21"/>
                <w:szCs w:val="21"/>
              </w:rPr>
              <w:t>-4</w:t>
            </w:r>
          </w:p>
        </w:tc>
        <w:tc>
          <w:tcPr>
            <w:tcW w:w="1596" w:type="dxa"/>
            <w:tcBorders>
              <w:top w:val="nil"/>
              <w:left w:val="nil"/>
              <w:bottom w:val="single" w:sz="8" w:space="0" w:color="000000"/>
              <w:right w:val="nil"/>
            </w:tcBorders>
            <w:tcMar>
              <w:top w:w="58" w:type="dxa"/>
              <w:left w:w="0" w:type="dxa"/>
              <w:bottom w:w="59" w:type="dxa"/>
              <w:right w:w="52" w:type="dxa"/>
            </w:tcMar>
            <w:hideMark/>
          </w:tcPr>
          <w:p w:rsidR="00000000" w:rsidRDefault="00A57DFA">
            <w:pPr>
              <w:spacing w:after="0" w:line="256" w:lineRule="auto"/>
              <w:ind w:left="598" w:right="0" w:firstLine="0"/>
              <w:jc w:val="center"/>
            </w:pPr>
            <w:r>
              <w:rPr>
                <w:sz w:val="21"/>
                <w:szCs w:val="21"/>
              </w:rPr>
              <w:t>16</w:t>
            </w:r>
          </w:p>
        </w:tc>
        <w:tc>
          <w:tcPr>
            <w:tcW w:w="1414" w:type="dxa"/>
            <w:tcBorders>
              <w:top w:val="nil"/>
              <w:left w:val="nil"/>
              <w:bottom w:val="single" w:sz="8" w:space="0" w:color="000000"/>
              <w:right w:val="nil"/>
            </w:tcBorders>
            <w:tcMar>
              <w:top w:w="58" w:type="dxa"/>
              <w:left w:w="0" w:type="dxa"/>
              <w:bottom w:w="59" w:type="dxa"/>
              <w:right w:w="52" w:type="dxa"/>
            </w:tcMar>
            <w:hideMark/>
          </w:tcPr>
          <w:p w:rsidR="00000000" w:rsidRDefault="00A57DFA">
            <w:pPr>
              <w:spacing w:after="0" w:line="256" w:lineRule="auto"/>
              <w:ind w:left="751" w:right="0" w:firstLine="0"/>
              <w:jc w:val="center"/>
            </w:pPr>
            <w:r>
              <w:rPr>
                <w:sz w:val="21"/>
                <w:szCs w:val="21"/>
              </w:rPr>
              <w:t>3</w:t>
            </w:r>
          </w:p>
        </w:tc>
        <w:tc>
          <w:tcPr>
            <w:tcW w:w="738" w:type="dxa"/>
            <w:tcBorders>
              <w:top w:val="nil"/>
              <w:left w:val="nil"/>
              <w:bottom w:val="single" w:sz="8" w:space="0" w:color="000000"/>
              <w:right w:val="nil"/>
            </w:tcBorders>
            <w:tcMar>
              <w:top w:w="58" w:type="dxa"/>
              <w:left w:w="0" w:type="dxa"/>
              <w:bottom w:w="59" w:type="dxa"/>
              <w:right w:w="52" w:type="dxa"/>
            </w:tcMar>
            <w:hideMark/>
          </w:tcPr>
          <w:p w:rsidR="00000000" w:rsidRDefault="00A57DFA">
            <w:pPr>
              <w:spacing w:after="0" w:line="256" w:lineRule="auto"/>
              <w:ind w:left="0" w:right="0" w:firstLine="0"/>
              <w:jc w:val="right"/>
            </w:pPr>
            <w:r>
              <w:rPr>
                <w:sz w:val="21"/>
                <w:szCs w:val="21"/>
              </w:rPr>
              <w:t>-10</w:t>
            </w:r>
          </w:p>
        </w:tc>
      </w:tr>
      <w:tr w:rsidR="00000000">
        <w:trPr>
          <w:trHeight w:val="702"/>
        </w:trPr>
        <w:tc>
          <w:tcPr>
            <w:tcW w:w="3534" w:type="dxa"/>
            <w:tcBorders>
              <w:top w:val="nil"/>
              <w:left w:val="nil"/>
              <w:bottom w:val="single" w:sz="8" w:space="0" w:color="000000"/>
              <w:right w:val="nil"/>
            </w:tcBorders>
            <w:tcMar>
              <w:top w:w="58" w:type="dxa"/>
              <w:left w:w="0" w:type="dxa"/>
              <w:bottom w:w="59" w:type="dxa"/>
              <w:right w:w="52" w:type="dxa"/>
            </w:tcMar>
            <w:vAlign w:val="bottom"/>
            <w:hideMark/>
          </w:tcPr>
          <w:p w:rsidR="00000000" w:rsidRDefault="00A57DFA">
            <w:pPr>
              <w:spacing w:after="0" w:line="256" w:lineRule="auto"/>
              <w:ind w:left="56" w:right="0" w:firstLine="0"/>
              <w:jc w:val="left"/>
            </w:pPr>
            <w:r>
              <w:rPr>
                <w:rStyle w:val="translated-span"/>
                <w:sz w:val="21"/>
                <w:szCs w:val="21"/>
              </w:rPr>
              <w:t>从加夫到阵风（</w:t>
            </w:r>
            <w:r>
              <w:rPr>
                <w:rStyle w:val="translated-span"/>
                <w:sz w:val="21"/>
                <w:szCs w:val="21"/>
              </w:rPr>
              <w:t>75</w:t>
            </w:r>
            <w:r>
              <w:rPr>
                <w:rStyle w:val="translated-span"/>
                <w:sz w:val="21"/>
                <w:szCs w:val="21"/>
              </w:rPr>
              <w:t>公里</w:t>
            </w:r>
            <w:r>
              <w:rPr>
                <w:rStyle w:val="translated-span"/>
                <w:sz w:val="21"/>
                <w:szCs w:val="21"/>
              </w:rPr>
              <w:t>）</w:t>
            </w:r>
          </w:p>
        </w:tc>
        <w:tc>
          <w:tcPr>
            <w:tcW w:w="1356" w:type="dxa"/>
            <w:tcBorders>
              <w:top w:val="nil"/>
              <w:left w:val="nil"/>
              <w:bottom w:val="single" w:sz="8" w:space="0" w:color="000000"/>
              <w:right w:val="nil"/>
            </w:tcBorders>
            <w:tcMar>
              <w:top w:w="58" w:type="dxa"/>
              <w:left w:w="0" w:type="dxa"/>
              <w:bottom w:w="59" w:type="dxa"/>
              <w:right w:w="52" w:type="dxa"/>
            </w:tcMar>
            <w:hideMark/>
          </w:tcPr>
          <w:p w:rsidR="00000000" w:rsidRDefault="00A57DFA">
            <w:pPr>
              <w:spacing w:after="160" w:line="256" w:lineRule="auto"/>
              <w:ind w:left="0" w:right="0" w:firstLine="0"/>
              <w:jc w:val="left"/>
            </w:pPr>
            <w:r>
              <w:t> </w:t>
            </w:r>
          </w:p>
        </w:tc>
        <w:tc>
          <w:tcPr>
            <w:tcW w:w="1596" w:type="dxa"/>
            <w:tcBorders>
              <w:top w:val="nil"/>
              <w:left w:val="nil"/>
              <w:bottom w:val="single" w:sz="8" w:space="0" w:color="000000"/>
              <w:right w:val="nil"/>
            </w:tcBorders>
            <w:tcMar>
              <w:top w:w="58" w:type="dxa"/>
              <w:left w:w="0" w:type="dxa"/>
              <w:bottom w:w="59" w:type="dxa"/>
              <w:right w:w="52" w:type="dxa"/>
            </w:tcMar>
            <w:hideMark/>
          </w:tcPr>
          <w:p w:rsidR="00000000" w:rsidRDefault="00A57DFA">
            <w:pPr>
              <w:spacing w:after="160" w:line="256" w:lineRule="auto"/>
              <w:ind w:left="0" w:right="0" w:firstLine="0"/>
              <w:jc w:val="left"/>
            </w:pPr>
            <w:r>
              <w:t> </w:t>
            </w:r>
          </w:p>
        </w:tc>
        <w:tc>
          <w:tcPr>
            <w:tcW w:w="1414" w:type="dxa"/>
            <w:tcBorders>
              <w:top w:val="nil"/>
              <w:left w:val="nil"/>
              <w:bottom w:val="single" w:sz="8" w:space="0" w:color="000000"/>
              <w:right w:val="nil"/>
            </w:tcBorders>
            <w:tcMar>
              <w:top w:w="58" w:type="dxa"/>
              <w:left w:w="0" w:type="dxa"/>
              <w:bottom w:w="59" w:type="dxa"/>
              <w:right w:w="52" w:type="dxa"/>
            </w:tcMar>
            <w:hideMark/>
          </w:tcPr>
          <w:p w:rsidR="00000000" w:rsidRDefault="00A57DFA">
            <w:pPr>
              <w:spacing w:after="160" w:line="256" w:lineRule="auto"/>
              <w:ind w:left="0" w:right="0" w:firstLine="0"/>
              <w:jc w:val="left"/>
            </w:pPr>
            <w:r>
              <w:t> </w:t>
            </w:r>
          </w:p>
        </w:tc>
        <w:tc>
          <w:tcPr>
            <w:tcW w:w="738" w:type="dxa"/>
            <w:tcBorders>
              <w:top w:val="nil"/>
              <w:left w:val="nil"/>
              <w:bottom w:val="single" w:sz="8" w:space="0" w:color="000000"/>
              <w:right w:val="nil"/>
            </w:tcBorders>
            <w:tcMar>
              <w:top w:w="58" w:type="dxa"/>
              <w:left w:w="0" w:type="dxa"/>
              <w:bottom w:w="59" w:type="dxa"/>
              <w:right w:w="52" w:type="dxa"/>
            </w:tcMar>
            <w:hideMark/>
          </w:tcPr>
          <w:p w:rsidR="00000000" w:rsidRDefault="00A57DFA">
            <w:pPr>
              <w:spacing w:after="160" w:line="256" w:lineRule="auto"/>
              <w:ind w:left="0" w:right="0" w:firstLine="0"/>
              <w:jc w:val="left"/>
            </w:pPr>
            <w:r>
              <w:t> </w:t>
            </w:r>
          </w:p>
        </w:tc>
      </w:tr>
      <w:tr w:rsidR="00000000">
        <w:trPr>
          <w:trHeight w:val="349"/>
        </w:trPr>
        <w:tc>
          <w:tcPr>
            <w:tcW w:w="3534" w:type="dxa"/>
            <w:tcBorders>
              <w:top w:val="nil"/>
              <w:left w:val="nil"/>
              <w:bottom w:val="nil"/>
              <w:right w:val="nil"/>
            </w:tcBorders>
            <w:tcMar>
              <w:top w:w="58" w:type="dxa"/>
              <w:left w:w="0" w:type="dxa"/>
              <w:bottom w:w="59" w:type="dxa"/>
              <w:right w:w="52" w:type="dxa"/>
            </w:tcMar>
            <w:hideMark/>
          </w:tcPr>
          <w:p w:rsidR="00000000" w:rsidRDefault="00A57DFA">
            <w:pPr>
              <w:spacing w:after="0" w:line="256" w:lineRule="auto"/>
              <w:ind w:left="56" w:right="0" w:firstLine="0"/>
              <w:jc w:val="left"/>
            </w:pPr>
            <w:r>
              <w:rPr>
                <w:rStyle w:val="translated-span"/>
                <w:sz w:val="21"/>
                <w:szCs w:val="21"/>
              </w:rPr>
              <w:t>逐时代解决方</w:t>
            </w:r>
            <w:r>
              <w:rPr>
                <w:rStyle w:val="translated-span"/>
                <w:sz w:val="21"/>
                <w:szCs w:val="21"/>
              </w:rPr>
              <w:t>案</w:t>
            </w:r>
          </w:p>
        </w:tc>
        <w:tc>
          <w:tcPr>
            <w:tcW w:w="1356" w:type="dxa"/>
            <w:tcBorders>
              <w:top w:val="nil"/>
              <w:left w:val="nil"/>
              <w:bottom w:val="nil"/>
              <w:right w:val="nil"/>
            </w:tcBorders>
            <w:tcMar>
              <w:top w:w="58" w:type="dxa"/>
              <w:left w:w="0" w:type="dxa"/>
              <w:bottom w:w="59" w:type="dxa"/>
              <w:right w:w="52" w:type="dxa"/>
            </w:tcMar>
            <w:hideMark/>
          </w:tcPr>
          <w:p w:rsidR="00000000" w:rsidRDefault="00A57DFA">
            <w:pPr>
              <w:spacing w:after="0" w:line="256" w:lineRule="auto"/>
              <w:ind w:left="0" w:right="0" w:firstLine="0"/>
              <w:jc w:val="left"/>
            </w:pPr>
            <w:r>
              <w:rPr>
                <w:sz w:val="21"/>
                <w:szCs w:val="21"/>
              </w:rPr>
              <w:t>772251.593</w:t>
            </w:r>
          </w:p>
        </w:tc>
        <w:tc>
          <w:tcPr>
            <w:tcW w:w="1596" w:type="dxa"/>
            <w:tcBorders>
              <w:top w:val="nil"/>
              <w:left w:val="nil"/>
              <w:bottom w:val="nil"/>
              <w:right w:val="nil"/>
            </w:tcBorders>
            <w:tcMar>
              <w:top w:w="58" w:type="dxa"/>
              <w:left w:w="0" w:type="dxa"/>
              <w:bottom w:w="59" w:type="dxa"/>
              <w:right w:w="52" w:type="dxa"/>
            </w:tcMar>
            <w:hideMark/>
          </w:tcPr>
          <w:p w:rsidR="00000000" w:rsidRDefault="00A57DFA">
            <w:pPr>
              <w:spacing w:after="0" w:line="256" w:lineRule="auto"/>
              <w:ind w:left="0" w:right="0" w:firstLine="0"/>
              <w:jc w:val="left"/>
            </w:pPr>
            <w:r>
              <w:rPr>
                <w:sz w:val="21"/>
                <w:szCs w:val="21"/>
              </w:rPr>
              <w:t>-4724227.264</w:t>
            </w:r>
          </w:p>
        </w:tc>
        <w:tc>
          <w:tcPr>
            <w:tcW w:w="1414" w:type="dxa"/>
            <w:tcBorders>
              <w:top w:val="nil"/>
              <w:left w:val="nil"/>
              <w:bottom w:val="nil"/>
              <w:right w:val="nil"/>
            </w:tcBorders>
            <w:tcMar>
              <w:top w:w="58" w:type="dxa"/>
              <w:left w:w="0" w:type="dxa"/>
              <w:bottom w:w="59" w:type="dxa"/>
              <w:right w:w="52" w:type="dxa"/>
            </w:tcMar>
            <w:hideMark/>
          </w:tcPr>
          <w:p w:rsidR="00000000" w:rsidRDefault="00A57DFA">
            <w:pPr>
              <w:spacing w:after="0" w:line="256" w:lineRule="auto"/>
              <w:ind w:left="0" w:right="0" w:firstLine="0"/>
              <w:jc w:val="left"/>
            </w:pPr>
            <w:r>
              <w:rPr>
                <w:sz w:val="21"/>
                <w:szCs w:val="21"/>
              </w:rPr>
              <w:t>4201259.678</w:t>
            </w:r>
          </w:p>
        </w:tc>
        <w:tc>
          <w:tcPr>
            <w:tcW w:w="738" w:type="dxa"/>
            <w:tcBorders>
              <w:top w:val="nil"/>
              <w:left w:val="nil"/>
              <w:bottom w:val="nil"/>
              <w:right w:val="nil"/>
            </w:tcBorders>
            <w:tcMar>
              <w:top w:w="58" w:type="dxa"/>
              <w:left w:w="0" w:type="dxa"/>
              <w:bottom w:w="59" w:type="dxa"/>
              <w:right w:w="52" w:type="dxa"/>
            </w:tcMar>
            <w:hideMark/>
          </w:tcPr>
          <w:p w:rsidR="00000000" w:rsidRDefault="00A57DFA">
            <w:pPr>
              <w:spacing w:after="0" w:line="256" w:lineRule="auto"/>
              <w:ind w:left="0" w:right="0" w:firstLine="0"/>
            </w:pPr>
            <w:r>
              <w:rPr>
                <w:sz w:val="21"/>
                <w:szCs w:val="21"/>
              </w:rPr>
              <w:t>282.036</w:t>
            </w:r>
          </w:p>
        </w:tc>
      </w:tr>
      <w:tr w:rsidR="00000000">
        <w:trPr>
          <w:trHeight w:val="350"/>
        </w:trPr>
        <w:tc>
          <w:tcPr>
            <w:tcW w:w="3534" w:type="dxa"/>
            <w:tcMar>
              <w:top w:w="58" w:type="dxa"/>
              <w:left w:w="0" w:type="dxa"/>
              <w:bottom w:w="59" w:type="dxa"/>
              <w:right w:w="52" w:type="dxa"/>
            </w:tcMar>
            <w:hideMark/>
          </w:tcPr>
          <w:p w:rsidR="00000000" w:rsidRDefault="00A57DFA">
            <w:pPr>
              <w:spacing w:after="0" w:line="256" w:lineRule="auto"/>
              <w:ind w:left="56" w:right="0" w:firstLine="0"/>
              <w:jc w:val="left"/>
            </w:pPr>
            <w:r>
              <w:rPr>
                <w:rStyle w:val="translated-span"/>
                <w:sz w:val="21"/>
                <w:szCs w:val="21"/>
              </w:rPr>
              <w:t>GPS</w:t>
            </w:r>
            <w:r>
              <w:rPr>
                <w:rStyle w:val="translated-span"/>
                <w:sz w:val="21"/>
                <w:szCs w:val="21"/>
              </w:rPr>
              <w:t>网络解决方</w:t>
            </w:r>
            <w:r>
              <w:rPr>
                <w:rStyle w:val="translated-span"/>
                <w:sz w:val="21"/>
                <w:szCs w:val="21"/>
              </w:rPr>
              <w:t>案</w:t>
            </w:r>
          </w:p>
        </w:tc>
        <w:tc>
          <w:tcPr>
            <w:tcW w:w="1356" w:type="dxa"/>
            <w:tcMar>
              <w:top w:w="58" w:type="dxa"/>
              <w:left w:w="0" w:type="dxa"/>
              <w:bottom w:w="59" w:type="dxa"/>
              <w:right w:w="52" w:type="dxa"/>
            </w:tcMar>
            <w:hideMark/>
          </w:tcPr>
          <w:p w:rsidR="00000000" w:rsidRDefault="00A57DFA">
            <w:pPr>
              <w:spacing w:after="0" w:line="256" w:lineRule="auto"/>
              <w:ind w:left="0" w:right="0" w:firstLine="0"/>
              <w:jc w:val="left"/>
            </w:pPr>
            <w:r>
              <w:rPr>
                <w:sz w:val="21"/>
                <w:szCs w:val="21"/>
              </w:rPr>
              <w:t>772251.591</w:t>
            </w:r>
          </w:p>
        </w:tc>
        <w:tc>
          <w:tcPr>
            <w:tcW w:w="1596" w:type="dxa"/>
            <w:tcMar>
              <w:top w:w="58" w:type="dxa"/>
              <w:left w:w="0" w:type="dxa"/>
              <w:bottom w:w="59" w:type="dxa"/>
              <w:right w:w="52" w:type="dxa"/>
            </w:tcMar>
            <w:hideMark/>
          </w:tcPr>
          <w:p w:rsidR="00000000" w:rsidRDefault="00A57DFA">
            <w:pPr>
              <w:spacing w:after="0" w:line="256" w:lineRule="auto"/>
              <w:ind w:left="0" w:right="0" w:firstLine="0"/>
              <w:jc w:val="left"/>
            </w:pPr>
            <w:r>
              <w:rPr>
                <w:sz w:val="21"/>
                <w:szCs w:val="21"/>
              </w:rPr>
              <w:t>-4724227.244</w:t>
            </w:r>
          </w:p>
        </w:tc>
        <w:tc>
          <w:tcPr>
            <w:tcW w:w="1414" w:type="dxa"/>
            <w:tcMar>
              <w:top w:w="58" w:type="dxa"/>
              <w:left w:w="0" w:type="dxa"/>
              <w:bottom w:w="59" w:type="dxa"/>
              <w:right w:w="52" w:type="dxa"/>
            </w:tcMar>
            <w:hideMark/>
          </w:tcPr>
          <w:p w:rsidR="00000000" w:rsidRDefault="00A57DFA">
            <w:pPr>
              <w:spacing w:after="0" w:line="256" w:lineRule="auto"/>
              <w:ind w:left="0" w:right="0" w:firstLine="0"/>
              <w:jc w:val="left"/>
            </w:pPr>
            <w:r>
              <w:rPr>
                <w:sz w:val="21"/>
                <w:szCs w:val="21"/>
              </w:rPr>
              <w:t>4201259.660</w:t>
            </w:r>
          </w:p>
        </w:tc>
        <w:tc>
          <w:tcPr>
            <w:tcW w:w="738" w:type="dxa"/>
            <w:tcMar>
              <w:top w:w="58" w:type="dxa"/>
              <w:left w:w="0" w:type="dxa"/>
              <w:bottom w:w="59" w:type="dxa"/>
              <w:right w:w="52" w:type="dxa"/>
            </w:tcMar>
            <w:hideMark/>
          </w:tcPr>
          <w:p w:rsidR="00000000" w:rsidRDefault="00A57DFA">
            <w:pPr>
              <w:spacing w:after="0" w:line="256" w:lineRule="auto"/>
              <w:ind w:left="0" w:right="0" w:firstLine="0"/>
            </w:pPr>
            <w:r>
              <w:rPr>
                <w:sz w:val="21"/>
                <w:szCs w:val="21"/>
              </w:rPr>
              <w:t>282.009</w:t>
            </w:r>
          </w:p>
        </w:tc>
      </w:tr>
      <w:tr w:rsidR="00000000">
        <w:trPr>
          <w:trHeight w:val="362"/>
        </w:trPr>
        <w:tc>
          <w:tcPr>
            <w:tcW w:w="3534" w:type="dxa"/>
            <w:tcBorders>
              <w:top w:val="nil"/>
              <w:left w:val="nil"/>
              <w:bottom w:val="single" w:sz="8" w:space="0" w:color="000000"/>
              <w:right w:val="nil"/>
            </w:tcBorders>
            <w:tcMar>
              <w:top w:w="58" w:type="dxa"/>
              <w:left w:w="0" w:type="dxa"/>
              <w:bottom w:w="59" w:type="dxa"/>
              <w:right w:w="52" w:type="dxa"/>
            </w:tcMar>
            <w:hideMark/>
          </w:tcPr>
          <w:p w:rsidR="00000000" w:rsidRDefault="00A57DFA">
            <w:pPr>
              <w:spacing w:after="0" w:line="256" w:lineRule="auto"/>
              <w:ind w:left="56" w:right="0" w:firstLine="0"/>
              <w:jc w:val="left"/>
            </w:pPr>
            <w:r>
              <w:rPr>
                <w:rStyle w:val="translated-span"/>
                <w:sz w:val="21"/>
                <w:szCs w:val="21"/>
              </w:rPr>
              <w:t>坐标差（</w:t>
            </w:r>
            <w:r>
              <w:rPr>
                <w:rStyle w:val="translated-span"/>
                <w:sz w:val="21"/>
                <w:szCs w:val="21"/>
              </w:rPr>
              <w:t>mm</w:t>
            </w:r>
            <w:r>
              <w:rPr>
                <w:rStyle w:val="translated-span"/>
                <w:sz w:val="21"/>
                <w:szCs w:val="21"/>
              </w:rPr>
              <w:t>）</w:t>
            </w:r>
          </w:p>
        </w:tc>
        <w:tc>
          <w:tcPr>
            <w:tcW w:w="1356" w:type="dxa"/>
            <w:tcBorders>
              <w:top w:val="nil"/>
              <w:left w:val="nil"/>
              <w:bottom w:val="single" w:sz="8" w:space="0" w:color="000000"/>
              <w:right w:val="nil"/>
            </w:tcBorders>
            <w:tcMar>
              <w:top w:w="58" w:type="dxa"/>
              <w:left w:w="0" w:type="dxa"/>
              <w:bottom w:w="59" w:type="dxa"/>
              <w:right w:w="52" w:type="dxa"/>
            </w:tcMar>
            <w:hideMark/>
          </w:tcPr>
          <w:p w:rsidR="00000000" w:rsidRDefault="00A57DFA">
            <w:pPr>
              <w:spacing w:after="0" w:line="256" w:lineRule="auto"/>
              <w:ind w:left="597" w:right="0" w:firstLine="0"/>
              <w:jc w:val="center"/>
            </w:pPr>
            <w:r>
              <w:rPr>
                <w:sz w:val="21"/>
                <w:szCs w:val="21"/>
              </w:rPr>
              <w:t>2</w:t>
            </w:r>
          </w:p>
        </w:tc>
        <w:tc>
          <w:tcPr>
            <w:tcW w:w="1596" w:type="dxa"/>
            <w:tcBorders>
              <w:top w:val="nil"/>
              <w:left w:val="nil"/>
              <w:bottom w:val="single" w:sz="8" w:space="0" w:color="000000"/>
              <w:right w:val="nil"/>
            </w:tcBorders>
            <w:tcMar>
              <w:top w:w="58" w:type="dxa"/>
              <w:left w:w="0" w:type="dxa"/>
              <w:bottom w:w="59" w:type="dxa"/>
              <w:right w:w="52" w:type="dxa"/>
            </w:tcMar>
            <w:hideMark/>
          </w:tcPr>
          <w:p w:rsidR="00000000" w:rsidRDefault="00A57DFA">
            <w:pPr>
              <w:spacing w:after="0" w:line="256" w:lineRule="auto"/>
              <w:ind w:left="598" w:right="0" w:firstLine="0"/>
              <w:jc w:val="center"/>
            </w:pPr>
            <w:r>
              <w:rPr>
                <w:sz w:val="21"/>
                <w:szCs w:val="21"/>
              </w:rPr>
              <w:t>20</w:t>
            </w:r>
          </w:p>
        </w:tc>
        <w:tc>
          <w:tcPr>
            <w:tcW w:w="1414" w:type="dxa"/>
            <w:tcBorders>
              <w:top w:val="nil"/>
              <w:left w:val="nil"/>
              <w:bottom w:val="single" w:sz="8" w:space="0" w:color="000000"/>
              <w:right w:val="nil"/>
            </w:tcBorders>
            <w:tcMar>
              <w:top w:w="58" w:type="dxa"/>
              <w:left w:w="0" w:type="dxa"/>
              <w:bottom w:w="59" w:type="dxa"/>
              <w:right w:w="52" w:type="dxa"/>
            </w:tcMar>
            <w:hideMark/>
          </w:tcPr>
          <w:p w:rsidR="00000000" w:rsidRDefault="00A57DFA">
            <w:pPr>
              <w:spacing w:after="0" w:line="256" w:lineRule="auto"/>
              <w:ind w:left="644" w:right="0" w:firstLine="0"/>
              <w:jc w:val="center"/>
            </w:pPr>
            <w:r>
              <w:rPr>
                <w:sz w:val="21"/>
                <w:szCs w:val="21"/>
              </w:rPr>
              <w:t>18</w:t>
            </w:r>
          </w:p>
        </w:tc>
        <w:tc>
          <w:tcPr>
            <w:tcW w:w="738" w:type="dxa"/>
            <w:tcBorders>
              <w:top w:val="nil"/>
              <w:left w:val="nil"/>
              <w:bottom w:val="single" w:sz="8" w:space="0" w:color="000000"/>
              <w:right w:val="nil"/>
            </w:tcBorders>
            <w:tcMar>
              <w:top w:w="58" w:type="dxa"/>
              <w:left w:w="0" w:type="dxa"/>
              <w:bottom w:w="59" w:type="dxa"/>
              <w:right w:w="52" w:type="dxa"/>
            </w:tcMar>
            <w:hideMark/>
          </w:tcPr>
          <w:p w:rsidR="00000000" w:rsidRDefault="00A57DFA">
            <w:pPr>
              <w:spacing w:after="0" w:line="256" w:lineRule="auto"/>
              <w:ind w:left="0" w:right="2" w:firstLine="0"/>
              <w:jc w:val="right"/>
            </w:pPr>
            <w:r>
              <w:rPr>
                <w:sz w:val="21"/>
                <w:szCs w:val="21"/>
              </w:rPr>
              <w:t>27</w:t>
            </w:r>
          </w:p>
        </w:tc>
      </w:tr>
    </w:tbl>
    <w:p w:rsidR="00000000" w:rsidRDefault="00A57DFA">
      <w:pPr>
        <w:spacing w:line="235" w:lineRule="auto"/>
        <w:ind w:left="-5" w:right="13"/>
      </w:pPr>
      <w:r>
        <w:rPr>
          <w:rStyle w:val="translated-span"/>
        </w:rPr>
        <w:t>表</w:t>
      </w:r>
      <w:r>
        <w:rPr>
          <w:rStyle w:val="translated-span"/>
        </w:rPr>
        <w:t>2.2</w:t>
      </w:r>
      <w:r>
        <w:rPr>
          <w:rStyle w:val="translated-span"/>
        </w:rPr>
        <w:t>。</w:t>
      </w:r>
      <w:r>
        <w:rPr>
          <w:rStyle w:val="translated-span"/>
        </w:rPr>
        <w:t>G321</w:t>
      </w:r>
      <w:r>
        <w:rPr>
          <w:rStyle w:val="translated-span"/>
        </w:rPr>
        <w:t>和阵风时</w:t>
      </w:r>
      <w:r>
        <w:rPr>
          <w:rStyle w:val="translated-span"/>
        </w:rPr>
        <w:t>GPS</w:t>
      </w:r>
      <w:r>
        <w:rPr>
          <w:rStyle w:val="translated-span"/>
        </w:rPr>
        <w:t>网逐时解的比较</w:t>
      </w:r>
      <w:r>
        <w:rPr>
          <w:rStyle w:val="translated-span"/>
        </w:rPr>
        <w:t>。</w:t>
      </w:r>
      <w:r>
        <w:rPr>
          <w:rStyle w:val="translated-span"/>
        </w:rPr>
        <w:t>用</w:t>
      </w:r>
      <w:r>
        <w:rPr>
          <w:rStyle w:val="translated-span"/>
        </w:rPr>
        <w:t>GRS80</w:t>
      </w:r>
      <w:r>
        <w:rPr>
          <w:rStyle w:val="translated-span"/>
        </w:rPr>
        <w:t>参考椭球计算椭球高度</w:t>
      </w:r>
      <w:r>
        <w:rPr>
          <w:rStyle w:val="translated-span"/>
        </w:rPr>
        <w:t>。</w:t>
      </w:r>
    </w:p>
    <w:p w:rsidR="00000000" w:rsidRDefault="00A57DFA">
      <w:pPr>
        <w:spacing w:after="578" w:line="256" w:lineRule="auto"/>
        <w:ind w:left="690" w:right="0" w:firstLine="0"/>
        <w:jc w:val="left"/>
      </w:pPr>
      <w:r>
        <w:rPr>
          <w:noProof/>
        </w:rPr>
        <w:drawing>
          <wp:inline distT="0" distB="0" distL="0" distR="0">
            <wp:extent cx="4610100" cy="7077075"/>
            <wp:effectExtent l="0" t="0" r="0" b="9525"/>
            <wp:docPr id="11" name="Picture 2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4610100" cy="7077075"/>
                    </a:xfrm>
                    <a:prstGeom prst="rect">
                      <a:avLst/>
                    </a:prstGeom>
                    <a:noFill/>
                    <a:ln>
                      <a:noFill/>
                    </a:ln>
                  </pic:spPr>
                </pic:pic>
              </a:graphicData>
            </a:graphic>
          </wp:inline>
        </w:drawing>
      </w:r>
    </w:p>
    <w:p w:rsidR="00000000" w:rsidRDefault="00A57DFA">
      <w:pPr>
        <w:ind w:left="-5" w:right="13"/>
      </w:pPr>
      <w:r>
        <w:rPr>
          <w:rStyle w:val="translated-span"/>
        </w:rPr>
        <w:t>图</w:t>
      </w:r>
      <w:r>
        <w:rPr>
          <w:rStyle w:val="translated-span"/>
        </w:rPr>
        <w:t>2.5</w:t>
      </w:r>
      <w:r>
        <w:rPr>
          <w:rStyle w:val="translated-span"/>
        </w:rPr>
        <w:t>。</w:t>
      </w:r>
      <w:r>
        <w:rPr>
          <w:rStyle w:val="translated-span"/>
        </w:rPr>
        <w:t>与网络基线相比的历元基线长度</w:t>
      </w:r>
      <w:r>
        <w:rPr>
          <w:rStyle w:val="translated-span"/>
        </w:rPr>
        <w:t>。</w:t>
      </w:r>
      <w:r>
        <w:rPr>
          <w:rStyle w:val="translated-span"/>
        </w:rPr>
        <w:t>短基线（</w:t>
      </w:r>
      <w:r>
        <w:rPr>
          <w:rStyle w:val="translated-span"/>
        </w:rPr>
        <w:t>14 km</w:t>
      </w:r>
      <w:r>
        <w:rPr>
          <w:rStyle w:val="translated-span"/>
        </w:rPr>
        <w:t>），长基线（</w:t>
      </w:r>
      <w:r>
        <w:rPr>
          <w:rStyle w:val="translated-span"/>
        </w:rPr>
        <w:t>75 km</w:t>
      </w:r>
      <w:r>
        <w:rPr>
          <w:rStyle w:val="translated-span"/>
        </w:rPr>
        <w:t>）在</w:t>
      </w:r>
      <w:r>
        <w:rPr>
          <w:rStyle w:val="translated-span"/>
        </w:rPr>
        <w:t>20 mm</w:t>
      </w:r>
      <w:r>
        <w:rPr>
          <w:rStyle w:val="translated-span"/>
        </w:rPr>
        <w:t>以内</w:t>
      </w:r>
      <w:r>
        <w:rPr>
          <w:rStyle w:val="translated-span"/>
        </w:rPr>
        <w:t>。</w:t>
      </w:r>
      <w:r>
        <w:rPr>
          <w:rStyle w:val="translated-span"/>
        </w:rPr>
        <w:t>Y</w:t>
      </w:r>
      <w:r>
        <w:rPr>
          <w:rStyle w:val="translated-span"/>
        </w:rPr>
        <w:t>分量和</w:t>
      </w:r>
      <w:r>
        <w:rPr>
          <w:rStyle w:val="translated-span"/>
        </w:rPr>
        <w:t>Z</w:t>
      </w:r>
      <w:r>
        <w:rPr>
          <w:rStyle w:val="translated-span"/>
        </w:rPr>
        <w:t>分量的差异较大，与垂直分量的相关性大于与</w:t>
      </w:r>
      <w:r>
        <w:rPr>
          <w:rStyle w:val="translated-span"/>
        </w:rPr>
        <w:t>X</w:t>
      </w:r>
      <w:r>
        <w:rPr>
          <w:rStyle w:val="translated-span"/>
        </w:rPr>
        <w:t>分量的相关性</w:t>
      </w:r>
      <w:r>
        <w:rPr>
          <w:rStyle w:val="translated-span"/>
        </w:rPr>
        <w:t>。</w:t>
      </w:r>
    </w:p>
    <w:p w:rsidR="00000000" w:rsidRDefault="00A57DFA">
      <w:pPr>
        <w:ind w:left="-15" w:right="13" w:firstLine="720"/>
      </w:pPr>
      <w:r>
        <w:rPr>
          <w:rStyle w:val="translated-span"/>
        </w:rPr>
        <w:t>另一方面，将每个历元计算的基线长度与</w:t>
      </w:r>
      <w:r>
        <w:rPr>
          <w:rStyle w:val="translated-span"/>
        </w:rPr>
        <w:t>GPS</w:t>
      </w:r>
      <w:r>
        <w:rPr>
          <w:rStyle w:val="translated-span"/>
        </w:rPr>
        <w:t>网络进行比较，结果如图</w:t>
      </w:r>
      <w:r>
        <w:rPr>
          <w:rStyle w:val="translated-span"/>
        </w:rPr>
        <w:t>2.5</w:t>
      </w:r>
      <w:r>
        <w:rPr>
          <w:rStyle w:val="translated-span"/>
        </w:rPr>
        <w:t>所示</w:t>
      </w:r>
      <w:r>
        <w:rPr>
          <w:rStyle w:val="translated-span"/>
        </w:rPr>
        <w:t>。</w:t>
      </w:r>
      <w:r>
        <w:rPr>
          <w:rStyle w:val="translated-span"/>
        </w:rPr>
        <w:t>短基线与坐标差一致时，平均基线差约为</w:t>
      </w:r>
      <w:r>
        <w:rPr>
          <w:rStyle w:val="translated-span"/>
        </w:rPr>
        <w:t>13mm</w:t>
      </w:r>
      <w:r>
        <w:rPr>
          <w:rStyle w:val="translated-span"/>
        </w:rPr>
        <w:t>。</w:t>
      </w:r>
      <w:r>
        <w:rPr>
          <w:rStyle w:val="translated-span"/>
        </w:rPr>
        <w:t>对于长基线的情况，与</w:t>
      </w:r>
      <w:r>
        <w:rPr>
          <w:rStyle w:val="translated-span"/>
        </w:rPr>
        <w:t>GPS</w:t>
      </w:r>
      <w:r>
        <w:rPr>
          <w:rStyle w:val="translated-span"/>
        </w:rPr>
        <w:t>网相比，逐历元基线的计算结果显示出更小的变化（平均</w:t>
      </w:r>
      <w:r>
        <w:rPr>
          <w:rStyle w:val="translated-span"/>
        </w:rPr>
        <w:t>1mm</w:t>
      </w:r>
      <w:r>
        <w:rPr>
          <w:rStyle w:val="translated-span"/>
        </w:rPr>
        <w:t>）</w:t>
      </w:r>
      <w:r>
        <w:rPr>
          <w:rStyle w:val="translated-span"/>
        </w:rPr>
        <w:t>。</w:t>
      </w:r>
      <w:r>
        <w:rPr>
          <w:rStyle w:val="translated-span"/>
        </w:rPr>
        <w:t>然而，在坐标中发现的差异约为</w:t>
      </w:r>
      <w:r>
        <w:rPr>
          <w:rStyle w:val="translated-span"/>
        </w:rPr>
        <w:t>27</w:t>
      </w:r>
      <w:r>
        <w:rPr>
          <w:rStyle w:val="translated-span"/>
        </w:rPr>
        <w:t>毫米</w:t>
      </w:r>
      <w:r>
        <w:rPr>
          <w:rStyle w:val="translated-span"/>
        </w:rPr>
        <w:t>。</w:t>
      </w:r>
      <w:r>
        <w:rPr>
          <w:rStyle w:val="translated-span"/>
        </w:rPr>
        <w:t>由于固定整数是在逐历元解中达到的，这表明在这种情况下并非所有整数歧</w:t>
      </w:r>
      <w:r>
        <w:rPr>
          <w:rStyle w:val="translated-span"/>
        </w:rPr>
        <w:t>义都得到了正确的解决</w:t>
      </w:r>
      <w:r>
        <w:rPr>
          <w:rStyle w:val="translated-span"/>
        </w:rPr>
        <w:t>。</w:t>
      </w:r>
      <w:r>
        <w:rPr>
          <w:rStyle w:val="translated-span"/>
        </w:rPr>
        <w:t>另外，对流层路径延迟在</w:t>
      </w:r>
      <w:r>
        <w:rPr>
          <w:rStyle w:val="translated-span"/>
        </w:rPr>
        <w:t>PAGE</w:t>
      </w:r>
      <w:r>
        <w:rPr>
          <w:rStyle w:val="translated-span"/>
        </w:rPr>
        <w:t>的</w:t>
      </w:r>
      <w:r>
        <w:rPr>
          <w:rStyle w:val="translated-span"/>
        </w:rPr>
        <w:t>GPS</w:t>
      </w:r>
      <w:r>
        <w:rPr>
          <w:rStyle w:val="translated-span"/>
        </w:rPr>
        <w:t>网中求解，而在</w:t>
      </w:r>
      <w:r>
        <w:rPr>
          <w:rStyle w:val="translated-span"/>
        </w:rPr>
        <w:t>KARS</w:t>
      </w:r>
      <w:r>
        <w:rPr>
          <w:rStyle w:val="translated-span"/>
        </w:rPr>
        <w:t>的逐时求解中不存在</w:t>
      </w:r>
      <w:r>
        <w:rPr>
          <w:rStyle w:val="translated-span"/>
        </w:rPr>
        <w:t>。</w:t>
      </w:r>
      <w:r>
        <w:rPr>
          <w:rStyle w:val="translated-span"/>
        </w:rPr>
        <w:t>因此，在较长的基线中，它对差异的影响更大</w:t>
      </w:r>
      <w:r>
        <w:rPr>
          <w:rStyle w:val="translated-span"/>
        </w:rPr>
        <w:t>。</w:t>
      </w:r>
    </w:p>
    <w:p w:rsidR="00000000" w:rsidRDefault="00A57DFA">
      <w:pPr>
        <w:spacing w:after="731"/>
        <w:ind w:left="-15" w:right="13" w:firstLine="720"/>
      </w:pPr>
      <w:r>
        <w:rPr>
          <w:rStyle w:val="translated-span"/>
        </w:rPr>
        <w:t>本部分用</w:t>
      </w:r>
      <w:r>
        <w:rPr>
          <w:rStyle w:val="translated-span"/>
        </w:rPr>
        <w:t>GPS</w:t>
      </w:r>
      <w:r>
        <w:rPr>
          <w:rStyle w:val="translated-span"/>
        </w:rPr>
        <w:t>网对陆基历元解算进行了验证</w:t>
      </w:r>
      <w:r>
        <w:rPr>
          <w:rStyle w:val="translated-span"/>
        </w:rPr>
        <w:t>。</w:t>
      </w:r>
      <w:r>
        <w:rPr>
          <w:rStyle w:val="translated-span"/>
        </w:rPr>
        <w:t>下一节将分析从水面浮标收集的历元解</w:t>
      </w:r>
      <w:r>
        <w:rPr>
          <w:rStyle w:val="translated-span"/>
        </w:rPr>
        <w:t>。</w:t>
      </w:r>
    </w:p>
    <w:p w:rsidR="00000000" w:rsidRDefault="00A57DFA">
      <w:pPr>
        <w:pStyle w:val="4"/>
        <w:ind w:left="355"/>
      </w:pPr>
      <w:r>
        <w:rPr>
          <w:rStyle w:val="translated-span"/>
        </w:rPr>
        <w:t>2.4.3</w:t>
      </w:r>
      <w:r>
        <w:rPr>
          <w:rStyle w:val="translated-span"/>
        </w:rPr>
        <w:t>浮标逐历元解</w:t>
      </w:r>
      <w:r>
        <w:rPr>
          <w:rStyle w:val="translated-span"/>
        </w:rPr>
        <w:t>算</w:t>
      </w:r>
    </w:p>
    <w:p w:rsidR="00000000" w:rsidRDefault="00A57DFA">
      <w:pPr>
        <w:ind w:left="-15" w:right="13" w:firstLine="720"/>
      </w:pPr>
      <w:r>
        <w:rPr>
          <w:rStyle w:val="translated-span"/>
        </w:rPr>
        <w:t>浮标位置的时间序列包含由浮标运动和数据采集过程中的波浪引起的高频项</w:t>
      </w:r>
      <w:r>
        <w:rPr>
          <w:rStyle w:val="translated-span"/>
        </w:rPr>
        <w:t>。</w:t>
      </w:r>
    </w:p>
    <w:p w:rsidR="00000000" w:rsidRDefault="00A57DFA">
      <w:pPr>
        <w:spacing w:after="304"/>
        <w:ind w:left="-5" w:right="13"/>
      </w:pPr>
      <w:r>
        <w:rPr>
          <w:rStyle w:val="translated-span"/>
        </w:rPr>
        <w:t>因此，浮标的平均水面高度是通过平均浮标高度解的时间序列来确定的</w:t>
      </w:r>
      <w:r>
        <w:rPr>
          <w:rStyle w:val="translated-span"/>
        </w:rPr>
        <w:t>。</w:t>
      </w:r>
      <w:r>
        <w:rPr>
          <w:rStyle w:val="translated-span"/>
        </w:rPr>
        <w:t>通过平均整个时间序列，由于浮标和波浪的高频特性，可以减少浮标和波浪运动的影响</w:t>
      </w:r>
      <w:r>
        <w:rPr>
          <w:rStyle w:val="translated-span"/>
        </w:rPr>
        <w:t>。</w:t>
      </w:r>
    </w:p>
    <w:p w:rsidR="00000000" w:rsidRDefault="00A57DFA">
      <w:pPr>
        <w:spacing w:after="580" w:line="256" w:lineRule="auto"/>
        <w:ind w:left="1042" w:right="0" w:firstLine="0"/>
        <w:jc w:val="left"/>
      </w:pPr>
      <w:r>
        <w:rPr>
          <w:noProof/>
        </w:rPr>
        <w:drawing>
          <wp:inline distT="0" distB="0" distL="0" distR="0">
            <wp:extent cx="4162425" cy="3657600"/>
            <wp:effectExtent l="0" t="0" r="9525" b="0"/>
            <wp:docPr id="12" name="Picture 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8"/>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4162425" cy="3657600"/>
                    </a:xfrm>
                    <a:prstGeom prst="rect">
                      <a:avLst/>
                    </a:prstGeom>
                    <a:noFill/>
                    <a:ln>
                      <a:noFill/>
                    </a:ln>
                  </pic:spPr>
                </pic:pic>
              </a:graphicData>
            </a:graphic>
          </wp:inline>
        </w:drawing>
      </w:r>
    </w:p>
    <w:p w:rsidR="00000000" w:rsidRDefault="00A57DFA">
      <w:pPr>
        <w:spacing w:after="576" w:line="235" w:lineRule="auto"/>
        <w:ind w:left="-5" w:right="13"/>
      </w:pPr>
      <w:r>
        <w:rPr>
          <w:rStyle w:val="translated-span"/>
        </w:rPr>
        <w:t>图</w:t>
      </w:r>
      <w:r>
        <w:rPr>
          <w:rStyle w:val="translated-span"/>
        </w:rPr>
        <w:t>2.6</w:t>
      </w:r>
      <w:r>
        <w:rPr>
          <w:rStyle w:val="translated-span"/>
        </w:rPr>
        <w:t>。</w:t>
      </w:r>
      <w:r>
        <w:rPr>
          <w:rStyle w:val="translated-span"/>
        </w:rPr>
        <w:t>2003</w:t>
      </w:r>
      <w:r>
        <w:rPr>
          <w:rStyle w:val="translated-span"/>
        </w:rPr>
        <w:t>年</w:t>
      </w:r>
      <w:r>
        <w:rPr>
          <w:rStyle w:val="translated-span"/>
        </w:rPr>
        <w:t>9</w:t>
      </w:r>
      <w:r>
        <w:rPr>
          <w:rStyle w:val="translated-span"/>
        </w:rPr>
        <w:t>月</w:t>
      </w:r>
      <w:r>
        <w:rPr>
          <w:rStyle w:val="translated-span"/>
        </w:rPr>
        <w:t>18</w:t>
      </w:r>
      <w:r>
        <w:rPr>
          <w:rStyle w:val="translated-span"/>
        </w:rPr>
        <w:t>日</w:t>
      </w:r>
      <w:r>
        <w:rPr>
          <w:rStyle w:val="translated-span"/>
        </w:rPr>
        <w:t>GPS</w:t>
      </w:r>
      <w:r>
        <w:rPr>
          <w:rStyle w:val="translated-span"/>
        </w:rPr>
        <w:t>浮标高度解算的频率内容</w:t>
      </w:r>
      <w:r>
        <w:rPr>
          <w:rStyle w:val="translated-span"/>
        </w:rPr>
        <w:t>。</w:t>
      </w:r>
      <w:r>
        <w:rPr>
          <w:rStyle w:val="translated-span"/>
        </w:rPr>
        <w:t>根据运动观测，波的频率约为</w:t>
      </w:r>
      <w:r>
        <w:rPr>
          <w:rStyle w:val="translated-span"/>
        </w:rPr>
        <w:t>0.2</w:t>
      </w:r>
      <w:r>
        <w:rPr>
          <w:rStyle w:val="translated-span"/>
        </w:rPr>
        <w:t>至</w:t>
      </w:r>
      <w:r>
        <w:rPr>
          <w:rStyle w:val="translated-span"/>
        </w:rPr>
        <w:t>0.5</w:t>
      </w:r>
      <w:r>
        <w:rPr>
          <w:rStyle w:val="translated-span"/>
        </w:rPr>
        <w:t>周</w:t>
      </w:r>
      <w:r>
        <w:rPr>
          <w:rStyle w:val="translated-span"/>
        </w:rPr>
        <w:t>/</w:t>
      </w:r>
      <w:r>
        <w:rPr>
          <w:rStyle w:val="translated-span"/>
        </w:rPr>
        <w:t>秒</w:t>
      </w:r>
      <w:r>
        <w:rPr>
          <w:rStyle w:val="translated-span"/>
        </w:rPr>
        <w:t>。</w:t>
      </w:r>
    </w:p>
    <w:p w:rsidR="00000000" w:rsidRDefault="00A57DFA">
      <w:pPr>
        <w:ind w:left="-15" w:right="13" w:firstLine="720"/>
      </w:pPr>
      <w:r>
        <w:rPr>
          <w:rStyle w:val="translated-span"/>
        </w:rPr>
        <w:t>图</w:t>
      </w:r>
      <w:r>
        <w:rPr>
          <w:rStyle w:val="translated-span"/>
        </w:rPr>
        <w:t>2.6</w:t>
      </w:r>
      <w:r>
        <w:rPr>
          <w:rStyle w:val="translated-span"/>
        </w:rPr>
        <w:t>显示了</w:t>
      </w:r>
      <w:r>
        <w:rPr>
          <w:rStyle w:val="translated-span"/>
        </w:rPr>
        <w:t>GPS</w:t>
      </w:r>
      <w:r>
        <w:rPr>
          <w:rStyle w:val="translated-span"/>
        </w:rPr>
        <w:t>浮标高度解决方案的频率内容，每秒采集一次数据，持续</w:t>
      </w:r>
      <w:r>
        <w:rPr>
          <w:rStyle w:val="translated-span"/>
        </w:rPr>
        <w:t>1.7</w:t>
      </w:r>
      <w:r>
        <w:rPr>
          <w:rStyle w:val="translated-span"/>
        </w:rPr>
        <w:t>小时</w:t>
      </w:r>
      <w:r>
        <w:rPr>
          <w:rStyle w:val="translated-span"/>
        </w:rPr>
        <w:t>。</w:t>
      </w:r>
      <w:r>
        <w:rPr>
          <w:rStyle w:val="translated-span"/>
        </w:rPr>
        <w:t>根据战役观测，这些波的频率范围为</w:t>
      </w:r>
      <w:r>
        <w:rPr>
          <w:rStyle w:val="translated-span"/>
        </w:rPr>
        <w:t>0.2</w:t>
      </w:r>
      <w:r>
        <w:rPr>
          <w:rStyle w:val="translated-span"/>
        </w:rPr>
        <w:t>到</w:t>
      </w:r>
      <w:r>
        <w:rPr>
          <w:rStyle w:val="translated-span"/>
        </w:rPr>
        <w:t>0.5</w:t>
      </w:r>
      <w:r>
        <w:rPr>
          <w:rStyle w:val="translated-span"/>
        </w:rPr>
        <w:t>周</w:t>
      </w:r>
      <w:r>
        <w:rPr>
          <w:rStyle w:val="translated-span"/>
        </w:rPr>
        <w:t>/</w:t>
      </w:r>
      <w:r>
        <w:rPr>
          <w:rStyle w:val="translated-span"/>
        </w:rPr>
        <w:t>秒，在图中可以看到，它们是频域右侧的主要信号</w:t>
      </w:r>
      <w:r>
        <w:rPr>
          <w:rStyle w:val="translated-span"/>
        </w:rPr>
        <w:t>。</w:t>
      </w:r>
      <w:r>
        <w:rPr>
          <w:rStyle w:val="translated-span"/>
        </w:rPr>
        <w:t>海洋中风致波的频率通常在</w:t>
      </w:r>
      <w:r>
        <w:rPr>
          <w:rStyle w:val="translated-span"/>
        </w:rPr>
        <w:t>0.05</w:t>
      </w:r>
      <w:r>
        <w:rPr>
          <w:rStyle w:val="translated-span"/>
        </w:rPr>
        <w:t>到</w:t>
      </w:r>
      <w:r>
        <w:rPr>
          <w:rStyle w:val="translated-span"/>
        </w:rPr>
        <w:t>1</w:t>
      </w:r>
      <w:r>
        <w:rPr>
          <w:rStyle w:val="translated-span"/>
        </w:rPr>
        <w:t>个周期</w:t>
      </w:r>
      <w:r>
        <w:rPr>
          <w:rStyle w:val="translated-span"/>
        </w:rPr>
        <w:t>/</w:t>
      </w:r>
      <w:r>
        <w:rPr>
          <w:rStyle w:val="translated-span"/>
        </w:rPr>
        <w:t>秒之间（</w:t>
      </w:r>
      <w:r>
        <w:rPr>
          <w:rStyle w:val="translated-span"/>
        </w:rPr>
        <w:t>Thurman</w:t>
      </w:r>
      <w:r>
        <w:rPr>
          <w:rStyle w:val="translated-span"/>
        </w:rPr>
        <w:t>，</w:t>
      </w:r>
      <w:r>
        <w:rPr>
          <w:rStyle w:val="translated-span"/>
        </w:rPr>
        <w:t>1991</w:t>
      </w:r>
      <w:r>
        <w:rPr>
          <w:rStyle w:val="translated-span"/>
        </w:rPr>
        <w:t>）</w:t>
      </w:r>
      <w:r>
        <w:rPr>
          <w:rStyle w:val="translated-span"/>
        </w:rPr>
        <w:t>。</w:t>
      </w:r>
      <w:r>
        <w:rPr>
          <w:rStyle w:val="translated-span"/>
        </w:rPr>
        <w:t>该图的时间跨度太短，无法清楚地识别半日潮信号，但某些主要低频项可能部分由潮信号的混叠引起</w:t>
      </w:r>
      <w:r>
        <w:rPr>
          <w:rStyle w:val="translated-span"/>
        </w:rPr>
        <w:t>。</w:t>
      </w:r>
    </w:p>
    <w:p w:rsidR="00000000" w:rsidRDefault="00A57DFA">
      <w:pPr>
        <w:spacing w:after="546"/>
        <w:ind w:left="-15" w:right="13" w:firstLine="720"/>
      </w:pPr>
      <w:r>
        <w:rPr>
          <w:rStyle w:val="translated-span"/>
        </w:rPr>
        <w:t>GPS</w:t>
      </w:r>
      <w:r>
        <w:rPr>
          <w:rStyle w:val="translated-span"/>
        </w:rPr>
        <w:t>浮标在</w:t>
      </w:r>
      <w:r>
        <w:rPr>
          <w:rStyle w:val="translated-span"/>
        </w:rPr>
        <w:t>P1</w:t>
      </w:r>
      <w:r>
        <w:rPr>
          <w:rStyle w:val="translated-span"/>
        </w:rPr>
        <w:t>和</w:t>
      </w:r>
      <w:r>
        <w:rPr>
          <w:rStyle w:val="translated-span"/>
        </w:rPr>
        <w:t>P2</w:t>
      </w:r>
      <w:r>
        <w:rPr>
          <w:rStyle w:val="translated-span"/>
        </w:rPr>
        <w:t>部署了两个小时，并使用陆地上选定的参考站对数据进行了处理</w:t>
      </w:r>
      <w:r>
        <w:rPr>
          <w:rStyle w:val="translated-span"/>
        </w:rPr>
        <w:t>。</w:t>
      </w:r>
      <w:r>
        <w:rPr>
          <w:rStyle w:val="translated-span"/>
        </w:rPr>
        <w:t>G321</w:t>
      </w:r>
      <w:r>
        <w:rPr>
          <w:rStyle w:val="translated-span"/>
        </w:rPr>
        <w:t>基准站的选择是合理的，因为它的基线比</w:t>
      </w:r>
      <w:r>
        <w:rPr>
          <w:rStyle w:val="translated-span"/>
        </w:rPr>
        <w:t>GPS</w:t>
      </w:r>
      <w:r>
        <w:rPr>
          <w:rStyle w:val="translated-span"/>
        </w:rPr>
        <w:t>网络中其他</w:t>
      </w:r>
      <w:r>
        <w:rPr>
          <w:rStyle w:val="translated-span"/>
        </w:rPr>
        <w:t>CORS</w:t>
      </w:r>
      <w:r>
        <w:rPr>
          <w:rStyle w:val="translated-span"/>
        </w:rPr>
        <w:t>的基线短，并且它比</w:t>
      </w:r>
      <w:r>
        <w:rPr>
          <w:rStyle w:val="translated-span"/>
        </w:rPr>
        <w:t>PARK</w:t>
      </w:r>
      <w:r>
        <w:rPr>
          <w:rStyle w:val="translated-span"/>
        </w:rPr>
        <w:t>有更好的天空能见度</w:t>
      </w:r>
      <w:r>
        <w:rPr>
          <w:rStyle w:val="translated-span"/>
        </w:rPr>
        <w:t>。</w:t>
      </w:r>
      <w:r>
        <w:rPr>
          <w:rStyle w:val="translated-span"/>
        </w:rPr>
        <w:t>因此，可以作为其他解决方案比较的参考</w:t>
      </w:r>
      <w:r>
        <w:rPr>
          <w:rStyle w:val="translated-span"/>
        </w:rPr>
        <w:t>。</w:t>
      </w:r>
      <w:r>
        <w:rPr>
          <w:rStyle w:val="translated-span"/>
        </w:rPr>
        <w:t>假设对流层路径延迟和电离层路径延迟的二阶在整个</w:t>
      </w:r>
      <w:r>
        <w:rPr>
          <w:rStyle w:val="translated-span"/>
        </w:rPr>
        <w:t>GPS</w:t>
      </w:r>
      <w:r>
        <w:rPr>
          <w:rStyle w:val="translated-span"/>
        </w:rPr>
        <w:t>网络区域和</w:t>
      </w:r>
      <w:r>
        <w:rPr>
          <w:rStyle w:val="translated-span"/>
        </w:rPr>
        <w:t>P1</w:t>
      </w:r>
      <w:r>
        <w:rPr>
          <w:rStyle w:val="translated-span"/>
        </w:rPr>
        <w:t>和</w:t>
      </w:r>
      <w:r>
        <w:rPr>
          <w:rStyle w:val="translated-span"/>
        </w:rPr>
        <w:t>P2</w:t>
      </w:r>
      <w:r>
        <w:rPr>
          <w:rStyle w:val="translated-span"/>
        </w:rPr>
        <w:t>处的浮标部署位置是相同的</w:t>
      </w:r>
      <w:r>
        <w:rPr>
          <w:rStyle w:val="translated-span"/>
        </w:rPr>
        <w:t>。</w:t>
      </w:r>
      <w:r>
        <w:rPr>
          <w:rStyle w:val="translated-span"/>
        </w:rPr>
        <w:t>由于浮标数据的时间跨度小于</w:t>
      </w:r>
      <w:r>
        <w:rPr>
          <w:rStyle w:val="translated-span"/>
        </w:rPr>
        <w:t>2</w:t>
      </w:r>
      <w:r>
        <w:rPr>
          <w:rStyle w:val="translated-span"/>
        </w:rPr>
        <w:t>小时，因此在</w:t>
      </w:r>
      <w:r>
        <w:rPr>
          <w:rStyle w:val="translated-span"/>
        </w:rPr>
        <w:t>KARS</w:t>
      </w:r>
      <w:r>
        <w:rPr>
          <w:rStyle w:val="translated-span"/>
        </w:rPr>
        <w:t>中采用以下措施进行比较</w:t>
      </w:r>
      <w:r>
        <w:rPr>
          <w:rStyle w:val="translated-span"/>
        </w:rPr>
        <w:t>：</w:t>
      </w:r>
    </w:p>
    <w:p w:rsidR="00000000" w:rsidRDefault="00A57DFA">
      <w:pPr>
        <w:spacing w:after="249" w:line="256" w:lineRule="auto"/>
        <w:ind w:left="1048" w:right="13" w:hanging="284"/>
      </w:pPr>
      <w:r>
        <w:rPr>
          <w:rStyle w:val="translated-span"/>
          <w:rFonts w:ascii="Calibri" w:hAnsi="Calibri"/>
          <w:sz w:val="18"/>
          <w:szCs w:val="18"/>
        </w:rPr>
        <w:t>–</w:t>
      </w:r>
      <w:r>
        <w:rPr>
          <w:rStyle w:val="translated-span"/>
          <w:rFonts w:ascii="Calibri" w:hAnsi="Calibri"/>
          <w:sz w:val="18"/>
          <w:szCs w:val="18"/>
        </w:rPr>
        <w:t>使用</w:t>
      </w:r>
      <w:r>
        <w:rPr>
          <w:rStyle w:val="translated-span"/>
          <w:rFonts w:ascii="Calibri" w:hAnsi="Calibri"/>
          <w:sz w:val="18"/>
          <w:szCs w:val="18"/>
        </w:rPr>
        <w:t>IGS</w:t>
      </w:r>
      <w:r>
        <w:rPr>
          <w:rStyle w:val="translated-span"/>
          <w:rFonts w:ascii="Calibri" w:hAnsi="Calibri"/>
          <w:sz w:val="18"/>
          <w:szCs w:val="18"/>
        </w:rPr>
        <w:t>精密星历表（精度为</w:t>
      </w:r>
      <w:r>
        <w:rPr>
          <w:rStyle w:val="translated-span"/>
          <w:rFonts w:ascii="Calibri" w:hAnsi="Calibri"/>
          <w:sz w:val="18"/>
          <w:szCs w:val="18"/>
        </w:rPr>
        <w:t>5</w:t>
      </w:r>
      <w:r>
        <w:rPr>
          <w:rStyle w:val="translated-span"/>
          <w:rFonts w:ascii="Calibri" w:hAnsi="Calibri"/>
          <w:sz w:val="18"/>
          <w:szCs w:val="18"/>
        </w:rPr>
        <w:t>厘米的最终轨道）</w:t>
      </w:r>
      <w:r>
        <w:rPr>
          <w:rStyle w:val="translated-span"/>
          <w:rFonts w:ascii="Calibri" w:hAnsi="Calibri"/>
          <w:sz w:val="18"/>
          <w:szCs w:val="18"/>
        </w:rPr>
        <w:t>。</w:t>
      </w:r>
    </w:p>
    <w:p w:rsidR="00000000" w:rsidRDefault="00A57DFA">
      <w:pPr>
        <w:ind w:left="1048" w:right="13" w:hanging="284"/>
      </w:pPr>
      <w:r>
        <w:rPr>
          <w:rStyle w:val="translated-span"/>
          <w:rFonts w:ascii="Calibri" w:hAnsi="Calibri"/>
          <w:sz w:val="18"/>
          <w:szCs w:val="18"/>
        </w:rPr>
        <w:t>–</w:t>
      </w:r>
      <w:r>
        <w:rPr>
          <w:rStyle w:val="translated-span"/>
          <w:rFonts w:ascii="Calibri" w:hAnsi="Calibri"/>
          <w:sz w:val="18"/>
          <w:szCs w:val="18"/>
        </w:rPr>
        <w:t>使用</w:t>
      </w:r>
      <w:r>
        <w:rPr>
          <w:rStyle w:val="translated-span"/>
          <w:rFonts w:ascii="Calibri" w:hAnsi="Calibri"/>
          <w:sz w:val="18"/>
          <w:szCs w:val="18"/>
        </w:rPr>
        <w:t>DGPS</w:t>
      </w:r>
      <w:r>
        <w:rPr>
          <w:rStyle w:val="translated-span"/>
          <w:rFonts w:ascii="Calibri" w:hAnsi="Calibri"/>
          <w:sz w:val="18"/>
          <w:szCs w:val="18"/>
        </w:rPr>
        <w:t>解决方案，根据表</w:t>
      </w:r>
      <w:r>
        <w:rPr>
          <w:rStyle w:val="translated-span"/>
          <w:rFonts w:ascii="Calibri" w:hAnsi="Calibri"/>
          <w:sz w:val="18"/>
          <w:szCs w:val="18"/>
        </w:rPr>
        <w:t>2.1</w:t>
      </w:r>
      <w:r>
        <w:rPr>
          <w:rStyle w:val="translated-span"/>
          <w:rFonts w:ascii="Calibri" w:hAnsi="Calibri"/>
          <w:sz w:val="18"/>
          <w:szCs w:val="18"/>
        </w:rPr>
        <w:t>中</w:t>
      </w:r>
      <w:r>
        <w:rPr>
          <w:rStyle w:val="translated-span"/>
          <w:rFonts w:ascii="Calibri" w:hAnsi="Calibri"/>
          <w:sz w:val="18"/>
          <w:szCs w:val="18"/>
        </w:rPr>
        <w:t>GPS</w:t>
      </w:r>
      <w:r>
        <w:rPr>
          <w:rStyle w:val="translated-span"/>
          <w:rFonts w:ascii="Calibri" w:hAnsi="Calibri"/>
          <w:sz w:val="18"/>
          <w:szCs w:val="18"/>
        </w:rPr>
        <w:t>网络的加权</w:t>
      </w:r>
      <w:r>
        <w:rPr>
          <w:rStyle w:val="translated-span"/>
          <w:rFonts w:ascii="Calibri" w:hAnsi="Calibri"/>
          <w:sz w:val="18"/>
          <w:szCs w:val="18"/>
        </w:rPr>
        <w:t>P</w:t>
      </w:r>
      <w:r>
        <w:rPr>
          <w:rStyle w:val="translated-span"/>
          <w:rFonts w:ascii="Calibri" w:hAnsi="Calibri"/>
          <w:sz w:val="18"/>
          <w:szCs w:val="18"/>
        </w:rPr>
        <w:t>最小值确定选择的参考站</w:t>
      </w:r>
      <w:r>
        <w:rPr>
          <w:rStyle w:val="translated-span"/>
          <w:rFonts w:ascii="Calibri" w:hAnsi="Calibri"/>
          <w:sz w:val="18"/>
          <w:szCs w:val="18"/>
        </w:rPr>
        <w:t>。</w:t>
      </w:r>
    </w:p>
    <w:p w:rsidR="00000000" w:rsidRDefault="00A57DFA">
      <w:pPr>
        <w:ind w:left="1048" w:right="13" w:hanging="284"/>
      </w:pPr>
      <w:r>
        <w:rPr>
          <w:rStyle w:val="translated-span"/>
          <w:rFonts w:ascii="Calibri" w:hAnsi="Calibri"/>
          <w:sz w:val="18"/>
          <w:szCs w:val="18"/>
        </w:rPr>
        <w:t>–</w:t>
      </w:r>
      <w:r>
        <w:rPr>
          <w:rStyle w:val="translated-span"/>
          <w:rFonts w:ascii="Calibri" w:hAnsi="Calibri"/>
          <w:sz w:val="18"/>
          <w:szCs w:val="18"/>
        </w:rPr>
        <w:t>为相位形成无电离层组合，以消除一阶电离层路径延迟</w:t>
      </w:r>
      <w:r>
        <w:rPr>
          <w:rStyle w:val="translated-span"/>
          <w:rFonts w:ascii="Calibri" w:hAnsi="Calibri"/>
          <w:sz w:val="18"/>
          <w:szCs w:val="18"/>
        </w:rPr>
        <w:t>。</w:t>
      </w:r>
    </w:p>
    <w:p w:rsidR="00000000" w:rsidRDefault="00A57DFA">
      <w:pPr>
        <w:ind w:left="1048" w:right="13" w:hanging="284"/>
      </w:pPr>
      <w:r>
        <w:rPr>
          <w:rStyle w:val="translated-span"/>
          <w:rFonts w:ascii="Calibri" w:hAnsi="Calibri"/>
          <w:sz w:val="18"/>
          <w:szCs w:val="18"/>
        </w:rPr>
        <w:t>–</w:t>
      </w:r>
      <w:r>
        <w:rPr>
          <w:rStyle w:val="translated-span"/>
          <w:rFonts w:ascii="Calibri" w:hAnsi="Calibri"/>
          <w:sz w:val="18"/>
          <w:szCs w:val="18"/>
        </w:rPr>
        <w:t>使用宽车道解决方案和宽陆地与无离子解决方案之间的差异重新调整整数模糊度</w:t>
      </w:r>
      <w:r>
        <w:rPr>
          <w:rStyle w:val="translated-span"/>
          <w:rFonts w:ascii="Calibri" w:hAnsi="Calibri"/>
          <w:sz w:val="18"/>
          <w:szCs w:val="18"/>
        </w:rPr>
        <w:t>。</w:t>
      </w:r>
    </w:p>
    <w:p w:rsidR="00000000" w:rsidRDefault="00A57DFA">
      <w:pPr>
        <w:spacing w:line="256" w:lineRule="auto"/>
        <w:ind w:left="1048" w:right="13" w:hanging="284"/>
      </w:pPr>
      <w:r>
        <w:rPr>
          <w:rStyle w:val="translated-span"/>
          <w:rFonts w:ascii="Calibri" w:hAnsi="Calibri"/>
          <w:sz w:val="18"/>
          <w:szCs w:val="18"/>
        </w:rPr>
        <w:t>–</w:t>
      </w:r>
      <w:r>
        <w:rPr>
          <w:rStyle w:val="translated-span"/>
          <w:rFonts w:ascii="Calibri" w:hAnsi="Calibri"/>
          <w:sz w:val="18"/>
          <w:szCs w:val="18"/>
        </w:rPr>
        <w:t>约束模糊搜索空间中的垂直分量</w:t>
      </w:r>
      <w:r>
        <w:rPr>
          <w:rStyle w:val="translated-span"/>
          <w:rFonts w:ascii="Calibri" w:hAnsi="Calibri"/>
          <w:sz w:val="18"/>
          <w:szCs w:val="18"/>
        </w:rPr>
        <w:t>。</w:t>
      </w:r>
    </w:p>
    <w:p w:rsidR="00000000" w:rsidRDefault="00A57DFA">
      <w:pPr>
        <w:spacing w:after="248" w:line="256" w:lineRule="auto"/>
        <w:ind w:left="1048" w:right="13" w:hanging="284"/>
      </w:pPr>
      <w:r>
        <w:rPr>
          <w:rStyle w:val="translated-span"/>
          <w:rFonts w:ascii="Calibri" w:hAnsi="Calibri"/>
          <w:sz w:val="18"/>
          <w:szCs w:val="18"/>
        </w:rPr>
        <w:t>–</w:t>
      </w:r>
      <w:r>
        <w:rPr>
          <w:rStyle w:val="translated-span"/>
          <w:rFonts w:ascii="Calibri" w:hAnsi="Calibri"/>
          <w:sz w:val="18"/>
          <w:szCs w:val="18"/>
        </w:rPr>
        <w:t>形成相位的双差分方程，以消除公</w:t>
      </w:r>
      <w:r>
        <w:rPr>
          <w:rStyle w:val="translated-span"/>
          <w:rFonts w:ascii="Calibri" w:hAnsi="Calibri"/>
          <w:sz w:val="18"/>
          <w:szCs w:val="18"/>
        </w:rPr>
        <w:t>共</w:t>
      </w:r>
    </w:p>
    <w:p w:rsidR="00000000" w:rsidRDefault="00A57DFA">
      <w:pPr>
        <w:spacing w:after="250" w:line="256" w:lineRule="auto"/>
        <w:ind w:left="1058" w:right="13"/>
      </w:pPr>
      <w:r>
        <w:rPr>
          <w:rStyle w:val="translated-span"/>
        </w:rPr>
        <w:t>系统误差</w:t>
      </w:r>
      <w:r>
        <w:rPr>
          <w:rStyle w:val="translated-span"/>
        </w:rPr>
        <w:t>。</w:t>
      </w:r>
    </w:p>
    <w:p w:rsidR="00000000" w:rsidRDefault="00A57DFA">
      <w:pPr>
        <w:spacing w:after="251" w:line="256" w:lineRule="auto"/>
        <w:ind w:left="1048" w:right="13" w:hanging="284"/>
      </w:pPr>
      <w:r>
        <w:rPr>
          <w:rStyle w:val="translated-span"/>
          <w:rFonts w:ascii="Calibri" w:hAnsi="Calibri"/>
          <w:sz w:val="18"/>
          <w:szCs w:val="18"/>
        </w:rPr>
        <w:t>–</w:t>
      </w:r>
      <w:r>
        <w:rPr>
          <w:rStyle w:val="translated-span"/>
          <w:rFonts w:ascii="Calibri" w:hAnsi="Calibri"/>
          <w:sz w:val="18"/>
          <w:szCs w:val="18"/>
        </w:rPr>
        <w:t>使用</w:t>
      </w:r>
      <w:r>
        <w:rPr>
          <w:rStyle w:val="translated-span"/>
          <w:rFonts w:ascii="Calibri" w:hAnsi="Calibri"/>
          <w:sz w:val="18"/>
          <w:szCs w:val="18"/>
        </w:rPr>
        <w:t>12º</w:t>
      </w:r>
      <w:r>
        <w:rPr>
          <w:rStyle w:val="translated-span"/>
          <w:rFonts w:ascii="Calibri" w:hAnsi="Calibri"/>
          <w:sz w:val="18"/>
          <w:szCs w:val="18"/>
        </w:rPr>
        <w:t>遮罩角度</w:t>
      </w:r>
      <w:r>
        <w:rPr>
          <w:rStyle w:val="translated-span"/>
          <w:rFonts w:ascii="Calibri" w:hAnsi="Calibri"/>
          <w:sz w:val="18"/>
          <w:szCs w:val="18"/>
        </w:rPr>
        <w:t>。</w:t>
      </w:r>
    </w:p>
    <w:p w:rsidR="00000000" w:rsidRDefault="00A57DFA">
      <w:pPr>
        <w:spacing w:after="250" w:line="256" w:lineRule="auto"/>
        <w:ind w:left="1048" w:right="13" w:hanging="284"/>
      </w:pPr>
      <w:r>
        <w:rPr>
          <w:rStyle w:val="translated-span"/>
          <w:rFonts w:ascii="Calibri" w:hAnsi="Calibri"/>
          <w:sz w:val="18"/>
          <w:szCs w:val="18"/>
        </w:rPr>
        <w:t>–</w:t>
      </w:r>
      <w:r>
        <w:rPr>
          <w:rStyle w:val="translated-span"/>
          <w:rFonts w:ascii="Calibri" w:hAnsi="Calibri"/>
          <w:sz w:val="18"/>
          <w:szCs w:val="18"/>
        </w:rPr>
        <w:t>观测</w:t>
      </w:r>
      <w:r>
        <w:rPr>
          <w:rStyle w:val="translated-span"/>
          <w:rFonts w:ascii="Calibri" w:hAnsi="Calibri"/>
          <w:sz w:val="18"/>
          <w:szCs w:val="18"/>
        </w:rPr>
        <w:t>6</w:t>
      </w:r>
      <w:r>
        <w:rPr>
          <w:rStyle w:val="translated-span"/>
          <w:rFonts w:ascii="Calibri" w:hAnsi="Calibri"/>
          <w:sz w:val="18"/>
          <w:szCs w:val="18"/>
        </w:rPr>
        <w:t>颗卫</w:t>
      </w:r>
      <w:r>
        <w:rPr>
          <w:rStyle w:val="translated-span"/>
          <w:rFonts w:ascii="Calibri" w:hAnsi="Calibri"/>
          <w:sz w:val="18"/>
          <w:szCs w:val="18"/>
        </w:rPr>
        <w:t>星</w:t>
      </w:r>
    </w:p>
    <w:p w:rsidR="00000000" w:rsidRDefault="00A57DFA">
      <w:pPr>
        <w:spacing w:after="249" w:line="256" w:lineRule="auto"/>
        <w:ind w:left="1048" w:right="13" w:hanging="284"/>
      </w:pPr>
      <w:r>
        <w:rPr>
          <w:rStyle w:val="translated-span"/>
          <w:rFonts w:ascii="Calibri" w:hAnsi="Calibri"/>
          <w:sz w:val="18"/>
          <w:szCs w:val="18"/>
        </w:rPr>
        <w:t>–</w:t>
      </w:r>
      <w:r>
        <w:rPr>
          <w:rStyle w:val="translated-span"/>
          <w:rFonts w:ascii="Calibri" w:hAnsi="Calibri"/>
          <w:sz w:val="18"/>
          <w:szCs w:val="18"/>
        </w:rPr>
        <w:t>当</w:t>
      </w:r>
      <w:r>
        <w:rPr>
          <w:rStyle w:val="translated-span"/>
          <w:rFonts w:ascii="Calibri" w:hAnsi="Calibri"/>
          <w:sz w:val="18"/>
          <w:szCs w:val="18"/>
        </w:rPr>
        <w:t>DOP</w:t>
      </w:r>
      <w:r>
        <w:rPr>
          <w:rStyle w:val="translated-span"/>
          <w:rFonts w:ascii="Calibri" w:hAnsi="Calibri"/>
          <w:sz w:val="18"/>
          <w:szCs w:val="18"/>
        </w:rPr>
        <w:t>（精度错觉）超过</w:t>
      </w:r>
      <w:r>
        <w:rPr>
          <w:rStyle w:val="translated-span"/>
          <w:rFonts w:ascii="Calibri" w:hAnsi="Calibri"/>
          <w:sz w:val="18"/>
          <w:szCs w:val="18"/>
        </w:rPr>
        <w:t>3</w:t>
      </w:r>
      <w:r>
        <w:rPr>
          <w:rStyle w:val="translated-span"/>
          <w:rFonts w:ascii="Calibri" w:hAnsi="Calibri"/>
          <w:sz w:val="18"/>
          <w:szCs w:val="18"/>
        </w:rPr>
        <w:t>时丢弃溶液</w:t>
      </w:r>
      <w:r>
        <w:rPr>
          <w:rStyle w:val="translated-span"/>
          <w:rFonts w:ascii="Calibri" w:hAnsi="Calibri"/>
          <w:sz w:val="18"/>
          <w:szCs w:val="18"/>
        </w:rPr>
        <w:t>。</w:t>
      </w:r>
    </w:p>
    <w:p w:rsidR="00000000" w:rsidRDefault="00A57DFA">
      <w:pPr>
        <w:spacing w:after="580"/>
        <w:ind w:left="1048" w:right="13" w:hanging="284"/>
      </w:pPr>
      <w:r>
        <w:rPr>
          <w:rStyle w:val="translated-span"/>
          <w:rFonts w:ascii="Calibri" w:hAnsi="Calibri"/>
          <w:sz w:val="18"/>
          <w:szCs w:val="18"/>
        </w:rPr>
        <w:t>–</w:t>
      </w:r>
      <w:r>
        <w:rPr>
          <w:rStyle w:val="translated-span"/>
          <w:rFonts w:ascii="Calibri" w:hAnsi="Calibri"/>
          <w:sz w:val="18"/>
          <w:szCs w:val="18"/>
        </w:rPr>
        <w:t>未发生参考卫星变化</w:t>
      </w:r>
      <w:r>
        <w:rPr>
          <w:rStyle w:val="translated-span"/>
          <w:rFonts w:ascii="Calibri" w:hAnsi="Calibri"/>
          <w:sz w:val="18"/>
          <w:szCs w:val="18"/>
        </w:rPr>
        <w:t>。</w:t>
      </w:r>
    </w:p>
    <w:p w:rsidR="00000000" w:rsidRDefault="00A57DFA">
      <w:pPr>
        <w:spacing w:after="439"/>
        <w:ind w:left="730" w:right="13"/>
      </w:pPr>
      <w:r>
        <w:rPr>
          <w:rStyle w:val="translated-span"/>
        </w:rPr>
        <w:t>利用多个参考站验证整数模糊度，依据</w:t>
      </w:r>
      <w:r>
        <w:rPr>
          <w:rStyle w:val="translated-span"/>
        </w:rPr>
        <w:t>：</w:t>
      </w:r>
    </w:p>
    <w:p w:rsidR="00000000" w:rsidRDefault="00A57DFA">
      <w:pPr>
        <w:spacing w:after="546" w:line="264" w:lineRule="auto"/>
        <w:ind w:left="0" w:right="-9" w:firstLine="0"/>
        <w:jc w:val="left"/>
      </w:pPr>
      <w:r>
        <w:rPr>
          <w:rFonts w:ascii="Calibri" w:hAnsi="Calibri"/>
          <w:sz w:val="22"/>
          <w:szCs w:val="22"/>
        </w:rPr>
        <w:t>                      </w:t>
      </w:r>
      <w:r>
        <w:rPr>
          <w:rFonts w:ascii="Calibri" w:hAnsi="Calibri"/>
          <w:sz w:val="22"/>
          <w:szCs w:val="22"/>
        </w:rPr>
        <w:t xml:space="preserve"> </w:t>
      </w:r>
      <w:r>
        <w:rPr>
          <w:rStyle w:val="translated-span"/>
          <w:i/>
          <w:iCs/>
          <w:sz w:val="28"/>
          <w:szCs w:val="28"/>
        </w:rPr>
        <w:t>不</w:t>
      </w:r>
      <w:r>
        <w:rPr>
          <w:rStyle w:val="translated-span"/>
          <w:i/>
          <w:iCs/>
          <w:sz w:val="17"/>
          <w:szCs w:val="17"/>
        </w:rPr>
        <w:t>XB</w:t>
      </w:r>
      <w:r>
        <w:rPr>
          <w:rStyle w:val="translated-span"/>
          <w:i/>
          <w:iCs/>
          <w:sz w:val="17"/>
          <w:szCs w:val="17"/>
        </w:rPr>
        <w:t>公</w:t>
      </w:r>
      <w:r>
        <w:rPr>
          <w:rStyle w:val="translated-span"/>
          <w:i/>
          <w:iCs/>
          <w:sz w:val="17"/>
          <w:szCs w:val="17"/>
        </w:rPr>
        <w:t>司</w:t>
      </w:r>
      <w:r>
        <w:rPr>
          <w:rStyle w:val="translated-span"/>
          <w:rFonts w:ascii="Calibri" w:hAnsi="Calibri"/>
          <w:sz w:val="28"/>
          <w:szCs w:val="28"/>
        </w:rPr>
        <w:t>=</w:t>
      </w:r>
      <w:r>
        <w:rPr>
          <w:rStyle w:val="translated-span"/>
          <w:i/>
          <w:iCs/>
          <w:sz w:val="28"/>
          <w:szCs w:val="28"/>
        </w:rPr>
        <w:t>不</w:t>
      </w:r>
      <w:r>
        <w:rPr>
          <w:rStyle w:val="translated-span"/>
          <w:i/>
          <w:iCs/>
          <w:sz w:val="17"/>
          <w:szCs w:val="17"/>
        </w:rPr>
        <w:t>XY</w:t>
      </w:r>
      <w:r>
        <w:rPr>
          <w:rStyle w:val="translated-span"/>
          <w:i/>
          <w:iCs/>
          <w:sz w:val="17"/>
          <w:szCs w:val="17"/>
        </w:rPr>
        <w:t>公</w:t>
      </w:r>
      <w:r>
        <w:rPr>
          <w:rStyle w:val="translated-span"/>
          <w:i/>
          <w:iCs/>
          <w:sz w:val="17"/>
          <w:szCs w:val="17"/>
        </w:rPr>
        <w:t>司</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rStyle w:val="translated-span"/>
          <w:i/>
          <w:iCs/>
          <w:sz w:val="28"/>
          <w:szCs w:val="28"/>
        </w:rPr>
        <w:t>不</w:t>
      </w:r>
      <w:r>
        <w:rPr>
          <w:rStyle w:val="translated-span"/>
          <w:i/>
          <w:iCs/>
          <w:sz w:val="17"/>
          <w:szCs w:val="17"/>
        </w:rPr>
        <w:t>镱</w:t>
      </w:r>
      <w:r>
        <w:rPr>
          <w:rStyle w:val="translated-span"/>
        </w:rPr>
        <w:t>(2.1</w:t>
      </w:r>
      <w:r>
        <w:rPr>
          <w:rStyle w:val="translated-span"/>
        </w:rPr>
        <w:t>)</w:t>
      </w:r>
    </w:p>
    <w:p w:rsidR="00000000" w:rsidRDefault="00A57DFA">
      <w:pPr>
        <w:ind w:left="-5" w:right="13"/>
      </w:pPr>
      <w:r>
        <w:rPr>
          <w:rStyle w:val="translated-span"/>
        </w:rPr>
        <w:t>其中</w:t>
      </w:r>
      <w:r>
        <w:rPr>
          <w:rStyle w:val="translated-span"/>
        </w:rPr>
        <w:t>N</w:t>
      </w:r>
      <w:r>
        <w:rPr>
          <w:rStyle w:val="translated-span"/>
        </w:rPr>
        <w:t>是一个向量，包含所有被跟踪卫星的双差模糊度</w:t>
      </w:r>
      <w:r>
        <w:rPr>
          <w:rStyle w:val="translated-span"/>
        </w:rPr>
        <w:t>。</w:t>
      </w:r>
      <w:r>
        <w:rPr>
          <w:rStyle w:val="translated-span"/>
        </w:rPr>
        <w:t>它的订阅表示</w:t>
      </w:r>
      <w:r>
        <w:rPr>
          <w:rStyle w:val="translated-span"/>
        </w:rPr>
        <w:t>“</w:t>
      </w:r>
      <w:r>
        <w:rPr>
          <w:rStyle w:val="translated-span"/>
        </w:rPr>
        <w:t>从</w:t>
      </w:r>
      <w:r>
        <w:rPr>
          <w:rStyle w:val="translated-span"/>
        </w:rPr>
        <w:t>”</w:t>
      </w:r>
      <w:r>
        <w:rPr>
          <w:rStyle w:val="translated-span"/>
        </w:rPr>
        <w:t>和</w:t>
      </w:r>
      <w:r>
        <w:rPr>
          <w:rStyle w:val="translated-span"/>
        </w:rPr>
        <w:t>“</w:t>
      </w:r>
      <w:r>
        <w:rPr>
          <w:rStyle w:val="translated-span"/>
        </w:rPr>
        <w:t>到</w:t>
      </w:r>
      <w:r>
        <w:rPr>
          <w:rStyle w:val="translated-span"/>
        </w:rPr>
        <w:t>”</w:t>
      </w:r>
      <w:r>
        <w:rPr>
          <w:rStyle w:val="translated-span"/>
        </w:rPr>
        <w:t>站</w:t>
      </w:r>
      <w:r>
        <w:rPr>
          <w:rStyle w:val="translated-span"/>
        </w:rPr>
        <w:t>。</w:t>
      </w:r>
      <w:r>
        <w:rPr>
          <w:rStyle w:val="translated-span"/>
        </w:rPr>
        <w:t>例如，</w:t>
      </w:r>
      <w:r>
        <w:rPr>
          <w:rStyle w:val="translated-span"/>
        </w:rPr>
        <w:t>Nis</w:t>
      </w:r>
      <w:r>
        <w:rPr>
          <w:rStyle w:val="translated-span"/>
        </w:rPr>
        <w:t>是以</w:t>
      </w:r>
      <w:r>
        <w:rPr>
          <w:rStyle w:val="translated-span"/>
        </w:rPr>
        <w:t>P</w:t>
      </w:r>
      <w:r>
        <w:rPr>
          <w:rStyle w:val="translated-span"/>
        </w:rPr>
        <w:t>站为参考站，</w:t>
      </w:r>
      <w:r>
        <w:rPr>
          <w:rStyle w:val="translated-span"/>
        </w:rPr>
        <w:t>Q</w:t>
      </w:r>
      <w:r>
        <w:rPr>
          <w:rStyle w:val="translated-span"/>
        </w:rPr>
        <w:t>站为漫游者的观测值形成的双差整数模糊度向量</w:t>
      </w:r>
      <w:r>
        <w:rPr>
          <w:rStyle w:val="translated-span"/>
        </w:rPr>
        <w:t>。</w:t>
      </w:r>
      <w:r>
        <w:rPr>
          <w:rStyle w:val="translated-span"/>
        </w:rPr>
        <w:t>对于等式（</w:t>
      </w:r>
      <w:r>
        <w:rPr>
          <w:rStyle w:val="translated-span"/>
        </w:rPr>
        <w:t>2.1</w:t>
      </w:r>
      <w:r>
        <w:rPr>
          <w:rStyle w:val="translated-span"/>
        </w:rPr>
        <w:t>）中的符号，订阅</w:t>
      </w:r>
      <w:r>
        <w:rPr>
          <w:rStyle w:val="translated-span"/>
        </w:rPr>
        <w:t>B</w:t>
      </w:r>
      <w:r>
        <w:rPr>
          <w:rStyle w:val="translated-span"/>
        </w:rPr>
        <w:t>表示浮标的位置；订阅</w:t>
      </w:r>
      <w:r>
        <w:rPr>
          <w:rStyle w:val="translated-span"/>
        </w:rPr>
        <w:t>X</w:t>
      </w:r>
      <w:r>
        <w:rPr>
          <w:rStyle w:val="translated-span"/>
        </w:rPr>
        <w:t>是任意参考站，订阅</w:t>
      </w:r>
      <w:r>
        <w:rPr>
          <w:rStyle w:val="translated-span"/>
        </w:rPr>
        <w:t>Y</w:t>
      </w:r>
      <w:r>
        <w:rPr>
          <w:rStyle w:val="translated-span"/>
        </w:rPr>
        <w:t>是离浮标最近的参考站</w:t>
      </w:r>
      <w:r>
        <w:rPr>
          <w:rStyle w:val="translated-span"/>
        </w:rPr>
        <w:t>。</w:t>
      </w:r>
      <w:r>
        <w:rPr>
          <w:rStyle w:val="translated-span"/>
        </w:rPr>
        <w:t>例如，</w:t>
      </w:r>
      <w:r>
        <w:rPr>
          <w:rStyle w:val="translated-span"/>
        </w:rPr>
        <w:t>Y</w:t>
      </w:r>
      <w:r>
        <w:rPr>
          <w:rStyle w:val="translated-span"/>
        </w:rPr>
        <w:t>是克里夫兰战役中的</w:t>
      </w:r>
      <w:r>
        <w:rPr>
          <w:rStyle w:val="translated-span"/>
        </w:rPr>
        <w:t>G321</w:t>
      </w:r>
      <w:r>
        <w:rPr>
          <w:rStyle w:val="translated-span"/>
        </w:rPr>
        <w:t>。</w:t>
      </w:r>
      <w:r>
        <w:rPr>
          <w:rStyle w:val="translated-span"/>
        </w:rPr>
        <w:t>N</w:t>
      </w:r>
      <w:r>
        <w:rPr>
          <w:rStyle w:val="translated-span"/>
        </w:rPr>
        <w:t>由网络的页面处理基线提供，</w:t>
      </w:r>
      <w:r>
        <w:rPr>
          <w:rStyle w:val="translated-span"/>
        </w:rPr>
        <w:t>N</w:t>
      </w:r>
      <w:r>
        <w:rPr>
          <w:rStyle w:val="translated-span"/>
        </w:rPr>
        <w:t>由</w:t>
      </w:r>
      <w:r>
        <w:rPr>
          <w:rStyle w:val="translated-span"/>
        </w:rPr>
        <w:t>G321</w:t>
      </w:r>
      <w:r>
        <w:rPr>
          <w:rStyle w:val="translated-span"/>
        </w:rPr>
        <w:t>确定浮标位置得到</w:t>
      </w:r>
      <w:r>
        <w:rPr>
          <w:rStyle w:val="translated-span"/>
        </w:rPr>
        <w:t>。</w:t>
      </w:r>
      <w:r>
        <w:rPr>
          <w:rStyle w:val="translated-span"/>
          <w:i/>
          <w:iCs/>
          <w:sz w:val="22"/>
          <w:szCs w:val="22"/>
          <w:vertAlign w:val="subscript"/>
        </w:rPr>
        <w:t>资格预</w:t>
      </w:r>
      <w:r>
        <w:rPr>
          <w:rStyle w:val="translated-span"/>
          <w:i/>
          <w:iCs/>
          <w:sz w:val="22"/>
          <w:szCs w:val="22"/>
          <w:vertAlign w:val="subscript"/>
        </w:rPr>
        <w:t>审</w:t>
      </w:r>
      <w:r>
        <w:rPr>
          <w:i/>
          <w:iCs/>
        </w:rPr>
        <w:t xml:space="preserve"> </w:t>
      </w:r>
      <w:r>
        <w:rPr>
          <w:rStyle w:val="translated-span"/>
          <w:i/>
          <w:iCs/>
          <w:sz w:val="22"/>
          <w:szCs w:val="22"/>
          <w:vertAlign w:val="subscript"/>
        </w:rPr>
        <w:t>XY</w:t>
      </w:r>
      <w:r>
        <w:rPr>
          <w:rStyle w:val="translated-span"/>
          <w:i/>
          <w:iCs/>
          <w:sz w:val="22"/>
          <w:szCs w:val="22"/>
          <w:vertAlign w:val="subscript"/>
        </w:rPr>
        <w:t>公</w:t>
      </w:r>
      <w:r>
        <w:rPr>
          <w:rStyle w:val="translated-span"/>
          <w:i/>
          <w:iCs/>
          <w:sz w:val="22"/>
          <w:szCs w:val="22"/>
          <w:vertAlign w:val="subscript"/>
        </w:rPr>
        <w:t>司</w:t>
      </w:r>
      <w:r>
        <w:rPr>
          <w:rStyle w:val="translated-span"/>
          <w:i/>
          <w:iCs/>
          <w:sz w:val="22"/>
          <w:szCs w:val="22"/>
          <w:vertAlign w:val="subscript"/>
        </w:rPr>
        <w:t>镱</w:t>
      </w:r>
    </w:p>
    <w:p w:rsidR="00000000" w:rsidRDefault="00A57DFA">
      <w:pPr>
        <w:spacing w:after="578" w:line="256" w:lineRule="auto"/>
        <w:ind w:left="862" w:right="0" w:firstLine="0"/>
        <w:jc w:val="left"/>
      </w:pPr>
      <w:r>
        <w:rPr>
          <w:noProof/>
        </w:rPr>
        <w:drawing>
          <wp:inline distT="0" distB="0" distL="0" distR="0">
            <wp:extent cx="4391025" cy="7067550"/>
            <wp:effectExtent l="0" t="0" r="9525" b="0"/>
            <wp:docPr id="13"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8"/>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4391025" cy="7067550"/>
                    </a:xfrm>
                    <a:prstGeom prst="rect">
                      <a:avLst/>
                    </a:prstGeom>
                    <a:noFill/>
                    <a:ln>
                      <a:noFill/>
                    </a:ln>
                  </pic:spPr>
                </pic:pic>
              </a:graphicData>
            </a:graphic>
          </wp:inline>
        </w:drawing>
      </w:r>
    </w:p>
    <w:p w:rsidR="00000000" w:rsidRDefault="00A57DFA">
      <w:pPr>
        <w:spacing w:line="256" w:lineRule="auto"/>
        <w:ind w:left="-5" w:right="13"/>
      </w:pPr>
      <w:r>
        <w:rPr>
          <w:rStyle w:val="translated-span"/>
        </w:rPr>
        <w:t>图</w:t>
      </w:r>
      <w:r>
        <w:rPr>
          <w:rStyle w:val="translated-span"/>
        </w:rPr>
        <w:t>2.7</w:t>
      </w:r>
      <w:r>
        <w:rPr>
          <w:rStyle w:val="translated-span"/>
        </w:rPr>
        <w:t>。</w:t>
      </w:r>
      <w:r>
        <w:rPr>
          <w:rStyle w:val="translated-span"/>
        </w:rPr>
        <w:t>不同参考站</w:t>
      </w:r>
      <w:r>
        <w:rPr>
          <w:rStyle w:val="translated-span"/>
        </w:rPr>
        <w:t>P1</w:t>
      </w:r>
      <w:r>
        <w:rPr>
          <w:rStyle w:val="translated-span"/>
        </w:rPr>
        <w:t>和</w:t>
      </w:r>
      <w:r>
        <w:rPr>
          <w:rStyle w:val="translated-span"/>
        </w:rPr>
        <w:t>P2</w:t>
      </w:r>
      <w:r>
        <w:rPr>
          <w:rStyle w:val="translated-span"/>
        </w:rPr>
        <w:t>的</w:t>
      </w:r>
      <w:r>
        <w:rPr>
          <w:rStyle w:val="translated-span"/>
        </w:rPr>
        <w:t>GPS</w:t>
      </w:r>
      <w:r>
        <w:rPr>
          <w:rStyle w:val="translated-span"/>
        </w:rPr>
        <w:t>浮标解算</w:t>
      </w:r>
      <w:r>
        <w:rPr>
          <w:rStyle w:val="translated-span"/>
        </w:rPr>
        <w:t>。</w:t>
      </w:r>
    </w:p>
    <w:tbl>
      <w:tblPr>
        <w:tblW w:w="7488" w:type="dxa"/>
        <w:tblInd w:w="574" w:type="dxa"/>
        <w:tblCellMar>
          <w:left w:w="0" w:type="dxa"/>
          <w:right w:w="0" w:type="dxa"/>
        </w:tblCellMar>
        <w:tblLook w:val="04A0" w:firstRow="1" w:lastRow="0" w:firstColumn="1" w:lastColumn="0" w:noHBand="0" w:noVBand="1"/>
      </w:tblPr>
      <w:tblGrid>
        <w:gridCol w:w="1026"/>
        <w:gridCol w:w="540"/>
        <w:gridCol w:w="1132"/>
        <w:gridCol w:w="2214"/>
        <w:gridCol w:w="1404"/>
        <w:gridCol w:w="716"/>
        <w:gridCol w:w="456"/>
      </w:tblGrid>
      <w:tr w:rsidR="00000000">
        <w:trPr>
          <w:trHeight w:val="669"/>
        </w:trPr>
        <w:tc>
          <w:tcPr>
            <w:tcW w:w="1026" w:type="dxa"/>
            <w:tcBorders>
              <w:top w:val="single" w:sz="8" w:space="0" w:color="000000"/>
              <w:left w:val="nil"/>
              <w:bottom w:val="single" w:sz="8" w:space="0" w:color="000000"/>
              <w:right w:val="nil"/>
            </w:tcBorders>
            <w:tcMar>
              <w:top w:w="57" w:type="dxa"/>
              <w:left w:w="0" w:type="dxa"/>
              <w:bottom w:w="0" w:type="dxa"/>
              <w:right w:w="115" w:type="dxa"/>
            </w:tcMar>
            <w:vAlign w:val="center"/>
            <w:hideMark/>
          </w:tcPr>
          <w:p w:rsidR="00000000" w:rsidRDefault="00A57DFA">
            <w:pPr>
              <w:spacing w:after="0" w:line="256" w:lineRule="auto"/>
              <w:ind w:left="156" w:right="0" w:firstLine="0"/>
              <w:jc w:val="left"/>
            </w:pPr>
            <w:r>
              <w:rPr>
                <w:rStyle w:val="translated-span"/>
              </w:rPr>
              <w:t>从</w:t>
            </w:r>
          </w:p>
        </w:tc>
        <w:tc>
          <w:tcPr>
            <w:tcW w:w="540" w:type="dxa"/>
            <w:tcBorders>
              <w:top w:val="single" w:sz="8" w:space="0" w:color="000000"/>
              <w:left w:val="nil"/>
              <w:bottom w:val="single" w:sz="8" w:space="0" w:color="000000"/>
              <w:right w:val="nil"/>
            </w:tcBorders>
            <w:tcMar>
              <w:top w:w="57" w:type="dxa"/>
              <w:left w:w="0" w:type="dxa"/>
              <w:bottom w:w="0" w:type="dxa"/>
              <w:right w:w="115" w:type="dxa"/>
            </w:tcMar>
            <w:vAlign w:val="center"/>
            <w:hideMark/>
          </w:tcPr>
          <w:p w:rsidR="00000000" w:rsidRDefault="00A57DFA">
            <w:pPr>
              <w:spacing w:after="0" w:line="256" w:lineRule="auto"/>
              <w:ind w:left="0" w:right="0" w:firstLine="0"/>
              <w:jc w:val="left"/>
            </w:pPr>
            <w:r>
              <w:rPr>
                <w:rStyle w:val="translated-span"/>
              </w:rPr>
              <w:t>至</w:t>
            </w:r>
          </w:p>
        </w:tc>
        <w:tc>
          <w:tcPr>
            <w:tcW w:w="1132" w:type="dxa"/>
            <w:tcBorders>
              <w:top w:val="single" w:sz="8" w:space="0" w:color="000000"/>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178" w:right="0" w:hanging="178"/>
              <w:jc w:val="left"/>
            </w:pPr>
            <w:r>
              <w:rPr>
                <w:rStyle w:val="translated-span"/>
              </w:rPr>
              <w:t>基线（</w:t>
            </w:r>
            <w:r>
              <w:rPr>
                <w:rStyle w:val="translated-span"/>
              </w:rPr>
              <w:t>km</w:t>
            </w:r>
            <w:r>
              <w:rPr>
                <w:rStyle w:val="translated-span"/>
              </w:rPr>
              <w:t>）</w:t>
            </w:r>
          </w:p>
        </w:tc>
        <w:tc>
          <w:tcPr>
            <w:tcW w:w="2214" w:type="dxa"/>
            <w:tcBorders>
              <w:top w:val="single" w:sz="8" w:space="0" w:color="000000"/>
              <w:left w:val="nil"/>
              <w:bottom w:val="single" w:sz="8" w:space="0" w:color="000000"/>
              <w:right w:val="nil"/>
            </w:tcBorders>
            <w:tcMar>
              <w:top w:w="57" w:type="dxa"/>
              <w:left w:w="0" w:type="dxa"/>
              <w:bottom w:w="0" w:type="dxa"/>
              <w:right w:w="115" w:type="dxa"/>
            </w:tcMar>
            <w:vAlign w:val="center"/>
            <w:hideMark/>
          </w:tcPr>
          <w:p w:rsidR="00000000" w:rsidRDefault="00A57DFA">
            <w:pPr>
              <w:spacing w:after="0" w:line="256" w:lineRule="auto"/>
              <w:ind w:left="172" w:right="0" w:firstLine="0"/>
              <w:jc w:val="left"/>
            </w:pPr>
            <w:r>
              <w:rPr>
                <w:rStyle w:val="translated-span"/>
              </w:rPr>
              <w:t>高度解决方</w:t>
            </w:r>
            <w:r>
              <w:rPr>
                <w:rStyle w:val="translated-span"/>
              </w:rPr>
              <w:t>案</w:t>
            </w:r>
          </w:p>
        </w:tc>
        <w:tc>
          <w:tcPr>
            <w:tcW w:w="1404" w:type="dxa"/>
            <w:tcBorders>
              <w:top w:val="single" w:sz="8" w:space="0" w:color="000000"/>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328" w:right="0" w:hanging="328"/>
              <w:jc w:val="left"/>
            </w:pPr>
            <w:r>
              <w:rPr>
                <w:rStyle w:val="translated-span"/>
              </w:rPr>
              <w:t>偏差（</w:t>
            </w:r>
            <w:r>
              <w:rPr>
                <w:rStyle w:val="translated-span"/>
              </w:rPr>
              <w:t>mm</w:t>
            </w:r>
            <w:r>
              <w:rPr>
                <w:rStyle w:val="translated-span"/>
              </w:rPr>
              <w:t>）</w:t>
            </w:r>
          </w:p>
        </w:tc>
        <w:tc>
          <w:tcPr>
            <w:tcW w:w="716" w:type="dxa"/>
            <w:tcBorders>
              <w:top w:val="single" w:sz="8" w:space="0" w:color="000000"/>
              <w:left w:val="nil"/>
              <w:bottom w:val="single" w:sz="8" w:space="0" w:color="000000"/>
              <w:right w:val="nil"/>
            </w:tcBorders>
            <w:tcMar>
              <w:top w:w="57" w:type="dxa"/>
              <w:left w:w="0" w:type="dxa"/>
              <w:bottom w:w="0" w:type="dxa"/>
              <w:right w:w="115" w:type="dxa"/>
            </w:tcMar>
            <w:vAlign w:val="center"/>
            <w:hideMark/>
          </w:tcPr>
          <w:p w:rsidR="00000000" w:rsidRDefault="00A57DFA">
            <w:pPr>
              <w:spacing w:after="0" w:line="256" w:lineRule="auto"/>
              <w:ind w:left="0" w:right="0" w:firstLine="0"/>
              <w:jc w:val="left"/>
            </w:pPr>
            <w:r>
              <w:rPr>
                <w:rStyle w:val="translated-span"/>
              </w:rPr>
              <w:t>#SV</w:t>
            </w:r>
            <w:r>
              <w:rPr>
                <w:rStyle w:val="translated-span"/>
              </w:rPr>
              <w:t>公</w:t>
            </w:r>
            <w:r>
              <w:rPr>
                <w:rStyle w:val="translated-span"/>
              </w:rPr>
              <w:t>司</w:t>
            </w:r>
          </w:p>
        </w:tc>
        <w:tc>
          <w:tcPr>
            <w:tcW w:w="456" w:type="dxa"/>
            <w:tcBorders>
              <w:top w:val="single" w:sz="8" w:space="0" w:color="000000"/>
              <w:left w:val="nil"/>
              <w:bottom w:val="single" w:sz="8" w:space="0" w:color="000000"/>
              <w:right w:val="nil"/>
            </w:tcBorders>
            <w:tcMar>
              <w:top w:w="57" w:type="dxa"/>
              <w:left w:w="0" w:type="dxa"/>
              <w:bottom w:w="0" w:type="dxa"/>
              <w:right w:w="115" w:type="dxa"/>
            </w:tcMar>
            <w:vAlign w:val="center"/>
            <w:hideMark/>
          </w:tcPr>
          <w:p w:rsidR="00000000" w:rsidRDefault="00A57DFA">
            <w:pPr>
              <w:spacing w:after="0" w:line="256" w:lineRule="auto"/>
              <w:ind w:left="0" w:right="0" w:firstLine="0"/>
              <w:jc w:val="left"/>
            </w:pPr>
            <w:r>
              <w:rPr>
                <w:rStyle w:val="translated-span"/>
              </w:rPr>
              <w:t>名词短</w:t>
            </w:r>
            <w:r>
              <w:rPr>
                <w:rStyle w:val="translated-span"/>
              </w:rPr>
              <w:t>语</w:t>
            </w:r>
          </w:p>
        </w:tc>
      </w:tr>
      <w:tr w:rsidR="00000000">
        <w:trPr>
          <w:trHeight w:val="382"/>
        </w:trPr>
        <w:tc>
          <w:tcPr>
            <w:tcW w:w="1026" w:type="dxa"/>
            <w:tcBorders>
              <w:top w:val="nil"/>
              <w:left w:val="nil"/>
              <w:bottom w:val="nil"/>
              <w:right w:val="nil"/>
            </w:tcBorders>
            <w:tcMar>
              <w:top w:w="57" w:type="dxa"/>
              <w:left w:w="0" w:type="dxa"/>
              <w:bottom w:w="0" w:type="dxa"/>
              <w:right w:w="115" w:type="dxa"/>
            </w:tcMar>
            <w:hideMark/>
          </w:tcPr>
          <w:p w:rsidR="00000000" w:rsidRDefault="00A57DFA">
            <w:pPr>
              <w:spacing w:after="0" w:line="256" w:lineRule="auto"/>
              <w:ind w:left="148" w:right="0" w:firstLine="0"/>
              <w:jc w:val="left"/>
            </w:pPr>
            <w:r>
              <w:rPr>
                <w:rStyle w:val="translated-span"/>
              </w:rPr>
              <w:t>321</w:t>
            </w:r>
            <w:r>
              <w:rPr>
                <w:rStyle w:val="translated-span"/>
              </w:rPr>
              <w:t>国</w:t>
            </w:r>
            <w:r>
              <w:rPr>
                <w:rStyle w:val="translated-span"/>
              </w:rPr>
              <w:t>道</w:t>
            </w:r>
          </w:p>
        </w:tc>
        <w:tc>
          <w:tcPr>
            <w:tcW w:w="540" w:type="dxa"/>
            <w:tcBorders>
              <w:top w:val="nil"/>
              <w:left w:val="nil"/>
              <w:bottom w:val="nil"/>
              <w:right w:val="nil"/>
            </w:tcBorders>
            <w:tcMar>
              <w:top w:w="57" w:type="dxa"/>
              <w:left w:w="0" w:type="dxa"/>
              <w:bottom w:w="0" w:type="dxa"/>
              <w:right w:w="115" w:type="dxa"/>
            </w:tcMar>
            <w:hideMark/>
          </w:tcPr>
          <w:p w:rsidR="00000000" w:rsidRDefault="00A57DFA">
            <w:pPr>
              <w:spacing w:after="160" w:line="256" w:lineRule="auto"/>
              <w:ind w:left="0" w:right="0" w:firstLine="0"/>
              <w:jc w:val="left"/>
            </w:pPr>
            <w:r>
              <w:t> </w:t>
            </w:r>
          </w:p>
        </w:tc>
        <w:tc>
          <w:tcPr>
            <w:tcW w:w="1132" w:type="dxa"/>
            <w:tcBorders>
              <w:top w:val="nil"/>
              <w:left w:val="nil"/>
              <w:bottom w:val="nil"/>
              <w:right w:val="nil"/>
            </w:tcBorders>
            <w:tcMar>
              <w:top w:w="57" w:type="dxa"/>
              <w:left w:w="0" w:type="dxa"/>
              <w:bottom w:w="0" w:type="dxa"/>
              <w:right w:w="115" w:type="dxa"/>
            </w:tcMar>
            <w:hideMark/>
          </w:tcPr>
          <w:p w:rsidR="00000000" w:rsidRDefault="00A57DFA">
            <w:pPr>
              <w:spacing w:after="0" w:line="256" w:lineRule="auto"/>
              <w:ind w:left="290" w:right="0" w:firstLine="0"/>
              <w:jc w:val="left"/>
            </w:pPr>
            <w:r>
              <w:t>25</w:t>
            </w:r>
          </w:p>
        </w:tc>
        <w:tc>
          <w:tcPr>
            <w:tcW w:w="2214" w:type="dxa"/>
            <w:tcBorders>
              <w:top w:val="nil"/>
              <w:left w:val="nil"/>
              <w:bottom w:val="nil"/>
              <w:right w:val="nil"/>
            </w:tcBorders>
            <w:tcMar>
              <w:top w:w="57" w:type="dxa"/>
              <w:left w:w="0" w:type="dxa"/>
              <w:bottom w:w="0" w:type="dxa"/>
              <w:right w:w="115" w:type="dxa"/>
            </w:tcMar>
            <w:hideMark/>
          </w:tcPr>
          <w:p w:rsidR="00000000" w:rsidRDefault="00A57DFA">
            <w:pPr>
              <w:spacing w:after="0" w:line="256" w:lineRule="auto"/>
              <w:ind w:left="0" w:right="0" w:firstLine="0"/>
              <w:jc w:val="left"/>
            </w:pPr>
            <w:r>
              <w:rPr>
                <w:rStyle w:val="translated-span"/>
              </w:rPr>
              <w:t>138.317</w:t>
            </w:r>
            <w:r>
              <w:rPr>
                <w:rStyle w:val="translated-span"/>
              </w:rPr>
              <w:t>米</w:t>
            </w:r>
            <w:r>
              <w:rPr>
                <w:rStyle w:val="translated-span"/>
              </w:rPr>
              <w:t>±2</w:t>
            </w:r>
            <w:r>
              <w:rPr>
                <w:rStyle w:val="translated-span"/>
              </w:rPr>
              <w:t>毫</w:t>
            </w:r>
            <w:r>
              <w:rPr>
                <w:rStyle w:val="translated-span"/>
              </w:rPr>
              <w:t>米</w:t>
            </w:r>
          </w:p>
        </w:tc>
        <w:tc>
          <w:tcPr>
            <w:tcW w:w="1404" w:type="dxa"/>
            <w:tcBorders>
              <w:top w:val="nil"/>
              <w:left w:val="nil"/>
              <w:bottom w:val="nil"/>
              <w:right w:val="nil"/>
            </w:tcBorders>
            <w:tcMar>
              <w:top w:w="57" w:type="dxa"/>
              <w:left w:w="0" w:type="dxa"/>
              <w:bottom w:w="0" w:type="dxa"/>
              <w:right w:w="115" w:type="dxa"/>
            </w:tcMar>
            <w:hideMark/>
          </w:tcPr>
          <w:p w:rsidR="00000000" w:rsidRDefault="00A57DFA">
            <w:pPr>
              <w:spacing w:after="0" w:line="256" w:lineRule="auto"/>
              <w:ind w:left="554" w:right="0" w:firstLine="0"/>
              <w:jc w:val="left"/>
            </w:pPr>
            <w:r>
              <w:t>-</w:t>
            </w:r>
          </w:p>
        </w:tc>
        <w:tc>
          <w:tcPr>
            <w:tcW w:w="716" w:type="dxa"/>
            <w:tcBorders>
              <w:top w:val="nil"/>
              <w:left w:val="nil"/>
              <w:bottom w:val="nil"/>
              <w:right w:val="nil"/>
            </w:tcBorders>
            <w:tcMar>
              <w:top w:w="57" w:type="dxa"/>
              <w:left w:w="0" w:type="dxa"/>
              <w:bottom w:w="0" w:type="dxa"/>
              <w:right w:w="115" w:type="dxa"/>
            </w:tcMar>
            <w:hideMark/>
          </w:tcPr>
          <w:p w:rsidR="00000000" w:rsidRDefault="00A57DFA">
            <w:pPr>
              <w:spacing w:after="0" w:line="256" w:lineRule="auto"/>
              <w:ind w:left="182" w:right="0" w:firstLine="0"/>
              <w:jc w:val="left"/>
            </w:pPr>
            <w:r>
              <w:t>5</w:t>
            </w:r>
          </w:p>
        </w:tc>
        <w:tc>
          <w:tcPr>
            <w:tcW w:w="456" w:type="dxa"/>
            <w:tcBorders>
              <w:top w:val="nil"/>
              <w:left w:val="nil"/>
              <w:bottom w:val="nil"/>
              <w:right w:val="nil"/>
            </w:tcBorders>
            <w:tcMar>
              <w:top w:w="57" w:type="dxa"/>
              <w:left w:w="0" w:type="dxa"/>
              <w:bottom w:w="0" w:type="dxa"/>
              <w:right w:w="115" w:type="dxa"/>
            </w:tcMar>
            <w:hideMark/>
          </w:tcPr>
          <w:p w:rsidR="00000000" w:rsidRDefault="00A57DFA">
            <w:pPr>
              <w:spacing w:after="0" w:line="256" w:lineRule="auto"/>
              <w:ind w:left="86" w:right="0" w:firstLine="0"/>
              <w:jc w:val="left"/>
            </w:pPr>
            <w:r>
              <w:t>1</w:t>
            </w:r>
          </w:p>
        </w:tc>
      </w:tr>
      <w:tr w:rsidR="00000000">
        <w:trPr>
          <w:trHeight w:val="384"/>
        </w:trPr>
        <w:tc>
          <w:tcPr>
            <w:tcW w:w="1026" w:type="dxa"/>
            <w:tcMar>
              <w:top w:w="57" w:type="dxa"/>
              <w:left w:w="0" w:type="dxa"/>
              <w:bottom w:w="0" w:type="dxa"/>
              <w:right w:w="115" w:type="dxa"/>
            </w:tcMar>
            <w:hideMark/>
          </w:tcPr>
          <w:p w:rsidR="00000000" w:rsidRDefault="00A57DFA">
            <w:pPr>
              <w:spacing w:after="0" w:line="256" w:lineRule="auto"/>
              <w:ind w:left="96" w:right="0" w:firstLine="0"/>
              <w:jc w:val="left"/>
            </w:pPr>
            <w:r>
              <w:rPr>
                <w:rStyle w:val="translated-span"/>
              </w:rPr>
              <w:t>加</w:t>
            </w:r>
            <w:r>
              <w:rPr>
                <w:rStyle w:val="translated-span"/>
              </w:rPr>
              <w:t>夫</w:t>
            </w:r>
          </w:p>
        </w:tc>
        <w:tc>
          <w:tcPr>
            <w:tcW w:w="540" w:type="dxa"/>
            <w:tcMar>
              <w:top w:w="57" w:type="dxa"/>
              <w:left w:w="0" w:type="dxa"/>
              <w:bottom w:w="0" w:type="dxa"/>
              <w:right w:w="115" w:type="dxa"/>
            </w:tcMar>
            <w:hideMark/>
          </w:tcPr>
          <w:p w:rsidR="00000000" w:rsidRDefault="00A57DFA">
            <w:pPr>
              <w:spacing w:after="0" w:line="256" w:lineRule="auto"/>
              <w:ind w:left="6" w:right="0" w:firstLine="0"/>
              <w:jc w:val="left"/>
            </w:pPr>
            <w:r>
              <w:rPr>
                <w:rStyle w:val="translated-span"/>
              </w:rPr>
              <w:t>第</w:t>
            </w:r>
            <w:r>
              <w:rPr>
                <w:rStyle w:val="translated-span"/>
              </w:rPr>
              <w:t>1</w:t>
            </w:r>
            <w:r>
              <w:rPr>
                <w:rStyle w:val="translated-span"/>
              </w:rPr>
              <w:t>页</w:t>
            </w:r>
          </w:p>
        </w:tc>
        <w:tc>
          <w:tcPr>
            <w:tcW w:w="1132" w:type="dxa"/>
            <w:tcMar>
              <w:top w:w="57" w:type="dxa"/>
              <w:left w:w="0" w:type="dxa"/>
              <w:bottom w:w="0" w:type="dxa"/>
              <w:right w:w="115" w:type="dxa"/>
            </w:tcMar>
            <w:hideMark/>
          </w:tcPr>
          <w:p w:rsidR="00000000" w:rsidRDefault="00A57DFA">
            <w:pPr>
              <w:spacing w:after="0" w:line="256" w:lineRule="auto"/>
              <w:ind w:left="290" w:right="0" w:firstLine="0"/>
              <w:jc w:val="left"/>
            </w:pPr>
            <w:r>
              <w:t>39</w:t>
            </w:r>
          </w:p>
        </w:tc>
        <w:tc>
          <w:tcPr>
            <w:tcW w:w="2214" w:type="dxa"/>
            <w:tcMar>
              <w:top w:w="57" w:type="dxa"/>
              <w:left w:w="0" w:type="dxa"/>
              <w:bottom w:w="0" w:type="dxa"/>
              <w:right w:w="115" w:type="dxa"/>
            </w:tcMar>
            <w:hideMark/>
          </w:tcPr>
          <w:p w:rsidR="00000000" w:rsidRDefault="00A57DFA">
            <w:pPr>
              <w:spacing w:after="0" w:line="256" w:lineRule="auto"/>
              <w:ind w:left="0" w:right="0" w:firstLine="0"/>
              <w:jc w:val="left"/>
            </w:pPr>
            <w:r>
              <w:rPr>
                <w:rStyle w:val="translated-span"/>
              </w:rPr>
              <w:t>138.313</w:t>
            </w:r>
            <w:r>
              <w:rPr>
                <w:rStyle w:val="translated-span"/>
              </w:rPr>
              <w:t>米</w:t>
            </w:r>
            <w:r>
              <w:rPr>
                <w:rStyle w:val="translated-span"/>
              </w:rPr>
              <w:t>±3</w:t>
            </w:r>
            <w:r>
              <w:rPr>
                <w:rStyle w:val="translated-span"/>
              </w:rPr>
              <w:t>毫</w:t>
            </w:r>
            <w:r>
              <w:rPr>
                <w:rStyle w:val="translated-span"/>
              </w:rPr>
              <w:t>米</w:t>
            </w:r>
          </w:p>
        </w:tc>
        <w:tc>
          <w:tcPr>
            <w:tcW w:w="1404" w:type="dxa"/>
            <w:tcMar>
              <w:top w:w="57" w:type="dxa"/>
              <w:left w:w="0" w:type="dxa"/>
              <w:bottom w:w="0" w:type="dxa"/>
              <w:right w:w="115" w:type="dxa"/>
            </w:tcMar>
            <w:hideMark/>
          </w:tcPr>
          <w:p w:rsidR="00000000" w:rsidRDefault="00A57DFA">
            <w:pPr>
              <w:spacing w:after="0" w:line="256" w:lineRule="auto"/>
              <w:ind w:left="494" w:right="0" w:firstLine="0"/>
              <w:jc w:val="left"/>
            </w:pPr>
            <w:r>
              <w:t>-4</w:t>
            </w:r>
          </w:p>
        </w:tc>
        <w:tc>
          <w:tcPr>
            <w:tcW w:w="716" w:type="dxa"/>
            <w:tcMar>
              <w:top w:w="57" w:type="dxa"/>
              <w:left w:w="0" w:type="dxa"/>
              <w:bottom w:w="0" w:type="dxa"/>
              <w:right w:w="115" w:type="dxa"/>
            </w:tcMar>
            <w:hideMark/>
          </w:tcPr>
          <w:p w:rsidR="00000000" w:rsidRDefault="00A57DFA">
            <w:pPr>
              <w:spacing w:after="0" w:line="256" w:lineRule="auto"/>
              <w:ind w:left="182" w:right="0" w:firstLine="0"/>
              <w:jc w:val="left"/>
            </w:pPr>
            <w:r>
              <w:t>5</w:t>
            </w:r>
          </w:p>
        </w:tc>
        <w:tc>
          <w:tcPr>
            <w:tcW w:w="456" w:type="dxa"/>
            <w:tcMar>
              <w:top w:w="57" w:type="dxa"/>
              <w:left w:w="0" w:type="dxa"/>
              <w:bottom w:w="0" w:type="dxa"/>
              <w:right w:w="115" w:type="dxa"/>
            </w:tcMar>
            <w:hideMark/>
          </w:tcPr>
          <w:p w:rsidR="00000000" w:rsidRDefault="00A57DFA">
            <w:pPr>
              <w:spacing w:after="0" w:line="256" w:lineRule="auto"/>
              <w:ind w:left="86" w:right="0" w:firstLine="0"/>
              <w:jc w:val="left"/>
            </w:pPr>
            <w:r>
              <w:t>3</w:t>
            </w:r>
          </w:p>
        </w:tc>
      </w:tr>
      <w:tr w:rsidR="00000000">
        <w:trPr>
          <w:trHeight w:val="386"/>
        </w:trPr>
        <w:tc>
          <w:tcPr>
            <w:tcW w:w="1026"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102" w:right="0" w:firstLine="0"/>
              <w:jc w:val="left"/>
            </w:pPr>
            <w:r>
              <w:rPr>
                <w:rStyle w:val="translated-span"/>
              </w:rPr>
              <w:t>突然一</w:t>
            </w:r>
            <w:r>
              <w:rPr>
                <w:rStyle w:val="translated-span"/>
              </w:rPr>
              <w:t>阵</w:t>
            </w:r>
          </w:p>
        </w:tc>
        <w:tc>
          <w:tcPr>
            <w:tcW w:w="540"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160" w:line="256" w:lineRule="auto"/>
              <w:ind w:left="0" w:right="0" w:firstLine="0"/>
              <w:jc w:val="left"/>
            </w:pPr>
            <w:r>
              <w:t> </w:t>
            </w:r>
          </w:p>
        </w:tc>
        <w:tc>
          <w:tcPr>
            <w:tcW w:w="1132"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290" w:right="0" w:firstLine="0"/>
              <w:jc w:val="left"/>
            </w:pPr>
            <w:r>
              <w:t>83</w:t>
            </w:r>
          </w:p>
        </w:tc>
        <w:tc>
          <w:tcPr>
            <w:tcW w:w="2214"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0" w:right="0" w:firstLine="0"/>
              <w:jc w:val="left"/>
            </w:pPr>
            <w:r>
              <w:rPr>
                <w:rStyle w:val="translated-span"/>
              </w:rPr>
              <w:t>138.354</w:t>
            </w:r>
            <w:r>
              <w:rPr>
                <w:rStyle w:val="translated-span"/>
              </w:rPr>
              <w:t>米</w:t>
            </w:r>
            <w:r>
              <w:rPr>
                <w:rStyle w:val="translated-span"/>
              </w:rPr>
              <w:t>±3</w:t>
            </w:r>
            <w:r>
              <w:rPr>
                <w:rStyle w:val="translated-span"/>
              </w:rPr>
              <w:t>毫</w:t>
            </w:r>
            <w:r>
              <w:rPr>
                <w:rStyle w:val="translated-span"/>
              </w:rPr>
              <w:t>米</w:t>
            </w:r>
          </w:p>
        </w:tc>
        <w:tc>
          <w:tcPr>
            <w:tcW w:w="1404"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474" w:right="0" w:firstLine="0"/>
              <w:jc w:val="left"/>
            </w:pPr>
            <w:r>
              <w:t>41</w:t>
            </w:r>
          </w:p>
        </w:tc>
        <w:tc>
          <w:tcPr>
            <w:tcW w:w="716"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182" w:right="0" w:firstLine="0"/>
              <w:jc w:val="left"/>
            </w:pPr>
            <w:r>
              <w:t>5</w:t>
            </w:r>
          </w:p>
        </w:tc>
        <w:tc>
          <w:tcPr>
            <w:tcW w:w="456"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86" w:right="0" w:firstLine="0"/>
              <w:jc w:val="left"/>
            </w:pPr>
            <w:r>
              <w:t>3</w:t>
            </w:r>
          </w:p>
        </w:tc>
      </w:tr>
      <w:tr w:rsidR="00000000">
        <w:trPr>
          <w:trHeight w:val="384"/>
        </w:trPr>
        <w:tc>
          <w:tcPr>
            <w:tcW w:w="1026" w:type="dxa"/>
            <w:tcBorders>
              <w:top w:val="nil"/>
              <w:left w:val="nil"/>
              <w:bottom w:val="nil"/>
              <w:right w:val="nil"/>
            </w:tcBorders>
            <w:tcMar>
              <w:top w:w="57" w:type="dxa"/>
              <w:left w:w="0" w:type="dxa"/>
              <w:bottom w:w="0" w:type="dxa"/>
              <w:right w:w="115" w:type="dxa"/>
            </w:tcMar>
            <w:hideMark/>
          </w:tcPr>
          <w:p w:rsidR="00000000" w:rsidRDefault="00A57DFA">
            <w:pPr>
              <w:spacing w:after="0" w:line="256" w:lineRule="auto"/>
              <w:ind w:left="148" w:right="0" w:firstLine="0"/>
              <w:jc w:val="left"/>
            </w:pPr>
            <w:r>
              <w:rPr>
                <w:rStyle w:val="translated-span"/>
              </w:rPr>
              <w:t>321</w:t>
            </w:r>
            <w:r>
              <w:rPr>
                <w:rStyle w:val="translated-span"/>
              </w:rPr>
              <w:t>国</w:t>
            </w:r>
            <w:r>
              <w:rPr>
                <w:rStyle w:val="translated-span"/>
              </w:rPr>
              <w:t>道</w:t>
            </w:r>
          </w:p>
        </w:tc>
        <w:tc>
          <w:tcPr>
            <w:tcW w:w="540" w:type="dxa"/>
            <w:tcBorders>
              <w:top w:val="nil"/>
              <w:left w:val="nil"/>
              <w:bottom w:val="nil"/>
              <w:right w:val="nil"/>
            </w:tcBorders>
            <w:tcMar>
              <w:top w:w="57" w:type="dxa"/>
              <w:left w:w="0" w:type="dxa"/>
              <w:bottom w:w="0" w:type="dxa"/>
              <w:right w:w="115" w:type="dxa"/>
            </w:tcMar>
            <w:hideMark/>
          </w:tcPr>
          <w:p w:rsidR="00000000" w:rsidRDefault="00A57DFA">
            <w:pPr>
              <w:spacing w:after="160" w:line="256" w:lineRule="auto"/>
              <w:ind w:left="0" w:right="0" w:firstLine="0"/>
              <w:jc w:val="left"/>
            </w:pPr>
            <w:r>
              <w:t> </w:t>
            </w:r>
          </w:p>
        </w:tc>
        <w:tc>
          <w:tcPr>
            <w:tcW w:w="1132" w:type="dxa"/>
            <w:tcBorders>
              <w:top w:val="nil"/>
              <w:left w:val="nil"/>
              <w:bottom w:val="nil"/>
              <w:right w:val="nil"/>
            </w:tcBorders>
            <w:tcMar>
              <w:top w:w="57" w:type="dxa"/>
              <w:left w:w="0" w:type="dxa"/>
              <w:bottom w:w="0" w:type="dxa"/>
              <w:right w:w="115" w:type="dxa"/>
            </w:tcMar>
            <w:hideMark/>
          </w:tcPr>
          <w:p w:rsidR="00000000" w:rsidRDefault="00A57DFA">
            <w:pPr>
              <w:spacing w:after="0" w:line="256" w:lineRule="auto"/>
              <w:ind w:left="290" w:right="0" w:firstLine="0"/>
              <w:jc w:val="left"/>
            </w:pPr>
            <w:r>
              <w:t>20</w:t>
            </w:r>
          </w:p>
        </w:tc>
        <w:tc>
          <w:tcPr>
            <w:tcW w:w="2214" w:type="dxa"/>
            <w:tcBorders>
              <w:top w:val="nil"/>
              <w:left w:val="nil"/>
              <w:bottom w:val="nil"/>
              <w:right w:val="nil"/>
            </w:tcBorders>
            <w:tcMar>
              <w:top w:w="57" w:type="dxa"/>
              <w:left w:w="0" w:type="dxa"/>
              <w:bottom w:w="0" w:type="dxa"/>
              <w:right w:w="115" w:type="dxa"/>
            </w:tcMar>
            <w:hideMark/>
          </w:tcPr>
          <w:p w:rsidR="00000000" w:rsidRDefault="00A57DFA">
            <w:pPr>
              <w:spacing w:after="0" w:line="256" w:lineRule="auto"/>
              <w:ind w:left="0" w:right="0" w:firstLine="0"/>
              <w:jc w:val="left"/>
            </w:pPr>
            <w:r>
              <w:rPr>
                <w:rStyle w:val="translated-span"/>
              </w:rPr>
              <w:t>138.162</w:t>
            </w:r>
            <w:r>
              <w:rPr>
                <w:rStyle w:val="translated-span"/>
              </w:rPr>
              <w:t>米</w:t>
            </w:r>
            <w:r>
              <w:rPr>
                <w:rStyle w:val="translated-span"/>
              </w:rPr>
              <w:t>±2</w:t>
            </w:r>
            <w:r>
              <w:rPr>
                <w:rStyle w:val="translated-span"/>
              </w:rPr>
              <w:t>毫</w:t>
            </w:r>
            <w:r>
              <w:rPr>
                <w:rStyle w:val="translated-span"/>
              </w:rPr>
              <w:t>米</w:t>
            </w:r>
          </w:p>
        </w:tc>
        <w:tc>
          <w:tcPr>
            <w:tcW w:w="1404" w:type="dxa"/>
            <w:tcBorders>
              <w:top w:val="nil"/>
              <w:left w:val="nil"/>
              <w:bottom w:val="nil"/>
              <w:right w:val="nil"/>
            </w:tcBorders>
            <w:tcMar>
              <w:top w:w="57" w:type="dxa"/>
              <w:left w:w="0" w:type="dxa"/>
              <w:bottom w:w="0" w:type="dxa"/>
              <w:right w:w="115" w:type="dxa"/>
            </w:tcMar>
            <w:hideMark/>
          </w:tcPr>
          <w:p w:rsidR="00000000" w:rsidRDefault="00A57DFA">
            <w:pPr>
              <w:spacing w:after="0" w:line="256" w:lineRule="auto"/>
              <w:ind w:left="554" w:right="0" w:firstLine="0"/>
              <w:jc w:val="left"/>
            </w:pPr>
            <w:r>
              <w:t>-</w:t>
            </w:r>
          </w:p>
        </w:tc>
        <w:tc>
          <w:tcPr>
            <w:tcW w:w="716" w:type="dxa"/>
            <w:tcBorders>
              <w:top w:val="nil"/>
              <w:left w:val="nil"/>
              <w:bottom w:val="nil"/>
              <w:right w:val="nil"/>
            </w:tcBorders>
            <w:tcMar>
              <w:top w:w="57" w:type="dxa"/>
              <w:left w:w="0" w:type="dxa"/>
              <w:bottom w:w="0" w:type="dxa"/>
              <w:right w:w="115" w:type="dxa"/>
            </w:tcMar>
            <w:hideMark/>
          </w:tcPr>
          <w:p w:rsidR="00000000" w:rsidRDefault="00A57DFA">
            <w:pPr>
              <w:spacing w:after="0" w:line="256" w:lineRule="auto"/>
              <w:ind w:left="182" w:right="0" w:firstLine="0"/>
              <w:jc w:val="left"/>
            </w:pPr>
            <w:r>
              <w:t>6</w:t>
            </w:r>
          </w:p>
        </w:tc>
        <w:tc>
          <w:tcPr>
            <w:tcW w:w="456" w:type="dxa"/>
            <w:tcBorders>
              <w:top w:val="nil"/>
              <w:left w:val="nil"/>
              <w:bottom w:val="nil"/>
              <w:right w:val="nil"/>
            </w:tcBorders>
            <w:tcMar>
              <w:top w:w="57" w:type="dxa"/>
              <w:left w:w="0" w:type="dxa"/>
              <w:bottom w:w="0" w:type="dxa"/>
              <w:right w:w="115" w:type="dxa"/>
            </w:tcMar>
            <w:hideMark/>
          </w:tcPr>
          <w:p w:rsidR="00000000" w:rsidRDefault="00A57DFA">
            <w:pPr>
              <w:spacing w:after="0" w:line="256" w:lineRule="auto"/>
              <w:ind w:left="86" w:right="0" w:firstLine="0"/>
              <w:jc w:val="left"/>
            </w:pPr>
            <w:r>
              <w:t>0</w:t>
            </w:r>
          </w:p>
        </w:tc>
      </w:tr>
      <w:tr w:rsidR="00000000">
        <w:trPr>
          <w:trHeight w:val="384"/>
        </w:trPr>
        <w:tc>
          <w:tcPr>
            <w:tcW w:w="1026" w:type="dxa"/>
            <w:tcMar>
              <w:top w:w="57" w:type="dxa"/>
              <w:left w:w="0" w:type="dxa"/>
              <w:bottom w:w="0" w:type="dxa"/>
              <w:right w:w="115" w:type="dxa"/>
            </w:tcMar>
            <w:hideMark/>
          </w:tcPr>
          <w:p w:rsidR="00000000" w:rsidRDefault="00A57DFA">
            <w:pPr>
              <w:spacing w:after="0" w:line="256" w:lineRule="auto"/>
              <w:ind w:left="96" w:right="0" w:firstLine="0"/>
              <w:jc w:val="left"/>
            </w:pPr>
            <w:r>
              <w:rPr>
                <w:rStyle w:val="translated-span"/>
              </w:rPr>
              <w:t>加</w:t>
            </w:r>
            <w:r>
              <w:rPr>
                <w:rStyle w:val="translated-span"/>
              </w:rPr>
              <w:t>夫</w:t>
            </w:r>
          </w:p>
        </w:tc>
        <w:tc>
          <w:tcPr>
            <w:tcW w:w="540" w:type="dxa"/>
            <w:tcMar>
              <w:top w:w="57" w:type="dxa"/>
              <w:left w:w="0" w:type="dxa"/>
              <w:bottom w:w="0" w:type="dxa"/>
              <w:right w:w="115" w:type="dxa"/>
            </w:tcMar>
            <w:hideMark/>
          </w:tcPr>
          <w:p w:rsidR="00000000" w:rsidRDefault="00A57DFA">
            <w:pPr>
              <w:spacing w:after="0" w:line="256" w:lineRule="auto"/>
              <w:ind w:left="6" w:right="0" w:firstLine="0"/>
              <w:jc w:val="left"/>
            </w:pPr>
            <w:r>
              <w:rPr>
                <w:rStyle w:val="translated-span"/>
              </w:rPr>
              <w:t>第</w:t>
            </w:r>
            <w:r>
              <w:rPr>
                <w:rStyle w:val="translated-span"/>
              </w:rPr>
              <w:t>2</w:t>
            </w:r>
            <w:r>
              <w:rPr>
                <w:rStyle w:val="translated-span"/>
              </w:rPr>
              <w:t>页</w:t>
            </w:r>
          </w:p>
        </w:tc>
        <w:tc>
          <w:tcPr>
            <w:tcW w:w="1132" w:type="dxa"/>
            <w:tcMar>
              <w:top w:w="57" w:type="dxa"/>
              <w:left w:w="0" w:type="dxa"/>
              <w:bottom w:w="0" w:type="dxa"/>
              <w:right w:w="115" w:type="dxa"/>
            </w:tcMar>
            <w:hideMark/>
          </w:tcPr>
          <w:p w:rsidR="00000000" w:rsidRDefault="00A57DFA">
            <w:pPr>
              <w:spacing w:after="0" w:line="256" w:lineRule="auto"/>
              <w:ind w:left="290" w:right="0" w:firstLine="0"/>
              <w:jc w:val="left"/>
            </w:pPr>
            <w:r>
              <w:t>34</w:t>
            </w:r>
          </w:p>
        </w:tc>
        <w:tc>
          <w:tcPr>
            <w:tcW w:w="2214" w:type="dxa"/>
            <w:tcMar>
              <w:top w:w="57" w:type="dxa"/>
              <w:left w:w="0" w:type="dxa"/>
              <w:bottom w:w="0" w:type="dxa"/>
              <w:right w:w="115" w:type="dxa"/>
            </w:tcMar>
            <w:hideMark/>
          </w:tcPr>
          <w:p w:rsidR="00000000" w:rsidRDefault="00A57DFA">
            <w:pPr>
              <w:spacing w:after="0" w:line="256" w:lineRule="auto"/>
              <w:ind w:left="0" w:right="0" w:firstLine="0"/>
              <w:jc w:val="left"/>
            </w:pPr>
            <w:r>
              <w:rPr>
                <w:rStyle w:val="translated-span"/>
              </w:rPr>
              <w:t>138.161</w:t>
            </w:r>
            <w:r>
              <w:rPr>
                <w:rStyle w:val="translated-span"/>
              </w:rPr>
              <w:t>米</w:t>
            </w:r>
            <w:r>
              <w:rPr>
                <w:rStyle w:val="translated-span"/>
              </w:rPr>
              <w:t>±2</w:t>
            </w:r>
            <w:r>
              <w:rPr>
                <w:rStyle w:val="translated-span"/>
              </w:rPr>
              <w:t>毫</w:t>
            </w:r>
            <w:r>
              <w:rPr>
                <w:rStyle w:val="translated-span"/>
              </w:rPr>
              <w:t>米</w:t>
            </w:r>
          </w:p>
        </w:tc>
        <w:tc>
          <w:tcPr>
            <w:tcW w:w="1404" w:type="dxa"/>
            <w:tcMar>
              <w:top w:w="57" w:type="dxa"/>
              <w:left w:w="0" w:type="dxa"/>
              <w:bottom w:w="0" w:type="dxa"/>
              <w:right w:w="115" w:type="dxa"/>
            </w:tcMar>
            <w:hideMark/>
          </w:tcPr>
          <w:p w:rsidR="00000000" w:rsidRDefault="00A57DFA">
            <w:pPr>
              <w:spacing w:after="0" w:line="256" w:lineRule="auto"/>
              <w:ind w:left="494" w:right="0" w:firstLine="0"/>
              <w:jc w:val="left"/>
            </w:pPr>
            <w:r>
              <w:t>-1</w:t>
            </w:r>
          </w:p>
        </w:tc>
        <w:tc>
          <w:tcPr>
            <w:tcW w:w="716" w:type="dxa"/>
            <w:tcMar>
              <w:top w:w="57" w:type="dxa"/>
              <w:left w:w="0" w:type="dxa"/>
              <w:bottom w:w="0" w:type="dxa"/>
              <w:right w:w="115" w:type="dxa"/>
            </w:tcMar>
            <w:hideMark/>
          </w:tcPr>
          <w:p w:rsidR="00000000" w:rsidRDefault="00A57DFA">
            <w:pPr>
              <w:spacing w:after="0" w:line="256" w:lineRule="auto"/>
              <w:ind w:left="182" w:right="0" w:firstLine="0"/>
              <w:jc w:val="left"/>
            </w:pPr>
            <w:r>
              <w:t>6</w:t>
            </w:r>
          </w:p>
        </w:tc>
        <w:tc>
          <w:tcPr>
            <w:tcW w:w="456" w:type="dxa"/>
            <w:tcMar>
              <w:top w:w="57" w:type="dxa"/>
              <w:left w:w="0" w:type="dxa"/>
              <w:bottom w:w="0" w:type="dxa"/>
              <w:right w:w="115" w:type="dxa"/>
            </w:tcMar>
            <w:hideMark/>
          </w:tcPr>
          <w:p w:rsidR="00000000" w:rsidRDefault="00A57DFA">
            <w:pPr>
              <w:spacing w:after="0" w:line="256" w:lineRule="auto"/>
              <w:ind w:left="86" w:right="0" w:firstLine="0"/>
              <w:jc w:val="left"/>
            </w:pPr>
            <w:r>
              <w:t>0</w:t>
            </w:r>
          </w:p>
        </w:tc>
      </w:tr>
      <w:tr w:rsidR="00000000">
        <w:trPr>
          <w:trHeight w:val="395"/>
        </w:trPr>
        <w:tc>
          <w:tcPr>
            <w:tcW w:w="1026"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102" w:right="0" w:firstLine="0"/>
              <w:jc w:val="left"/>
            </w:pPr>
            <w:r>
              <w:rPr>
                <w:rStyle w:val="translated-span"/>
              </w:rPr>
              <w:t>突然一</w:t>
            </w:r>
            <w:r>
              <w:rPr>
                <w:rStyle w:val="translated-span"/>
              </w:rPr>
              <w:t>阵</w:t>
            </w:r>
          </w:p>
        </w:tc>
        <w:tc>
          <w:tcPr>
            <w:tcW w:w="540"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160" w:line="256" w:lineRule="auto"/>
              <w:ind w:left="0" w:right="0" w:firstLine="0"/>
              <w:jc w:val="left"/>
            </w:pPr>
            <w:r>
              <w:t> </w:t>
            </w:r>
          </w:p>
        </w:tc>
        <w:tc>
          <w:tcPr>
            <w:tcW w:w="1132"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290" w:right="0" w:firstLine="0"/>
              <w:jc w:val="left"/>
            </w:pPr>
            <w:r>
              <w:t>83</w:t>
            </w:r>
          </w:p>
        </w:tc>
        <w:tc>
          <w:tcPr>
            <w:tcW w:w="2214"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0" w:right="0" w:firstLine="0"/>
              <w:jc w:val="left"/>
            </w:pPr>
            <w:r>
              <w:rPr>
                <w:rStyle w:val="translated-span"/>
              </w:rPr>
              <w:t>138.186</w:t>
            </w:r>
            <w:r>
              <w:rPr>
                <w:rStyle w:val="translated-span"/>
              </w:rPr>
              <w:t>米</w:t>
            </w:r>
            <w:r>
              <w:rPr>
                <w:rStyle w:val="translated-span"/>
              </w:rPr>
              <w:t>±2</w:t>
            </w:r>
            <w:r>
              <w:rPr>
                <w:rStyle w:val="translated-span"/>
              </w:rPr>
              <w:t>毫</w:t>
            </w:r>
            <w:r>
              <w:rPr>
                <w:rStyle w:val="translated-span"/>
              </w:rPr>
              <w:t>米</w:t>
            </w:r>
          </w:p>
        </w:tc>
        <w:tc>
          <w:tcPr>
            <w:tcW w:w="1404"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474" w:right="0" w:firstLine="0"/>
              <w:jc w:val="left"/>
            </w:pPr>
            <w:r>
              <w:t>25</w:t>
            </w:r>
          </w:p>
        </w:tc>
        <w:tc>
          <w:tcPr>
            <w:tcW w:w="716"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182" w:right="0" w:firstLine="0"/>
              <w:jc w:val="left"/>
            </w:pPr>
            <w:r>
              <w:t>6</w:t>
            </w:r>
          </w:p>
        </w:tc>
        <w:tc>
          <w:tcPr>
            <w:tcW w:w="456"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86" w:right="0" w:firstLine="0"/>
              <w:jc w:val="left"/>
            </w:pPr>
            <w:r>
              <w:t>4</w:t>
            </w:r>
          </w:p>
        </w:tc>
      </w:tr>
    </w:tbl>
    <w:p w:rsidR="00000000" w:rsidRDefault="00A57DFA">
      <w:pPr>
        <w:spacing w:after="576" w:line="235" w:lineRule="auto"/>
        <w:ind w:left="-5" w:right="13"/>
      </w:pPr>
      <w:r>
        <w:rPr>
          <w:rStyle w:val="translated-span"/>
        </w:rPr>
        <w:t>表</w:t>
      </w:r>
      <w:r>
        <w:rPr>
          <w:rStyle w:val="translated-span"/>
        </w:rPr>
        <w:t>2.3</w:t>
      </w:r>
      <w:r>
        <w:rPr>
          <w:rStyle w:val="translated-span"/>
        </w:rPr>
        <w:t>。</w:t>
      </w:r>
      <w:r>
        <w:rPr>
          <w:rStyle w:val="translated-span"/>
        </w:rPr>
        <w:t>不同参考站的</w:t>
      </w:r>
      <w:r>
        <w:rPr>
          <w:rStyle w:val="translated-span"/>
        </w:rPr>
        <w:t>P1</w:t>
      </w:r>
      <w:r>
        <w:rPr>
          <w:rStyle w:val="translated-span"/>
        </w:rPr>
        <w:t>和</w:t>
      </w:r>
      <w:r>
        <w:rPr>
          <w:rStyle w:val="translated-span"/>
        </w:rPr>
        <w:t>P2</w:t>
      </w:r>
      <w:r>
        <w:rPr>
          <w:rStyle w:val="translated-span"/>
        </w:rPr>
        <w:t>解</w:t>
      </w:r>
      <w:r>
        <w:rPr>
          <w:rStyle w:val="translated-span"/>
        </w:rPr>
        <w:t>。</w:t>
      </w:r>
      <w:r>
        <w:rPr>
          <w:rStyle w:val="translated-span"/>
        </w:rPr>
        <w:t>SV</w:t>
      </w:r>
      <w:r>
        <w:rPr>
          <w:rStyle w:val="translated-span"/>
        </w:rPr>
        <w:t>是卫星车辆的编号</w:t>
      </w:r>
      <w:r>
        <w:rPr>
          <w:rStyle w:val="translated-span"/>
        </w:rPr>
        <w:t>。</w:t>
      </w:r>
      <w:r>
        <w:rPr>
          <w:rStyle w:val="translated-span"/>
        </w:rPr>
        <w:t>Np</w:t>
      </w:r>
      <w:r>
        <w:rPr>
          <w:rStyle w:val="translated-span"/>
        </w:rPr>
        <w:t>是多参考站方法提供的整数模糊数</w:t>
      </w:r>
      <w:r>
        <w:rPr>
          <w:rStyle w:val="translated-span"/>
        </w:rPr>
        <w:t>。</w:t>
      </w:r>
    </w:p>
    <w:p w:rsidR="00000000" w:rsidRDefault="00A57DFA">
      <w:pPr>
        <w:ind w:left="-15" w:right="13" w:firstLine="720"/>
      </w:pPr>
      <w:r>
        <w:rPr>
          <w:rStyle w:val="translated-span"/>
        </w:rPr>
        <w:t>比较了来自不同参考站的</w:t>
      </w:r>
      <w:r>
        <w:rPr>
          <w:rStyle w:val="translated-span"/>
        </w:rPr>
        <w:t>P1</w:t>
      </w:r>
      <w:r>
        <w:rPr>
          <w:rStyle w:val="translated-span"/>
        </w:rPr>
        <w:t>和</w:t>
      </w:r>
      <w:r>
        <w:rPr>
          <w:rStyle w:val="translated-span"/>
        </w:rPr>
        <w:t>P2</w:t>
      </w:r>
      <w:r>
        <w:rPr>
          <w:rStyle w:val="translated-span"/>
        </w:rPr>
        <w:t>的</w:t>
      </w:r>
      <w:r>
        <w:rPr>
          <w:rStyle w:val="translated-span"/>
        </w:rPr>
        <w:t>GPS</w:t>
      </w:r>
      <w:r>
        <w:rPr>
          <w:rStyle w:val="translated-span"/>
        </w:rPr>
        <w:t>浮标解决方案，结果如图</w:t>
      </w:r>
      <w:r>
        <w:rPr>
          <w:rStyle w:val="translated-span"/>
        </w:rPr>
        <w:t>2.7</w:t>
      </w:r>
      <w:r>
        <w:rPr>
          <w:rStyle w:val="translated-span"/>
        </w:rPr>
        <w:t>和表</w:t>
      </w:r>
      <w:r>
        <w:rPr>
          <w:rStyle w:val="translated-span"/>
        </w:rPr>
        <w:t>2.3</w:t>
      </w:r>
      <w:r>
        <w:rPr>
          <w:rStyle w:val="translated-span"/>
        </w:rPr>
        <w:t>所示</w:t>
      </w:r>
      <w:r>
        <w:rPr>
          <w:rStyle w:val="translated-span"/>
        </w:rPr>
        <w:t>。</w:t>
      </w:r>
      <w:r>
        <w:rPr>
          <w:rStyle w:val="translated-span"/>
        </w:rPr>
        <w:t>一些解</w:t>
      </w:r>
      <w:r>
        <w:rPr>
          <w:rStyle w:val="translated-span"/>
        </w:rPr>
        <w:t>决方案需要从多参考站和</w:t>
      </w:r>
      <w:r>
        <w:rPr>
          <w:rStyle w:val="translated-span"/>
        </w:rPr>
        <w:t>GPS</w:t>
      </w:r>
      <w:r>
        <w:rPr>
          <w:rStyle w:val="translated-span"/>
        </w:rPr>
        <w:t>网络提供模糊度</w:t>
      </w:r>
      <w:r>
        <w:rPr>
          <w:rStyle w:val="translated-span"/>
        </w:rPr>
        <w:t>。</w:t>
      </w:r>
    </w:p>
    <w:p w:rsidR="00000000" w:rsidRDefault="00A57DFA">
      <w:pPr>
        <w:ind w:left="-15" w:right="13" w:firstLine="720"/>
      </w:pPr>
      <w:r>
        <w:rPr>
          <w:rStyle w:val="translated-span"/>
        </w:rPr>
        <w:t>浮标在</w:t>
      </w:r>
      <w:r>
        <w:rPr>
          <w:rStyle w:val="translated-span"/>
        </w:rPr>
        <w:t>P1</w:t>
      </w:r>
      <w:r>
        <w:rPr>
          <w:rStyle w:val="translated-span"/>
        </w:rPr>
        <w:t>完成</w:t>
      </w:r>
      <w:r>
        <w:rPr>
          <w:rStyle w:val="translated-span"/>
        </w:rPr>
        <w:t>2</w:t>
      </w:r>
      <w:r>
        <w:rPr>
          <w:rStyle w:val="translated-span"/>
        </w:rPr>
        <w:t>小时的数据采集会话后约</w:t>
      </w:r>
      <w:r>
        <w:rPr>
          <w:rStyle w:val="translated-span"/>
        </w:rPr>
        <w:t>1</w:t>
      </w:r>
      <w:r>
        <w:rPr>
          <w:rStyle w:val="translated-span"/>
        </w:rPr>
        <w:t>小时，浮标占用</w:t>
      </w:r>
      <w:r>
        <w:rPr>
          <w:rStyle w:val="translated-span"/>
        </w:rPr>
        <w:t>P2</w:t>
      </w:r>
      <w:r>
        <w:rPr>
          <w:rStyle w:val="translated-span"/>
        </w:rPr>
        <w:t>。</w:t>
      </w:r>
      <w:r>
        <w:rPr>
          <w:rStyle w:val="translated-span"/>
        </w:rPr>
        <w:t>由于观测时间不同，</w:t>
      </w:r>
      <w:r>
        <w:rPr>
          <w:rStyle w:val="translated-span"/>
        </w:rPr>
        <w:t>P2</w:t>
      </w:r>
      <w:r>
        <w:rPr>
          <w:rStyle w:val="translated-span"/>
        </w:rPr>
        <w:t>的会话还有一颗卫星可用，因此，从</w:t>
      </w:r>
      <w:r>
        <w:rPr>
          <w:rStyle w:val="translated-span"/>
        </w:rPr>
        <w:t>GARF</w:t>
      </w:r>
      <w:r>
        <w:rPr>
          <w:rStyle w:val="translated-span"/>
        </w:rPr>
        <w:t>（</w:t>
      </w:r>
      <w:r>
        <w:rPr>
          <w:rStyle w:val="translated-span"/>
        </w:rPr>
        <w:t>34</w:t>
      </w:r>
      <w:r>
        <w:rPr>
          <w:rStyle w:val="translated-span"/>
        </w:rPr>
        <w:t>公里基线）得到的</w:t>
      </w:r>
      <w:r>
        <w:rPr>
          <w:rStyle w:val="translated-span"/>
        </w:rPr>
        <w:t>P2</w:t>
      </w:r>
      <w:r>
        <w:rPr>
          <w:rStyle w:val="translated-span"/>
        </w:rPr>
        <w:t>高度解不需要任何先验整数模糊性</w:t>
      </w:r>
      <w:r>
        <w:rPr>
          <w:rStyle w:val="translated-span"/>
        </w:rPr>
        <w:t>。</w:t>
      </w:r>
    </w:p>
    <w:p w:rsidR="00000000" w:rsidRDefault="00A57DFA">
      <w:pPr>
        <w:ind w:left="-15" w:right="13" w:firstLine="720"/>
      </w:pPr>
      <w:r>
        <w:rPr>
          <w:rStyle w:val="translated-span"/>
        </w:rPr>
        <w:t>P1</w:t>
      </w:r>
      <w:r>
        <w:rPr>
          <w:rStyle w:val="translated-span"/>
        </w:rPr>
        <w:t>和</w:t>
      </w:r>
      <w:r>
        <w:rPr>
          <w:rStyle w:val="translated-span"/>
        </w:rPr>
        <w:t>P2</w:t>
      </w:r>
      <w:r>
        <w:rPr>
          <w:rStyle w:val="translated-span"/>
        </w:rPr>
        <w:t>处的差异在</w:t>
      </w:r>
      <w:r>
        <w:rPr>
          <w:rStyle w:val="translated-span"/>
        </w:rPr>
        <w:t>41 mm</w:t>
      </w:r>
      <w:r>
        <w:rPr>
          <w:rStyle w:val="translated-span"/>
        </w:rPr>
        <w:t>以内</w:t>
      </w:r>
      <w:r>
        <w:rPr>
          <w:rStyle w:val="translated-span"/>
        </w:rPr>
        <w:t>。</w:t>
      </w:r>
      <w:r>
        <w:rPr>
          <w:rStyle w:val="translated-span"/>
        </w:rPr>
        <w:t>P1</w:t>
      </w:r>
      <w:r>
        <w:rPr>
          <w:rStyle w:val="translated-span"/>
        </w:rPr>
        <w:t>和</w:t>
      </w:r>
      <w:r>
        <w:rPr>
          <w:rStyle w:val="translated-span"/>
        </w:rPr>
        <w:t>P2</w:t>
      </w:r>
      <w:r>
        <w:rPr>
          <w:rStyle w:val="translated-span"/>
        </w:rPr>
        <w:t>的解与</w:t>
      </w:r>
      <w:r>
        <w:rPr>
          <w:rStyle w:val="translated-span"/>
        </w:rPr>
        <w:t>GARF</w:t>
      </w:r>
      <w:r>
        <w:rPr>
          <w:rStyle w:val="translated-span"/>
        </w:rPr>
        <w:t>的中程基线（</w:t>
      </w:r>
      <w:r>
        <w:rPr>
          <w:rStyle w:val="translated-span"/>
        </w:rPr>
        <w:t>39</w:t>
      </w:r>
      <w:r>
        <w:rPr>
          <w:rStyle w:val="translated-span"/>
        </w:rPr>
        <w:t>公里和</w:t>
      </w:r>
      <w:r>
        <w:rPr>
          <w:rStyle w:val="translated-span"/>
        </w:rPr>
        <w:t>34</w:t>
      </w:r>
      <w:r>
        <w:rPr>
          <w:rStyle w:val="translated-span"/>
        </w:rPr>
        <w:t>公里基线）非常接近</w:t>
      </w:r>
      <w:r>
        <w:rPr>
          <w:rStyle w:val="translated-span"/>
        </w:rPr>
        <w:t>G321</w:t>
      </w:r>
      <w:r>
        <w:rPr>
          <w:rStyle w:val="translated-span"/>
        </w:rPr>
        <w:t>的解</w:t>
      </w:r>
      <w:r>
        <w:rPr>
          <w:rStyle w:val="translated-span"/>
        </w:rPr>
        <w:t>。</w:t>
      </w:r>
      <w:r>
        <w:rPr>
          <w:rStyle w:val="translated-span"/>
        </w:rPr>
        <w:t>P2</w:t>
      </w:r>
      <w:r>
        <w:rPr>
          <w:rStyle w:val="translated-span"/>
        </w:rPr>
        <w:t>的差异较小，因为</w:t>
      </w:r>
      <w:r>
        <w:rPr>
          <w:rStyle w:val="translated-span"/>
        </w:rPr>
        <w:t>P2</w:t>
      </w:r>
      <w:r>
        <w:rPr>
          <w:rStyle w:val="translated-span"/>
        </w:rPr>
        <w:t>的会话还有一个卫星可用</w:t>
      </w:r>
      <w:r>
        <w:rPr>
          <w:rStyle w:val="translated-span"/>
        </w:rPr>
        <w:t>。</w:t>
      </w:r>
      <w:r>
        <w:rPr>
          <w:rStyle w:val="translated-span"/>
        </w:rPr>
        <w:t>假设由于对流层和其他影响而产生的共同误差在基线两端是相似的，因此可以用双差法来抵消</w:t>
      </w:r>
      <w:r>
        <w:rPr>
          <w:rStyle w:val="translated-span"/>
        </w:rPr>
        <w:t>。</w:t>
      </w:r>
      <w:r>
        <w:rPr>
          <w:rStyle w:val="translated-span"/>
        </w:rPr>
        <w:t>然而，在</w:t>
      </w:r>
      <w:r>
        <w:rPr>
          <w:rStyle w:val="translated-span"/>
        </w:rPr>
        <w:t>P1</w:t>
      </w:r>
      <w:r>
        <w:rPr>
          <w:rStyle w:val="translated-span"/>
        </w:rPr>
        <w:t>和</w:t>
      </w:r>
      <w:r>
        <w:rPr>
          <w:rStyle w:val="translated-span"/>
        </w:rPr>
        <w:t>P2</w:t>
      </w:r>
      <w:r>
        <w:rPr>
          <w:rStyle w:val="translated-span"/>
        </w:rPr>
        <w:t>处，阵风（</w:t>
      </w:r>
      <w:r>
        <w:rPr>
          <w:rStyle w:val="translated-span"/>
        </w:rPr>
        <w:t>&gt;80</w:t>
      </w:r>
      <w:r>
        <w:rPr>
          <w:rStyle w:val="translated-span"/>
        </w:rPr>
        <w:t>km</w:t>
      </w:r>
      <w:r>
        <w:rPr>
          <w:rStyle w:val="translated-span"/>
        </w:rPr>
        <w:t>）引起的差异分别约为</w:t>
      </w:r>
      <w:r>
        <w:rPr>
          <w:rStyle w:val="translated-span"/>
        </w:rPr>
        <w:t>25</w:t>
      </w:r>
      <w:r>
        <w:rPr>
          <w:rStyle w:val="translated-span"/>
        </w:rPr>
        <w:t>和</w:t>
      </w:r>
      <w:r>
        <w:rPr>
          <w:rStyle w:val="translated-span"/>
        </w:rPr>
        <w:t>41mm</w:t>
      </w:r>
      <w:r>
        <w:rPr>
          <w:rStyle w:val="translated-span"/>
        </w:rPr>
        <w:t>。</w:t>
      </w:r>
      <w:r>
        <w:rPr>
          <w:rStyle w:val="translated-span"/>
        </w:rPr>
        <w:t>这表明，常见的误差，如对流层、多径和其他误差，可能并不完全相同，在活动日浮标和参考站相距约</w:t>
      </w:r>
      <w:r>
        <w:rPr>
          <w:rStyle w:val="translated-span"/>
        </w:rPr>
        <w:t>80</w:t>
      </w:r>
      <w:r>
        <w:rPr>
          <w:rStyle w:val="translated-span"/>
        </w:rPr>
        <w:t>公里时，在该区域进行差分可以抵消</w:t>
      </w:r>
      <w:r>
        <w:rPr>
          <w:rStyle w:val="translated-span"/>
        </w:rPr>
        <w:t>。</w:t>
      </w:r>
    </w:p>
    <w:p w:rsidR="00000000" w:rsidRDefault="00A57DFA">
      <w:pPr>
        <w:ind w:left="-15" w:right="13" w:firstLine="720"/>
      </w:pPr>
      <w:r>
        <w:rPr>
          <w:rStyle w:val="translated-span"/>
        </w:rPr>
        <w:t>表</w:t>
      </w:r>
      <w:r>
        <w:rPr>
          <w:rStyle w:val="translated-span"/>
        </w:rPr>
        <w:t>2.3</w:t>
      </w:r>
      <w:r>
        <w:rPr>
          <w:rStyle w:val="translated-span"/>
        </w:rPr>
        <w:t>所示的长基线情况的结果是理想的，因为一些整数模糊度是由多个参考站的先验信息提供的</w:t>
      </w:r>
      <w:r>
        <w:rPr>
          <w:rStyle w:val="translated-span"/>
        </w:rPr>
        <w:t>。</w:t>
      </w:r>
      <w:r>
        <w:rPr>
          <w:rStyle w:val="translated-span"/>
        </w:rPr>
        <w:t>它减少了需要求解的未知参数的数量，从而产生了一个与较短基线情况下得到的结果一致的解</w:t>
      </w:r>
      <w:r>
        <w:rPr>
          <w:rStyle w:val="translated-span"/>
        </w:rPr>
        <w:t>。</w:t>
      </w:r>
      <w:r>
        <w:rPr>
          <w:rStyle w:val="translated-span"/>
        </w:rPr>
        <w:t>此外，该浮标被部署在内陆湖泊，其波浪条件比公海复杂</w:t>
      </w:r>
      <w:r>
        <w:rPr>
          <w:rStyle w:val="translated-span"/>
        </w:rPr>
        <w:t>。</w:t>
      </w:r>
      <w:r>
        <w:rPr>
          <w:rStyle w:val="translated-span"/>
        </w:rPr>
        <w:t>因此，这里发现的小差异是乐观的</w:t>
      </w:r>
      <w:r>
        <w:rPr>
          <w:rStyle w:val="translated-span"/>
        </w:rPr>
        <w:t>。</w:t>
      </w:r>
      <w:r>
        <w:rPr>
          <w:rStyle w:val="translated-span"/>
        </w:rPr>
        <w:t>在近似理想情况下，它可以作为历元解的上界</w:t>
      </w:r>
      <w:r>
        <w:rPr>
          <w:rStyle w:val="translated-span"/>
        </w:rPr>
        <w:t>。</w:t>
      </w:r>
      <w:r>
        <w:rPr>
          <w:rStyle w:val="translated-span"/>
        </w:rPr>
        <w:t>在基线为</w:t>
      </w:r>
      <w:r>
        <w:rPr>
          <w:rStyle w:val="translated-span"/>
        </w:rPr>
        <w:t>80</w:t>
      </w:r>
      <w:r>
        <w:rPr>
          <w:rStyle w:val="translated-span"/>
        </w:rPr>
        <w:t>公里的公海中可能无法实现</w:t>
      </w:r>
      <w:r>
        <w:rPr>
          <w:rStyle w:val="translated-span"/>
        </w:rPr>
        <w:t>。</w:t>
      </w:r>
    </w:p>
    <w:p w:rsidR="00000000" w:rsidRDefault="00A57DFA">
      <w:pPr>
        <w:ind w:left="-15" w:right="13" w:firstLine="720"/>
      </w:pPr>
      <w:r>
        <w:rPr>
          <w:rStyle w:val="translated-span"/>
        </w:rPr>
        <w:t>这</w:t>
      </w:r>
      <w:r>
        <w:rPr>
          <w:rStyle w:val="translated-span"/>
        </w:rPr>
        <w:t>一部分的结果与</w:t>
      </w:r>
      <w:r>
        <w:rPr>
          <w:rStyle w:val="translated-span"/>
        </w:rPr>
        <w:t>Leick</w:t>
      </w:r>
      <w:r>
        <w:rPr>
          <w:rStyle w:val="translated-span"/>
        </w:rPr>
        <w:t>（</w:t>
      </w:r>
      <w:r>
        <w:rPr>
          <w:rStyle w:val="translated-span"/>
        </w:rPr>
        <w:t>1994</w:t>
      </w:r>
      <w:r>
        <w:rPr>
          <w:rStyle w:val="translated-span"/>
        </w:rPr>
        <w:t>）所强调的逐历元解的</w:t>
      </w:r>
      <w:r>
        <w:rPr>
          <w:rStyle w:val="translated-span"/>
        </w:rPr>
        <w:t>cm</w:t>
      </w:r>
      <w:r>
        <w:rPr>
          <w:rStyle w:val="translated-span"/>
        </w:rPr>
        <w:t>级精度的关键在于整数模糊度的精确确定是一致的</w:t>
      </w:r>
      <w:r>
        <w:rPr>
          <w:rStyle w:val="translated-span"/>
        </w:rPr>
        <w:t>。</w:t>
      </w:r>
      <w:r>
        <w:rPr>
          <w:rStyle w:val="translated-span"/>
        </w:rPr>
        <w:t>在本节中，它表明，对于有</w:t>
      </w:r>
      <w:r>
        <w:rPr>
          <w:rStyle w:val="translated-span"/>
        </w:rPr>
        <w:t>6</w:t>
      </w:r>
      <w:r>
        <w:rPr>
          <w:rStyle w:val="translated-span"/>
        </w:rPr>
        <w:t>颗卫星的短程</w:t>
      </w:r>
      <w:r>
        <w:rPr>
          <w:rStyle w:val="translated-span"/>
        </w:rPr>
        <w:t>34</w:t>
      </w:r>
      <w:r>
        <w:rPr>
          <w:rStyle w:val="translated-span"/>
        </w:rPr>
        <w:t>公里基线，差异为</w:t>
      </w:r>
      <w:r>
        <w:rPr>
          <w:rStyle w:val="translated-span"/>
        </w:rPr>
        <w:t>1</w:t>
      </w:r>
      <w:r>
        <w:rPr>
          <w:rStyle w:val="translated-span"/>
        </w:rPr>
        <w:t>毫米，没有任何模糊性的先验信息</w:t>
      </w:r>
      <w:r>
        <w:rPr>
          <w:rStyle w:val="translated-span"/>
        </w:rPr>
        <w:t>。</w:t>
      </w:r>
      <w:r>
        <w:rPr>
          <w:rStyle w:val="translated-span"/>
        </w:rPr>
        <w:t>如果情况比这更糟，则厘米级浮标定位需要先验水面高度</w:t>
      </w:r>
      <w:r>
        <w:rPr>
          <w:rStyle w:val="translated-span"/>
        </w:rPr>
        <w:t>。</w:t>
      </w:r>
      <w:r>
        <w:rPr>
          <w:rStyle w:val="translated-span"/>
        </w:rPr>
        <w:t>因此，我们得出结论，调查计划是必不可少的，因为它有助于我们选择最佳的战役时间段与最可用的卫星</w:t>
      </w:r>
      <w:r>
        <w:rPr>
          <w:rStyle w:val="translated-span"/>
        </w:rPr>
        <w:t>。</w:t>
      </w:r>
    </w:p>
    <w:p w:rsidR="00000000" w:rsidRDefault="00A57DFA">
      <w:pPr>
        <w:spacing w:after="731"/>
        <w:ind w:left="-15" w:right="13" w:firstLine="720"/>
      </w:pPr>
      <w:r>
        <w:rPr>
          <w:rStyle w:val="translated-span"/>
        </w:rPr>
        <w:t>例如，可以从重复的</w:t>
      </w:r>
      <w:r>
        <w:rPr>
          <w:rStyle w:val="translated-span"/>
        </w:rPr>
        <w:t>GPS</w:t>
      </w:r>
      <w:r>
        <w:rPr>
          <w:rStyle w:val="translated-span"/>
        </w:rPr>
        <w:t>浮标活动或诸如卫星高度计测量或水动力模型等其他技术获得用于模糊度确定的先验水面高度</w:t>
      </w:r>
      <w:r>
        <w:rPr>
          <w:rStyle w:val="translated-span"/>
        </w:rPr>
        <w:t>。</w:t>
      </w:r>
    </w:p>
    <w:p w:rsidR="00000000" w:rsidRDefault="00A57DFA">
      <w:pPr>
        <w:pStyle w:val="4"/>
        <w:ind w:left="355"/>
      </w:pPr>
      <w:r>
        <w:rPr>
          <w:rStyle w:val="translated-span"/>
        </w:rPr>
        <w:t>2.4.4</w:t>
      </w:r>
      <w:r>
        <w:rPr>
          <w:rStyle w:val="translated-span"/>
        </w:rPr>
        <w:t>模糊度检验和采样</w:t>
      </w:r>
      <w:r>
        <w:rPr>
          <w:rStyle w:val="translated-span"/>
        </w:rPr>
        <w:t>率</w:t>
      </w:r>
    </w:p>
    <w:p w:rsidR="00000000" w:rsidRDefault="00A57DFA">
      <w:pPr>
        <w:ind w:left="-15" w:right="13" w:firstLine="720"/>
      </w:pPr>
      <w:r>
        <w:rPr>
          <w:rStyle w:val="translated-span"/>
        </w:rPr>
        <w:t>由于</w:t>
      </w:r>
      <w:r>
        <w:rPr>
          <w:rStyle w:val="translated-span"/>
        </w:rPr>
        <w:t>P2</w:t>
      </w:r>
      <w:r>
        <w:rPr>
          <w:rStyle w:val="translated-span"/>
        </w:rPr>
        <w:t>的会话比</w:t>
      </w:r>
      <w:r>
        <w:rPr>
          <w:rStyle w:val="translated-span"/>
        </w:rPr>
        <w:t>P1</w:t>
      </w:r>
      <w:r>
        <w:rPr>
          <w:rStyle w:val="translated-span"/>
        </w:rPr>
        <w:t>多观测了</w:t>
      </w:r>
      <w:r>
        <w:rPr>
          <w:rStyle w:val="translated-span"/>
        </w:rPr>
        <w:t>一颗卫星，因此这里使用它来测试采样率的影响</w:t>
      </w:r>
      <w:r>
        <w:rPr>
          <w:rStyle w:val="translated-span"/>
        </w:rPr>
        <w:t>。</w:t>
      </w:r>
      <w:r>
        <w:rPr>
          <w:rStyle w:val="translated-span"/>
        </w:rPr>
        <w:t>以阵风（约</w:t>
      </w:r>
      <w:r>
        <w:rPr>
          <w:rStyle w:val="translated-span"/>
        </w:rPr>
        <w:t>83km</w:t>
      </w:r>
      <w:r>
        <w:rPr>
          <w:rStyle w:val="translated-span"/>
        </w:rPr>
        <w:t>）和</w:t>
      </w:r>
      <w:r>
        <w:rPr>
          <w:rStyle w:val="translated-span"/>
        </w:rPr>
        <w:t>GARF</w:t>
      </w:r>
      <w:r>
        <w:rPr>
          <w:rStyle w:val="translated-span"/>
        </w:rPr>
        <w:t>（约</w:t>
      </w:r>
      <w:r>
        <w:rPr>
          <w:rStyle w:val="translated-span"/>
        </w:rPr>
        <w:t>83km</w:t>
      </w:r>
      <w:r>
        <w:rPr>
          <w:rStyle w:val="translated-span"/>
        </w:rPr>
        <w:t>）为基线，在</w:t>
      </w:r>
      <w:r>
        <w:rPr>
          <w:rStyle w:val="translated-span"/>
        </w:rPr>
        <w:t>P2</w:t>
      </w:r>
      <w:r>
        <w:rPr>
          <w:rStyle w:val="translated-span"/>
        </w:rPr>
        <w:t>测试了</w:t>
      </w:r>
      <w:r>
        <w:rPr>
          <w:rStyle w:val="translated-span"/>
        </w:rPr>
        <w:t>1</w:t>
      </w:r>
      <w:r>
        <w:rPr>
          <w:rStyle w:val="translated-span"/>
        </w:rPr>
        <w:t>、</w:t>
      </w:r>
      <w:r>
        <w:rPr>
          <w:rStyle w:val="translated-span"/>
        </w:rPr>
        <w:t>2</w:t>
      </w:r>
      <w:r>
        <w:rPr>
          <w:rStyle w:val="translated-span"/>
        </w:rPr>
        <w:t>、</w:t>
      </w:r>
      <w:r>
        <w:rPr>
          <w:rStyle w:val="translated-span"/>
        </w:rPr>
        <w:t>5</w:t>
      </w:r>
      <w:r>
        <w:rPr>
          <w:rStyle w:val="translated-span"/>
        </w:rPr>
        <w:t>、</w:t>
      </w:r>
      <w:r>
        <w:rPr>
          <w:rStyle w:val="translated-span"/>
        </w:rPr>
        <w:t>10</w:t>
      </w:r>
      <w:r>
        <w:rPr>
          <w:rStyle w:val="translated-span"/>
        </w:rPr>
        <w:t>和</w:t>
      </w:r>
      <w:r>
        <w:rPr>
          <w:rStyle w:val="translated-span"/>
        </w:rPr>
        <w:t>15s</w:t>
      </w:r>
      <w:r>
        <w:rPr>
          <w:rStyle w:val="translated-span"/>
        </w:rPr>
        <w:t>的不同采样</w:t>
      </w:r>
      <w:r>
        <w:rPr>
          <w:rStyle w:val="translated-span"/>
        </w:rPr>
        <w:t>率</w:t>
      </w:r>
    </w:p>
    <w:p w:rsidR="00000000" w:rsidRDefault="00A57DFA">
      <w:pPr>
        <w:spacing w:after="248" w:line="256" w:lineRule="auto"/>
        <w:ind w:left="-5" w:right="13"/>
      </w:pPr>
      <w:r>
        <w:rPr>
          <w:rStyle w:val="translated-span"/>
        </w:rPr>
        <w:t>34</w:t>
      </w:r>
      <w:r>
        <w:rPr>
          <w:rStyle w:val="translated-span"/>
        </w:rPr>
        <w:t>公里）</w:t>
      </w:r>
      <w:r>
        <w:rPr>
          <w:rStyle w:val="translated-span"/>
        </w:rPr>
        <w:t>。</w:t>
      </w:r>
      <w:r>
        <w:rPr>
          <w:rStyle w:val="translated-span"/>
        </w:rPr>
        <w:t>图</w:t>
      </w:r>
      <w:r>
        <w:rPr>
          <w:rStyle w:val="translated-span"/>
        </w:rPr>
        <w:t>2.8</w:t>
      </w:r>
      <w:r>
        <w:rPr>
          <w:rStyle w:val="translated-span"/>
        </w:rPr>
        <w:t>显示了</w:t>
      </w:r>
      <w:r>
        <w:rPr>
          <w:rStyle w:val="translated-span"/>
        </w:rPr>
        <w:t>GARF</w:t>
      </w:r>
      <w:r>
        <w:rPr>
          <w:rStyle w:val="translated-span"/>
        </w:rPr>
        <w:t>的高度解及其在</w:t>
      </w:r>
      <w:r>
        <w:rPr>
          <w:rStyle w:val="translated-span"/>
        </w:rPr>
        <w:t>P2</w:t>
      </w:r>
      <w:r>
        <w:rPr>
          <w:rStyle w:val="translated-span"/>
        </w:rPr>
        <w:t>处的平均高</w:t>
      </w:r>
      <w:r>
        <w:rPr>
          <w:rStyle w:val="translated-span"/>
        </w:rPr>
        <w:t>度</w:t>
      </w:r>
    </w:p>
    <w:p w:rsidR="00000000" w:rsidRDefault="00A57DFA">
      <w:pPr>
        <w:ind w:left="-5" w:right="13"/>
      </w:pPr>
      <w:r>
        <w:rPr>
          <w:rStyle w:val="translated-span"/>
        </w:rPr>
        <w:t>（</w:t>
      </w:r>
      <w:r>
        <w:rPr>
          <w:rStyle w:val="translated-span"/>
        </w:rPr>
        <w:t>34km</w:t>
      </w:r>
      <w:r>
        <w:rPr>
          <w:rStyle w:val="translated-span"/>
        </w:rPr>
        <w:t>基线）没有来自多个参考站的任何模糊验证</w:t>
      </w:r>
      <w:r>
        <w:rPr>
          <w:rStyle w:val="translated-span"/>
        </w:rPr>
        <w:t>。</w:t>
      </w:r>
      <w:r>
        <w:rPr>
          <w:rStyle w:val="translated-span"/>
        </w:rPr>
        <w:t>在</w:t>
      </w:r>
      <w:r>
        <w:rPr>
          <w:rStyle w:val="translated-span"/>
        </w:rPr>
        <w:t>95%</w:t>
      </w:r>
      <w:r>
        <w:rPr>
          <w:rStyle w:val="translated-span"/>
        </w:rPr>
        <w:t>置信水平下，</w:t>
      </w:r>
      <w:r>
        <w:rPr>
          <w:rStyle w:val="translated-span"/>
        </w:rPr>
        <w:t>2</w:t>
      </w:r>
      <w:r>
        <w:rPr>
          <w:rStyle w:val="translated-span"/>
        </w:rPr>
        <w:t>秒数据集与</w:t>
      </w:r>
      <w:r>
        <w:rPr>
          <w:rStyle w:val="translated-span"/>
        </w:rPr>
        <w:t>1</w:t>
      </w:r>
      <w:r>
        <w:rPr>
          <w:rStyle w:val="translated-span"/>
        </w:rPr>
        <w:t>秒数据集没有显著差异</w:t>
      </w:r>
      <w:r>
        <w:rPr>
          <w:rStyle w:val="translated-span"/>
        </w:rPr>
        <w:t>。</w:t>
      </w:r>
      <w:r>
        <w:rPr>
          <w:rStyle w:val="translated-span"/>
        </w:rPr>
        <w:t>可以看出，由于高度跳跃和漂移，在</w:t>
      </w:r>
      <w:r>
        <w:rPr>
          <w:rStyle w:val="translated-span"/>
        </w:rPr>
        <w:t>5</w:t>
      </w:r>
      <w:r>
        <w:rPr>
          <w:rStyle w:val="translated-span"/>
        </w:rPr>
        <w:t>秒钟的数据集中明显地实现了不正确的歧义</w:t>
      </w:r>
      <w:r>
        <w:rPr>
          <w:rStyle w:val="translated-span"/>
        </w:rPr>
        <w:t>。</w:t>
      </w:r>
      <w:r>
        <w:rPr>
          <w:rStyle w:val="translated-span"/>
        </w:rPr>
        <w:t>另一方面，图</w:t>
      </w:r>
      <w:r>
        <w:rPr>
          <w:rStyle w:val="translated-span"/>
        </w:rPr>
        <w:t>2.9</w:t>
      </w:r>
      <w:r>
        <w:rPr>
          <w:rStyle w:val="translated-span"/>
        </w:rPr>
        <w:t>展示了阵风（约</w:t>
      </w:r>
      <w:r>
        <w:rPr>
          <w:rStyle w:val="translated-span"/>
        </w:rPr>
        <w:t>83km</w:t>
      </w:r>
      <w:r>
        <w:rPr>
          <w:rStyle w:val="translated-span"/>
        </w:rPr>
        <w:t>）在</w:t>
      </w:r>
      <w:r>
        <w:rPr>
          <w:rStyle w:val="translated-span"/>
        </w:rPr>
        <w:t>P2</w:t>
      </w:r>
      <w:r>
        <w:rPr>
          <w:rStyle w:val="translated-span"/>
        </w:rPr>
        <w:t>处的高度解及其平均高度，以及来自多个参考站的模糊验证</w:t>
      </w:r>
      <w:r>
        <w:rPr>
          <w:rStyle w:val="translated-span"/>
        </w:rPr>
        <w:t>。</w:t>
      </w:r>
      <w:r>
        <w:rPr>
          <w:rStyle w:val="translated-span"/>
        </w:rPr>
        <w:t>在</w:t>
      </w:r>
      <w:r>
        <w:rPr>
          <w:rStyle w:val="translated-span"/>
        </w:rPr>
        <w:t>95%</w:t>
      </w:r>
      <w:r>
        <w:rPr>
          <w:rStyle w:val="translated-span"/>
        </w:rPr>
        <w:t>置信水平下</w:t>
      </w:r>
      <w:r>
        <w:rPr>
          <w:rStyle w:val="translated-span"/>
        </w:rPr>
        <w:t>，直到采样率达到</w:t>
      </w:r>
      <w:r>
        <w:rPr>
          <w:rStyle w:val="translated-span"/>
        </w:rPr>
        <w:t>15</w:t>
      </w:r>
      <w:r>
        <w:rPr>
          <w:rStyle w:val="translated-span"/>
        </w:rPr>
        <w:t>秒，高度解才有显著变化</w:t>
      </w:r>
      <w:r>
        <w:rPr>
          <w:rStyle w:val="translated-span"/>
        </w:rPr>
        <w:t>。</w:t>
      </w:r>
    </w:p>
    <w:p w:rsidR="00000000" w:rsidRDefault="00A57DFA">
      <w:pPr>
        <w:spacing w:after="578" w:line="256" w:lineRule="auto"/>
        <w:ind w:left="-2" w:right="0" w:firstLine="0"/>
        <w:jc w:val="left"/>
      </w:pPr>
      <w:r>
        <w:rPr>
          <w:noProof/>
        </w:rPr>
        <w:drawing>
          <wp:inline distT="0" distB="0" distL="0" distR="0">
            <wp:extent cx="5476875" cy="3857625"/>
            <wp:effectExtent l="0" t="0" r="9525" b="9525"/>
            <wp:docPr id="14" name="Picture 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1"/>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476875" cy="3857625"/>
                    </a:xfrm>
                    <a:prstGeom prst="rect">
                      <a:avLst/>
                    </a:prstGeom>
                    <a:noFill/>
                    <a:ln>
                      <a:noFill/>
                    </a:ln>
                  </pic:spPr>
                </pic:pic>
              </a:graphicData>
            </a:graphic>
          </wp:inline>
        </w:drawing>
      </w:r>
    </w:p>
    <w:p w:rsidR="00000000" w:rsidRDefault="00A57DFA">
      <w:pPr>
        <w:spacing w:line="235" w:lineRule="auto"/>
        <w:ind w:left="-5" w:right="13"/>
      </w:pPr>
      <w:r>
        <w:rPr>
          <w:rStyle w:val="translated-span"/>
        </w:rPr>
        <w:t>图</w:t>
      </w:r>
      <w:r>
        <w:rPr>
          <w:rStyle w:val="translated-span"/>
        </w:rPr>
        <w:t>2.8</w:t>
      </w:r>
      <w:r>
        <w:rPr>
          <w:rStyle w:val="translated-span"/>
        </w:rPr>
        <w:t>。</w:t>
      </w:r>
      <w:r>
        <w:rPr>
          <w:rStyle w:val="translated-span"/>
        </w:rPr>
        <w:t>在不同采样率下，由</w:t>
      </w:r>
      <w:r>
        <w:rPr>
          <w:rStyle w:val="translated-span"/>
        </w:rPr>
        <w:t>GARF</w:t>
      </w:r>
      <w:r>
        <w:rPr>
          <w:rStyle w:val="translated-span"/>
        </w:rPr>
        <w:t>确定的浮标高度解和</w:t>
      </w:r>
      <w:r>
        <w:rPr>
          <w:rStyle w:val="translated-span"/>
        </w:rPr>
        <w:t>P2</w:t>
      </w:r>
      <w:r>
        <w:rPr>
          <w:rStyle w:val="translated-span"/>
        </w:rPr>
        <w:t>处的平均高度</w:t>
      </w:r>
      <w:r>
        <w:rPr>
          <w:rStyle w:val="translated-span"/>
        </w:rPr>
        <w:t>。</w:t>
      </w:r>
    </w:p>
    <w:p w:rsidR="00000000" w:rsidRDefault="00A57DFA">
      <w:pPr>
        <w:spacing w:after="576" w:line="256" w:lineRule="auto"/>
        <w:ind w:left="-2" w:right="0" w:firstLine="0"/>
        <w:jc w:val="left"/>
      </w:pPr>
      <w:r>
        <w:rPr>
          <w:noProof/>
        </w:rPr>
        <w:drawing>
          <wp:inline distT="0" distB="0" distL="0" distR="0">
            <wp:extent cx="5486400" cy="7086600"/>
            <wp:effectExtent l="0" t="0" r="0" b="0"/>
            <wp:docPr id="15" name="Picture 11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29"/>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486400" cy="7086600"/>
                    </a:xfrm>
                    <a:prstGeom prst="rect">
                      <a:avLst/>
                    </a:prstGeom>
                    <a:noFill/>
                    <a:ln>
                      <a:noFill/>
                    </a:ln>
                  </pic:spPr>
                </pic:pic>
              </a:graphicData>
            </a:graphic>
          </wp:inline>
        </w:drawing>
      </w:r>
    </w:p>
    <w:p w:rsidR="00000000" w:rsidRDefault="00A57DFA">
      <w:pPr>
        <w:spacing w:line="235" w:lineRule="auto"/>
        <w:ind w:left="-5" w:right="13"/>
      </w:pPr>
      <w:r>
        <w:rPr>
          <w:rStyle w:val="translated-span"/>
        </w:rPr>
        <w:t>图</w:t>
      </w:r>
      <w:r>
        <w:rPr>
          <w:rStyle w:val="translated-span"/>
        </w:rPr>
        <w:t>2.9</w:t>
      </w:r>
      <w:r>
        <w:rPr>
          <w:rStyle w:val="translated-span"/>
        </w:rPr>
        <w:t>。</w:t>
      </w:r>
      <w:r>
        <w:rPr>
          <w:rStyle w:val="translated-span"/>
        </w:rPr>
        <w:t>根据不同采样率下的阵风，得到了浮标高度解和</w:t>
      </w:r>
      <w:r>
        <w:rPr>
          <w:rStyle w:val="translated-span"/>
        </w:rPr>
        <w:t>P2</w:t>
      </w:r>
      <w:r>
        <w:rPr>
          <w:rStyle w:val="translated-span"/>
        </w:rPr>
        <w:t>处的平均高度</w:t>
      </w:r>
      <w:r>
        <w:rPr>
          <w:rStyle w:val="translated-span"/>
        </w:rPr>
        <w:t>。</w:t>
      </w:r>
    </w:p>
    <w:p w:rsidR="00000000" w:rsidRDefault="00A57DFA">
      <w:pPr>
        <w:spacing w:after="737"/>
        <w:ind w:left="-15" w:right="13" w:firstLine="720"/>
      </w:pPr>
      <w:r>
        <w:rPr>
          <w:rStyle w:val="translated-span"/>
        </w:rPr>
        <w:t>对原始</w:t>
      </w:r>
      <w:r>
        <w:rPr>
          <w:rStyle w:val="translated-span"/>
        </w:rPr>
        <w:t>1</w:t>
      </w:r>
      <w:r>
        <w:rPr>
          <w:rStyle w:val="translated-span"/>
        </w:rPr>
        <w:t>秒数据集的抽取增加了</w:t>
      </w:r>
      <w:r>
        <w:rPr>
          <w:rStyle w:val="translated-span"/>
        </w:rPr>
        <w:t>KARS</w:t>
      </w:r>
      <w:r>
        <w:rPr>
          <w:rStyle w:val="translated-span"/>
        </w:rPr>
        <w:t>获得错误整数模糊度的机会，因为这在很大程度上减少了冗余数据样本的数量，尽管需要它们来确定正确的模糊度</w:t>
      </w:r>
      <w:r>
        <w:rPr>
          <w:rStyle w:val="translated-span"/>
        </w:rPr>
        <w:t>。</w:t>
      </w:r>
      <w:r>
        <w:rPr>
          <w:rStyle w:val="translated-span"/>
        </w:rPr>
        <w:t>这可以在图</w:t>
      </w:r>
      <w:r>
        <w:rPr>
          <w:rStyle w:val="translated-span"/>
        </w:rPr>
        <w:t>2.8</w:t>
      </w:r>
      <w:r>
        <w:rPr>
          <w:rStyle w:val="translated-span"/>
        </w:rPr>
        <w:t>中的</w:t>
      </w:r>
      <w:r>
        <w:rPr>
          <w:rStyle w:val="translated-span"/>
        </w:rPr>
        <w:t>5</w:t>
      </w:r>
      <w:r>
        <w:rPr>
          <w:rStyle w:val="translated-span"/>
        </w:rPr>
        <w:t>秒数据集中看到</w:t>
      </w:r>
      <w:r>
        <w:rPr>
          <w:rStyle w:val="translated-span"/>
        </w:rPr>
        <w:t>。</w:t>
      </w:r>
      <w:r>
        <w:rPr>
          <w:rStyle w:val="translated-span"/>
        </w:rPr>
        <w:t>有趣的是，图</w:t>
      </w:r>
      <w:r>
        <w:rPr>
          <w:rStyle w:val="translated-span"/>
        </w:rPr>
        <w:t>2.9</w:t>
      </w:r>
      <w:r>
        <w:rPr>
          <w:rStyle w:val="translated-span"/>
        </w:rPr>
        <w:t>中的结果清楚地表明，模糊度的确定比采样率更具决定性</w:t>
      </w:r>
      <w:r>
        <w:rPr>
          <w:rStyle w:val="translated-span"/>
        </w:rPr>
        <w:t>。</w:t>
      </w:r>
      <w:r>
        <w:rPr>
          <w:rStyle w:val="translated-span"/>
        </w:rPr>
        <w:t>使用公式（</w:t>
      </w:r>
      <w:r>
        <w:rPr>
          <w:rStyle w:val="translated-span"/>
        </w:rPr>
        <w:t>2.1</w:t>
      </w:r>
      <w:r>
        <w:rPr>
          <w:rStyle w:val="translated-span"/>
        </w:rPr>
        <w:t>）验证整数模糊度，以确保获得正确的模糊度，即使是</w:t>
      </w:r>
      <w:r>
        <w:rPr>
          <w:rStyle w:val="translated-span"/>
        </w:rPr>
        <w:t>10</w:t>
      </w:r>
      <w:r>
        <w:rPr>
          <w:rStyle w:val="translated-span"/>
        </w:rPr>
        <w:t>秒的数据集也会产生与原始</w:t>
      </w:r>
      <w:r>
        <w:rPr>
          <w:rStyle w:val="translated-span"/>
        </w:rPr>
        <w:t>1</w:t>
      </w:r>
      <w:r>
        <w:rPr>
          <w:rStyle w:val="translated-span"/>
        </w:rPr>
        <w:t>秒数据集相似的平均高度</w:t>
      </w:r>
      <w:r>
        <w:rPr>
          <w:rStyle w:val="translated-span"/>
        </w:rPr>
        <w:t>。</w:t>
      </w:r>
      <w:r>
        <w:rPr>
          <w:rStyle w:val="translated-span"/>
        </w:rPr>
        <w:t>然而，在实际情况下，先验信息通常是不可用的，因</w:t>
      </w:r>
      <w:r>
        <w:rPr>
          <w:rStyle w:val="translated-span"/>
        </w:rPr>
        <w:t>此建议对基线长度大于</w:t>
      </w:r>
      <w:r>
        <w:rPr>
          <w:rStyle w:val="translated-span"/>
        </w:rPr>
        <w:t>34km</w:t>
      </w:r>
      <w:r>
        <w:rPr>
          <w:rStyle w:val="translated-span"/>
        </w:rPr>
        <w:t>、卫星数小于</w:t>
      </w:r>
      <w:r>
        <w:rPr>
          <w:rStyle w:val="translated-span"/>
        </w:rPr>
        <w:t>6</w:t>
      </w:r>
      <w:r>
        <w:rPr>
          <w:rStyle w:val="translated-span"/>
        </w:rPr>
        <w:t>的卫星，以尽可能高的采样率采集数据</w:t>
      </w:r>
      <w:r>
        <w:rPr>
          <w:rStyle w:val="translated-span"/>
        </w:rPr>
        <w:t>。</w:t>
      </w:r>
    </w:p>
    <w:p w:rsidR="00000000" w:rsidRDefault="00A57DFA">
      <w:pPr>
        <w:pStyle w:val="3"/>
        <w:ind w:left="283" w:right="0"/>
      </w:pPr>
      <w:r>
        <w:rPr>
          <w:rStyle w:val="translated-span"/>
        </w:rPr>
        <w:t>2.5</w:t>
      </w:r>
      <w:r>
        <w:rPr>
          <w:rStyle w:val="translated-span"/>
        </w:rPr>
        <w:t>小</w:t>
      </w:r>
      <w:r>
        <w:rPr>
          <w:rStyle w:val="translated-span"/>
        </w:rPr>
        <w:t>结</w:t>
      </w:r>
    </w:p>
    <w:p w:rsidR="00000000" w:rsidRDefault="00A57DFA">
      <w:pPr>
        <w:ind w:left="-15" w:right="13" w:firstLine="720"/>
      </w:pPr>
      <w:r>
        <w:rPr>
          <w:rStyle w:val="translated-span"/>
        </w:rPr>
        <w:t>本章回顾了过去</w:t>
      </w:r>
      <w:r>
        <w:rPr>
          <w:rStyle w:val="translated-span"/>
        </w:rPr>
        <w:t>GPS</w:t>
      </w:r>
      <w:r>
        <w:rPr>
          <w:rStyle w:val="translated-span"/>
        </w:rPr>
        <w:t>浮标在海洋现象观测中的应用，如波高、海况、</w:t>
      </w:r>
      <w:r>
        <w:rPr>
          <w:rStyle w:val="translated-span"/>
        </w:rPr>
        <w:t>ssh</w:t>
      </w:r>
      <w:r>
        <w:rPr>
          <w:rStyle w:val="translated-span"/>
        </w:rPr>
        <w:t>、水深等</w:t>
      </w:r>
      <w:r>
        <w:rPr>
          <w:rStyle w:val="translated-span"/>
        </w:rPr>
        <w:t>。</w:t>
      </w:r>
      <w:r>
        <w:rPr>
          <w:rStyle w:val="translated-span"/>
        </w:rPr>
        <w:t>还提到了其他大地测量应用</w:t>
      </w:r>
      <w:r>
        <w:rPr>
          <w:rStyle w:val="translated-span"/>
        </w:rPr>
        <w:t>。</w:t>
      </w:r>
      <w:r>
        <w:rPr>
          <w:rStyle w:val="translated-span"/>
        </w:rPr>
        <w:t>阐述了乘波</w:t>
      </w:r>
      <w:r>
        <w:rPr>
          <w:rStyle w:val="translated-span"/>
        </w:rPr>
        <w:t>GPS</w:t>
      </w:r>
      <w:r>
        <w:rPr>
          <w:rStyle w:val="translated-span"/>
        </w:rPr>
        <w:t>浮标的特点和应用，并介绍了伊利湖两次</w:t>
      </w:r>
      <w:r>
        <w:rPr>
          <w:rStyle w:val="translated-span"/>
        </w:rPr>
        <w:t>GPS</w:t>
      </w:r>
      <w:r>
        <w:rPr>
          <w:rStyle w:val="translated-span"/>
        </w:rPr>
        <w:t>浮标活动的结果</w:t>
      </w:r>
      <w:r>
        <w:rPr>
          <w:rStyle w:val="translated-span"/>
        </w:rPr>
        <w:t>。</w:t>
      </w:r>
    </w:p>
    <w:p w:rsidR="00000000" w:rsidRDefault="00A57DFA">
      <w:pPr>
        <w:ind w:left="-15" w:right="13" w:firstLine="720"/>
      </w:pPr>
      <w:r>
        <w:rPr>
          <w:rStyle w:val="translated-span"/>
        </w:rPr>
        <w:t>本章讨论了处理数据以获得浮标位置时间序列的一般程序</w:t>
      </w:r>
      <w:r>
        <w:rPr>
          <w:rStyle w:val="translated-span"/>
        </w:rPr>
        <w:t>。</w:t>
      </w:r>
      <w:r>
        <w:rPr>
          <w:rStyle w:val="translated-span"/>
        </w:rPr>
        <w:t>其中包括区域网络的加权</w:t>
      </w:r>
      <w:r>
        <w:rPr>
          <w:rStyle w:val="translated-span"/>
        </w:rPr>
        <w:t>P-</w:t>
      </w:r>
      <w:r>
        <w:rPr>
          <w:rStyle w:val="translated-span"/>
        </w:rPr>
        <w:t>最小调整，其中选择</w:t>
      </w:r>
      <w:r>
        <w:rPr>
          <w:rStyle w:val="translated-span"/>
        </w:rPr>
        <w:t>NGS COR</w:t>
      </w:r>
      <w:r>
        <w:rPr>
          <w:rStyle w:val="translated-span"/>
        </w:rPr>
        <w:t>作为基准站，每个战役的陆上参考站被视为新站，其坐标将被确定</w:t>
      </w:r>
      <w:r>
        <w:rPr>
          <w:rStyle w:val="translated-span"/>
        </w:rPr>
        <w:t>。</w:t>
      </w:r>
      <w:r>
        <w:rPr>
          <w:rStyle w:val="translated-span"/>
        </w:rPr>
        <w:t>在网络平差中，通过选择矩阵</w:t>
      </w:r>
      <w:r>
        <w:rPr>
          <w:rStyle w:val="translated-span"/>
        </w:rPr>
        <w:t>S</w:t>
      </w:r>
      <w:r>
        <w:rPr>
          <w:rStyle w:val="translated-span"/>
        </w:rPr>
        <w:t>选择</w:t>
      </w:r>
      <w:r>
        <w:rPr>
          <w:rStyle w:val="translated-span"/>
        </w:rPr>
        <w:t>NGS COR</w:t>
      </w:r>
      <w:r>
        <w:rPr>
          <w:rStyle w:val="translated-span"/>
        </w:rPr>
        <w:t>，使其坐标变化以及基线分</w:t>
      </w:r>
      <w:r>
        <w:rPr>
          <w:rStyle w:val="translated-span"/>
        </w:rPr>
        <w:t>量的</w:t>
      </w:r>
      <w:r>
        <w:rPr>
          <w:rStyle w:val="translated-span"/>
        </w:rPr>
        <w:t>“</w:t>
      </w:r>
      <w:r>
        <w:rPr>
          <w:rStyle w:val="translated-span"/>
        </w:rPr>
        <w:t>残差</w:t>
      </w:r>
      <w:r>
        <w:rPr>
          <w:rStyle w:val="translated-span"/>
        </w:rPr>
        <w:t>”</w:t>
      </w:r>
      <w:r>
        <w:rPr>
          <w:rStyle w:val="translated-span"/>
        </w:rPr>
        <w:t>在平差过程中连续最小化</w:t>
      </w:r>
      <w:r>
        <w:rPr>
          <w:rStyle w:val="translated-span"/>
        </w:rPr>
        <w:t>。</w:t>
      </w:r>
    </w:p>
    <w:p w:rsidR="00000000" w:rsidRDefault="00A57DFA">
      <w:pPr>
        <w:ind w:left="-15" w:right="13" w:firstLine="720"/>
      </w:pPr>
      <w:r>
        <w:rPr>
          <w:rStyle w:val="translated-span"/>
        </w:rPr>
        <w:t>利用该网的陆基</w:t>
      </w:r>
      <w:r>
        <w:rPr>
          <w:rStyle w:val="translated-span"/>
        </w:rPr>
        <w:t>GPS</w:t>
      </w:r>
      <w:r>
        <w:rPr>
          <w:rStyle w:val="translated-span"/>
        </w:rPr>
        <w:t>数据，对历元解进行了分析</w:t>
      </w:r>
      <w:r>
        <w:rPr>
          <w:rStyle w:val="translated-span"/>
        </w:rPr>
        <w:t>。</w:t>
      </w:r>
      <w:r>
        <w:rPr>
          <w:rStyle w:val="translated-span"/>
        </w:rPr>
        <w:t>将其与静态结果进行了比较，结果显示，在基线为</w:t>
      </w:r>
      <w:r>
        <w:rPr>
          <w:rStyle w:val="translated-span"/>
        </w:rPr>
        <w:t>14</w:t>
      </w:r>
      <w:r>
        <w:rPr>
          <w:rStyle w:val="translated-span"/>
        </w:rPr>
        <w:t>公里和</w:t>
      </w:r>
      <w:r>
        <w:rPr>
          <w:rStyle w:val="translated-span"/>
        </w:rPr>
        <w:t>75</w:t>
      </w:r>
      <w:r>
        <w:rPr>
          <w:rStyle w:val="translated-span"/>
        </w:rPr>
        <w:t>公里的情况下，高度差异分别为</w:t>
      </w:r>
      <w:r>
        <w:rPr>
          <w:rStyle w:val="translated-span"/>
        </w:rPr>
        <w:t>10</w:t>
      </w:r>
      <w:r>
        <w:rPr>
          <w:rStyle w:val="translated-span"/>
        </w:rPr>
        <w:t>毫米和</w:t>
      </w:r>
      <w:r>
        <w:rPr>
          <w:rStyle w:val="translated-span"/>
        </w:rPr>
        <w:t>27</w:t>
      </w:r>
      <w:r>
        <w:rPr>
          <w:rStyle w:val="translated-span"/>
        </w:rPr>
        <w:t>毫米</w:t>
      </w:r>
      <w:r>
        <w:rPr>
          <w:rStyle w:val="translated-span"/>
        </w:rPr>
        <w:t>。</w:t>
      </w:r>
      <w:r>
        <w:rPr>
          <w:rStyle w:val="translated-span"/>
        </w:rPr>
        <w:t>在</w:t>
      </w:r>
      <w:r>
        <w:rPr>
          <w:rStyle w:val="translated-span"/>
        </w:rPr>
        <w:t>14</w:t>
      </w:r>
      <w:r>
        <w:rPr>
          <w:rStyle w:val="translated-span"/>
        </w:rPr>
        <w:t>公里的情况下，基线差异与高度差异是一致的</w:t>
      </w:r>
      <w:r>
        <w:rPr>
          <w:rStyle w:val="translated-span"/>
        </w:rPr>
        <w:t>。</w:t>
      </w:r>
      <w:r>
        <w:rPr>
          <w:rStyle w:val="translated-span"/>
        </w:rPr>
        <w:t>相反，后者的基线差异并不明显</w:t>
      </w:r>
      <w:r>
        <w:rPr>
          <w:rStyle w:val="translated-span"/>
        </w:rPr>
        <w:t>。</w:t>
      </w:r>
      <w:r>
        <w:rPr>
          <w:rStyle w:val="translated-span"/>
        </w:rPr>
        <w:t>部分原因可能是由于在</w:t>
      </w:r>
      <w:r>
        <w:rPr>
          <w:rStyle w:val="translated-span"/>
        </w:rPr>
        <w:t>KARS</w:t>
      </w:r>
      <w:r>
        <w:rPr>
          <w:rStyle w:val="translated-span"/>
        </w:rPr>
        <w:t>逐时解中对流层路径延迟没有得到解决</w:t>
      </w:r>
      <w:r>
        <w:rPr>
          <w:rStyle w:val="translated-span"/>
        </w:rPr>
        <w:t>。</w:t>
      </w:r>
    </w:p>
    <w:p w:rsidR="00000000" w:rsidRDefault="00A57DFA">
      <w:pPr>
        <w:ind w:left="-15" w:right="13" w:firstLine="720"/>
      </w:pPr>
      <w:r>
        <w:rPr>
          <w:rStyle w:val="translated-span"/>
        </w:rPr>
        <w:t>对不同基准站在湖中采集的浮标数据进行了逐历元解算</w:t>
      </w:r>
      <w:r>
        <w:rPr>
          <w:rStyle w:val="translated-span"/>
        </w:rPr>
        <w:t>。</w:t>
      </w:r>
      <w:r>
        <w:rPr>
          <w:rStyle w:val="translated-span"/>
        </w:rPr>
        <w:t>结果表明，在</w:t>
      </w:r>
      <w:r>
        <w:rPr>
          <w:rStyle w:val="translated-span"/>
        </w:rPr>
        <w:t>34km</w:t>
      </w:r>
      <w:r>
        <w:rPr>
          <w:rStyle w:val="translated-span"/>
        </w:rPr>
        <w:t>的基线上跟踪</w:t>
      </w:r>
      <w:r>
        <w:rPr>
          <w:rStyle w:val="translated-span"/>
        </w:rPr>
        <w:t>6</w:t>
      </w:r>
      <w:r>
        <w:rPr>
          <w:rStyle w:val="translated-span"/>
        </w:rPr>
        <w:t>颗卫星，不需要进行任何模糊度验证，高度解与较短基线的解一致为</w:t>
      </w:r>
      <w:r>
        <w:rPr>
          <w:rStyle w:val="translated-span"/>
        </w:rPr>
        <w:t>1mm</w:t>
      </w:r>
      <w:r>
        <w:rPr>
          <w:rStyle w:val="translated-span"/>
        </w:rPr>
        <w:t>。</w:t>
      </w:r>
      <w:r>
        <w:rPr>
          <w:rStyle w:val="translated-span"/>
        </w:rPr>
        <w:t>只要与多个参考站的整数模糊</w:t>
      </w:r>
      <w:r>
        <w:rPr>
          <w:rStyle w:val="translated-span"/>
        </w:rPr>
        <w:t>度进行验证，</w:t>
      </w:r>
      <w:r>
        <w:rPr>
          <w:rStyle w:val="translated-span"/>
        </w:rPr>
        <w:t>83 km</w:t>
      </w:r>
      <w:r>
        <w:rPr>
          <w:rStyle w:val="translated-span"/>
        </w:rPr>
        <w:t>基线的高度解在</w:t>
      </w:r>
      <w:r>
        <w:rPr>
          <w:rStyle w:val="translated-span"/>
        </w:rPr>
        <w:t>4 cm</w:t>
      </w:r>
      <w:r>
        <w:rPr>
          <w:rStyle w:val="translated-span"/>
        </w:rPr>
        <w:t>内一致</w:t>
      </w:r>
      <w:r>
        <w:rPr>
          <w:rStyle w:val="translated-span"/>
        </w:rPr>
        <w:t>。</w:t>
      </w:r>
    </w:p>
    <w:p w:rsidR="00000000" w:rsidRDefault="00A57DFA">
      <w:pPr>
        <w:ind w:left="-15" w:right="13" w:firstLine="720"/>
      </w:pPr>
      <w:r>
        <w:rPr>
          <w:rStyle w:val="translated-span"/>
        </w:rPr>
        <w:t>对于长度超过</w:t>
      </w:r>
      <w:r>
        <w:rPr>
          <w:rStyle w:val="translated-span"/>
        </w:rPr>
        <w:t>34</w:t>
      </w:r>
      <w:r>
        <w:rPr>
          <w:rStyle w:val="translated-span"/>
        </w:rPr>
        <w:t>公里、卫星少于</w:t>
      </w:r>
      <w:r>
        <w:rPr>
          <w:rStyle w:val="translated-span"/>
        </w:rPr>
        <w:t>6</w:t>
      </w:r>
      <w:r>
        <w:rPr>
          <w:rStyle w:val="translated-span"/>
        </w:rPr>
        <w:t>颗的所有基线，都需要先验信息，以确保确定正确的模糊度</w:t>
      </w:r>
      <w:r>
        <w:rPr>
          <w:rStyle w:val="translated-span"/>
        </w:rPr>
        <w:t>。</w:t>
      </w:r>
      <w:r>
        <w:rPr>
          <w:rStyle w:val="translated-span"/>
        </w:rPr>
        <w:t>如果这些信息不可用，建议以尽可能高的采样率记录数据</w:t>
      </w:r>
      <w:r>
        <w:rPr>
          <w:rStyle w:val="translated-span"/>
        </w:rPr>
        <w:t>。</w:t>
      </w:r>
    </w:p>
    <w:p w:rsidR="00000000" w:rsidRDefault="00A57DFA">
      <w:pPr>
        <w:spacing w:after="969" w:line="264" w:lineRule="auto"/>
        <w:ind w:right="8"/>
        <w:jc w:val="center"/>
      </w:pPr>
      <w:r>
        <w:rPr>
          <w:rStyle w:val="translated-span"/>
          <w:b/>
          <w:bCs/>
          <w:sz w:val="28"/>
          <w:szCs w:val="28"/>
        </w:rPr>
        <w:t>第三</w:t>
      </w:r>
      <w:r>
        <w:rPr>
          <w:rStyle w:val="translated-span"/>
          <w:b/>
          <w:bCs/>
          <w:sz w:val="28"/>
          <w:szCs w:val="28"/>
        </w:rPr>
        <w:t>章</w:t>
      </w:r>
    </w:p>
    <w:p w:rsidR="00000000" w:rsidRDefault="00A57DFA">
      <w:pPr>
        <w:spacing w:after="0" w:line="256" w:lineRule="auto"/>
        <w:ind w:left="226" w:right="0" w:firstLine="0"/>
        <w:jc w:val="left"/>
      </w:pPr>
      <w:r>
        <w:rPr>
          <w:rStyle w:val="translated-span"/>
          <w:b/>
          <w:bCs/>
          <w:sz w:val="28"/>
          <w:szCs w:val="28"/>
        </w:rPr>
        <w:t>将水位计记录</w:t>
      </w:r>
      <w:r>
        <w:rPr>
          <w:rStyle w:val="translated-span"/>
          <w:b/>
          <w:bCs/>
          <w:sz w:val="28"/>
          <w:szCs w:val="28"/>
        </w:rPr>
        <w:t>与</w:t>
      </w:r>
    </w:p>
    <w:p w:rsidR="00000000" w:rsidRDefault="00A57DFA">
      <w:pPr>
        <w:pStyle w:val="2"/>
        <w:ind w:right="6"/>
      </w:pPr>
      <w:r>
        <w:rPr>
          <w:rStyle w:val="translated-span"/>
        </w:rPr>
        <w:t>五大</w:t>
      </w:r>
      <w:r>
        <w:rPr>
          <w:rStyle w:val="translated-span"/>
        </w:rPr>
        <w:t>湖</w:t>
      </w:r>
    </w:p>
    <w:p w:rsidR="00000000" w:rsidRDefault="00A57DFA">
      <w:pPr>
        <w:ind w:left="-15" w:right="13" w:firstLine="720"/>
      </w:pPr>
      <w:r>
        <w:rPr>
          <w:rStyle w:val="translated-span"/>
        </w:rPr>
        <w:t>本章讨论了根据选定参考椭球体上方的椭球体高度将五大湖周围的水位计基准与地心</w:t>
      </w:r>
      <w:r>
        <w:rPr>
          <w:rStyle w:val="translated-span"/>
        </w:rPr>
        <w:t>ITRF</w:t>
      </w:r>
      <w:r>
        <w:rPr>
          <w:rStyle w:val="translated-span"/>
        </w:rPr>
        <w:t>连接的问题</w:t>
      </w:r>
      <w:r>
        <w:rPr>
          <w:rStyle w:val="translated-span"/>
        </w:rPr>
        <w:t>。</w:t>
      </w:r>
      <w:r>
        <w:rPr>
          <w:rStyle w:val="translated-span"/>
        </w:rPr>
        <w:t>其目的是将水位计基准点、水位计记录的时间序列或湖泊环流模型中的高程变化与卫星测量（如测高或</w:t>
      </w:r>
      <w:r>
        <w:rPr>
          <w:rStyle w:val="translated-span"/>
        </w:rPr>
        <w:t>GPS</w:t>
      </w:r>
      <w:r>
        <w:rPr>
          <w:rStyle w:val="translated-span"/>
        </w:rPr>
        <w:t>（浮标））联系起来，因为这些数据源通常不涉及公共参考框架</w:t>
      </w:r>
      <w:r>
        <w:rPr>
          <w:rStyle w:val="translated-span"/>
        </w:rPr>
        <w:t>。</w:t>
      </w:r>
      <w:r>
        <w:rPr>
          <w:rStyle w:val="translated-span"/>
        </w:rPr>
        <w:t>尽管本章所述程序适用于大湖区，或更具</w:t>
      </w:r>
      <w:r>
        <w:rPr>
          <w:rStyle w:val="translated-span"/>
        </w:rPr>
        <w:t>体地说，伊利湖，但它们一般也适用于海洋等地区</w:t>
      </w:r>
      <w:r>
        <w:rPr>
          <w:rStyle w:val="translated-span"/>
        </w:rPr>
        <w:t>。</w:t>
      </w:r>
    </w:p>
    <w:p w:rsidR="00000000" w:rsidRDefault="00A57DFA">
      <w:pPr>
        <w:ind w:left="-15" w:right="13" w:firstLine="720"/>
      </w:pPr>
      <w:r>
        <w:rPr>
          <w:rStyle w:val="translated-span"/>
        </w:rPr>
        <w:t>沿海地区的普遍情况是存在着各种类型的空间信息，垂直分量可能涉及不同的参照系</w:t>
      </w:r>
      <w:r>
        <w:rPr>
          <w:rStyle w:val="translated-span"/>
        </w:rPr>
        <w:t>。</w:t>
      </w:r>
      <w:r>
        <w:rPr>
          <w:rStyle w:val="translated-span"/>
        </w:rPr>
        <w:t>例如，</w:t>
      </w:r>
      <w:r>
        <w:rPr>
          <w:rStyle w:val="translated-span"/>
        </w:rPr>
        <w:t>Parker</w:t>
      </w:r>
      <w:r>
        <w:rPr>
          <w:rStyle w:val="translated-span"/>
        </w:rPr>
        <w:t>等人（</w:t>
      </w:r>
      <w:r>
        <w:rPr>
          <w:rStyle w:val="translated-span"/>
        </w:rPr>
        <w:t>2003</w:t>
      </w:r>
      <w:r>
        <w:rPr>
          <w:rStyle w:val="translated-span"/>
        </w:rPr>
        <w:t>）指出，美国至少使用了</w:t>
      </w:r>
      <w:r>
        <w:rPr>
          <w:rStyle w:val="translated-span"/>
        </w:rPr>
        <w:t>28</w:t>
      </w:r>
      <w:r>
        <w:rPr>
          <w:rStyle w:val="translated-span"/>
        </w:rPr>
        <w:t>种不同的垂直基准。他们还指出，由于使用了各种垂直基准，如三维、正射或潮汐基准，因此很难整合不同机构的垂直信息</w:t>
      </w:r>
      <w:r>
        <w:rPr>
          <w:rStyle w:val="translated-span"/>
        </w:rPr>
        <w:t>。</w:t>
      </w:r>
      <w:r>
        <w:rPr>
          <w:rStyle w:val="translated-span"/>
        </w:rPr>
        <w:t>因此，本章的目标之一是提出一个通用程序，将沿海地区的各种类型的空间数据合并到一个公共数据中，最终目标是形成一个无缝集成的沿海和近海空间数据库，而不管这些数据最初引用的垂直数据是什么</w:t>
      </w:r>
      <w:r>
        <w:rPr>
          <w:rStyle w:val="translated-span"/>
        </w:rPr>
        <w:t>。</w:t>
      </w:r>
    </w:p>
    <w:p w:rsidR="00000000" w:rsidRDefault="00A57DFA">
      <w:pPr>
        <w:ind w:left="-15" w:right="13" w:firstLine="720"/>
      </w:pPr>
      <w:r>
        <w:rPr>
          <w:rStyle w:val="translated-span"/>
        </w:rPr>
        <w:t>水位计记录通常是指一个当地的垂直基准</w:t>
      </w:r>
      <w:r>
        <w:rPr>
          <w:rStyle w:val="translated-span"/>
        </w:rPr>
        <w:t>，因此，当需要将历史水位计记录与卫星观测相结合时，有必要将其与全球基准联系起来</w:t>
      </w:r>
      <w:r>
        <w:rPr>
          <w:rStyle w:val="translated-span"/>
        </w:rPr>
        <w:t>。</w:t>
      </w:r>
      <w:r>
        <w:rPr>
          <w:rStyle w:val="translated-span"/>
        </w:rPr>
        <w:t>美国和加拿大采用</w:t>
      </w:r>
      <w:r>
        <w:rPr>
          <w:rStyle w:val="translated-span"/>
        </w:rPr>
        <w:t>1985</w:t>
      </w:r>
      <w:r>
        <w:rPr>
          <w:rStyle w:val="translated-span"/>
        </w:rPr>
        <w:t>年国际五大湖基准（</w:t>
      </w:r>
      <w:r>
        <w:rPr>
          <w:rStyle w:val="translated-span"/>
        </w:rPr>
        <w:t>IGLD85</w:t>
      </w:r>
      <w:r>
        <w:rPr>
          <w:rStyle w:val="translated-span"/>
        </w:rPr>
        <w:t>）作为五大湖周围水位计的基准</w:t>
      </w:r>
      <w:r>
        <w:rPr>
          <w:rStyle w:val="translated-span"/>
        </w:rPr>
        <w:t>。</w:t>
      </w:r>
      <w:r>
        <w:rPr>
          <w:rStyle w:val="translated-span"/>
        </w:rPr>
        <w:t>它与全球基准的连接可以通过在仪表旁边部署一个</w:t>
      </w:r>
      <w:r>
        <w:rPr>
          <w:rStyle w:val="translated-span"/>
        </w:rPr>
        <w:t>GPS</w:t>
      </w:r>
      <w:r>
        <w:rPr>
          <w:rStyle w:val="translated-span"/>
        </w:rPr>
        <w:t>浮标来实现</w:t>
      </w:r>
      <w:r>
        <w:rPr>
          <w:rStyle w:val="translated-span"/>
        </w:rPr>
        <w:t>。</w:t>
      </w:r>
      <w:r>
        <w:rPr>
          <w:rStyle w:val="translated-span"/>
        </w:rPr>
        <w:t>该方法提供了</w:t>
      </w:r>
      <w:r>
        <w:rPr>
          <w:rStyle w:val="translated-span"/>
        </w:rPr>
        <w:t>GPS</w:t>
      </w:r>
      <w:r>
        <w:rPr>
          <w:rStyle w:val="translated-span"/>
        </w:rPr>
        <w:t>浮标和水位计同时观测的水位与全球基准面的直接联系</w:t>
      </w:r>
      <w:r>
        <w:rPr>
          <w:rStyle w:val="translated-span"/>
        </w:rPr>
        <w:t>。</w:t>
      </w:r>
      <w:r>
        <w:rPr>
          <w:rStyle w:val="translated-span"/>
        </w:rPr>
        <w:t>或者，</w:t>
      </w:r>
      <w:r>
        <w:rPr>
          <w:rStyle w:val="translated-span"/>
        </w:rPr>
        <w:t>GPS</w:t>
      </w:r>
      <w:r>
        <w:rPr>
          <w:rStyle w:val="translated-span"/>
        </w:rPr>
        <w:t>天线可以占据附近陆地上的基准以提供链路</w:t>
      </w:r>
      <w:r>
        <w:rPr>
          <w:rStyle w:val="translated-span"/>
        </w:rPr>
        <w:t>。</w:t>
      </w:r>
    </w:p>
    <w:p w:rsidR="00000000" w:rsidRDefault="00A57DFA">
      <w:pPr>
        <w:ind w:left="-15" w:right="13" w:firstLine="720"/>
      </w:pPr>
      <w:r>
        <w:rPr>
          <w:rStyle w:val="translated-span"/>
        </w:rPr>
        <w:t>如图</w:t>
      </w:r>
      <w:r>
        <w:rPr>
          <w:rStyle w:val="translated-span"/>
        </w:rPr>
        <w:t>3.1</w:t>
      </w:r>
      <w:r>
        <w:rPr>
          <w:rStyle w:val="translated-span"/>
        </w:rPr>
        <w:t>所示，</w:t>
      </w:r>
      <w:r>
        <w:rPr>
          <w:rStyle w:val="translated-span"/>
        </w:rPr>
        <w:t>GPS</w:t>
      </w:r>
      <w:r>
        <w:rPr>
          <w:rStyle w:val="translated-span"/>
        </w:rPr>
        <w:t>浮标提供了湖平面的椭球高度，可以确定从水位到椭球高度的偏移</w:t>
      </w:r>
      <w:r>
        <w:rPr>
          <w:rStyle w:val="translated-span"/>
        </w:rPr>
        <w:t>。</w:t>
      </w:r>
    </w:p>
    <w:p w:rsidR="00000000" w:rsidRDefault="00A57DFA">
      <w:pPr>
        <w:ind w:left="-5" w:right="13"/>
      </w:pPr>
      <w:r>
        <w:rPr>
          <w:rStyle w:val="translated-span"/>
        </w:rPr>
        <w:t>因此，</w:t>
      </w:r>
      <w:r>
        <w:rPr>
          <w:rStyle w:val="translated-span"/>
        </w:rPr>
        <w:t>GPS</w:t>
      </w:r>
      <w:r>
        <w:rPr>
          <w:rStyle w:val="translated-span"/>
        </w:rPr>
        <w:t>浮标测量直接提供了水位与椭球体高度的联系</w:t>
      </w:r>
      <w:r>
        <w:rPr>
          <w:rStyle w:val="translated-span"/>
        </w:rPr>
        <w:t>。</w:t>
      </w:r>
      <w:r>
        <w:rPr>
          <w:rStyle w:val="translated-span"/>
        </w:rPr>
        <w:t>这种方法是有利的，因为它不</w:t>
      </w:r>
      <w:r>
        <w:rPr>
          <w:rStyle w:val="translated-span"/>
        </w:rPr>
        <w:t>需要确定量规零点的位置（例如，</w:t>
      </w:r>
      <w:r>
        <w:rPr>
          <w:rStyle w:val="translated-span"/>
        </w:rPr>
        <w:t>A</w:t>
      </w:r>
      <w:r>
        <w:rPr>
          <w:rStyle w:val="translated-span"/>
        </w:rPr>
        <w:t>是从量规零点测量的相对高度，如第</w:t>
      </w:r>
      <w:r>
        <w:rPr>
          <w:rStyle w:val="translated-span"/>
        </w:rPr>
        <w:t>12</w:t>
      </w:r>
      <w:r>
        <w:rPr>
          <w:rStyle w:val="translated-span"/>
        </w:rPr>
        <w:t>页图</w:t>
      </w:r>
      <w:r>
        <w:rPr>
          <w:rStyle w:val="translated-span"/>
        </w:rPr>
        <w:t>1.2</w:t>
      </w:r>
      <w:r>
        <w:rPr>
          <w:rStyle w:val="translated-span"/>
        </w:rPr>
        <w:t>所示）</w:t>
      </w:r>
      <w:r>
        <w:rPr>
          <w:rStyle w:val="translated-span"/>
        </w:rPr>
        <w:t>。</w:t>
      </w:r>
    </w:p>
    <w:p w:rsidR="00000000" w:rsidRDefault="00A57DFA">
      <w:pPr>
        <w:ind w:left="-15" w:right="13" w:firstLine="720"/>
      </w:pPr>
      <w:r>
        <w:rPr>
          <w:rStyle w:val="translated-span"/>
        </w:rPr>
        <w:t>或者，可以使用</w:t>
      </w:r>
      <w:r>
        <w:rPr>
          <w:rStyle w:val="translated-span"/>
        </w:rPr>
        <w:t>GPS</w:t>
      </w:r>
      <w:r>
        <w:rPr>
          <w:rStyle w:val="translated-span"/>
        </w:rPr>
        <w:t>天线测量基准点</w:t>
      </w:r>
      <w:r>
        <w:rPr>
          <w:rStyle w:val="translated-span"/>
        </w:rPr>
        <w:t>。</w:t>
      </w:r>
      <w:r>
        <w:rPr>
          <w:rStyle w:val="translated-span"/>
        </w:rPr>
        <w:t>这种方法相对来说没有那么复杂，因为</w:t>
      </w:r>
      <w:r>
        <w:rPr>
          <w:rStyle w:val="translated-span"/>
        </w:rPr>
        <w:t>GPS</w:t>
      </w:r>
      <w:r>
        <w:rPr>
          <w:rStyle w:val="translated-span"/>
        </w:rPr>
        <w:t>操作都是在陆地上进行的</w:t>
      </w:r>
      <w:r>
        <w:rPr>
          <w:rStyle w:val="translated-span"/>
        </w:rPr>
        <w:t>。</w:t>
      </w:r>
      <w:r>
        <w:rPr>
          <w:rStyle w:val="translated-span"/>
        </w:rPr>
        <w:t>它允许更长的观察时间以获得更好的结果</w:t>
      </w:r>
      <w:r>
        <w:rPr>
          <w:rStyle w:val="translated-span"/>
        </w:rPr>
        <w:t>。</w:t>
      </w:r>
      <w:r>
        <w:rPr>
          <w:rStyle w:val="translated-span"/>
        </w:rPr>
        <w:t>然而，在这种情况下，联系只是基准，而不是实际的水面</w:t>
      </w:r>
      <w:r>
        <w:rPr>
          <w:rStyle w:val="translated-span"/>
        </w:rPr>
        <w:t>。</w:t>
      </w:r>
      <w:r>
        <w:rPr>
          <w:rStyle w:val="translated-span"/>
        </w:rPr>
        <w:t>它不能解释量规零点和基准点之间的偏移可能存在的误差（或偏差）</w:t>
      </w:r>
      <w:r>
        <w:rPr>
          <w:rStyle w:val="translated-span"/>
        </w:rPr>
        <w:t>。</w:t>
      </w:r>
    </w:p>
    <w:p w:rsidR="00000000" w:rsidRDefault="00A57DFA">
      <w:pPr>
        <w:spacing w:after="580" w:line="256" w:lineRule="auto"/>
        <w:ind w:left="378" w:right="0" w:firstLine="0"/>
        <w:jc w:val="left"/>
      </w:pPr>
      <w:r>
        <w:rPr>
          <w:noProof/>
        </w:rPr>
        <w:drawing>
          <wp:inline distT="0" distB="0" distL="0" distR="0">
            <wp:extent cx="5000625" cy="5419725"/>
            <wp:effectExtent l="0" t="0" r="9525" b="9525"/>
            <wp:docPr id="16" name="Picture 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2"/>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000625" cy="5419725"/>
                    </a:xfrm>
                    <a:prstGeom prst="rect">
                      <a:avLst/>
                    </a:prstGeom>
                    <a:noFill/>
                    <a:ln>
                      <a:noFill/>
                    </a:ln>
                  </pic:spPr>
                </pic:pic>
              </a:graphicData>
            </a:graphic>
          </wp:inline>
        </w:drawing>
      </w:r>
    </w:p>
    <w:p w:rsidR="00000000" w:rsidRDefault="00A57DFA">
      <w:pPr>
        <w:spacing w:after="575" w:line="235" w:lineRule="auto"/>
        <w:ind w:left="-5" w:right="13"/>
      </w:pPr>
      <w:r>
        <w:rPr>
          <w:rStyle w:val="translated-span"/>
        </w:rPr>
        <w:t>图</w:t>
      </w:r>
      <w:r>
        <w:rPr>
          <w:rStyle w:val="translated-span"/>
        </w:rPr>
        <w:t>3.1</w:t>
      </w:r>
      <w:r>
        <w:rPr>
          <w:rStyle w:val="translated-span"/>
        </w:rPr>
        <w:t>。</w:t>
      </w:r>
      <w:r>
        <w:rPr>
          <w:rStyle w:val="translated-span"/>
        </w:rPr>
        <w:t>GPS</w:t>
      </w:r>
      <w:r>
        <w:rPr>
          <w:rStyle w:val="translated-span"/>
        </w:rPr>
        <w:t>浮标布置在水位计附近的示意图</w:t>
      </w:r>
      <w:r>
        <w:rPr>
          <w:rStyle w:val="translated-span"/>
        </w:rPr>
        <w:t>。</w:t>
      </w:r>
      <w:r>
        <w:rPr>
          <w:rStyle w:val="translated-span"/>
        </w:rPr>
        <w:t>H</w:t>
      </w:r>
      <w:r>
        <w:rPr>
          <w:rStyle w:val="translated-span"/>
        </w:rPr>
        <w:t>、</w:t>
      </w:r>
      <w:r>
        <w:rPr>
          <w:rStyle w:val="translated-span"/>
        </w:rPr>
        <w:t xml:space="preserve"> H</w:t>
      </w:r>
      <w:r>
        <w:rPr>
          <w:rStyle w:val="translated-span"/>
        </w:rPr>
        <w:t>和</w:t>
      </w:r>
      <w:r>
        <w:rPr>
          <w:rStyle w:val="translated-span"/>
        </w:rPr>
        <w:t>N</w:t>
      </w:r>
      <w:r>
        <w:rPr>
          <w:rStyle w:val="translated-span"/>
        </w:rPr>
        <w:t>分别是标准距处的正射、椭球和大地水准面高度</w:t>
      </w:r>
      <w:r>
        <w:rPr>
          <w:rStyle w:val="translated-span"/>
        </w:rPr>
        <w:t>。</w:t>
      </w:r>
      <w:r>
        <w:rPr>
          <w:rStyle w:val="translated-span"/>
        </w:rPr>
        <w:t>C</w:t>
      </w:r>
      <w:r>
        <w:rPr>
          <w:rStyle w:val="translated-span"/>
        </w:rPr>
        <w:t>定义为位势数</w:t>
      </w:r>
      <w:r>
        <w:rPr>
          <w:rStyle w:val="translated-span"/>
        </w:rPr>
        <w:t>。</w:t>
      </w:r>
      <w:r>
        <w:rPr>
          <w:rStyle w:val="translated-span"/>
        </w:rPr>
        <w:t>W</w:t>
      </w:r>
      <w:r>
        <w:rPr>
          <w:rStyle w:val="translated-span"/>
        </w:rPr>
        <w:t>和</w:t>
      </w:r>
      <w:r>
        <w:rPr>
          <w:rStyle w:val="translated-span"/>
        </w:rPr>
        <w:t>W</w:t>
      </w:r>
      <w:r>
        <w:rPr>
          <w:rStyle w:val="translated-span"/>
        </w:rPr>
        <w:t>是轨距和大地水准面</w:t>
      </w:r>
      <w:r>
        <w:rPr>
          <w:rStyle w:val="translated-span"/>
        </w:rPr>
        <w:t>上的重力位值</w:t>
      </w:r>
      <w:r>
        <w:rPr>
          <w:rStyle w:val="translated-span"/>
        </w:rPr>
        <w:t>。</w:t>
      </w:r>
      <w:r>
        <w:rPr>
          <w:rStyle w:val="translated-span"/>
          <w:i/>
          <w:iCs/>
          <w:sz w:val="22"/>
          <w:szCs w:val="22"/>
          <w:vertAlign w:val="subscript"/>
        </w:rPr>
        <w:t>第</w:t>
      </w:r>
      <w:r>
        <w:rPr>
          <w:i/>
          <w:iCs/>
          <w:sz w:val="22"/>
          <w:szCs w:val="22"/>
          <w:vertAlign w:val="subscript"/>
        </w:rPr>
        <w:t>0</w:t>
      </w:r>
    </w:p>
    <w:p w:rsidR="00000000" w:rsidRDefault="00A57DFA">
      <w:pPr>
        <w:ind w:left="-15" w:right="13" w:firstLine="720"/>
      </w:pPr>
      <w:r>
        <w:rPr>
          <w:rStyle w:val="translated-span"/>
        </w:rPr>
        <w:t>美国国家大地测量局（</w:t>
      </w:r>
      <w:r>
        <w:rPr>
          <w:rStyle w:val="translated-span"/>
        </w:rPr>
        <w:t>NGS</w:t>
      </w:r>
      <w:r>
        <w:rPr>
          <w:rStyle w:val="translated-span"/>
        </w:rPr>
        <w:t>）提供了一种垂直基准转换工具，称为</w:t>
      </w:r>
      <w:r>
        <w:rPr>
          <w:rStyle w:val="translated-span"/>
        </w:rPr>
        <w:t>VDatum</w:t>
      </w:r>
      <w:r>
        <w:rPr>
          <w:rStyle w:val="translated-span"/>
        </w:rPr>
        <w:t>（</w:t>
      </w:r>
      <w:r>
        <w:rPr>
          <w:rStyle w:val="translated-span"/>
        </w:rPr>
        <w:t>Parker et al.</w:t>
      </w:r>
      <w:r>
        <w:rPr>
          <w:rStyle w:val="translated-span"/>
        </w:rPr>
        <w:t>，</w:t>
      </w:r>
      <w:r>
        <w:rPr>
          <w:rStyle w:val="translated-span"/>
        </w:rPr>
        <w:t>2003</w:t>
      </w:r>
      <w:r>
        <w:rPr>
          <w:rStyle w:val="translated-span"/>
        </w:rPr>
        <w:t>），用于转换各种垂直基准之间的空间信息，包括美国常用的正射、潮汐和三维基准。当前版本（</w:t>
      </w:r>
      <w:r>
        <w:rPr>
          <w:rStyle w:val="translated-span"/>
        </w:rPr>
        <w:t>1.06</w:t>
      </w:r>
      <w:r>
        <w:rPr>
          <w:rStyle w:val="translated-span"/>
        </w:rPr>
        <w:t>，</w:t>
      </w:r>
      <w:r>
        <w:rPr>
          <w:rStyle w:val="translated-span"/>
        </w:rPr>
        <w:t>截至</w:t>
      </w:r>
      <w:r>
        <w:rPr>
          <w:rStyle w:val="translated-span"/>
        </w:rPr>
        <w:t>2005</w:t>
      </w:r>
      <w:r>
        <w:rPr>
          <w:rStyle w:val="translated-span"/>
        </w:rPr>
        <w:t>年</w:t>
      </w:r>
      <w:r>
        <w:rPr>
          <w:rStyle w:val="translated-span"/>
        </w:rPr>
        <w:t>1</w:t>
      </w:r>
      <w:r>
        <w:rPr>
          <w:rStyle w:val="translated-span"/>
        </w:rPr>
        <w:t>月），可在全国</w:t>
      </w:r>
      <w:r>
        <w:rPr>
          <w:rStyle w:val="translated-span"/>
        </w:rPr>
        <w:t>6</w:t>
      </w:r>
      <w:r>
        <w:rPr>
          <w:rStyle w:val="translated-span"/>
        </w:rPr>
        <w:t>个沿海地区使用，预计不久将在全国范围内使用</w:t>
      </w:r>
      <w:r>
        <w:rPr>
          <w:rStyle w:val="translated-span"/>
        </w:rPr>
        <w:t>。</w:t>
      </w:r>
      <w:r>
        <w:rPr>
          <w:rStyle w:val="translated-span"/>
        </w:rPr>
        <w:t>然而，这些地区都不在大湖区</w:t>
      </w:r>
      <w:r>
        <w:rPr>
          <w:rStyle w:val="translated-span"/>
        </w:rPr>
        <w:t>。</w:t>
      </w:r>
      <w:r>
        <w:rPr>
          <w:rStyle w:val="translated-span"/>
        </w:rPr>
        <w:t>作为一个例子，本研究将演示如何使用</w:t>
      </w:r>
      <w:r>
        <w:rPr>
          <w:rStyle w:val="translated-span"/>
        </w:rPr>
        <w:t>GPS</w:t>
      </w:r>
      <w:r>
        <w:rPr>
          <w:rStyle w:val="translated-span"/>
        </w:rPr>
        <w:t>浮标，类似于</w:t>
      </w:r>
      <w:r>
        <w:rPr>
          <w:rStyle w:val="translated-span"/>
        </w:rPr>
        <w:t>Parker</w:t>
      </w:r>
      <w:r>
        <w:rPr>
          <w:rStyle w:val="translated-span"/>
        </w:rPr>
        <w:t>等人（</w:t>
      </w:r>
      <w:r>
        <w:rPr>
          <w:rStyle w:val="translated-span"/>
        </w:rPr>
        <w:t>2003</w:t>
      </w:r>
      <w:r>
        <w:rPr>
          <w:rStyle w:val="translated-span"/>
        </w:rPr>
        <w:t>年）所做的工作，将伊利湖</w:t>
      </w:r>
      <w:r>
        <w:rPr>
          <w:rStyle w:val="translated-span"/>
        </w:rPr>
        <w:t>Marblehead</w:t>
      </w:r>
      <w:r>
        <w:rPr>
          <w:rStyle w:val="translated-span"/>
        </w:rPr>
        <w:t>和</w:t>
      </w:r>
      <w:r>
        <w:rPr>
          <w:rStyle w:val="translated-span"/>
        </w:rPr>
        <w:t>Cleveland</w:t>
      </w:r>
      <w:r>
        <w:rPr>
          <w:rStyle w:val="translated-span"/>
        </w:rPr>
        <w:t>的两个水位计的记录连接到地心</w:t>
      </w:r>
      <w:r>
        <w:rPr>
          <w:rStyle w:val="translated-span"/>
        </w:rPr>
        <w:t>ITRF</w:t>
      </w:r>
      <w:r>
        <w:rPr>
          <w:rStyle w:val="translated-span"/>
        </w:rPr>
        <w:t>。</w:t>
      </w:r>
    </w:p>
    <w:p w:rsidR="00000000" w:rsidRDefault="00A57DFA">
      <w:pPr>
        <w:ind w:left="-15" w:right="13" w:firstLine="720"/>
      </w:pPr>
      <w:r>
        <w:rPr>
          <w:rStyle w:val="translated-span"/>
        </w:rPr>
        <w:t>将沿海水位计记录与地心基准连接的潜在应用包括卫星高度计的绝对校准</w:t>
      </w:r>
      <w:r>
        <w:rPr>
          <w:rStyle w:val="translated-span"/>
        </w:rPr>
        <w:t>。</w:t>
      </w:r>
      <w:r>
        <w:rPr>
          <w:rStyle w:val="translated-span"/>
        </w:rPr>
        <w:t>Shum</w:t>
      </w:r>
      <w:r>
        <w:rPr>
          <w:rStyle w:val="translated-span"/>
        </w:rPr>
        <w:t>等人（</w:t>
      </w:r>
      <w:r>
        <w:rPr>
          <w:rStyle w:val="translated-span"/>
        </w:rPr>
        <w:t>2003</w:t>
      </w:r>
      <w:r>
        <w:rPr>
          <w:rStyle w:val="translated-span"/>
        </w:rPr>
        <w:t>）利用一个沿海水位计的历史记录，在伊利湖上空校准了</w:t>
      </w:r>
      <w:r>
        <w:rPr>
          <w:rStyle w:val="translated-span"/>
        </w:rPr>
        <w:t>JASON-1</w:t>
      </w:r>
      <w:r>
        <w:rPr>
          <w:rStyle w:val="translated-span"/>
        </w:rPr>
        <w:t>高度计</w:t>
      </w:r>
      <w:r>
        <w:rPr>
          <w:rStyle w:val="translated-span"/>
        </w:rPr>
        <w:t>。</w:t>
      </w:r>
      <w:r>
        <w:rPr>
          <w:rStyle w:val="translated-span"/>
        </w:rPr>
        <w:t>他们使用</w:t>
      </w:r>
      <w:r>
        <w:rPr>
          <w:rStyle w:val="translated-span"/>
        </w:rPr>
        <w:t>GPS</w:t>
      </w:r>
      <w:r>
        <w:rPr>
          <w:rStyle w:val="translated-span"/>
        </w:rPr>
        <w:t>浮标来确定测量仪上的局部大地水准面高度，并测量</w:t>
      </w:r>
      <w:r>
        <w:rPr>
          <w:rStyle w:val="translated-span"/>
        </w:rPr>
        <w:t>JASON-1</w:t>
      </w:r>
      <w:r>
        <w:rPr>
          <w:rStyle w:val="translated-span"/>
        </w:rPr>
        <w:t>号足迹之间的湖面坡度</w:t>
      </w:r>
      <w:r>
        <w:rPr>
          <w:rStyle w:val="translated-span"/>
        </w:rPr>
        <w:t>。</w:t>
      </w:r>
    </w:p>
    <w:p w:rsidR="00000000" w:rsidRDefault="00A57DFA">
      <w:pPr>
        <w:spacing w:after="737"/>
        <w:ind w:left="-15" w:right="13" w:firstLine="720"/>
      </w:pPr>
      <w:r>
        <w:rPr>
          <w:rStyle w:val="translated-span"/>
        </w:rPr>
        <w:t>以下各节讨论了基本理论、美国最常用的基准、误差预算以及水位计基准的垂直运动的影响</w:t>
      </w:r>
      <w:r>
        <w:rPr>
          <w:rStyle w:val="translated-span"/>
        </w:rPr>
        <w:t>。</w:t>
      </w:r>
    </w:p>
    <w:p w:rsidR="00000000" w:rsidRDefault="00A57DFA">
      <w:pPr>
        <w:pStyle w:val="3"/>
        <w:ind w:left="283" w:right="0"/>
      </w:pPr>
      <w:r>
        <w:rPr>
          <w:rStyle w:val="translated-span"/>
        </w:rPr>
        <w:t>3.1</w:t>
      </w:r>
      <w:r>
        <w:rPr>
          <w:rStyle w:val="translated-span"/>
        </w:rPr>
        <w:t>理论与背</w:t>
      </w:r>
      <w:r>
        <w:rPr>
          <w:rStyle w:val="translated-span"/>
        </w:rPr>
        <w:t>景</w:t>
      </w:r>
    </w:p>
    <w:p w:rsidR="00000000" w:rsidRDefault="00A57DFA">
      <w:pPr>
        <w:spacing w:after="731"/>
        <w:ind w:left="-15" w:right="13" w:firstLine="720"/>
      </w:pPr>
      <w:r>
        <w:rPr>
          <w:rStyle w:val="translated-span"/>
        </w:rPr>
        <w:t>1983</w:t>
      </w:r>
      <w:r>
        <w:rPr>
          <w:rStyle w:val="translated-span"/>
        </w:rPr>
        <w:t>年北美基准面（</w:t>
      </w:r>
      <w:r>
        <w:rPr>
          <w:rStyle w:val="translated-span"/>
        </w:rPr>
        <w:t>NAD83</w:t>
      </w:r>
      <w:r>
        <w:rPr>
          <w:rStyle w:val="translated-span"/>
        </w:rPr>
        <w:t>）和</w:t>
      </w:r>
      <w:r>
        <w:rPr>
          <w:rStyle w:val="translated-span"/>
        </w:rPr>
        <w:t>1988</w:t>
      </w:r>
      <w:r>
        <w:rPr>
          <w:rStyle w:val="translated-span"/>
        </w:rPr>
        <w:t>年北美垂直基准面（</w:t>
      </w:r>
      <w:r>
        <w:rPr>
          <w:rStyle w:val="translated-span"/>
        </w:rPr>
        <w:t>NAVD88</w:t>
      </w:r>
      <w:r>
        <w:rPr>
          <w:rStyle w:val="translated-span"/>
        </w:rPr>
        <w:t>）是五大湖及其邻近地区常用的三维正射基准面</w:t>
      </w:r>
      <w:r>
        <w:rPr>
          <w:rStyle w:val="translated-span"/>
        </w:rPr>
        <w:t>。</w:t>
      </w:r>
      <w:r>
        <w:rPr>
          <w:rStyle w:val="translated-span"/>
        </w:rPr>
        <w:t>此外，该地区的水位计根据</w:t>
      </w:r>
      <w:r>
        <w:rPr>
          <w:rStyle w:val="translated-span"/>
        </w:rPr>
        <w:t>1985</w:t>
      </w:r>
      <w:r>
        <w:rPr>
          <w:rStyle w:val="translated-span"/>
        </w:rPr>
        <w:t>年</w:t>
      </w:r>
      <w:r>
        <w:rPr>
          <w:rStyle w:val="translated-span"/>
        </w:rPr>
        <w:t>国际五大湖基准（</w:t>
      </w:r>
      <w:r>
        <w:rPr>
          <w:rStyle w:val="translated-span"/>
        </w:rPr>
        <w:t>IGLD85</w:t>
      </w:r>
      <w:r>
        <w:rPr>
          <w:rStyle w:val="translated-span"/>
        </w:rPr>
        <w:t>）的高度记录湖泊水位</w:t>
      </w:r>
      <w:r>
        <w:rPr>
          <w:rStyle w:val="translated-span"/>
        </w:rPr>
        <w:t>。</w:t>
      </w:r>
      <w:r>
        <w:rPr>
          <w:rStyle w:val="translated-span"/>
        </w:rPr>
        <w:t>以下各节提供了每个基准的定义及其简要说明</w:t>
      </w:r>
      <w:r>
        <w:rPr>
          <w:rStyle w:val="translated-span"/>
        </w:rPr>
        <w:t>。</w:t>
      </w:r>
    </w:p>
    <w:p w:rsidR="00000000" w:rsidRDefault="00A57DFA">
      <w:pPr>
        <w:pStyle w:val="4"/>
        <w:ind w:left="355"/>
      </w:pPr>
      <w:r>
        <w:rPr>
          <w:rStyle w:val="translated-span"/>
        </w:rPr>
        <w:t>3.1.1</w:t>
      </w:r>
      <w:r>
        <w:rPr>
          <w:rStyle w:val="translated-span"/>
        </w:rPr>
        <w:t>椭球体高度与</w:t>
      </w:r>
      <w:r>
        <w:rPr>
          <w:rStyle w:val="translated-span"/>
        </w:rPr>
        <w:t>1983</w:t>
      </w:r>
      <w:r>
        <w:rPr>
          <w:rStyle w:val="translated-span"/>
        </w:rPr>
        <w:t>年北美基</w:t>
      </w:r>
      <w:r>
        <w:rPr>
          <w:rStyle w:val="translated-span"/>
        </w:rPr>
        <w:t>准</w:t>
      </w:r>
    </w:p>
    <w:p w:rsidR="00000000" w:rsidRDefault="00A57DFA">
      <w:pPr>
        <w:spacing w:after="296"/>
        <w:ind w:left="-15" w:right="13" w:firstLine="720"/>
      </w:pPr>
      <w:r>
        <w:rPr>
          <w:rStyle w:val="translated-span"/>
        </w:rPr>
        <w:t>沿椭球法线的椭球体高度定义为三维基准面所选参考椭球体上方的高度</w:t>
      </w:r>
      <w:r>
        <w:rPr>
          <w:rStyle w:val="translated-span"/>
        </w:rPr>
        <w:t>。</w:t>
      </w:r>
      <w:r>
        <w:rPr>
          <w:rStyle w:val="translated-span"/>
        </w:rPr>
        <w:t>图</w:t>
      </w:r>
      <w:r>
        <w:rPr>
          <w:rStyle w:val="translated-span"/>
        </w:rPr>
        <w:t>3.1</w:t>
      </w:r>
      <w:r>
        <w:rPr>
          <w:rStyle w:val="translated-span"/>
        </w:rPr>
        <w:t>和式（</w:t>
      </w:r>
      <w:r>
        <w:rPr>
          <w:rStyle w:val="translated-span"/>
        </w:rPr>
        <w:t>3.1</w:t>
      </w:r>
      <w:r>
        <w:rPr>
          <w:rStyle w:val="translated-span"/>
        </w:rPr>
        <w:t>）中说明了椭球体高度和正射面高度之间的关系，其中</w:t>
      </w:r>
      <w:r>
        <w:rPr>
          <w:rStyle w:val="translated-span"/>
        </w:rPr>
        <w:t>h</w:t>
      </w:r>
      <w:r>
        <w:rPr>
          <w:rStyle w:val="translated-span"/>
        </w:rPr>
        <w:t>、</w:t>
      </w:r>
      <w:r>
        <w:rPr>
          <w:rStyle w:val="translated-span"/>
        </w:rPr>
        <w:t>h</w:t>
      </w:r>
      <w:r>
        <w:rPr>
          <w:rStyle w:val="translated-span"/>
        </w:rPr>
        <w:t>和</w:t>
      </w:r>
      <w:r>
        <w:rPr>
          <w:rStyle w:val="translated-span"/>
        </w:rPr>
        <w:t>N</w:t>
      </w:r>
      <w:r>
        <w:rPr>
          <w:rStyle w:val="translated-span"/>
        </w:rPr>
        <w:t>分别为椭球体高度、正射面高度和大地水准面高度</w:t>
      </w:r>
      <w:r>
        <w:rPr>
          <w:rStyle w:val="translated-span"/>
        </w:rPr>
        <w:t>。</w:t>
      </w:r>
      <w:r>
        <w:rPr>
          <w:rStyle w:val="translated-span"/>
        </w:rPr>
        <w:t>尽管沿法线测量椭球体高度，沿弯曲铅垂线测量正射高度，但由于该区域的垂直偏移可以忽略不计，因此对它们进行线性处理</w:t>
      </w:r>
      <w:r>
        <w:rPr>
          <w:rStyle w:val="translated-span"/>
        </w:rPr>
        <w:t>：</w:t>
      </w:r>
    </w:p>
    <w:p w:rsidR="00000000" w:rsidRDefault="00A57DFA">
      <w:pPr>
        <w:spacing w:after="533" w:line="264" w:lineRule="auto"/>
        <w:ind w:left="0" w:right="0" w:firstLine="0"/>
        <w:jc w:val="left"/>
      </w:pPr>
      <w:r>
        <w:rPr>
          <w:rFonts w:ascii="Calibri" w:hAnsi="Calibri"/>
          <w:sz w:val="22"/>
          <w:szCs w:val="22"/>
        </w:rPr>
        <w:t>                      </w:t>
      </w:r>
      <w:r>
        <w:rPr>
          <w:rFonts w:ascii="Calibri" w:hAnsi="Calibri"/>
          <w:sz w:val="22"/>
          <w:szCs w:val="22"/>
        </w:rPr>
        <w:t xml:space="preserve"> </w:t>
      </w:r>
      <w:r>
        <w:rPr>
          <w:rStyle w:val="translated-span"/>
          <w:i/>
          <w:iCs/>
        </w:rPr>
        <w:t>小</w:t>
      </w:r>
      <w:r>
        <w:rPr>
          <w:rStyle w:val="translated-span"/>
          <w:i/>
          <w:iCs/>
        </w:rPr>
        <w:t>时</w:t>
      </w:r>
      <w:r>
        <w:rPr>
          <w:rStyle w:val="translated-span"/>
          <w:rFonts w:ascii="Calibri" w:hAnsi="Calibri"/>
        </w:rPr>
        <w:t>=</w:t>
      </w:r>
      <w:r>
        <w:rPr>
          <w:rStyle w:val="translated-span"/>
          <w:i/>
          <w:iCs/>
        </w:rPr>
        <w:t>小</w:t>
      </w:r>
      <w:r>
        <w:rPr>
          <w:rStyle w:val="translated-span"/>
          <w:i/>
          <w:iCs/>
        </w:rPr>
        <w:t>时</w:t>
      </w:r>
      <w:r>
        <w:rPr>
          <w:rStyle w:val="translated-span"/>
          <w:rFonts w:ascii="Malgun Gothic" w:hAnsi="Malgun Gothic" w:cs="Malgun Gothic"/>
        </w:rPr>
        <w:t>�</w:t>
      </w:r>
      <w:r>
        <w:rPr>
          <w:rStyle w:val="translated-span"/>
          <w:rFonts w:ascii="Malgun Gothic" w:hAnsi="Malgun Gothic" w:cs="Malgun Gothic"/>
        </w:rPr>
        <w:t>�</w:t>
      </w:r>
      <w:r>
        <w:rPr>
          <w:rStyle w:val="translated-span"/>
          <w:i/>
          <w:iCs/>
        </w:rPr>
        <w:t>不</w:t>
      </w:r>
      <w:r>
        <w:rPr>
          <w:rStyle w:val="translated-span"/>
        </w:rPr>
        <w:t>(3.1</w:t>
      </w:r>
      <w:r>
        <w:rPr>
          <w:rStyle w:val="translated-span"/>
        </w:rPr>
        <w:t>)</w:t>
      </w:r>
    </w:p>
    <w:p w:rsidR="00000000" w:rsidRDefault="00A57DFA">
      <w:pPr>
        <w:ind w:left="-5" w:right="13"/>
      </w:pPr>
      <w:r>
        <w:rPr>
          <w:rStyle w:val="translated-span"/>
        </w:rPr>
        <w:t>其中</w:t>
      </w:r>
      <w:r>
        <w:rPr>
          <w:rStyle w:val="translated-span"/>
        </w:rPr>
        <w:t>h</w:t>
      </w:r>
      <w:r>
        <w:rPr>
          <w:rStyle w:val="translated-span"/>
        </w:rPr>
        <w:t>和</w:t>
      </w:r>
      <w:r>
        <w:rPr>
          <w:rStyle w:val="translated-span"/>
        </w:rPr>
        <w:t>h</w:t>
      </w:r>
      <w:r>
        <w:rPr>
          <w:rStyle w:val="translated-span"/>
        </w:rPr>
        <w:t>分别为椭球面高度和正射面高度，</w:t>
      </w:r>
      <w:r>
        <w:rPr>
          <w:rStyle w:val="translated-span"/>
        </w:rPr>
        <w:t>N</w:t>
      </w:r>
      <w:r>
        <w:rPr>
          <w:rStyle w:val="translated-span"/>
        </w:rPr>
        <w:t>称为大地水准面高度</w:t>
      </w:r>
      <w:r>
        <w:rPr>
          <w:rStyle w:val="translated-span"/>
        </w:rPr>
        <w:t>。</w:t>
      </w:r>
      <w:r>
        <w:rPr>
          <w:rStyle w:val="translated-span"/>
        </w:rPr>
        <w:t>如果椭球面（</w:t>
      </w:r>
      <w:r>
        <w:rPr>
          <w:rStyle w:val="translated-span"/>
        </w:rPr>
        <w:t>h</w:t>
      </w:r>
      <w:r>
        <w:rPr>
          <w:rStyle w:val="translated-span"/>
        </w:rPr>
        <w:t>）和正射面（</w:t>
      </w:r>
      <w:r>
        <w:rPr>
          <w:rStyle w:val="translated-span"/>
        </w:rPr>
        <w:t>h</w:t>
      </w:r>
      <w:r>
        <w:rPr>
          <w:rStyle w:val="translated-span"/>
        </w:rPr>
        <w:t>）高度在同一位置可用，则可以确定大地水准面高度</w:t>
      </w:r>
      <w:r>
        <w:rPr>
          <w:rStyle w:val="translated-span"/>
        </w:rPr>
        <w:t>。</w:t>
      </w:r>
      <w:r>
        <w:rPr>
          <w:rStyle w:val="translated-span"/>
        </w:rPr>
        <w:t>此外，</w:t>
      </w:r>
      <w:r>
        <w:rPr>
          <w:rStyle w:val="translated-span"/>
        </w:rPr>
        <w:t>NGS</w:t>
      </w:r>
      <w:r>
        <w:rPr>
          <w:rStyle w:val="translated-span"/>
        </w:rPr>
        <w:t>还开发了</w:t>
      </w:r>
      <w:r>
        <w:rPr>
          <w:rStyle w:val="translated-span"/>
        </w:rPr>
        <w:t>GEOID99</w:t>
      </w:r>
      <w:r>
        <w:rPr>
          <w:rStyle w:val="translated-span"/>
        </w:rPr>
        <w:t>、</w:t>
      </w:r>
      <w:r>
        <w:rPr>
          <w:rStyle w:val="translated-span"/>
        </w:rPr>
        <w:t>GEOID03</w:t>
      </w:r>
      <w:r>
        <w:rPr>
          <w:rStyle w:val="translated-span"/>
        </w:rPr>
        <w:t>、</w:t>
      </w:r>
      <w:r>
        <w:rPr>
          <w:rStyle w:val="translated-span"/>
        </w:rPr>
        <w:t>G99SSS</w:t>
      </w:r>
      <w:r>
        <w:rPr>
          <w:rStyle w:val="translated-span"/>
        </w:rPr>
        <w:t>、</w:t>
      </w:r>
      <w:r>
        <w:rPr>
          <w:rStyle w:val="translated-span"/>
        </w:rPr>
        <w:t>USGG2003</w:t>
      </w:r>
      <w:r>
        <w:rPr>
          <w:rStyle w:val="translated-span"/>
        </w:rPr>
        <w:t>等不同的大地水准面模型</w:t>
      </w:r>
      <w:r>
        <w:rPr>
          <w:rStyle w:val="translated-span"/>
        </w:rPr>
        <w:t>。</w:t>
      </w:r>
      <w:r>
        <w:rPr>
          <w:rStyle w:val="translated-span"/>
        </w:rPr>
        <w:t>GEOID03</w:t>
      </w:r>
      <w:r>
        <w:rPr>
          <w:rStyle w:val="translated-span"/>
        </w:rPr>
        <w:t>和</w:t>
      </w:r>
      <w:r>
        <w:rPr>
          <w:rStyle w:val="translated-span"/>
        </w:rPr>
        <w:t>USGG2003</w:t>
      </w:r>
      <w:r>
        <w:rPr>
          <w:rStyle w:val="translated-span"/>
        </w:rPr>
        <w:t>是</w:t>
      </w:r>
      <w:r>
        <w:rPr>
          <w:rStyle w:val="translated-span"/>
        </w:rPr>
        <w:t>GEOID99</w:t>
      </w:r>
      <w:r>
        <w:rPr>
          <w:rStyle w:val="translated-span"/>
        </w:rPr>
        <w:t>和</w:t>
      </w:r>
      <w:r>
        <w:rPr>
          <w:rStyle w:val="translated-span"/>
        </w:rPr>
        <w:t>G99SSS</w:t>
      </w:r>
      <w:r>
        <w:rPr>
          <w:rStyle w:val="translated-span"/>
        </w:rPr>
        <w:t>的最新更新模</w:t>
      </w:r>
      <w:r>
        <w:rPr>
          <w:rStyle w:val="translated-span"/>
        </w:rPr>
        <w:t>型</w:t>
      </w:r>
    </w:p>
    <w:p w:rsidR="00000000" w:rsidRDefault="00A57DFA">
      <w:pPr>
        <w:ind w:left="-5" w:right="13"/>
      </w:pPr>
      <w:r>
        <w:rPr>
          <w:rStyle w:val="translated-span"/>
        </w:rPr>
        <w:t>分别</w:t>
      </w:r>
      <w:r>
        <w:rPr>
          <w:rStyle w:val="translated-span"/>
        </w:rPr>
        <w:t>。</w:t>
      </w:r>
      <w:r>
        <w:rPr>
          <w:rStyle w:val="translated-span"/>
        </w:rPr>
        <w:t>将正射面高度转换为椭球面高度时需要大地水准面高度</w:t>
      </w:r>
      <w:r>
        <w:rPr>
          <w:rStyle w:val="translated-span"/>
        </w:rPr>
        <w:t>。</w:t>
      </w:r>
    </w:p>
    <w:p w:rsidR="00000000" w:rsidRDefault="00A57DFA">
      <w:pPr>
        <w:spacing w:after="731"/>
        <w:ind w:left="-15" w:right="13" w:firstLine="720"/>
      </w:pPr>
      <w:r>
        <w:rPr>
          <w:rStyle w:val="translated-span"/>
        </w:rPr>
        <w:t>历史上，</w:t>
      </w:r>
      <w:r>
        <w:rPr>
          <w:rStyle w:val="translated-span"/>
        </w:rPr>
        <w:t>NAD83</w:t>
      </w:r>
      <w:r>
        <w:rPr>
          <w:rStyle w:val="translated-span"/>
        </w:rPr>
        <w:t>是北美大陆范围的第三个水平大地基准</w:t>
      </w:r>
      <w:r>
        <w:rPr>
          <w:rStyle w:val="translated-span"/>
        </w:rPr>
        <w:t>。</w:t>
      </w:r>
      <w:r>
        <w:rPr>
          <w:rStyle w:val="translated-span"/>
        </w:rPr>
        <w:t>它是在同时调整的基础上实施的，涉及美国、加拿大、墨西哥和中美洲的约</w:t>
      </w:r>
      <w:r>
        <w:rPr>
          <w:rStyle w:val="translated-span"/>
        </w:rPr>
        <w:t>170</w:t>
      </w:r>
      <w:r>
        <w:rPr>
          <w:rStyle w:val="translated-span"/>
        </w:rPr>
        <w:t>万个观测站和</w:t>
      </w:r>
      <w:r>
        <w:rPr>
          <w:rStyle w:val="translated-span"/>
        </w:rPr>
        <w:t>26000</w:t>
      </w:r>
      <w:r>
        <w:rPr>
          <w:rStyle w:val="translated-span"/>
        </w:rPr>
        <w:t>个台站，尽管</w:t>
      </w:r>
      <w:r>
        <w:rPr>
          <w:rStyle w:val="translated-span"/>
        </w:rPr>
        <w:t>95%</w:t>
      </w:r>
      <w:r>
        <w:rPr>
          <w:rStyle w:val="translated-span"/>
        </w:rPr>
        <w:t>的台站属于美国（</w:t>
      </w:r>
      <w:r>
        <w:rPr>
          <w:rStyle w:val="translated-span"/>
        </w:rPr>
        <w:t>Schwarz</w:t>
      </w:r>
      <w:r>
        <w:rPr>
          <w:rStyle w:val="translated-span"/>
        </w:rPr>
        <w:t>，</w:t>
      </w:r>
      <w:r>
        <w:rPr>
          <w:rStyle w:val="translated-span"/>
        </w:rPr>
        <w:t>1990</w:t>
      </w:r>
      <w:r>
        <w:rPr>
          <w:rStyle w:val="translated-span"/>
        </w:rPr>
        <w:t>）</w:t>
      </w:r>
      <w:r>
        <w:rPr>
          <w:rStyle w:val="translated-span"/>
        </w:rPr>
        <w:t>。</w:t>
      </w:r>
      <w:r>
        <w:rPr>
          <w:rStyle w:val="translated-span"/>
        </w:rPr>
        <w:t>1980</w:t>
      </w:r>
      <w:r>
        <w:rPr>
          <w:rStyle w:val="translated-span"/>
        </w:rPr>
        <w:t>年大地参考系（</w:t>
      </w:r>
      <w:r>
        <w:rPr>
          <w:rStyle w:val="translated-span"/>
        </w:rPr>
        <w:t>GRS80</w:t>
      </w:r>
      <w:r>
        <w:rPr>
          <w:rStyle w:val="translated-span"/>
        </w:rPr>
        <w:t>）采用了参考椭球，提出了以地球为中心</w:t>
      </w:r>
      <w:r>
        <w:rPr>
          <w:rStyle w:val="translated-span"/>
        </w:rPr>
        <w:t>。</w:t>
      </w:r>
      <w:r>
        <w:rPr>
          <w:rStyle w:val="translated-span"/>
        </w:rPr>
        <w:t>因此，该基准的椭球体高度定义为</w:t>
      </w:r>
      <w:r>
        <w:rPr>
          <w:rStyle w:val="translated-span"/>
        </w:rPr>
        <w:t>GRS80</w:t>
      </w:r>
      <w:r>
        <w:rPr>
          <w:rStyle w:val="translated-span"/>
        </w:rPr>
        <w:t>参考椭球体上方的高度</w:t>
      </w:r>
      <w:r>
        <w:rPr>
          <w:rStyle w:val="translated-span"/>
        </w:rPr>
        <w:t>。</w:t>
      </w:r>
      <w:r>
        <w:rPr>
          <w:rStyle w:val="translated-span"/>
        </w:rPr>
        <w:t>然而，</w:t>
      </w:r>
      <w:r>
        <w:rPr>
          <w:rStyle w:val="translated-span"/>
        </w:rPr>
        <w:t>Soler</w:t>
      </w:r>
      <w:r>
        <w:rPr>
          <w:rStyle w:val="translated-span"/>
        </w:rPr>
        <w:t>等人（</w:t>
      </w:r>
      <w:r>
        <w:rPr>
          <w:rStyle w:val="translated-span"/>
        </w:rPr>
        <w:t>1992</w:t>
      </w:r>
      <w:r>
        <w:rPr>
          <w:rStyle w:val="translated-span"/>
        </w:rPr>
        <w:t>年）发现，与</w:t>
      </w:r>
      <w:r>
        <w:rPr>
          <w:rStyle w:val="translated-span"/>
        </w:rPr>
        <w:t>ITRF</w:t>
      </w:r>
      <w:r>
        <w:rPr>
          <w:rStyle w:val="translated-span"/>
        </w:rPr>
        <w:t>站相比，</w:t>
      </w:r>
      <w:r>
        <w:rPr>
          <w:rStyle w:val="translated-span"/>
        </w:rPr>
        <w:t>NAD83</w:t>
      </w:r>
      <w:r>
        <w:rPr>
          <w:rStyle w:val="translated-span"/>
        </w:rPr>
        <w:t>的起源大约偏离了</w:t>
      </w:r>
      <w:r>
        <w:rPr>
          <w:rStyle w:val="translated-span"/>
        </w:rPr>
        <w:t>2</w:t>
      </w:r>
      <w:r>
        <w:rPr>
          <w:rStyle w:val="translated-span"/>
        </w:rPr>
        <w:t>米</w:t>
      </w:r>
      <w:r>
        <w:rPr>
          <w:rStyle w:val="translated-span"/>
        </w:rPr>
        <w:t>。</w:t>
      </w:r>
      <w:r>
        <w:rPr>
          <w:rStyle w:val="translated-span"/>
        </w:rPr>
        <w:t>此外，</w:t>
      </w:r>
      <w:r>
        <w:rPr>
          <w:rStyle w:val="translated-span"/>
        </w:rPr>
        <w:t>NAD83</w:t>
      </w:r>
      <w:r>
        <w:rPr>
          <w:rStyle w:val="translated-span"/>
        </w:rPr>
        <w:t>有意保持固定，而</w:t>
      </w:r>
      <w:r>
        <w:rPr>
          <w:rStyle w:val="translated-span"/>
        </w:rPr>
        <w:t>ITRF</w:t>
      </w:r>
      <w:r>
        <w:rPr>
          <w:rStyle w:val="translated-span"/>
        </w:rPr>
        <w:t>的实现随时间而变化</w:t>
      </w:r>
      <w:r>
        <w:rPr>
          <w:rStyle w:val="translated-span"/>
        </w:rPr>
        <w:t>。</w:t>
      </w:r>
      <w:r>
        <w:rPr>
          <w:rStyle w:val="translated-span"/>
        </w:rPr>
        <w:t>因此，需要在</w:t>
      </w:r>
      <w:r>
        <w:rPr>
          <w:rStyle w:val="translated-span"/>
        </w:rPr>
        <w:t>NAD83</w:t>
      </w:r>
      <w:r>
        <w:rPr>
          <w:rStyle w:val="translated-span"/>
        </w:rPr>
        <w:t>和</w:t>
      </w:r>
      <w:r>
        <w:rPr>
          <w:rStyle w:val="translated-span"/>
        </w:rPr>
        <w:t>ITRF</w:t>
      </w:r>
      <w:r>
        <w:rPr>
          <w:rStyle w:val="translated-span"/>
        </w:rPr>
        <w:t>之间进行坐标转换，转换参数可在国家大地测量局（</w:t>
      </w:r>
      <w:r>
        <w:rPr>
          <w:rStyle w:val="translated-span"/>
        </w:rPr>
        <w:t>2004</w:t>
      </w:r>
      <w:r>
        <w:rPr>
          <w:rStyle w:val="translated-span"/>
        </w:rPr>
        <w:t>）中找到</w:t>
      </w:r>
      <w:r>
        <w:rPr>
          <w:rStyle w:val="translated-span"/>
        </w:rPr>
        <w:t>。</w:t>
      </w:r>
    </w:p>
    <w:p w:rsidR="00000000" w:rsidRDefault="00A57DFA">
      <w:pPr>
        <w:pStyle w:val="4"/>
        <w:ind w:left="355"/>
      </w:pPr>
      <w:r>
        <w:rPr>
          <w:rStyle w:val="translated-span"/>
        </w:rPr>
        <w:t>3.1.2</w:t>
      </w:r>
      <w:r>
        <w:rPr>
          <w:rStyle w:val="translated-span"/>
        </w:rPr>
        <w:t>动态高度与</w:t>
      </w:r>
      <w:r>
        <w:rPr>
          <w:rStyle w:val="translated-span"/>
        </w:rPr>
        <w:t>1985</w:t>
      </w:r>
      <w:r>
        <w:rPr>
          <w:rStyle w:val="translated-span"/>
        </w:rPr>
        <w:t>年国际大湖基</w:t>
      </w:r>
      <w:r>
        <w:rPr>
          <w:rStyle w:val="translated-span"/>
        </w:rPr>
        <w:t>准</w:t>
      </w:r>
    </w:p>
    <w:p w:rsidR="00000000" w:rsidRDefault="00A57DFA">
      <w:pPr>
        <w:spacing w:after="330"/>
        <w:ind w:left="-15" w:right="13" w:firstLine="720"/>
      </w:pPr>
      <w:r>
        <w:rPr>
          <w:rStyle w:val="translated-span"/>
        </w:rPr>
        <w:t>位势数</w:t>
      </w:r>
      <w:r>
        <w:rPr>
          <w:rStyle w:val="translated-span"/>
        </w:rPr>
        <w:t>C</w:t>
      </w:r>
      <w:r>
        <w:rPr>
          <w:rStyle w:val="translated-span"/>
        </w:rPr>
        <w:t>在式（</w:t>
      </w:r>
      <w:r>
        <w:rPr>
          <w:rStyle w:val="translated-span"/>
        </w:rPr>
        <w:t>3.2</w:t>
      </w:r>
      <w:r>
        <w:rPr>
          <w:rStyle w:val="translated-span"/>
        </w:rPr>
        <w:t>）和图</w:t>
      </w:r>
      <w:r>
        <w:rPr>
          <w:rStyle w:val="translated-span"/>
        </w:rPr>
        <w:t>3.1</w:t>
      </w:r>
      <w:r>
        <w:rPr>
          <w:rStyle w:val="translated-span"/>
        </w:rPr>
        <w:t>中定义</w:t>
      </w:r>
      <w:r>
        <w:rPr>
          <w:rStyle w:val="translated-span"/>
        </w:rPr>
        <w:t>。</w:t>
      </w:r>
      <w:r>
        <w:rPr>
          <w:rStyle w:val="translated-span"/>
        </w:rPr>
        <w:t>它是相对于大地水准面（</w:t>
      </w:r>
      <w:r>
        <w:rPr>
          <w:rStyle w:val="translated-span"/>
        </w:rPr>
        <w:t>W</w:t>
      </w:r>
      <w:r>
        <w:rPr>
          <w:rStyle w:val="translated-span"/>
        </w:rPr>
        <w:t>）上的电位，在给定点</w:t>
      </w:r>
      <w:r>
        <w:rPr>
          <w:rStyle w:val="translated-span"/>
        </w:rPr>
        <w:t>P</w:t>
      </w:r>
      <w:r>
        <w:rPr>
          <w:rStyle w:val="translated-span"/>
        </w:rPr>
        <w:t>上的电位差</w:t>
      </w:r>
      <w:r>
        <w:rPr>
          <w:rStyle w:val="translated-span"/>
        </w:rPr>
        <w:t>。</w:t>
      </w:r>
      <w:r>
        <w:rPr>
          <w:rStyle w:val="translated-span"/>
        </w:rPr>
        <w:t>任何等位面上的每个点都具有相同的位势数，因此，位势数可以被视为高度的自然测量（</w:t>
      </w:r>
      <w:r>
        <w:rPr>
          <w:rStyle w:val="translated-span"/>
        </w:rPr>
        <w:t>Heiskanen</w:t>
      </w:r>
      <w:r>
        <w:rPr>
          <w:rStyle w:val="translated-span"/>
        </w:rPr>
        <w:t>和</w:t>
      </w:r>
      <w:r>
        <w:rPr>
          <w:rStyle w:val="translated-span"/>
        </w:rPr>
        <w:t>Moritz</w:t>
      </w:r>
      <w:r>
        <w:rPr>
          <w:rStyle w:val="translated-span"/>
        </w:rPr>
        <w:t>，</w:t>
      </w:r>
      <w:r>
        <w:rPr>
          <w:rStyle w:val="translated-span"/>
        </w:rPr>
        <w:t>1967</w:t>
      </w:r>
      <w:r>
        <w:rPr>
          <w:rStyle w:val="translated-span"/>
        </w:rPr>
        <w:t>）</w:t>
      </w:r>
      <w:r>
        <w:rPr>
          <w:rStyle w:val="translated-span"/>
        </w:rPr>
        <w:t>。</w:t>
      </w:r>
      <w:r>
        <w:rPr>
          <w:rStyle w:val="translated-span"/>
        </w:rPr>
        <w:t>在公式（</w:t>
      </w:r>
      <w:r>
        <w:rPr>
          <w:rStyle w:val="translated-span"/>
        </w:rPr>
        <w:t>3.3</w:t>
      </w:r>
      <w:r>
        <w:rPr>
          <w:rStyle w:val="translated-span"/>
        </w:rPr>
        <w:t>）中，动态高度由中纬度正常重力标称值（例如，</w:t>
      </w:r>
      <w:r>
        <w:rPr>
          <w:rStyle w:val="translated-span"/>
        </w:rPr>
        <w:t>γ=980.6199203 gal</w:t>
      </w:r>
      <w:r>
        <w:rPr>
          <w:rStyle w:val="translated-span"/>
        </w:rPr>
        <w:t>；</w:t>
      </w:r>
      <w:r>
        <w:rPr>
          <w:rStyle w:val="translated-span"/>
        </w:rPr>
        <w:t>GRS80</w:t>
      </w:r>
      <w:r>
        <w:rPr>
          <w:rStyle w:val="translated-span"/>
        </w:rPr>
        <w:t>值，</w:t>
      </w:r>
      <w:r>
        <w:rPr>
          <w:rStyle w:val="translated-span"/>
        </w:rPr>
        <w:t>Moritz</w:t>
      </w:r>
      <w:r>
        <w:rPr>
          <w:rStyle w:val="translated-span"/>
        </w:rPr>
        <w:t>，</w:t>
      </w:r>
      <w:r>
        <w:rPr>
          <w:rStyle w:val="translated-span"/>
        </w:rPr>
        <w:t>1992</w:t>
      </w:r>
      <w:r>
        <w:rPr>
          <w:rStyle w:val="translated-span"/>
        </w:rPr>
        <w:t>）标度的位势数定义</w:t>
      </w:r>
      <w:r>
        <w:rPr>
          <w:rStyle w:val="translated-span"/>
        </w:rPr>
        <w:t>。</w:t>
      </w:r>
      <w:r>
        <w:rPr>
          <w:rStyle w:val="translated-span"/>
        </w:rPr>
        <w:t>动态高度不具有几何意义，而是表示相对于大地水准面（以距离单位表示）的电位差（</w:t>
      </w:r>
      <w:r>
        <w:rPr>
          <w:rStyle w:val="translated-span"/>
        </w:rPr>
        <w:t>Jekeli</w:t>
      </w:r>
      <w:r>
        <w:rPr>
          <w:rStyle w:val="translated-span"/>
        </w:rPr>
        <w:t>，</w:t>
      </w:r>
      <w:r>
        <w:rPr>
          <w:rStyle w:val="translated-span"/>
        </w:rPr>
        <w:t>2000</w:t>
      </w:r>
      <w:r>
        <w:rPr>
          <w:rStyle w:val="translated-span"/>
        </w:rPr>
        <w:t>）</w:t>
      </w:r>
      <w:r>
        <w:rPr>
          <w:rStyle w:val="translated-span"/>
        </w:rPr>
        <w:t>。</w:t>
      </w:r>
      <w:r>
        <w:rPr>
          <w:i/>
          <w:iCs/>
          <w:sz w:val="22"/>
          <w:szCs w:val="22"/>
          <w:vertAlign w:val="subscript"/>
        </w:rPr>
        <w:t>0</w:t>
      </w:r>
      <w:r>
        <w:rPr>
          <w:sz w:val="22"/>
          <w:szCs w:val="22"/>
          <w:vertAlign w:val="subscript"/>
        </w:rPr>
        <w:t xml:space="preserve">0 </w:t>
      </w:r>
    </w:p>
    <w:p w:rsidR="00000000" w:rsidRDefault="00A57DFA">
      <w:pPr>
        <w:spacing w:after="745" w:line="264" w:lineRule="auto"/>
        <w:ind w:left="0" w:right="0" w:firstLine="0"/>
        <w:jc w:val="left"/>
      </w:pPr>
      <w:r>
        <w:rPr>
          <w:rFonts w:ascii="Calibri" w:hAnsi="Calibri"/>
          <w:sz w:val="22"/>
          <w:szCs w:val="22"/>
        </w:rPr>
        <w:t>             </w:t>
      </w:r>
      <w:r>
        <w:rPr>
          <w:rFonts w:ascii="Calibri" w:hAnsi="Calibri"/>
          <w:sz w:val="22"/>
          <w:szCs w:val="22"/>
        </w:rPr>
        <w:t>        </w:t>
      </w:r>
      <w:r>
        <w:rPr>
          <w:rFonts w:ascii="Calibri" w:hAnsi="Calibri"/>
          <w:sz w:val="22"/>
          <w:szCs w:val="22"/>
        </w:rPr>
        <w:t xml:space="preserve"> </w:t>
      </w:r>
      <w:r>
        <w:rPr>
          <w:rStyle w:val="translated-span"/>
          <w:i/>
          <w:iCs/>
        </w:rPr>
        <w:t>C</w:t>
      </w:r>
      <w:r>
        <w:rPr>
          <w:rStyle w:val="translated-span"/>
          <w:i/>
          <w:iCs/>
        </w:rPr>
        <w:t>级</w:t>
      </w:r>
      <w:r>
        <w:rPr>
          <w:rStyle w:val="translated-span"/>
          <w:rFonts w:ascii="Calibri" w:hAnsi="Calibri"/>
        </w:rPr>
        <w:t>=</w:t>
      </w:r>
      <w:r>
        <w:rPr>
          <w:rStyle w:val="translated-span"/>
          <w:i/>
          <w:iCs/>
        </w:rPr>
        <w:t>W</w:t>
      </w:r>
      <w:r>
        <w:rPr>
          <w:rStyle w:val="translated-span"/>
          <w:i/>
          <w:iCs/>
        </w:rPr>
        <w:t>型</w:t>
      </w:r>
      <w:r>
        <w:rPr>
          <w:sz w:val="22"/>
          <w:szCs w:val="22"/>
          <w:vertAlign w:val="subscript"/>
        </w:rPr>
        <w:t>0</w:t>
      </w:r>
      <w:r>
        <w:rPr>
          <w:rStyle w:val="translated-span"/>
          <w:rFonts w:ascii="Calibri" w:hAnsi="Calibri"/>
        </w:rPr>
        <w:t>−</w:t>
      </w:r>
      <w:r>
        <w:rPr>
          <w:rStyle w:val="translated-span"/>
          <w:i/>
          <w:iCs/>
        </w:rPr>
        <w:t>W</w:t>
      </w:r>
      <w:r>
        <w:rPr>
          <w:rStyle w:val="translated-span"/>
          <w:i/>
          <w:iCs/>
        </w:rPr>
        <w:t>型</w:t>
      </w:r>
      <w:r>
        <w:rPr>
          <w:rStyle w:val="translated-span"/>
          <w:i/>
          <w:iCs/>
          <w:sz w:val="22"/>
          <w:szCs w:val="22"/>
          <w:vertAlign w:val="subscript"/>
        </w:rPr>
        <w:t>第</w:t>
      </w:r>
      <w:r>
        <w:rPr>
          <w:rStyle w:val="translated-span"/>
        </w:rPr>
        <w:t>(3.2</w:t>
      </w:r>
      <w:r>
        <w:rPr>
          <w:rStyle w:val="translated-span"/>
        </w:rPr>
        <w:t>)</w:t>
      </w:r>
    </w:p>
    <w:p w:rsidR="00000000" w:rsidRDefault="00A57DFA">
      <w:pPr>
        <w:spacing w:after="0" w:line="264" w:lineRule="auto"/>
        <w:ind w:left="0" w:right="0" w:firstLine="0"/>
        <w:jc w:val="left"/>
      </w:pPr>
      <w:r>
        <w:rPr>
          <w:rFonts w:ascii="Calibri" w:hAnsi="Calibri"/>
          <w:sz w:val="22"/>
          <w:szCs w:val="22"/>
        </w:rPr>
        <w:t>                             </w:t>
      </w:r>
      <w:r>
        <w:rPr>
          <w:rFonts w:ascii="Calibri" w:hAnsi="Calibri"/>
          <w:sz w:val="22"/>
          <w:szCs w:val="22"/>
        </w:rPr>
        <w:t xml:space="preserve"> </w:t>
      </w:r>
      <w:r>
        <w:rPr>
          <w:rStyle w:val="translated-span"/>
          <w:rFonts w:ascii="Calibri" w:hAnsi="Calibri"/>
        </w:rPr>
        <w:t>= (3.3</w:t>
      </w:r>
      <w:r>
        <w:rPr>
          <w:rStyle w:val="translated-span"/>
          <w:rFonts w:ascii="Calibri" w:hAnsi="Calibri"/>
        </w:rPr>
        <w:t>)</w:t>
      </w:r>
      <w:r>
        <w:rPr>
          <w:rStyle w:val="translated-span"/>
          <w:i/>
          <w:iCs/>
          <w:u w:val="single"/>
        </w:rPr>
        <w:t>C</w:t>
      </w:r>
      <w:r>
        <w:rPr>
          <w:rStyle w:val="translated-span"/>
          <w:i/>
          <w:iCs/>
          <w:u w:val="single"/>
        </w:rPr>
        <w:t>级</w:t>
      </w:r>
    </w:p>
    <w:p w:rsidR="00000000" w:rsidRDefault="00A57DFA">
      <w:pPr>
        <w:spacing w:after="0" w:line="264" w:lineRule="auto"/>
        <w:ind w:left="918" w:right="0"/>
        <w:jc w:val="left"/>
      </w:pPr>
      <w:r>
        <w:rPr>
          <w:rStyle w:val="translated-span"/>
          <w:i/>
          <w:iCs/>
        </w:rPr>
        <w:t>小</w:t>
      </w:r>
      <w:r>
        <w:rPr>
          <w:rStyle w:val="translated-span"/>
          <w:i/>
          <w:iCs/>
        </w:rPr>
        <w:t>时</w:t>
      </w:r>
    </w:p>
    <w:p w:rsidR="00000000" w:rsidRDefault="00A57DFA">
      <w:pPr>
        <w:spacing w:after="708" w:line="256" w:lineRule="auto"/>
        <w:ind w:left="0" w:right="0" w:firstLine="0"/>
        <w:jc w:val="left"/>
      </w:pPr>
      <w:r>
        <w:rPr>
          <w:rFonts w:ascii="Calibri" w:hAnsi="Calibri"/>
          <w:sz w:val="22"/>
          <w:szCs w:val="22"/>
        </w:rPr>
        <w:t>                        </w:t>
      </w:r>
      <w:r>
        <w:rPr>
          <w:rFonts w:ascii="Calibri" w:hAnsi="Calibri"/>
          <w:sz w:val="22"/>
          <w:szCs w:val="22"/>
        </w:rPr>
        <w:t xml:space="preserve"> </w:t>
      </w:r>
      <w:r>
        <w:rPr>
          <w:rStyle w:val="translated-span"/>
          <w:i/>
          <w:iCs/>
          <w:sz w:val="14"/>
          <w:szCs w:val="14"/>
        </w:rPr>
        <w:t>迪</w:t>
      </w:r>
      <w:r>
        <w:rPr>
          <w:rStyle w:val="translated-span"/>
          <w:i/>
          <w:iCs/>
          <w:sz w:val="14"/>
          <w:szCs w:val="14"/>
        </w:rPr>
        <w:t>恩</w:t>
      </w:r>
      <w:r>
        <w:rPr>
          <w:rStyle w:val="translated-span"/>
          <w:rFonts w:ascii="Malgun Gothic" w:hAnsi="Malgun Gothic" w:cs="Malgun Gothic"/>
        </w:rPr>
        <w:t>�</w:t>
      </w:r>
      <w:r>
        <w:rPr>
          <w:rStyle w:val="translated-span"/>
          <w:rFonts w:ascii="Malgun Gothic" w:hAnsi="Malgun Gothic" w:cs="Malgun Gothic"/>
        </w:rPr>
        <w:t>�</w:t>
      </w:r>
      <w:r>
        <w:rPr>
          <w:sz w:val="22"/>
          <w:szCs w:val="22"/>
          <w:vertAlign w:val="subscript"/>
        </w:rPr>
        <w:t>0</w:t>
      </w:r>
    </w:p>
    <w:p w:rsidR="00000000" w:rsidRDefault="00A57DFA">
      <w:pPr>
        <w:ind w:left="-15" w:right="13" w:firstLine="720"/>
      </w:pPr>
      <w:r>
        <w:rPr>
          <w:rStyle w:val="translated-span"/>
        </w:rPr>
        <w:t>1985</w:t>
      </w:r>
      <w:r>
        <w:rPr>
          <w:rStyle w:val="translated-span"/>
        </w:rPr>
        <w:t>年国际五大湖基准（</w:t>
      </w:r>
      <w:r>
        <w:rPr>
          <w:rStyle w:val="translated-span"/>
        </w:rPr>
        <w:t>IGLD85</w:t>
      </w:r>
      <w:r>
        <w:rPr>
          <w:rStyle w:val="translated-span"/>
        </w:rPr>
        <w:t>）是美国</w:t>
      </w:r>
      <w:r>
        <w:rPr>
          <w:rStyle w:val="translated-span"/>
        </w:rPr>
        <w:t>CO-OPS</w:t>
      </w:r>
      <w:r>
        <w:rPr>
          <w:rStyle w:val="translated-span"/>
        </w:rPr>
        <w:t>和加拿大</w:t>
      </w:r>
      <w:r>
        <w:rPr>
          <w:rStyle w:val="translated-span"/>
        </w:rPr>
        <w:t>MEDS</w:t>
      </w:r>
      <w:r>
        <w:rPr>
          <w:rStyle w:val="translated-span"/>
        </w:rPr>
        <w:t>维护的五大湖水位计常用的垂直基准之一</w:t>
      </w:r>
      <w:r>
        <w:rPr>
          <w:rStyle w:val="translated-span"/>
        </w:rPr>
        <w:t>。</w:t>
      </w:r>
      <w:r>
        <w:rPr>
          <w:rStyle w:val="translated-span"/>
        </w:rPr>
        <w:t>IGLD85</w:t>
      </w:r>
      <w:r>
        <w:rPr>
          <w:rStyle w:val="translated-span"/>
        </w:rPr>
        <w:t>是通过大湖区一组主水位计站的平均水位来实现的</w:t>
      </w:r>
      <w:r>
        <w:rPr>
          <w:rStyle w:val="translated-span"/>
        </w:rPr>
        <w:t>。</w:t>
      </w:r>
      <w:r>
        <w:rPr>
          <w:rStyle w:val="translated-span"/>
        </w:rPr>
        <w:t>其高度基于</w:t>
      </w:r>
      <w:r>
        <w:rPr>
          <w:rStyle w:val="translated-span"/>
        </w:rPr>
        <w:t>Rimouski</w:t>
      </w:r>
      <w:r>
        <w:rPr>
          <w:rStyle w:val="translated-span"/>
        </w:rPr>
        <w:t>点</w:t>
      </w:r>
      <w:r>
        <w:rPr>
          <w:rStyle w:val="translated-span"/>
        </w:rPr>
        <w:t>/</w:t>
      </w:r>
      <w:r>
        <w:rPr>
          <w:rStyle w:val="translated-span"/>
        </w:rPr>
        <w:t>父点采用的高程（国家大地测量局，</w:t>
      </w:r>
      <w:r>
        <w:rPr>
          <w:rStyle w:val="translated-span"/>
        </w:rPr>
        <w:t>2003a</w:t>
      </w:r>
      <w:r>
        <w:rPr>
          <w:rStyle w:val="translated-span"/>
        </w:rPr>
        <w:t>）</w:t>
      </w:r>
      <w:r>
        <w:rPr>
          <w:rStyle w:val="translated-span"/>
        </w:rPr>
        <w:t>。</w:t>
      </w:r>
      <w:r>
        <w:rPr>
          <w:rStyle w:val="translated-span"/>
        </w:rPr>
        <w:t>由于各种观测、动力学和空间效应，</w:t>
      </w:r>
      <w:r>
        <w:rPr>
          <w:rStyle w:val="translated-span"/>
        </w:rPr>
        <w:t>IGLD85</w:t>
      </w:r>
      <w:r>
        <w:rPr>
          <w:rStyle w:val="translated-span"/>
        </w:rPr>
        <w:t>和动态高度（即液压校正</w:t>
      </w:r>
      <w:r>
        <w:rPr>
          <w:rStyle w:val="translated-span"/>
        </w:rPr>
        <w:t>器（</w:t>
      </w:r>
      <w:r>
        <w:rPr>
          <w:rStyle w:val="translated-span"/>
        </w:rPr>
        <w:t>HC</w:t>
      </w:r>
      <w:r>
        <w:rPr>
          <w:rStyle w:val="translated-span"/>
        </w:rPr>
        <w:t>））之间存在微小差异，见图</w:t>
      </w:r>
      <w:r>
        <w:rPr>
          <w:rStyle w:val="translated-span"/>
        </w:rPr>
        <w:t>3.2</w:t>
      </w:r>
      <w:r>
        <w:rPr>
          <w:rStyle w:val="translated-span"/>
        </w:rPr>
        <w:t>。</w:t>
      </w:r>
      <w:r>
        <w:rPr>
          <w:rStyle w:val="translated-span"/>
        </w:rPr>
        <w:t>根据定义，动态高度是通过在</w:t>
      </w:r>
      <w:r>
        <w:rPr>
          <w:rStyle w:val="translated-span"/>
        </w:rPr>
        <w:t>IGLD85</w:t>
      </w:r>
      <w:r>
        <w:rPr>
          <w:rStyle w:val="translated-span"/>
        </w:rPr>
        <w:t>高度上添加液压校正器获得的（大湖区基本水力和水文数据协调委员会，</w:t>
      </w:r>
      <w:r>
        <w:rPr>
          <w:rStyle w:val="translated-span"/>
        </w:rPr>
        <w:t>1995</w:t>
      </w:r>
      <w:r>
        <w:rPr>
          <w:rStyle w:val="translated-span"/>
        </w:rPr>
        <w:t>年）</w:t>
      </w:r>
      <w:r>
        <w:rPr>
          <w:rStyle w:val="translated-span"/>
        </w:rPr>
        <w:t>。</w:t>
      </w:r>
      <w:r>
        <w:rPr>
          <w:rStyle w:val="translated-span"/>
        </w:rPr>
        <w:t>伊利湖周围的水力校正器从</w:t>
      </w:r>
      <w:r>
        <w:rPr>
          <w:rStyle w:val="translated-span"/>
        </w:rPr>
        <w:t>2.7</w:t>
      </w:r>
      <w:r>
        <w:rPr>
          <w:rStyle w:val="translated-span"/>
        </w:rPr>
        <w:t>厘米到</w:t>
      </w:r>
      <w:r>
        <w:rPr>
          <w:rStyle w:val="translated-span"/>
        </w:rPr>
        <w:t>-2.6</w:t>
      </w:r>
      <w:r>
        <w:rPr>
          <w:rStyle w:val="translated-span"/>
        </w:rPr>
        <w:t>厘米不等，较大的校正器（超过</w:t>
      </w:r>
      <w:r>
        <w:rPr>
          <w:rStyle w:val="translated-span"/>
        </w:rPr>
        <w:t>10</w:t>
      </w:r>
      <w:r>
        <w:rPr>
          <w:rStyle w:val="translated-span"/>
        </w:rPr>
        <w:t>厘米）出现在密歇根湖西岸</w:t>
      </w:r>
      <w:r>
        <w:rPr>
          <w:rStyle w:val="translated-span"/>
        </w:rPr>
        <w:t>。</w:t>
      </w:r>
    </w:p>
    <w:p w:rsidR="00000000" w:rsidRDefault="00A57DFA">
      <w:pPr>
        <w:spacing w:after="578" w:line="256" w:lineRule="auto"/>
        <w:ind w:left="214" w:right="0" w:firstLine="0"/>
        <w:jc w:val="left"/>
      </w:pPr>
      <w:r>
        <w:rPr>
          <w:noProof/>
        </w:rPr>
        <w:drawing>
          <wp:inline distT="0" distB="0" distL="0" distR="0">
            <wp:extent cx="5210175" cy="4086225"/>
            <wp:effectExtent l="0" t="0" r="9525" b="9525"/>
            <wp:docPr id="17" name="Picture 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1"/>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5210175" cy="4086225"/>
                    </a:xfrm>
                    <a:prstGeom prst="rect">
                      <a:avLst/>
                    </a:prstGeom>
                    <a:noFill/>
                    <a:ln>
                      <a:noFill/>
                    </a:ln>
                  </pic:spPr>
                </pic:pic>
              </a:graphicData>
            </a:graphic>
          </wp:inline>
        </w:drawing>
      </w:r>
    </w:p>
    <w:p w:rsidR="00000000" w:rsidRDefault="00A57DFA">
      <w:pPr>
        <w:spacing w:after="1008" w:line="235" w:lineRule="auto"/>
        <w:ind w:left="-5" w:right="13"/>
      </w:pPr>
      <w:r>
        <w:rPr>
          <w:rStyle w:val="translated-span"/>
        </w:rPr>
        <w:t>图</w:t>
      </w:r>
      <w:r>
        <w:rPr>
          <w:rStyle w:val="translated-span"/>
        </w:rPr>
        <w:t>3.2</w:t>
      </w:r>
      <w:r>
        <w:rPr>
          <w:rStyle w:val="translated-span"/>
        </w:rPr>
        <w:t>。</w:t>
      </w:r>
      <w:r>
        <w:rPr>
          <w:rStyle w:val="translated-span"/>
        </w:rPr>
        <w:t>大湖区的液压校正器（康纳，</w:t>
      </w:r>
      <w:r>
        <w:rPr>
          <w:rStyle w:val="translated-span"/>
        </w:rPr>
        <w:t>2002</w:t>
      </w:r>
      <w:r>
        <w:rPr>
          <w:rStyle w:val="translated-span"/>
        </w:rPr>
        <w:t>年，个人通讯）</w:t>
      </w:r>
      <w:r>
        <w:rPr>
          <w:rStyle w:val="translated-span"/>
        </w:rPr>
        <w:t>。</w:t>
      </w:r>
    </w:p>
    <w:p w:rsidR="00000000" w:rsidRDefault="00A57DFA">
      <w:pPr>
        <w:pStyle w:val="4"/>
        <w:ind w:left="355"/>
      </w:pPr>
      <w:r>
        <w:rPr>
          <w:rStyle w:val="translated-span"/>
        </w:rPr>
        <w:t>3.1.3</w:t>
      </w:r>
      <w:r>
        <w:rPr>
          <w:rStyle w:val="translated-span"/>
        </w:rPr>
        <w:t>正射高度和</w:t>
      </w:r>
      <w:r>
        <w:rPr>
          <w:rStyle w:val="translated-span"/>
        </w:rPr>
        <w:t>1988</w:t>
      </w:r>
      <w:r>
        <w:rPr>
          <w:rStyle w:val="translated-span"/>
        </w:rPr>
        <w:t>年北美垂直基</w:t>
      </w:r>
      <w:r>
        <w:rPr>
          <w:rStyle w:val="translated-span"/>
        </w:rPr>
        <w:t>准</w:t>
      </w:r>
    </w:p>
    <w:p w:rsidR="00000000" w:rsidRDefault="00A57DFA">
      <w:pPr>
        <w:ind w:left="-15" w:right="13" w:firstLine="720"/>
      </w:pPr>
      <w:r>
        <w:rPr>
          <w:rStyle w:val="translated-span"/>
        </w:rPr>
        <w:t>公式（</w:t>
      </w:r>
      <w:r>
        <w:rPr>
          <w:rStyle w:val="translated-span"/>
        </w:rPr>
        <w:t>3.4</w:t>
      </w:r>
      <w:r>
        <w:rPr>
          <w:rStyle w:val="translated-span"/>
        </w:rPr>
        <w:t>）中给出的正射高度近似为位势数除以从该点到大地水准面的铅垂线上的平均重力</w:t>
      </w:r>
      <w:r>
        <w:rPr>
          <w:rStyle w:val="translated-span"/>
        </w:rPr>
        <w:t>。</w:t>
      </w:r>
    </w:p>
    <w:p w:rsidR="00000000" w:rsidRDefault="00A57DFA">
      <w:pPr>
        <w:ind w:left="-5" w:right="13"/>
      </w:pPr>
      <w:r>
        <w:rPr>
          <w:rStyle w:val="translated-span"/>
        </w:rPr>
        <w:t>它具有明确的几何意义，假定它</w:t>
      </w:r>
      <w:r>
        <w:rPr>
          <w:rStyle w:val="translated-span"/>
        </w:rPr>
        <w:t>代表了沿铅垂线到局部大地水准面上方点的实际距离</w:t>
      </w:r>
      <w:r>
        <w:rPr>
          <w:rStyle w:val="translated-span"/>
        </w:rPr>
        <w:t>。</w:t>
      </w:r>
      <w:r>
        <w:rPr>
          <w:rStyle w:val="translated-span"/>
        </w:rPr>
        <w:t>然而，铅垂线沿线的平均重力通常无法获得，需要地壳质量密度的假设值（</w:t>
      </w:r>
      <w:r>
        <w:rPr>
          <w:rStyle w:val="translated-span"/>
        </w:rPr>
        <w:t>Jekeli</w:t>
      </w:r>
      <w:r>
        <w:rPr>
          <w:rStyle w:val="translated-span"/>
        </w:rPr>
        <w:t>，</w:t>
      </w:r>
      <w:r>
        <w:rPr>
          <w:rStyle w:val="translated-span"/>
        </w:rPr>
        <w:t>2000</w:t>
      </w:r>
      <w:r>
        <w:rPr>
          <w:rStyle w:val="translated-span"/>
        </w:rPr>
        <w:t>）</w:t>
      </w:r>
      <w:r>
        <w:rPr>
          <w:rStyle w:val="translated-span"/>
        </w:rPr>
        <w:t>。</w:t>
      </w:r>
    </w:p>
    <w:p w:rsidR="00000000" w:rsidRDefault="00A57DFA">
      <w:pPr>
        <w:ind w:left="-15" w:right="13" w:firstLine="720"/>
      </w:pPr>
      <w:r>
        <w:rPr>
          <w:rStyle w:val="translated-span"/>
        </w:rPr>
        <w:t>NAVD88</w:t>
      </w:r>
      <w:r>
        <w:rPr>
          <w:rStyle w:val="translated-span"/>
        </w:rPr>
        <w:t>基于</w:t>
      </w:r>
      <w:r>
        <w:rPr>
          <w:rStyle w:val="translated-span"/>
        </w:rPr>
        <w:t>Helmert</w:t>
      </w:r>
      <w:r>
        <w:rPr>
          <w:rStyle w:val="translated-span"/>
        </w:rPr>
        <w:t>的正射高度（</w:t>
      </w:r>
      <w:r>
        <w:rPr>
          <w:rStyle w:val="translated-span"/>
        </w:rPr>
        <w:t>Zilkoski et al.</w:t>
      </w:r>
      <w:r>
        <w:rPr>
          <w:rStyle w:val="translated-span"/>
        </w:rPr>
        <w:t>，</w:t>
      </w:r>
      <w:r>
        <w:rPr>
          <w:rStyle w:val="translated-span"/>
        </w:rPr>
        <w:t>1992</w:t>
      </w:r>
      <w:r>
        <w:rPr>
          <w:rStyle w:val="translated-span"/>
        </w:rPr>
        <w:t>），其原点位于</w:t>
      </w:r>
      <w:r>
        <w:rPr>
          <w:rStyle w:val="translated-span"/>
        </w:rPr>
        <w:t>Rimouski</w:t>
      </w:r>
      <w:r>
        <w:rPr>
          <w:rStyle w:val="translated-span"/>
        </w:rPr>
        <w:t>点</w:t>
      </w:r>
      <w:r>
        <w:rPr>
          <w:rStyle w:val="translated-span"/>
        </w:rPr>
        <w:t>/</w:t>
      </w:r>
      <w:r>
        <w:rPr>
          <w:rStyle w:val="translated-span"/>
        </w:rPr>
        <w:t>父点（国家大地测量局，</w:t>
      </w:r>
      <w:r>
        <w:rPr>
          <w:rStyle w:val="translated-span"/>
        </w:rPr>
        <w:t>2003a</w:t>
      </w:r>
      <w:r>
        <w:rPr>
          <w:rStyle w:val="translated-span"/>
        </w:rPr>
        <w:t>），与</w:t>
      </w:r>
      <w:r>
        <w:rPr>
          <w:rStyle w:val="translated-span"/>
        </w:rPr>
        <w:t>IGLD85</w:t>
      </w:r>
      <w:r>
        <w:rPr>
          <w:rStyle w:val="translated-span"/>
        </w:rPr>
        <w:t>相同</w:t>
      </w:r>
      <w:r>
        <w:rPr>
          <w:rStyle w:val="translated-span"/>
        </w:rPr>
        <w:t>。</w:t>
      </w:r>
      <w:r>
        <w:rPr>
          <w:rStyle w:val="translated-span"/>
        </w:rPr>
        <w:t>在美国，它专门作为主要的高程控制应用，如水准测量和数字高程模型（</w:t>
      </w:r>
      <w:r>
        <w:rPr>
          <w:rStyle w:val="translated-span"/>
        </w:rPr>
        <w:t>DEM</w:t>
      </w:r>
      <w:r>
        <w:rPr>
          <w:rStyle w:val="translated-span"/>
        </w:rPr>
        <w:t>）</w:t>
      </w:r>
      <w:r>
        <w:rPr>
          <w:rStyle w:val="translated-span"/>
        </w:rPr>
        <w:t>。</w:t>
      </w:r>
    </w:p>
    <w:p w:rsidR="00000000" w:rsidRDefault="00A57DFA">
      <w:pPr>
        <w:spacing w:after="431"/>
        <w:ind w:left="-15" w:right="13" w:firstLine="720"/>
      </w:pPr>
      <w:r>
        <w:rPr>
          <w:rStyle w:val="translated-span"/>
        </w:rPr>
        <w:t>公式（</w:t>
      </w:r>
      <w:r>
        <w:rPr>
          <w:rStyle w:val="translated-span"/>
        </w:rPr>
        <w:t>3.4</w:t>
      </w:r>
      <w:r>
        <w:rPr>
          <w:rStyle w:val="translated-span"/>
        </w:rPr>
        <w:t>）定义了赫尔默特对正射高度</w:t>
      </w:r>
      <w:r>
        <w:rPr>
          <w:rStyle w:val="translated-span"/>
        </w:rPr>
        <w:t>H</w:t>
      </w:r>
      <w:r>
        <w:rPr>
          <w:rStyle w:val="translated-span"/>
        </w:rPr>
        <w:t>的近似值，其中沿铅垂线的平均重力</w:t>
      </w:r>
      <w:r>
        <w:rPr>
          <w:rStyle w:val="translated-span"/>
        </w:rPr>
        <w:t>g</w:t>
      </w:r>
      <w:r>
        <w:rPr>
          <w:rStyle w:val="translated-span"/>
        </w:rPr>
        <w:t>′</w:t>
      </w:r>
      <w:r>
        <w:rPr>
          <w:rStyle w:val="translated-span"/>
        </w:rPr>
        <w:t>通过使用表面重力值及其根据猎物的减少而获得（</w:t>
      </w:r>
      <w:r>
        <w:rPr>
          <w:rStyle w:val="translated-span"/>
        </w:rPr>
        <w:t>H</w:t>
      </w:r>
      <w:r>
        <w:rPr>
          <w:rStyle w:val="translated-span"/>
        </w:rPr>
        <w:t>eiskanen</w:t>
      </w:r>
      <w:r>
        <w:rPr>
          <w:rStyle w:val="translated-span"/>
        </w:rPr>
        <w:t>和</w:t>
      </w:r>
      <w:r>
        <w:rPr>
          <w:rStyle w:val="translated-span"/>
        </w:rPr>
        <w:t>Moritz</w:t>
      </w:r>
      <w:r>
        <w:rPr>
          <w:rStyle w:val="translated-span"/>
        </w:rPr>
        <w:t>，</w:t>
      </w:r>
      <w:r>
        <w:rPr>
          <w:rStyle w:val="translated-span"/>
        </w:rPr>
        <w:t>1967</w:t>
      </w:r>
      <w:r>
        <w:rPr>
          <w:rStyle w:val="translated-span"/>
        </w:rPr>
        <w:t>）</w:t>
      </w:r>
      <w:r>
        <w:rPr>
          <w:rStyle w:val="translated-span"/>
        </w:rPr>
        <w:t>。</w:t>
      </w:r>
      <w:r>
        <w:rPr>
          <w:rStyle w:val="translated-span"/>
        </w:rPr>
        <w:t>公式（</w:t>
      </w:r>
      <w:r>
        <w:rPr>
          <w:rStyle w:val="translated-span"/>
        </w:rPr>
        <w:t>3.4</w:t>
      </w:r>
      <w:r>
        <w:rPr>
          <w:rStyle w:val="translated-span"/>
        </w:rPr>
        <w:t>）中的正交高度需要迭代求解，因为它出现在方程的两侧</w:t>
      </w:r>
      <w:r>
        <w:rPr>
          <w:rStyle w:val="translated-span"/>
        </w:rPr>
        <w:t>。</w:t>
      </w:r>
      <w:r>
        <w:rPr>
          <w:rStyle w:val="translated-span"/>
        </w:rPr>
        <w:t>在式（</w:t>
      </w:r>
      <w:r>
        <w:rPr>
          <w:rStyle w:val="translated-span"/>
        </w:rPr>
        <w:t>3.4</w:t>
      </w:r>
      <w:r>
        <w:rPr>
          <w:rStyle w:val="translated-span"/>
        </w:rPr>
        <w:t>）中，位势数以</w:t>
      </w:r>
      <w:r>
        <w:rPr>
          <w:rStyle w:val="translated-span"/>
        </w:rPr>
        <w:t>g.p.u.</w:t>
      </w:r>
      <w:r>
        <w:rPr>
          <w:rStyle w:val="translated-span"/>
        </w:rPr>
        <w:t>为单位（位势单位</w:t>
      </w:r>
      <w:r>
        <w:rPr>
          <w:rStyle w:val="translated-span"/>
        </w:rPr>
        <w:t>=km gal</w:t>
      </w:r>
      <w:r>
        <w:rPr>
          <w:rStyle w:val="translated-span"/>
        </w:rPr>
        <w:t>），重力以</w:t>
      </w:r>
      <w:r>
        <w:rPr>
          <w:rStyle w:val="translated-span"/>
        </w:rPr>
        <w:t>gal</w:t>
      </w:r>
      <w:r>
        <w:rPr>
          <w:rStyle w:val="translated-span"/>
        </w:rPr>
        <w:t>为单位，高度以</w:t>
      </w:r>
      <w:r>
        <w:rPr>
          <w:rStyle w:val="translated-span"/>
        </w:rPr>
        <w:t>km</w:t>
      </w:r>
      <w:r>
        <w:rPr>
          <w:rStyle w:val="translated-span"/>
        </w:rPr>
        <w:t>为单位</w:t>
      </w:r>
      <w:r>
        <w:rPr>
          <w:rStyle w:val="translated-span"/>
        </w:rPr>
        <w:t>。</w:t>
      </w:r>
    </w:p>
    <w:p w:rsidR="00000000" w:rsidRDefault="00A57DFA">
      <w:pPr>
        <w:spacing w:after="0" w:line="264" w:lineRule="auto"/>
        <w:ind w:left="0" w:right="0" w:firstLine="0"/>
        <w:jc w:val="left"/>
      </w:pPr>
      <w:r>
        <w:rPr>
          <w:noProof/>
        </w:rPr>
        <w:drawing>
          <wp:anchor distT="0" distB="0" distL="114300" distR="114300" simplePos="0" relativeHeight="251658240" behindDoc="0" locked="0" layoutInCell="1" allowOverlap="0">
            <wp:simplePos x="0" y="0"/>
            <wp:positionH relativeFrom="column">
              <wp:align>left</wp:align>
            </wp:positionH>
            <wp:positionV relativeFrom="line">
              <wp:posOffset>0</wp:posOffset>
            </wp:positionV>
            <wp:extent cx="819150" cy="9525"/>
            <wp:effectExtent l="0" t="0" r="0" b="0"/>
            <wp:wrapSquare wrapText="bothSides"/>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819150" cy="95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sz w:val="22"/>
          <w:szCs w:val="22"/>
        </w:rPr>
        <w:t>                          </w:t>
      </w:r>
      <w:r>
        <w:rPr>
          <w:rFonts w:ascii="Calibri" w:hAnsi="Calibri"/>
          <w:sz w:val="22"/>
          <w:szCs w:val="22"/>
        </w:rPr>
        <w:t xml:space="preserve"> </w:t>
      </w:r>
      <w:r>
        <w:rPr>
          <w:rStyle w:val="translated-span"/>
          <w:rFonts w:ascii="Calibri" w:hAnsi="Calibri"/>
        </w:rPr>
        <w:t>== (3.4</w:t>
      </w:r>
      <w:r>
        <w:rPr>
          <w:rStyle w:val="translated-span"/>
          <w:rFonts w:ascii="Calibri" w:hAnsi="Calibri"/>
        </w:rPr>
        <w:t>)</w:t>
      </w:r>
      <w:r>
        <w:rPr>
          <w:rStyle w:val="translated-span"/>
          <w:i/>
          <w:iCs/>
          <w:u w:val="single"/>
        </w:rPr>
        <w:t>C</w:t>
      </w:r>
      <w:r>
        <w:rPr>
          <w:rStyle w:val="translated-span"/>
          <w:i/>
          <w:iCs/>
          <w:u w:val="single"/>
        </w:rPr>
        <w:t>级</w:t>
      </w:r>
      <w:r>
        <w:rPr>
          <w:rStyle w:val="translated-span"/>
          <w:i/>
          <w:iCs/>
        </w:rPr>
        <w:t>C</w:t>
      </w:r>
      <w:r>
        <w:rPr>
          <w:rStyle w:val="translated-span"/>
          <w:i/>
          <w:iCs/>
        </w:rPr>
        <w:t>级</w:t>
      </w:r>
    </w:p>
    <w:p w:rsidR="00000000" w:rsidRDefault="00A57DFA">
      <w:pPr>
        <w:spacing w:after="0" w:line="264" w:lineRule="auto"/>
        <w:ind w:left="918" w:right="5594"/>
        <w:jc w:val="left"/>
      </w:pPr>
      <w:r>
        <w:rPr>
          <w:rStyle w:val="translated-span"/>
          <w:i/>
          <w:iCs/>
        </w:rPr>
        <w:t>小</w:t>
      </w:r>
      <w:r>
        <w:rPr>
          <w:rStyle w:val="translated-span"/>
          <w:i/>
          <w:iCs/>
        </w:rPr>
        <w:t>时</w:t>
      </w:r>
    </w:p>
    <w:p w:rsidR="00000000" w:rsidRDefault="00A57DFA">
      <w:pPr>
        <w:spacing w:after="534" w:line="256" w:lineRule="auto"/>
        <w:ind w:left="0" w:right="0" w:firstLine="0"/>
        <w:jc w:val="left"/>
      </w:pPr>
      <w:r>
        <w:rPr>
          <w:rFonts w:ascii="Calibri" w:hAnsi="Calibri"/>
          <w:sz w:val="22"/>
          <w:szCs w:val="22"/>
        </w:rPr>
        <w:t>                            </w:t>
      </w:r>
      <w:r>
        <w:rPr>
          <w:rFonts w:ascii="Calibri" w:hAnsi="Calibri"/>
          <w:sz w:val="22"/>
          <w:szCs w:val="22"/>
        </w:rPr>
        <w:t xml:space="preserve"> </w:t>
      </w:r>
      <w:r>
        <w:rPr>
          <w:rStyle w:val="translated-span"/>
          <w:rFonts w:ascii="Calibri" w:hAnsi="Calibri"/>
        </w:rPr>
        <w:t>0.0424</w:t>
      </w:r>
      <w:r>
        <w:rPr>
          <w:rStyle w:val="translated-span"/>
          <w:rFonts w:ascii="Calibri" w:hAnsi="Calibri"/>
        </w:rPr>
        <w:t>小</w:t>
      </w:r>
      <w:r>
        <w:rPr>
          <w:rStyle w:val="translated-span"/>
          <w:rFonts w:ascii="Calibri" w:hAnsi="Calibri"/>
        </w:rPr>
        <w:t>时</w:t>
      </w:r>
      <w:r>
        <w:rPr>
          <w:rStyle w:val="translated-span"/>
          <w:i/>
          <w:iCs/>
        </w:rPr>
        <w:t>克</w:t>
      </w:r>
    </w:p>
    <w:p w:rsidR="00000000" w:rsidRDefault="00A57DFA">
      <w:pPr>
        <w:spacing w:after="306"/>
        <w:ind w:left="-5" w:right="13"/>
      </w:pPr>
      <w:r>
        <w:rPr>
          <w:rStyle w:val="translated-span"/>
        </w:rPr>
        <w:t>IGDL85</w:t>
      </w:r>
      <w:r>
        <w:rPr>
          <w:rStyle w:val="translated-span"/>
        </w:rPr>
        <w:t>和</w:t>
      </w:r>
      <w:r>
        <w:rPr>
          <w:rStyle w:val="translated-span"/>
        </w:rPr>
        <w:t>NAVD88</w:t>
      </w:r>
      <w:r>
        <w:rPr>
          <w:rStyle w:val="translated-span"/>
        </w:rPr>
        <w:t>之间的转换可以在式（</w:t>
      </w:r>
      <w:r>
        <w:rPr>
          <w:rStyle w:val="translated-span"/>
        </w:rPr>
        <w:t>3.4</w:t>
      </w:r>
      <w:r>
        <w:rPr>
          <w:rStyle w:val="translated-span"/>
        </w:rPr>
        <w:t>）中看到，将位势数</w:t>
      </w:r>
      <w:r>
        <w:rPr>
          <w:rStyle w:val="translated-span"/>
        </w:rPr>
        <w:t>C</w:t>
      </w:r>
      <w:r>
        <w:rPr>
          <w:rStyle w:val="translated-span"/>
        </w:rPr>
        <w:t>从式（</w:t>
      </w:r>
      <w:r>
        <w:rPr>
          <w:rStyle w:val="translated-span"/>
        </w:rPr>
        <w:t>3.3</w:t>
      </w:r>
      <w:r>
        <w:rPr>
          <w:rStyle w:val="translated-span"/>
        </w:rPr>
        <w:t>）代入式（</w:t>
      </w:r>
      <w:r>
        <w:rPr>
          <w:rStyle w:val="translated-span"/>
        </w:rPr>
        <w:t>3.4</w:t>
      </w:r>
      <w:r>
        <w:rPr>
          <w:rStyle w:val="translated-span"/>
        </w:rPr>
        <w:t>）</w:t>
      </w:r>
      <w:r>
        <w:rPr>
          <w:rStyle w:val="translated-span"/>
        </w:rPr>
        <w:t>：</w:t>
      </w:r>
    </w:p>
    <w:p w:rsidR="00000000" w:rsidRDefault="00A57DFA">
      <w:pPr>
        <w:pStyle w:val="3"/>
        <w:spacing w:after="0" w:line="264" w:lineRule="auto"/>
        <w:ind w:left="0" w:right="0" w:firstLine="0"/>
      </w:pPr>
      <w:r>
        <w:rPr>
          <w:rFonts w:ascii="Calibri" w:hAnsi="Calibri"/>
          <w:b w:val="0"/>
          <w:bCs w:val="0"/>
          <w:sz w:val="22"/>
          <w:szCs w:val="22"/>
        </w:rPr>
        <w:t>         </w:t>
      </w:r>
      <w:r>
        <w:rPr>
          <w:rFonts w:ascii="Calibri" w:hAnsi="Calibri"/>
          <w:b w:val="0"/>
          <w:bCs w:val="0"/>
          <w:sz w:val="22"/>
          <w:szCs w:val="22"/>
        </w:rPr>
        <w:t>                                </w:t>
      </w:r>
      <w:r>
        <w:rPr>
          <w:rFonts w:ascii="Calibri" w:hAnsi="Calibri"/>
          <w:b w:val="0"/>
          <w:bCs w:val="0"/>
          <w:sz w:val="22"/>
          <w:szCs w:val="22"/>
        </w:rPr>
        <w:t xml:space="preserve"> </w:t>
      </w:r>
      <w:r>
        <w:rPr>
          <w:rStyle w:val="translated-span"/>
          <w:b w:val="0"/>
          <w:bCs w:val="0"/>
          <w:i/>
          <w:iCs/>
        </w:rPr>
        <w:t>C H</w:t>
      </w:r>
      <w:r>
        <w:rPr>
          <w:rStyle w:val="translated-span"/>
          <w:b w:val="0"/>
          <w:bCs w:val="0"/>
          <w:i/>
          <w:iCs/>
        </w:rPr>
        <w:t>公</w:t>
      </w:r>
      <w:r>
        <w:rPr>
          <w:rStyle w:val="translated-span"/>
          <w:b w:val="0"/>
          <w:bCs w:val="0"/>
          <w:i/>
          <w:iCs/>
        </w:rPr>
        <w:t>司</w:t>
      </w:r>
      <w:r>
        <w:rPr>
          <w:rStyle w:val="translated-span"/>
          <w:rFonts w:ascii="Malgun Gothic" w:hAnsi="Malgun Gothic" w:cs="Malgun Gothic"/>
          <w:b w:val="0"/>
          <w:bCs w:val="0"/>
        </w:rPr>
        <w:t>��</w:t>
      </w:r>
      <w:r>
        <w:rPr>
          <w:rStyle w:val="translated-span"/>
          <w:rFonts w:ascii="Calibri" w:hAnsi="Calibri"/>
          <w:b w:val="0"/>
          <w:bCs w:val="0"/>
        </w:rPr>
        <w:t xml:space="preserve"> </w:t>
      </w:r>
      <w:r>
        <w:rPr>
          <w:rStyle w:val="translated-span"/>
          <w:rFonts w:ascii="Malgun Gothic" w:hAnsi="Malgun Gothic" w:cs="Malgun Gothic"/>
          <w:b w:val="0"/>
          <w:bCs w:val="0"/>
        </w:rPr>
        <w:t>�</w:t>
      </w:r>
      <w:r>
        <w:rPr>
          <w:rStyle w:val="translated-span"/>
          <w:rFonts w:ascii="Malgun Gothic" w:hAnsi="Malgun Gothic" w:cs="Malgun Gothic"/>
          <w:b w:val="0"/>
          <w:bCs w:val="0"/>
        </w:rPr>
        <w:t>�</w:t>
      </w:r>
      <w:r>
        <w:rPr>
          <w:rStyle w:val="translated-span"/>
          <w:b w:val="0"/>
          <w:bCs w:val="0"/>
          <w:i/>
          <w:iCs/>
        </w:rPr>
        <w:t>小</w:t>
      </w:r>
      <w:r>
        <w:rPr>
          <w:rStyle w:val="translated-span"/>
          <w:b w:val="0"/>
          <w:bCs w:val="0"/>
          <w:i/>
          <w:iCs/>
        </w:rPr>
        <w:t>时</w:t>
      </w:r>
      <w:r>
        <w:rPr>
          <w:rStyle w:val="translated-span"/>
          <w:rFonts w:ascii="Malgun Gothic" w:hAnsi="Malgun Gothic" w:cs="Malgun Gothic"/>
          <w:b w:val="0"/>
          <w:bCs w:val="0"/>
        </w:rPr>
        <w:t>�</w:t>
      </w:r>
      <w:r>
        <w:rPr>
          <w:rStyle w:val="translated-span"/>
          <w:rFonts w:ascii="Malgun Gothic" w:hAnsi="Malgun Gothic" w:cs="Malgun Gothic"/>
          <w:b w:val="0"/>
          <w:bCs w:val="0"/>
        </w:rPr>
        <w:t>�</w:t>
      </w:r>
      <w:r>
        <w:rPr>
          <w:rStyle w:val="translated-span"/>
          <w:b w:val="0"/>
          <w:bCs w:val="0"/>
          <w:i/>
          <w:iCs/>
        </w:rPr>
        <w:t>碳氢化合</w:t>
      </w:r>
      <w:r>
        <w:rPr>
          <w:rStyle w:val="translated-span"/>
          <w:b w:val="0"/>
          <w:bCs w:val="0"/>
          <w:i/>
          <w:iCs/>
        </w:rPr>
        <w:t>物</w:t>
      </w:r>
      <w:r>
        <w:rPr>
          <w:rStyle w:val="translated-span"/>
          <w:rFonts w:ascii="Malgun Gothic" w:hAnsi="Malgun Gothic" w:cs="Malgun Gothic"/>
          <w:b w:val="0"/>
          <w:bCs w:val="0"/>
        </w:rPr>
        <w:t>�</w:t>
      </w:r>
      <w:r>
        <w:rPr>
          <w:rStyle w:val="translated-span"/>
          <w:rFonts w:ascii="Calibri" w:hAnsi="Calibri"/>
          <w:b w:val="0"/>
          <w:bCs w:val="0"/>
        </w:rPr>
        <w:t>猥</w:t>
      </w:r>
      <w:r>
        <w:rPr>
          <w:rStyle w:val="translated-span"/>
          <w:rFonts w:ascii="Malgun Gothic" w:hAnsi="Malgun Gothic" w:cs="Malgun Gothic"/>
          <w:b w:val="0"/>
          <w:bCs w:val="0"/>
        </w:rPr>
        <w:t>�</w:t>
      </w:r>
    </w:p>
    <w:p w:rsidR="00000000" w:rsidRDefault="00A57DFA">
      <w:pPr>
        <w:spacing w:after="537" w:line="266" w:lineRule="auto"/>
        <w:ind w:left="1358" w:right="13" w:hanging="450"/>
      </w:pPr>
      <w:r>
        <w:rPr>
          <w:rStyle w:val="translated-span"/>
          <w:i/>
          <w:iCs/>
        </w:rPr>
        <w:t>小</w:t>
      </w:r>
      <w:r>
        <w:rPr>
          <w:rStyle w:val="translated-span"/>
          <w:i/>
          <w:iCs/>
        </w:rPr>
        <w:t>时</w:t>
      </w:r>
      <w:r>
        <w:rPr>
          <w:rStyle w:val="translated-span"/>
          <w:rFonts w:ascii="Calibri" w:hAnsi="Calibri"/>
        </w:rPr>
        <w:t>=</w:t>
      </w:r>
      <w:r>
        <w:rPr>
          <w:rFonts w:ascii="Calibri" w:hAnsi="Calibri"/>
          <w:noProof/>
          <w:sz w:val="22"/>
          <w:szCs w:val="22"/>
        </w:rPr>
        <w:drawing>
          <wp:inline distT="0" distB="0" distL="0" distR="0">
            <wp:extent cx="2943225" cy="9525"/>
            <wp:effectExtent l="0" t="0" r="0" b="0"/>
            <wp:docPr id="18" name="Group 93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93670"/>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2943225" cy="9525"/>
                    </a:xfrm>
                    <a:prstGeom prst="rect">
                      <a:avLst/>
                    </a:prstGeom>
                    <a:noFill/>
                    <a:ln>
                      <a:noFill/>
                    </a:ln>
                  </pic:spPr>
                </pic:pic>
              </a:graphicData>
            </a:graphic>
          </wp:inline>
        </w:drawing>
      </w:r>
      <w:r>
        <w:rPr>
          <w:rStyle w:val="translated-span"/>
          <w:rFonts w:ascii="Calibri" w:hAnsi="Calibri"/>
        </w:rPr>
        <w:t>=0=0</w:t>
      </w:r>
      <w:r>
        <w:rPr>
          <w:rStyle w:val="translated-span"/>
          <w:rFonts w:ascii="Calibri" w:hAnsi="Calibri"/>
        </w:rPr>
        <w:t>（</w:t>
      </w:r>
      <w:r>
        <w:rPr>
          <w:rStyle w:val="translated-span"/>
          <w:rFonts w:ascii="Calibri" w:hAnsi="Calibri"/>
        </w:rPr>
        <w:t>3.5</w:t>
      </w:r>
      <w:r>
        <w:rPr>
          <w:rStyle w:val="translated-span"/>
          <w:rFonts w:ascii="Calibri" w:hAnsi="Calibri"/>
        </w:rPr>
        <w:t>）克？</w:t>
      </w:r>
      <w:r>
        <w:rPr>
          <w:rStyle w:val="translated-span"/>
          <w:rFonts w:ascii="Calibri" w:hAnsi="Calibri"/>
        </w:rPr>
        <w:t>0.0424</w:t>
      </w:r>
      <w:r>
        <w:rPr>
          <w:rStyle w:val="translated-span"/>
          <w:rFonts w:ascii="Calibri" w:hAnsi="Calibri"/>
        </w:rPr>
        <w:t>小时克？</w:t>
      </w:r>
      <w:r>
        <w:rPr>
          <w:rStyle w:val="translated-span"/>
          <w:rFonts w:ascii="Calibri" w:hAnsi="Calibri"/>
        </w:rPr>
        <w:t>0.0424</w:t>
      </w:r>
      <w:r>
        <w:rPr>
          <w:rStyle w:val="translated-span"/>
          <w:rFonts w:ascii="Calibri" w:hAnsi="Calibri"/>
        </w:rPr>
        <w:t>小时克？</w:t>
      </w:r>
      <w:r>
        <w:rPr>
          <w:rStyle w:val="translated-span"/>
          <w:rFonts w:ascii="Calibri" w:hAnsi="Calibri"/>
        </w:rPr>
        <w:t>0.0424</w:t>
      </w:r>
      <w:r>
        <w:rPr>
          <w:rStyle w:val="translated-span"/>
          <w:rFonts w:ascii="Calibri" w:hAnsi="Calibri"/>
        </w:rPr>
        <w:t>小</w:t>
      </w:r>
      <w:r>
        <w:rPr>
          <w:rStyle w:val="translated-span"/>
          <w:rFonts w:ascii="Calibri" w:hAnsi="Calibri"/>
        </w:rPr>
        <w:t>时</w:t>
      </w:r>
      <w:r>
        <w:rPr>
          <w:rStyle w:val="translated-span"/>
          <w:i/>
          <w:iCs/>
          <w:sz w:val="14"/>
          <w:szCs w:val="14"/>
        </w:rPr>
        <w:t>迪</w:t>
      </w:r>
      <w:r>
        <w:rPr>
          <w:rStyle w:val="translated-span"/>
          <w:i/>
          <w:iCs/>
          <w:sz w:val="14"/>
          <w:szCs w:val="14"/>
        </w:rPr>
        <w:t>恩</w:t>
      </w:r>
      <w:r>
        <w:rPr>
          <w:rStyle w:val="translated-span"/>
          <w:i/>
          <w:iCs/>
          <w:sz w:val="14"/>
          <w:szCs w:val="14"/>
        </w:rPr>
        <w:t>IGLD</w:t>
      </w:r>
      <w:r>
        <w:rPr>
          <w:rStyle w:val="translated-span"/>
          <w:i/>
          <w:iCs/>
          <w:sz w:val="14"/>
          <w:szCs w:val="14"/>
        </w:rPr>
        <w:t>公</w:t>
      </w:r>
      <w:r>
        <w:rPr>
          <w:rStyle w:val="translated-span"/>
          <w:i/>
          <w:iCs/>
          <w:sz w:val="14"/>
          <w:szCs w:val="14"/>
        </w:rPr>
        <w:t>司</w:t>
      </w:r>
    </w:p>
    <w:p w:rsidR="00000000" w:rsidRDefault="00A57DFA">
      <w:pPr>
        <w:ind w:left="-5" w:right="13"/>
      </w:pPr>
      <w:r>
        <w:rPr>
          <w:rStyle w:val="translated-span"/>
        </w:rPr>
        <w:t>其中，</w:t>
      </w:r>
      <w:r>
        <w:rPr>
          <w:rStyle w:val="translated-span"/>
        </w:rPr>
        <w:t>H</w:t>
      </w:r>
      <w:r>
        <w:rPr>
          <w:rStyle w:val="translated-span"/>
        </w:rPr>
        <w:t>、</w:t>
      </w:r>
      <w:r>
        <w:rPr>
          <w:rStyle w:val="translated-span"/>
        </w:rPr>
        <w:t>H</w:t>
      </w:r>
      <w:r>
        <w:rPr>
          <w:rStyle w:val="translated-span"/>
        </w:rPr>
        <w:t>和</w:t>
      </w:r>
      <w:r>
        <w:rPr>
          <w:rStyle w:val="translated-span"/>
        </w:rPr>
        <w:t>H</w:t>
      </w:r>
      <w:r>
        <w:rPr>
          <w:rStyle w:val="translated-span"/>
        </w:rPr>
        <w:t>（单位：</w:t>
      </w:r>
      <w:r>
        <w:rPr>
          <w:rStyle w:val="translated-span"/>
        </w:rPr>
        <w:t>km</w:t>
      </w:r>
      <w:r>
        <w:rPr>
          <w:rStyle w:val="translated-span"/>
        </w:rPr>
        <w:t>）分别是</w:t>
      </w:r>
      <w:r>
        <w:rPr>
          <w:rStyle w:val="translated-span"/>
        </w:rPr>
        <w:t>NAVD88</w:t>
      </w:r>
      <w:r>
        <w:rPr>
          <w:rStyle w:val="translated-span"/>
        </w:rPr>
        <w:t>高度、动态高度和</w:t>
      </w:r>
      <w:r>
        <w:rPr>
          <w:rStyle w:val="translated-span"/>
        </w:rPr>
        <w:t>IGLD85</w:t>
      </w:r>
      <w:r>
        <w:rPr>
          <w:rStyle w:val="translated-span"/>
        </w:rPr>
        <w:t>高度</w:t>
      </w:r>
      <w:r>
        <w:rPr>
          <w:rStyle w:val="translated-span"/>
        </w:rPr>
        <w:t>。</w:t>
      </w:r>
      <w:r>
        <w:rPr>
          <w:rStyle w:val="translated-span"/>
        </w:rPr>
        <w:t>HC</w:t>
      </w:r>
      <w:r>
        <w:rPr>
          <w:rStyle w:val="translated-span"/>
        </w:rPr>
        <w:t>是液压校正器</w:t>
      </w:r>
      <w:r>
        <w:rPr>
          <w:rStyle w:val="translated-span"/>
        </w:rPr>
        <w:t>。</w:t>
      </w:r>
      <w:r>
        <w:rPr>
          <w:rStyle w:val="translated-span"/>
          <w:i/>
          <w:iCs/>
          <w:sz w:val="22"/>
          <w:szCs w:val="22"/>
          <w:vertAlign w:val="subscript"/>
        </w:rPr>
        <w:t>迪</w:t>
      </w:r>
      <w:r>
        <w:rPr>
          <w:rStyle w:val="translated-span"/>
          <w:i/>
          <w:iCs/>
          <w:sz w:val="22"/>
          <w:szCs w:val="22"/>
          <w:vertAlign w:val="subscript"/>
        </w:rPr>
        <w:t>恩</w:t>
      </w:r>
      <w:r>
        <w:rPr>
          <w:rStyle w:val="translated-span"/>
          <w:i/>
          <w:iCs/>
          <w:sz w:val="22"/>
          <w:szCs w:val="22"/>
          <w:vertAlign w:val="subscript"/>
        </w:rPr>
        <w:t>IGLD</w:t>
      </w:r>
      <w:r>
        <w:rPr>
          <w:rStyle w:val="translated-span"/>
          <w:i/>
          <w:iCs/>
          <w:sz w:val="22"/>
          <w:szCs w:val="22"/>
          <w:vertAlign w:val="subscript"/>
        </w:rPr>
        <w:t>公</w:t>
      </w:r>
      <w:r>
        <w:rPr>
          <w:rStyle w:val="translated-span"/>
          <w:i/>
          <w:iCs/>
          <w:sz w:val="22"/>
          <w:szCs w:val="22"/>
          <w:vertAlign w:val="subscript"/>
        </w:rPr>
        <w:t>司</w:t>
      </w:r>
    </w:p>
    <w:p w:rsidR="00000000" w:rsidRDefault="00A57DFA">
      <w:pPr>
        <w:pStyle w:val="4"/>
        <w:spacing w:after="730" w:line="504" w:lineRule="auto"/>
        <w:ind w:left="283"/>
      </w:pPr>
      <w:r>
        <w:rPr>
          <w:rStyle w:val="translated-span"/>
          <w:b/>
          <w:bCs/>
          <w:i w:val="0"/>
          <w:iCs w:val="0"/>
        </w:rPr>
        <w:t>3.2</w:t>
      </w:r>
      <w:r>
        <w:rPr>
          <w:rStyle w:val="translated-span"/>
          <w:b/>
          <w:bCs/>
          <w:i w:val="0"/>
          <w:iCs w:val="0"/>
        </w:rPr>
        <w:t>垂直基准转</w:t>
      </w:r>
      <w:r>
        <w:rPr>
          <w:rStyle w:val="translated-span"/>
          <w:b/>
          <w:bCs/>
          <w:i w:val="0"/>
          <w:iCs w:val="0"/>
        </w:rPr>
        <w:t>换</w:t>
      </w:r>
    </w:p>
    <w:p w:rsidR="00000000" w:rsidRDefault="00A57DFA">
      <w:pPr>
        <w:spacing w:after="765"/>
        <w:ind w:left="730" w:right="13"/>
      </w:pPr>
      <w:r>
        <w:rPr>
          <w:rStyle w:val="translated-span"/>
        </w:rPr>
        <w:t>转换包括以下步骤</w:t>
      </w:r>
      <w:r>
        <w:rPr>
          <w:rStyle w:val="translated-span"/>
        </w:rPr>
        <w:t>。</w:t>
      </w:r>
    </w:p>
    <w:p w:rsidR="00000000" w:rsidRDefault="00A57DFA">
      <w:pPr>
        <w:pStyle w:val="5"/>
        <w:ind w:left="355"/>
      </w:pPr>
      <w:r>
        <w:rPr>
          <w:rStyle w:val="translated-span"/>
        </w:rPr>
        <w:t>3.2.1</w:t>
      </w:r>
      <w:r>
        <w:rPr>
          <w:rStyle w:val="translated-span"/>
        </w:rPr>
        <w:t>从</w:t>
      </w:r>
      <w:r>
        <w:rPr>
          <w:rStyle w:val="translated-span"/>
        </w:rPr>
        <w:t>IGLD85</w:t>
      </w:r>
      <w:r>
        <w:rPr>
          <w:rStyle w:val="translated-span"/>
        </w:rPr>
        <w:t>到</w:t>
      </w:r>
      <w:r>
        <w:rPr>
          <w:rStyle w:val="translated-span"/>
        </w:rPr>
        <w:t>NAVD88</w:t>
      </w:r>
      <w:r>
        <w:rPr>
          <w:rStyle w:val="translated-span"/>
        </w:rPr>
        <w:t>的转</w:t>
      </w:r>
      <w:r>
        <w:rPr>
          <w:rStyle w:val="translated-span"/>
        </w:rPr>
        <w:t>换</w:t>
      </w:r>
    </w:p>
    <w:p w:rsidR="00000000" w:rsidRDefault="00A57DFA">
      <w:pPr>
        <w:spacing w:after="463"/>
        <w:ind w:left="-15" w:right="13" w:firstLine="720"/>
      </w:pPr>
      <w:r>
        <w:rPr>
          <w:rStyle w:val="translated-span"/>
        </w:rPr>
        <w:t>将水位计记录从</w:t>
      </w:r>
      <w:r>
        <w:rPr>
          <w:rStyle w:val="translated-span"/>
        </w:rPr>
        <w:t>IGLD85</w:t>
      </w:r>
      <w:r>
        <w:rPr>
          <w:rStyle w:val="translated-span"/>
        </w:rPr>
        <w:t>转换为</w:t>
      </w:r>
      <w:r>
        <w:rPr>
          <w:rStyle w:val="translated-span"/>
        </w:rPr>
        <w:t>NAVD88</w:t>
      </w:r>
      <w:r>
        <w:rPr>
          <w:rStyle w:val="translated-span"/>
        </w:rPr>
        <w:t>如式（</w:t>
      </w:r>
      <w:r>
        <w:rPr>
          <w:rStyle w:val="translated-span"/>
        </w:rPr>
        <w:t>3.5</w:t>
      </w:r>
      <w:r>
        <w:rPr>
          <w:rStyle w:val="translated-span"/>
        </w:rPr>
        <w:t>）所示</w:t>
      </w:r>
      <w:r>
        <w:rPr>
          <w:rStyle w:val="translated-span"/>
        </w:rPr>
        <w:t>。</w:t>
      </w:r>
      <w:r>
        <w:rPr>
          <w:rStyle w:val="translated-span"/>
        </w:rPr>
        <w:t>通过</w:t>
      </w:r>
      <w:r>
        <w:rPr>
          <w:rStyle w:val="translated-span"/>
        </w:rPr>
        <w:t>微分式（</w:t>
      </w:r>
      <w:r>
        <w:rPr>
          <w:rStyle w:val="translated-span"/>
        </w:rPr>
        <w:t>3.5</w:t>
      </w:r>
      <w:r>
        <w:rPr>
          <w:rStyle w:val="translated-span"/>
        </w:rPr>
        <w:t>），重力、水位计记录和液压校正器的转换误差可分析如下</w:t>
      </w:r>
      <w:r>
        <w:rPr>
          <w:rStyle w:val="translated-span"/>
        </w:rPr>
        <w:t>：</w:t>
      </w:r>
    </w:p>
    <w:p w:rsidR="00000000" w:rsidRDefault="00A57DFA">
      <w:pPr>
        <w:spacing w:after="0" w:line="256" w:lineRule="auto"/>
        <w:ind w:left="0" w:right="0" w:firstLine="0"/>
        <w:jc w:val="left"/>
      </w:pPr>
      <w:r>
        <w:rPr>
          <w:noProof/>
        </w:rPr>
        <w:drawing>
          <wp:anchor distT="0" distB="0" distL="114300" distR="114300" simplePos="0" relativeHeight="251659264" behindDoc="0" locked="0" layoutInCell="1" allowOverlap="0">
            <wp:simplePos x="0" y="0"/>
            <wp:positionH relativeFrom="column">
              <wp:align>left</wp:align>
            </wp:positionH>
            <wp:positionV relativeFrom="line">
              <wp:posOffset>0</wp:posOffset>
            </wp:positionV>
            <wp:extent cx="1276350" cy="9525"/>
            <wp:effectExtent l="0" t="0" r="0" b="0"/>
            <wp:wrapSquare wrapText="bothSides"/>
            <wp:docPr id="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r:link="rId43">
                      <a:extLst>
                        <a:ext uri="{28A0092B-C50C-407E-A947-70E740481C1C}">
                          <a14:useLocalDpi xmlns:a14="http://schemas.microsoft.com/office/drawing/2010/main" val="0"/>
                        </a:ext>
                      </a:extLst>
                    </a:blip>
                    <a:srcRect/>
                    <a:stretch>
                      <a:fillRect/>
                    </a:stretch>
                  </pic:blipFill>
                  <pic:spPr bwMode="auto">
                    <a:xfrm>
                      <a:off x="0" y="0"/>
                      <a:ext cx="1276350" cy="9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0">
            <wp:simplePos x="0" y="0"/>
            <wp:positionH relativeFrom="column">
              <wp:align>left</wp:align>
            </wp:positionH>
            <wp:positionV relativeFrom="line">
              <wp:posOffset>0</wp:posOffset>
            </wp:positionV>
            <wp:extent cx="819150" cy="9525"/>
            <wp:effectExtent l="0" t="0" r="0" b="0"/>
            <wp:wrapSquare wrapText="bothSides"/>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819150" cy="9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0">
            <wp:simplePos x="0" y="0"/>
            <wp:positionH relativeFrom="column">
              <wp:align>left</wp:align>
            </wp:positionH>
            <wp:positionV relativeFrom="line">
              <wp:posOffset>0</wp:posOffset>
            </wp:positionV>
            <wp:extent cx="819150" cy="9525"/>
            <wp:effectExtent l="0" t="0" r="0" b="0"/>
            <wp:wrapSquare wrapText="bothSides"/>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819150" cy="95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sz w:val="22"/>
          <w:szCs w:val="22"/>
        </w:rPr>
        <w:t>                   </w:t>
      </w:r>
      <w:r>
        <w:rPr>
          <w:rFonts w:ascii="Calibri" w:hAnsi="Calibri"/>
          <w:sz w:val="22"/>
          <w:szCs w:val="22"/>
        </w:rPr>
        <w:t xml:space="preserve"> </w:t>
      </w:r>
      <w:r>
        <w:rPr>
          <w:rStyle w:val="translated-span"/>
          <w:i/>
          <w:iCs/>
        </w:rPr>
        <w:t>dH</w:t>
      </w:r>
      <w:r>
        <w:rPr>
          <w:rStyle w:val="translated-span"/>
          <w:i/>
          <w:iCs/>
        </w:rPr>
        <w:t>公</w:t>
      </w:r>
      <w:r>
        <w:rPr>
          <w:rStyle w:val="translated-span"/>
          <w:i/>
          <w:iCs/>
        </w:rPr>
        <w:t>司</w:t>
      </w:r>
      <w:r>
        <w:rPr>
          <w:rStyle w:val="translated-span"/>
          <w:rFonts w:ascii="Malgun Gothic" w:hAnsi="Malgun Gothic" w:cs="Malgun Gothic"/>
        </w:rPr>
        <w:t>��</w:t>
      </w:r>
      <w:r>
        <w:rPr>
          <w:rStyle w:val="translated-span"/>
          <w:rFonts w:ascii="MS Mincho" w:eastAsia="MS Mincho" w:hAnsi="MS Mincho" w:cs="MS Mincho" w:hint="eastAsia"/>
        </w:rPr>
        <w:t>⋅</w:t>
      </w:r>
      <w:r>
        <w:rPr>
          <w:rStyle w:val="translated-span"/>
          <w:rFonts w:ascii="Malgun Gothic" w:hAnsi="Malgun Gothic" w:cs="Malgun Gothic"/>
        </w:rPr>
        <w:t>�</w:t>
      </w:r>
      <w:r>
        <w:rPr>
          <w:rStyle w:val="translated-span"/>
          <w:rFonts w:ascii="Malgun Gothic" w:hAnsi="Malgun Gothic" w:cs="Malgun Gothic"/>
        </w:rPr>
        <w:t>�</w:t>
      </w:r>
      <w:r>
        <w:rPr>
          <w:rStyle w:val="translated-span"/>
          <w:i/>
          <w:iCs/>
        </w:rPr>
        <w:t>小</w:t>
      </w:r>
      <w:r>
        <w:rPr>
          <w:rStyle w:val="translated-span"/>
          <w:i/>
          <w:iCs/>
        </w:rPr>
        <w:t>时</w:t>
      </w:r>
      <w:r>
        <w:rPr>
          <w:rStyle w:val="translated-span"/>
          <w:rFonts w:ascii="Malgun Gothic" w:hAnsi="Malgun Gothic" w:cs="Malgun Gothic"/>
        </w:rPr>
        <w:t>�</w:t>
      </w:r>
      <w:r>
        <w:rPr>
          <w:rStyle w:val="translated-span"/>
          <w:rFonts w:ascii="Malgun Gothic" w:hAnsi="Malgun Gothic" w:cs="Malgun Gothic"/>
        </w:rPr>
        <w:t>�</w:t>
      </w:r>
      <w:r>
        <w:rPr>
          <w:rStyle w:val="translated-span"/>
          <w:i/>
          <w:iCs/>
        </w:rPr>
        <w:t>碳氢化合</w:t>
      </w:r>
      <w:r>
        <w:rPr>
          <w:rStyle w:val="translated-span"/>
          <w:i/>
          <w:iCs/>
        </w:rPr>
        <w:t>物</w:t>
      </w:r>
      <w:r>
        <w:rPr>
          <w:rStyle w:val="translated-span"/>
          <w:rFonts w:ascii="Malgun Gothic" w:hAnsi="Malgun Gothic" w:cs="Malgun Gothic"/>
        </w:rPr>
        <w:t>�</w:t>
      </w:r>
      <w:r>
        <w:rPr>
          <w:rStyle w:val="translated-span"/>
          <w:rFonts w:ascii="Malgun Gothic" w:hAnsi="Malgun Gothic" w:cs="Malgun Gothic"/>
        </w:rPr>
        <w:t>�</w:t>
      </w:r>
      <w:r>
        <w:rPr>
          <w:rStyle w:val="translated-span"/>
          <w:i/>
          <w:iCs/>
        </w:rPr>
        <w:t>危险</w:t>
      </w:r>
      <w:r>
        <w:rPr>
          <w:rStyle w:val="translated-span"/>
          <w:i/>
          <w:iCs/>
        </w:rPr>
        <w:t>品</w:t>
      </w:r>
      <w:r>
        <w:rPr>
          <w:rStyle w:val="translated-span"/>
          <w:rFonts w:ascii="Malgun Gothic" w:hAnsi="Malgun Gothic" w:cs="Malgun Gothic"/>
        </w:rPr>
        <w:t>�</w:t>
      </w:r>
      <w:r>
        <w:rPr>
          <w:rStyle w:val="translated-span"/>
          <w:rFonts w:ascii="Malgun Gothic" w:hAnsi="Malgun Gothic" w:cs="Malgun Gothic"/>
        </w:rPr>
        <w:t>�</w:t>
      </w:r>
      <w:r>
        <w:rPr>
          <w:sz w:val="14"/>
          <w:szCs w:val="14"/>
        </w:rPr>
        <w:t>0                                          </w:t>
      </w:r>
      <w:r>
        <w:rPr>
          <w:sz w:val="14"/>
          <w:szCs w:val="14"/>
        </w:rPr>
        <w:t xml:space="preserve"> </w:t>
      </w:r>
      <w:r>
        <w:rPr>
          <w:rStyle w:val="translated-span"/>
          <w:rFonts w:ascii="Malgun Gothic" w:hAnsi="Malgun Gothic" w:cs="Malgun Gothic"/>
        </w:rPr>
        <w:t>��</w:t>
      </w:r>
      <w:r>
        <w:rPr>
          <w:rStyle w:val="translated-span"/>
          <w:rFonts w:ascii="Calibri" w:hAnsi="Calibri"/>
        </w:rPr>
        <w:t xml:space="preserve"> </w:t>
      </w:r>
      <w:r>
        <w:rPr>
          <w:rStyle w:val="translated-span"/>
          <w:rFonts w:ascii="Malgun Gothic" w:hAnsi="Malgun Gothic" w:cs="Malgun Gothic"/>
        </w:rPr>
        <w:t>�</w:t>
      </w:r>
      <w:r>
        <w:rPr>
          <w:rStyle w:val="translated-span"/>
          <w:rFonts w:ascii="Malgun Gothic" w:hAnsi="Malgun Gothic" w:cs="Malgun Gothic"/>
        </w:rPr>
        <w:t>�</w:t>
      </w:r>
      <w:r>
        <w:rPr>
          <w:sz w:val="14"/>
          <w:szCs w:val="14"/>
        </w:rPr>
        <w:t>0                   </w:t>
      </w:r>
      <w:r>
        <w:rPr>
          <w:sz w:val="14"/>
          <w:szCs w:val="14"/>
        </w:rPr>
        <w:t xml:space="preserve"> </w:t>
      </w:r>
      <w:r>
        <w:rPr>
          <w:rStyle w:val="translated-span"/>
          <w:i/>
          <w:iCs/>
        </w:rPr>
        <w:t>dHC</w:t>
      </w:r>
      <w:r>
        <w:rPr>
          <w:rStyle w:val="translated-span"/>
          <w:i/>
          <w:iCs/>
        </w:rPr>
        <w:t>公</w:t>
      </w:r>
      <w:r>
        <w:rPr>
          <w:rStyle w:val="translated-span"/>
          <w:i/>
          <w:iCs/>
        </w:rPr>
        <w:t>司</w:t>
      </w:r>
      <w:r>
        <w:rPr>
          <w:rStyle w:val="translated-span"/>
        </w:rPr>
        <w:t>(3.6</w:t>
      </w:r>
      <w:r>
        <w:rPr>
          <w:rStyle w:val="translated-span"/>
        </w:rPr>
        <w:t>)</w:t>
      </w:r>
    </w:p>
    <w:p w:rsidR="00000000" w:rsidRDefault="00A57DFA">
      <w:pPr>
        <w:spacing w:after="0" w:line="256" w:lineRule="auto"/>
        <w:ind w:left="1230" w:right="1352" w:firstLine="0"/>
        <w:jc w:val="center"/>
      </w:pPr>
      <w:r>
        <w:rPr>
          <w:rStyle w:val="translated-span"/>
          <w:rFonts w:ascii="Malgun Gothic" w:hAnsi="Malgun Gothic" w:cs="Malgun Gothic"/>
        </w:rPr>
        <w:t>�</w:t>
      </w:r>
      <w:r>
        <w:rPr>
          <w:rStyle w:val="translated-span"/>
          <w:rFonts w:ascii="Malgun Gothic" w:hAnsi="Malgun Gothic" w:cs="Malgun Gothic"/>
        </w:rPr>
        <w:t>�</w:t>
      </w:r>
      <w:r>
        <w:rPr>
          <w:rStyle w:val="translated-span"/>
          <w:i/>
          <w:iCs/>
        </w:rPr>
        <w:t>dH</w:t>
      </w:r>
      <w:r>
        <w:rPr>
          <w:rStyle w:val="translated-span"/>
          <w:i/>
          <w:iCs/>
        </w:rPr>
        <w:t>公</w:t>
      </w:r>
      <w:r>
        <w:rPr>
          <w:rStyle w:val="translated-span"/>
          <w:i/>
          <w:iCs/>
        </w:rPr>
        <w:t>司</w:t>
      </w:r>
    </w:p>
    <w:p w:rsidR="00000000" w:rsidRDefault="00A57DFA">
      <w:pPr>
        <w:spacing w:after="614" w:line="256" w:lineRule="auto"/>
        <w:ind w:left="0" w:right="0" w:firstLine="0"/>
        <w:jc w:val="left"/>
      </w:pPr>
      <w:r>
        <w:rPr>
          <w:rFonts w:ascii="Calibri" w:hAnsi="Calibri"/>
          <w:sz w:val="22"/>
          <w:szCs w:val="22"/>
        </w:rPr>
        <w:t>                                    </w:t>
      </w:r>
      <w:r>
        <w:rPr>
          <w:rFonts w:ascii="Calibri" w:hAnsi="Calibri"/>
          <w:sz w:val="22"/>
          <w:szCs w:val="22"/>
        </w:rPr>
        <w:t xml:space="preserve"> </w:t>
      </w:r>
      <w:r>
        <w:rPr>
          <w:rStyle w:val="translated-span"/>
          <w:rFonts w:ascii="Calibri" w:hAnsi="Calibri"/>
        </w:rPr>
        <w:t>？</w:t>
      </w:r>
      <w:r>
        <w:rPr>
          <w:rStyle w:val="translated-span"/>
          <w:rFonts w:ascii="Calibri" w:hAnsi="Calibri"/>
        </w:rPr>
        <w:t>0.0424</w:t>
      </w:r>
      <w:r>
        <w:rPr>
          <w:rStyle w:val="translated-span"/>
          <w:rFonts w:ascii="Calibri" w:hAnsi="Calibri"/>
        </w:rPr>
        <w:t>小时？</w:t>
      </w:r>
      <w:r>
        <w:rPr>
          <w:rStyle w:val="translated-span"/>
          <w:rFonts w:ascii="Calibri" w:hAnsi="Calibri"/>
        </w:rPr>
        <w:t>2</w:t>
      </w:r>
      <w:r>
        <w:rPr>
          <w:rStyle w:val="translated-span"/>
          <w:rFonts w:ascii="Calibri" w:hAnsi="Calibri"/>
        </w:rPr>
        <w:t>？</w:t>
      </w:r>
      <w:r>
        <w:rPr>
          <w:rStyle w:val="translated-span"/>
          <w:rFonts w:ascii="Calibri" w:hAnsi="Calibri"/>
        </w:rPr>
        <w:t>0.0424</w:t>
      </w:r>
      <w:r>
        <w:rPr>
          <w:rStyle w:val="translated-span"/>
          <w:rFonts w:ascii="Calibri" w:hAnsi="Calibri"/>
        </w:rPr>
        <w:t>小时？</w:t>
      </w:r>
      <w:r>
        <w:rPr>
          <w:rStyle w:val="translated-span"/>
          <w:rFonts w:ascii="Calibri" w:hAnsi="Calibri"/>
        </w:rPr>
        <w:t>0.0424</w:t>
      </w:r>
      <w:r>
        <w:rPr>
          <w:rStyle w:val="translated-span"/>
          <w:rFonts w:ascii="Calibri" w:hAnsi="Calibri"/>
        </w:rPr>
        <w:t>小</w:t>
      </w:r>
      <w:r>
        <w:rPr>
          <w:rStyle w:val="translated-span"/>
          <w:rFonts w:ascii="Calibri" w:hAnsi="Calibri"/>
        </w:rPr>
        <w:t>时</w:t>
      </w:r>
      <w:r>
        <w:rPr>
          <w:rStyle w:val="translated-span"/>
          <w:i/>
          <w:iCs/>
        </w:rPr>
        <w:t>克</w:t>
      </w:r>
      <w:r>
        <w:rPr>
          <w:rStyle w:val="translated-span"/>
          <w:i/>
          <w:iCs/>
        </w:rPr>
        <w:t>克</w:t>
      </w:r>
      <w:r>
        <w:rPr>
          <w:rStyle w:val="translated-span"/>
          <w:i/>
          <w:iCs/>
          <w:sz w:val="14"/>
          <w:szCs w:val="14"/>
        </w:rPr>
        <w:t>IGLD g</w:t>
      </w:r>
      <w:r>
        <w:rPr>
          <w:rStyle w:val="translated-span"/>
          <w:i/>
          <w:iCs/>
          <w:sz w:val="14"/>
          <w:szCs w:val="14"/>
        </w:rPr>
        <w:t>公</w:t>
      </w:r>
      <w:r>
        <w:rPr>
          <w:rStyle w:val="translated-span"/>
          <w:i/>
          <w:iCs/>
          <w:sz w:val="14"/>
          <w:szCs w:val="14"/>
        </w:rPr>
        <w:t>司</w:t>
      </w:r>
    </w:p>
    <w:p w:rsidR="00000000" w:rsidRDefault="00A57DFA">
      <w:pPr>
        <w:ind w:left="-5" w:right="13"/>
      </w:pPr>
      <w:r>
        <w:rPr>
          <w:rStyle w:val="translated-span"/>
        </w:rPr>
        <w:t>式中，左侧的</w:t>
      </w:r>
      <w:r>
        <w:rPr>
          <w:rStyle w:val="translated-span"/>
        </w:rPr>
        <w:t>dH</w:t>
      </w:r>
      <w:r>
        <w:rPr>
          <w:rStyle w:val="translated-span"/>
        </w:rPr>
        <w:t>是由这些因素引起的</w:t>
      </w:r>
      <w:r>
        <w:rPr>
          <w:rStyle w:val="translated-span"/>
        </w:rPr>
        <w:t>NAVD88</w:t>
      </w:r>
      <w:r>
        <w:rPr>
          <w:rStyle w:val="translated-span"/>
        </w:rPr>
        <w:t>高度的总转换误差</w:t>
      </w:r>
      <w:r>
        <w:rPr>
          <w:rStyle w:val="translated-span"/>
        </w:rPr>
        <w:t>。</w:t>
      </w:r>
      <w:r>
        <w:rPr>
          <w:rStyle w:val="translated-span"/>
        </w:rPr>
        <w:t>在本研究中未涉及实际重力观测的情况下，使用了伊利湖南岸</w:t>
      </w:r>
      <w:r>
        <w:rPr>
          <w:rStyle w:val="translated-span"/>
        </w:rPr>
        <w:t>7</w:t>
      </w:r>
      <w:r>
        <w:rPr>
          <w:rStyle w:val="translated-span"/>
        </w:rPr>
        <w:t>个合作社水位计处的</w:t>
      </w:r>
      <w:r>
        <w:rPr>
          <w:rStyle w:val="translated-span"/>
        </w:rPr>
        <w:t>NGS</w:t>
      </w:r>
      <w:r>
        <w:rPr>
          <w:rStyle w:val="translated-span"/>
        </w:rPr>
        <w:t>数据表提供的模型重力值，包括：托莱多、马布里黑德、克利夫兰、费尔波特、伊利、鲟鱼角和水牛</w:t>
      </w:r>
      <w:r>
        <w:rPr>
          <w:rStyle w:val="translated-span"/>
        </w:rPr>
        <w:t>。</w:t>
      </w:r>
      <w:r>
        <w:rPr>
          <w:rStyle w:val="translated-span"/>
        </w:rPr>
        <w:t>模型重力与</w:t>
      </w:r>
      <w:r>
        <w:rPr>
          <w:rStyle w:val="translated-span"/>
        </w:rPr>
        <w:t>NAVD88</w:t>
      </w:r>
      <w:r>
        <w:rPr>
          <w:rStyle w:val="translated-span"/>
        </w:rPr>
        <w:t>总平差（国家大地测量）中使用的插值相</w:t>
      </w:r>
      <w:r>
        <w:rPr>
          <w:rStyle w:val="translated-span"/>
        </w:rPr>
        <w:t>同</w:t>
      </w:r>
    </w:p>
    <w:p w:rsidR="00000000" w:rsidRDefault="00A57DFA">
      <w:pPr>
        <w:spacing w:after="248" w:line="256" w:lineRule="auto"/>
        <w:ind w:left="-5" w:right="13"/>
      </w:pPr>
      <w:r>
        <w:rPr>
          <w:rStyle w:val="translated-span"/>
        </w:rPr>
        <w:t>调查，</w:t>
      </w:r>
      <w:r>
        <w:rPr>
          <w:rStyle w:val="translated-span"/>
        </w:rPr>
        <w:t>2003a</w:t>
      </w:r>
      <w:r>
        <w:rPr>
          <w:rStyle w:val="translated-span"/>
        </w:rPr>
        <w:t>）</w:t>
      </w:r>
      <w:r>
        <w:rPr>
          <w:rStyle w:val="translated-span"/>
        </w:rPr>
        <w:t>。</w:t>
      </w:r>
      <w:r>
        <w:rPr>
          <w:rStyle w:val="translated-span"/>
        </w:rPr>
        <w:t>这些压力计的平均模型重力为</w:t>
      </w:r>
      <w:r>
        <w:rPr>
          <w:rStyle w:val="translated-span"/>
        </w:rPr>
        <w:t>980.270 ga</w:t>
      </w:r>
      <w:r>
        <w:rPr>
          <w:rStyle w:val="translated-span"/>
        </w:rPr>
        <w:t>l</w:t>
      </w:r>
    </w:p>
    <w:p w:rsidR="00000000" w:rsidRDefault="00A57DFA">
      <w:pPr>
        <w:spacing w:after="435"/>
        <w:ind w:left="-5" w:right="13"/>
      </w:pPr>
      <w:r>
        <w:rPr>
          <w:rStyle w:val="translated-span"/>
        </w:rPr>
        <w:t>NAVD88</w:t>
      </w:r>
      <w:r>
        <w:rPr>
          <w:rStyle w:val="translated-span"/>
        </w:rPr>
        <w:t>和</w:t>
      </w:r>
      <w:r>
        <w:rPr>
          <w:rStyle w:val="translated-span"/>
        </w:rPr>
        <w:t>IGLD85</w:t>
      </w:r>
      <w:r>
        <w:rPr>
          <w:rStyle w:val="translated-span"/>
        </w:rPr>
        <w:t>高度分别为</w:t>
      </w:r>
      <w:r>
        <w:rPr>
          <w:rStyle w:val="translated-span"/>
        </w:rPr>
        <w:t>174.538</w:t>
      </w:r>
      <w:r>
        <w:rPr>
          <w:rStyle w:val="translated-span"/>
        </w:rPr>
        <w:t>和</w:t>
      </w:r>
      <w:r>
        <w:rPr>
          <w:rStyle w:val="translated-span"/>
        </w:rPr>
        <w:t>174.466</w:t>
      </w:r>
      <w:r>
        <w:rPr>
          <w:rStyle w:val="translated-span"/>
        </w:rPr>
        <w:t>米</w:t>
      </w:r>
      <w:r>
        <w:rPr>
          <w:rStyle w:val="translated-span"/>
        </w:rPr>
        <w:t>。</w:t>
      </w:r>
      <w:r>
        <w:rPr>
          <w:rStyle w:val="translated-span"/>
        </w:rPr>
        <w:t>利用这些标称值，可通过公式（</w:t>
      </w:r>
      <w:r>
        <w:rPr>
          <w:rStyle w:val="translated-span"/>
        </w:rPr>
        <w:t>3.6</w:t>
      </w:r>
      <w:r>
        <w:rPr>
          <w:rStyle w:val="translated-span"/>
        </w:rPr>
        <w:t>）计算从该特定区域的不同来源传播的转换误差</w:t>
      </w:r>
      <w:r>
        <w:rPr>
          <w:rStyle w:val="translated-span"/>
        </w:rPr>
        <w:t>。</w:t>
      </w:r>
      <w:r>
        <w:rPr>
          <w:rStyle w:val="translated-span"/>
        </w:rPr>
        <w:t>结果，从</w:t>
      </w:r>
      <w:r>
        <w:rPr>
          <w:rStyle w:val="translated-span"/>
        </w:rPr>
        <w:t>I</w:t>
      </w:r>
      <w:r>
        <w:rPr>
          <w:rStyle w:val="translated-span"/>
        </w:rPr>
        <w:t>GLD85</w:t>
      </w:r>
      <w:r>
        <w:rPr>
          <w:rStyle w:val="translated-span"/>
        </w:rPr>
        <w:t>高度到</w:t>
      </w:r>
      <w:r>
        <w:rPr>
          <w:rStyle w:val="translated-span"/>
        </w:rPr>
        <w:t>NAVD88</w:t>
      </w:r>
      <w:r>
        <w:rPr>
          <w:rStyle w:val="translated-span"/>
        </w:rPr>
        <w:t>高度的转换误差（单位：</w:t>
      </w:r>
      <w:r>
        <w:rPr>
          <w:rStyle w:val="translated-span"/>
        </w:rPr>
        <w:t>mm</w:t>
      </w:r>
      <w:r>
        <w:rPr>
          <w:rStyle w:val="translated-span"/>
        </w:rPr>
        <w:t>）变为</w:t>
      </w:r>
      <w:r>
        <w:rPr>
          <w:rStyle w:val="translated-span"/>
        </w:rPr>
        <w:t>：</w:t>
      </w:r>
    </w:p>
    <w:p w:rsidR="00000000" w:rsidRDefault="00A57DFA">
      <w:pPr>
        <w:pStyle w:val="3"/>
        <w:spacing w:after="0" w:line="264" w:lineRule="auto"/>
        <w:ind w:left="908" w:right="0"/>
      </w:pPr>
      <w:r>
        <w:rPr>
          <w:rStyle w:val="translated-span"/>
          <w:b w:val="0"/>
          <w:bCs w:val="0"/>
          <w:i/>
          <w:iCs/>
        </w:rPr>
        <w:t>dH</w:t>
      </w:r>
      <w:r>
        <w:rPr>
          <w:rStyle w:val="translated-span"/>
          <w:b w:val="0"/>
          <w:bCs w:val="0"/>
          <w:i/>
          <w:iCs/>
        </w:rPr>
        <w:t>公</w:t>
      </w:r>
      <w:r>
        <w:rPr>
          <w:rStyle w:val="translated-span"/>
          <w:b w:val="0"/>
          <w:bCs w:val="0"/>
          <w:i/>
          <w:iCs/>
        </w:rPr>
        <w:t>司</w:t>
      </w:r>
    </w:p>
    <w:p w:rsidR="00000000" w:rsidRDefault="00A57DFA">
      <w:pPr>
        <w:spacing w:after="864" w:line="264" w:lineRule="auto"/>
        <w:ind w:left="0" w:right="0" w:firstLine="0"/>
        <w:jc w:val="left"/>
      </w:pPr>
      <w:r>
        <w:rPr>
          <w:rFonts w:ascii="Calibri" w:hAnsi="Calibri"/>
          <w:sz w:val="22"/>
          <w:szCs w:val="22"/>
        </w:rPr>
        <w:t>                          </w:t>
      </w:r>
      <w:r>
        <w:rPr>
          <w:rFonts w:ascii="Calibri" w:hAnsi="Calibri"/>
          <w:sz w:val="22"/>
          <w:szCs w:val="22"/>
        </w:rPr>
        <w:t xml:space="preserve"> </w:t>
      </w:r>
      <w:r>
        <w:rPr>
          <w:rStyle w:val="translated-span"/>
          <w:rFonts w:ascii="Calibri" w:hAnsi="Calibri"/>
        </w:rPr>
        <w:t>≈</w:t>
      </w:r>
      <w:r>
        <w:rPr>
          <w:rStyle w:val="translated-span"/>
          <w:rFonts w:ascii="Calibri" w:hAnsi="Calibri"/>
        </w:rPr>
        <w:t>2</w:t>
      </w:r>
      <w:r>
        <w:rPr>
          <w:rStyle w:val="translated-span"/>
          <w:rFonts w:ascii="Calibri" w:hAnsi="Calibri"/>
        </w:rPr>
        <w:t>亿加仑</w:t>
      </w:r>
      <w:r>
        <w:rPr>
          <w:rStyle w:val="translated-span"/>
          <w:rFonts w:ascii="Calibri" w:hAnsi="Calibri"/>
        </w:rPr>
        <w:t>1.0003</w:t>
      </w:r>
      <w:r>
        <w:rPr>
          <w:rStyle w:val="translated-span"/>
          <w:rFonts w:ascii="Calibri" w:hAnsi="Calibri"/>
        </w:rPr>
        <w:t>英寸</w:t>
      </w:r>
      <w:r>
        <w:rPr>
          <w:rStyle w:val="translated-span"/>
          <w:rFonts w:ascii="Calibri" w:hAnsi="Calibri"/>
        </w:rPr>
        <w:t>1.0003</w:t>
      </w:r>
      <w:r>
        <w:rPr>
          <w:rStyle w:val="translated-span"/>
          <w:rFonts w:ascii="Calibri" w:hAnsi="Calibri"/>
        </w:rPr>
        <w:t>英寸（</w:t>
      </w:r>
      <w:r>
        <w:rPr>
          <w:rStyle w:val="translated-span"/>
          <w:rFonts w:ascii="Calibri" w:hAnsi="Calibri"/>
        </w:rPr>
        <w:t>3.7</w:t>
      </w:r>
      <w:r>
        <w:rPr>
          <w:rStyle w:val="translated-span"/>
          <w:rFonts w:ascii="Calibri" w:hAnsi="Calibri"/>
        </w:rPr>
        <w:t>英寸</w:t>
      </w:r>
      <w:r>
        <w:rPr>
          <w:rStyle w:val="translated-span"/>
          <w:rFonts w:ascii="Calibri" w:hAnsi="Calibri"/>
        </w:rPr>
        <w:t>）</w:t>
      </w:r>
      <w:r>
        <w:rPr>
          <w:rStyle w:val="translated-span"/>
          <w:i/>
          <w:iCs/>
        </w:rPr>
        <w:t>危险</w:t>
      </w:r>
      <w:r>
        <w:rPr>
          <w:rStyle w:val="translated-span"/>
          <w:i/>
          <w:iCs/>
        </w:rPr>
        <w:t>品</w:t>
      </w:r>
      <w:r>
        <w:rPr>
          <w:rStyle w:val="translated-span"/>
          <w:i/>
          <w:iCs/>
        </w:rPr>
        <w:t>dH</w:t>
      </w:r>
      <w:r>
        <w:rPr>
          <w:rStyle w:val="translated-span"/>
          <w:i/>
          <w:iCs/>
        </w:rPr>
        <w:t>公</w:t>
      </w:r>
      <w:r>
        <w:rPr>
          <w:rStyle w:val="translated-span"/>
          <w:i/>
          <w:iCs/>
        </w:rPr>
        <w:t>司</w:t>
      </w:r>
      <w:r>
        <w:rPr>
          <w:rStyle w:val="translated-span"/>
          <w:i/>
          <w:iCs/>
          <w:sz w:val="22"/>
          <w:szCs w:val="22"/>
          <w:vertAlign w:val="subscript"/>
        </w:rPr>
        <w:t>IGLD</w:t>
      </w:r>
      <w:r>
        <w:rPr>
          <w:rStyle w:val="translated-span"/>
          <w:i/>
          <w:iCs/>
          <w:sz w:val="22"/>
          <w:szCs w:val="22"/>
          <w:vertAlign w:val="subscript"/>
        </w:rPr>
        <w:t>公</w:t>
      </w:r>
      <w:r>
        <w:rPr>
          <w:rStyle w:val="translated-span"/>
          <w:i/>
          <w:iCs/>
          <w:sz w:val="22"/>
          <w:szCs w:val="22"/>
          <w:vertAlign w:val="subscript"/>
        </w:rPr>
        <w:t>司</w:t>
      </w:r>
      <w:r>
        <w:rPr>
          <w:rStyle w:val="translated-span"/>
          <w:i/>
          <w:iCs/>
        </w:rPr>
        <w:t>dHC</w:t>
      </w:r>
      <w:r>
        <w:rPr>
          <w:rStyle w:val="translated-span"/>
          <w:i/>
          <w:iCs/>
        </w:rPr>
        <w:t>公</w:t>
      </w:r>
      <w:r>
        <w:rPr>
          <w:rStyle w:val="translated-span"/>
          <w:i/>
          <w:iCs/>
        </w:rPr>
        <w:t>司</w:t>
      </w:r>
    </w:p>
    <w:p w:rsidR="00000000" w:rsidRDefault="00A57DFA">
      <w:pPr>
        <w:spacing w:after="731"/>
        <w:ind w:left="-15" w:right="13" w:firstLine="720"/>
      </w:pPr>
      <w:r>
        <w:rPr>
          <w:rStyle w:val="translated-span"/>
        </w:rPr>
        <w:t>可以看出，重力误差每</w:t>
      </w:r>
      <w:r>
        <w:rPr>
          <w:rStyle w:val="translated-span"/>
        </w:rPr>
        <w:t>10mgal</w:t>
      </w:r>
      <w:r>
        <w:rPr>
          <w:rStyle w:val="translated-span"/>
        </w:rPr>
        <w:t>就有</w:t>
      </w:r>
      <w:r>
        <w:rPr>
          <w:rStyle w:val="translated-span"/>
        </w:rPr>
        <w:t>2mm</w:t>
      </w:r>
      <w:r>
        <w:rPr>
          <w:rStyle w:val="translated-span"/>
        </w:rPr>
        <w:t>的换算误差，水位计记录和液压校正器的换算误差约为</w:t>
      </w:r>
      <w:r>
        <w:rPr>
          <w:rStyle w:val="translated-span"/>
        </w:rPr>
        <w:t>1:1</w:t>
      </w:r>
      <w:r>
        <w:rPr>
          <w:rStyle w:val="translated-span"/>
        </w:rPr>
        <w:t>（准确地说是</w:t>
      </w:r>
      <w:r>
        <w:rPr>
          <w:rStyle w:val="translated-span"/>
        </w:rPr>
        <w:t>1:1.0003</w:t>
      </w:r>
      <w:r>
        <w:rPr>
          <w:rStyle w:val="translated-span"/>
        </w:rPr>
        <w:t>）</w:t>
      </w:r>
      <w:r>
        <w:rPr>
          <w:rStyle w:val="translated-span"/>
        </w:rPr>
        <w:t>。</w:t>
      </w:r>
      <w:r>
        <w:rPr>
          <w:rStyle w:val="translated-span"/>
        </w:rPr>
        <w:t>静态重力法在</w:t>
      </w:r>
      <w:r>
        <w:rPr>
          <w:rStyle w:val="translated-span"/>
        </w:rPr>
        <w:t>1km</w:t>
      </w:r>
      <w:r>
        <w:rPr>
          <w:rStyle w:val="translated-span"/>
        </w:rPr>
        <w:t>范围内不确定度可达</w:t>
      </w:r>
      <w:r>
        <w:rPr>
          <w:rStyle w:val="translated-span"/>
        </w:rPr>
        <w:t>±0.02mgal</w:t>
      </w:r>
      <w:r>
        <w:rPr>
          <w:rStyle w:val="translated-span"/>
        </w:rPr>
        <w:t>。</w:t>
      </w:r>
      <w:r>
        <w:rPr>
          <w:rStyle w:val="translated-span"/>
        </w:rPr>
        <w:t>航空重力测量法和基于卫星的方法提供的不确定度分别为</w:t>
      </w:r>
      <w:r>
        <w:rPr>
          <w:rStyle w:val="translated-span"/>
        </w:rPr>
        <w:t>±6 mgal</w:t>
      </w:r>
      <w:r>
        <w:rPr>
          <w:rStyle w:val="translated-span"/>
        </w:rPr>
        <w:t>（</w:t>
      </w:r>
      <w:r>
        <w:rPr>
          <w:rStyle w:val="translated-span"/>
        </w:rPr>
        <w:t>2-5 km</w:t>
      </w:r>
      <w:r>
        <w:rPr>
          <w:rStyle w:val="translated-span"/>
        </w:rPr>
        <w:t>）和少量</w:t>
      </w:r>
      <w:r>
        <w:rPr>
          <w:rStyle w:val="translated-span"/>
        </w:rPr>
        <w:t>mgal</w:t>
      </w:r>
      <w:r>
        <w:rPr>
          <w:rStyle w:val="translated-span"/>
        </w:rPr>
        <w:t>（</w:t>
      </w:r>
      <w:r>
        <w:rPr>
          <w:rStyle w:val="translated-span"/>
        </w:rPr>
        <w:t>50-10</w:t>
      </w:r>
      <w:r>
        <w:rPr>
          <w:rStyle w:val="translated-span"/>
        </w:rPr>
        <w:t>0 km</w:t>
      </w:r>
      <w:r>
        <w:rPr>
          <w:rStyle w:val="translated-span"/>
        </w:rPr>
        <w:t>）（</w:t>
      </w:r>
      <w:r>
        <w:rPr>
          <w:rStyle w:val="translated-span"/>
        </w:rPr>
        <w:t>Garcia-Lopez</w:t>
      </w:r>
      <w:r>
        <w:rPr>
          <w:rStyle w:val="translated-span"/>
        </w:rPr>
        <w:t>，</w:t>
      </w:r>
      <w:r>
        <w:rPr>
          <w:rStyle w:val="translated-span"/>
        </w:rPr>
        <w:t>1997</w:t>
      </w:r>
      <w:r>
        <w:rPr>
          <w:rStyle w:val="translated-span"/>
        </w:rPr>
        <w:t>）</w:t>
      </w:r>
      <w:r>
        <w:rPr>
          <w:rStyle w:val="translated-span"/>
        </w:rPr>
        <w:t>。</w:t>
      </w:r>
      <w:r>
        <w:rPr>
          <w:rStyle w:val="translated-span"/>
        </w:rPr>
        <w:t>然而，水位计记录的总体误差取决于仪器、基准的误差以及影响每个水位计处水力校正器的局部动力和空间现象</w:t>
      </w:r>
      <w:r>
        <w:rPr>
          <w:rStyle w:val="translated-span"/>
        </w:rPr>
        <w:t>。</w:t>
      </w:r>
    </w:p>
    <w:p w:rsidR="00000000" w:rsidRDefault="00A57DFA">
      <w:pPr>
        <w:pStyle w:val="4"/>
        <w:ind w:left="355"/>
      </w:pPr>
      <w:r>
        <w:rPr>
          <w:rStyle w:val="translated-span"/>
        </w:rPr>
        <w:t>3.2.2</w:t>
      </w:r>
      <w:r>
        <w:rPr>
          <w:rStyle w:val="translated-span"/>
        </w:rPr>
        <w:t>从</w:t>
      </w:r>
      <w:r>
        <w:rPr>
          <w:rStyle w:val="translated-span"/>
        </w:rPr>
        <w:t>NAVD88</w:t>
      </w:r>
      <w:r>
        <w:rPr>
          <w:rStyle w:val="translated-span"/>
        </w:rPr>
        <w:t>到地心</w:t>
      </w:r>
      <w:r>
        <w:rPr>
          <w:rStyle w:val="translated-span"/>
        </w:rPr>
        <w:t>ITRF00</w:t>
      </w:r>
      <w:r>
        <w:rPr>
          <w:rStyle w:val="translated-span"/>
        </w:rPr>
        <w:t>的转</w:t>
      </w:r>
      <w:r>
        <w:rPr>
          <w:rStyle w:val="translated-span"/>
        </w:rPr>
        <w:t>换</w:t>
      </w:r>
    </w:p>
    <w:p w:rsidR="00000000" w:rsidRDefault="00A57DFA">
      <w:pPr>
        <w:ind w:left="-15" w:right="13" w:firstLine="720"/>
      </w:pPr>
      <w:r>
        <w:rPr>
          <w:rStyle w:val="translated-span"/>
        </w:rPr>
        <w:t>NGS GEOID99</w:t>
      </w:r>
      <w:r>
        <w:rPr>
          <w:rStyle w:val="translated-span"/>
        </w:rPr>
        <w:t>是一个局部大地水准面模型，使用美国大陆</w:t>
      </w:r>
      <w:r>
        <w:rPr>
          <w:rStyle w:val="translated-span"/>
        </w:rPr>
        <w:t>spirit</w:t>
      </w:r>
      <w:r>
        <w:rPr>
          <w:rStyle w:val="translated-span"/>
        </w:rPr>
        <w:t>水准点的重力和</w:t>
      </w:r>
      <w:r>
        <w:rPr>
          <w:rStyle w:val="translated-span"/>
        </w:rPr>
        <w:t>GPS</w:t>
      </w:r>
      <w:r>
        <w:rPr>
          <w:rStyle w:val="translated-span"/>
        </w:rPr>
        <w:t>测量，以支持</w:t>
      </w:r>
      <w:r>
        <w:rPr>
          <w:rStyle w:val="translated-span"/>
        </w:rPr>
        <w:t>NAD83</w:t>
      </w:r>
      <w:r>
        <w:rPr>
          <w:rStyle w:val="translated-span"/>
        </w:rPr>
        <w:t>椭球高度直接转换为</w:t>
      </w:r>
      <w:r>
        <w:rPr>
          <w:rStyle w:val="translated-span"/>
        </w:rPr>
        <w:t>NAVD88 Helmert</w:t>
      </w:r>
      <w:r>
        <w:rPr>
          <w:rStyle w:val="translated-span"/>
        </w:rPr>
        <w:t>正射高度</w:t>
      </w:r>
      <w:r>
        <w:rPr>
          <w:rStyle w:val="translated-span"/>
        </w:rPr>
        <w:t>。</w:t>
      </w:r>
      <w:r>
        <w:rPr>
          <w:rStyle w:val="translated-span"/>
        </w:rPr>
        <w:t>另一方面，</w:t>
      </w:r>
      <w:r>
        <w:rPr>
          <w:rStyle w:val="translated-span"/>
        </w:rPr>
        <w:t>G99SSS</w:t>
      </w:r>
      <w:r>
        <w:rPr>
          <w:rStyle w:val="translated-span"/>
        </w:rPr>
        <w:t>是仅基于重力观测的模型（</w:t>
      </w:r>
      <w:r>
        <w:rPr>
          <w:rStyle w:val="translated-span"/>
        </w:rPr>
        <w:t>Smith</w:t>
      </w:r>
      <w:r>
        <w:rPr>
          <w:rStyle w:val="translated-span"/>
        </w:rPr>
        <w:t>和</w:t>
      </w:r>
      <w:r>
        <w:rPr>
          <w:rStyle w:val="translated-span"/>
        </w:rPr>
        <w:t>Roman</w:t>
      </w:r>
      <w:r>
        <w:rPr>
          <w:rStyle w:val="translated-span"/>
        </w:rPr>
        <w:t>，</w:t>
      </w:r>
      <w:r>
        <w:rPr>
          <w:rStyle w:val="translated-span"/>
        </w:rPr>
        <w:t>2001</w:t>
      </w:r>
      <w:r>
        <w:rPr>
          <w:rStyle w:val="translated-span"/>
        </w:rPr>
        <w:t>）</w:t>
      </w:r>
      <w:r>
        <w:rPr>
          <w:rStyle w:val="translated-span"/>
        </w:rPr>
        <w:t>。</w:t>
      </w:r>
      <w:r>
        <w:rPr>
          <w:rStyle w:val="translated-span"/>
        </w:rPr>
        <w:t>它们之间的关系如图</w:t>
      </w:r>
      <w:r>
        <w:rPr>
          <w:rStyle w:val="translated-span"/>
        </w:rPr>
        <w:t>3.3</w:t>
      </w:r>
      <w:r>
        <w:rPr>
          <w:rStyle w:val="translated-span"/>
        </w:rPr>
        <w:t>所示，全球位势面和</w:t>
      </w:r>
      <w:r>
        <w:rPr>
          <w:rStyle w:val="translated-span"/>
        </w:rPr>
        <w:t>NAVD88</w:t>
      </w:r>
      <w:r>
        <w:rPr>
          <w:rStyle w:val="translated-span"/>
        </w:rPr>
        <w:t>基准</w:t>
      </w:r>
      <w:r>
        <w:rPr>
          <w:rStyle w:val="translated-span"/>
        </w:rPr>
        <w:t>面之间的全国平均偏差为</w:t>
      </w:r>
      <w:r>
        <w:rPr>
          <w:rStyle w:val="translated-span"/>
        </w:rPr>
        <w:t>52cm</w:t>
      </w:r>
      <w:r>
        <w:rPr>
          <w:rStyle w:val="translated-span"/>
        </w:rPr>
        <w:t>。</w:t>
      </w:r>
      <w:r>
        <w:rPr>
          <w:rStyle w:val="translated-span"/>
        </w:rPr>
        <w:t>GEOID03</w:t>
      </w:r>
      <w:r>
        <w:rPr>
          <w:rStyle w:val="translated-span"/>
        </w:rPr>
        <w:t>和</w:t>
      </w:r>
      <w:r>
        <w:rPr>
          <w:rStyle w:val="translated-span"/>
        </w:rPr>
        <w:t>USGG2003</w:t>
      </w:r>
      <w:r>
        <w:rPr>
          <w:rStyle w:val="translated-span"/>
        </w:rPr>
        <w:t>是</w:t>
      </w:r>
      <w:r>
        <w:rPr>
          <w:rStyle w:val="translated-span"/>
        </w:rPr>
        <w:t>NGS</w:t>
      </w:r>
      <w:r>
        <w:rPr>
          <w:rStyle w:val="translated-span"/>
        </w:rPr>
        <w:t>最新的</w:t>
      </w:r>
      <w:r>
        <w:rPr>
          <w:rStyle w:val="translated-span"/>
        </w:rPr>
        <w:t>GEOID99</w:t>
      </w:r>
      <w:r>
        <w:rPr>
          <w:rStyle w:val="translated-span"/>
        </w:rPr>
        <w:t>和</w:t>
      </w:r>
      <w:r>
        <w:rPr>
          <w:rStyle w:val="translated-span"/>
        </w:rPr>
        <w:t>G99SSS</w:t>
      </w:r>
      <w:r>
        <w:rPr>
          <w:rStyle w:val="translated-span"/>
        </w:rPr>
        <w:t>更新模型</w:t>
      </w:r>
      <w:r>
        <w:rPr>
          <w:rStyle w:val="translated-span"/>
        </w:rPr>
        <w:t>，</w:t>
      </w:r>
    </w:p>
    <w:p w:rsidR="00000000" w:rsidRDefault="00A57DFA">
      <w:pPr>
        <w:spacing w:after="248" w:line="256" w:lineRule="auto"/>
        <w:ind w:left="-5" w:right="13"/>
      </w:pPr>
      <w:r>
        <w:rPr>
          <w:rStyle w:val="translated-span"/>
        </w:rPr>
        <w:t>分别</w:t>
      </w:r>
      <w:r>
        <w:rPr>
          <w:rStyle w:val="translated-span"/>
        </w:rPr>
        <w:t>。</w:t>
      </w:r>
    </w:p>
    <w:p w:rsidR="00000000" w:rsidRDefault="00A57DFA">
      <w:pPr>
        <w:ind w:left="-15" w:right="13" w:firstLine="720"/>
      </w:pPr>
      <w:r>
        <w:rPr>
          <w:rStyle w:val="translated-span"/>
        </w:rPr>
        <w:t>Smith</w:t>
      </w:r>
      <w:r>
        <w:rPr>
          <w:rStyle w:val="translated-span"/>
        </w:rPr>
        <w:t>和</w:t>
      </w:r>
      <w:r>
        <w:rPr>
          <w:rStyle w:val="translated-span"/>
        </w:rPr>
        <w:t>Roman</w:t>
      </w:r>
      <w:r>
        <w:rPr>
          <w:rStyle w:val="translated-span"/>
        </w:rPr>
        <w:t>（</w:t>
      </w:r>
      <w:r>
        <w:rPr>
          <w:rStyle w:val="translated-span"/>
        </w:rPr>
        <w:t>2001</w:t>
      </w:r>
      <w:r>
        <w:rPr>
          <w:rStyle w:val="translated-span"/>
        </w:rPr>
        <w:t>）将</w:t>
      </w:r>
      <w:r>
        <w:rPr>
          <w:rStyle w:val="translated-span"/>
        </w:rPr>
        <w:t>GEOID99</w:t>
      </w:r>
      <w:r>
        <w:rPr>
          <w:rStyle w:val="translated-span"/>
        </w:rPr>
        <w:t>模型与陆地上的</w:t>
      </w:r>
      <w:r>
        <w:rPr>
          <w:rStyle w:val="translated-span"/>
        </w:rPr>
        <w:t>GPS</w:t>
      </w:r>
      <w:r>
        <w:rPr>
          <w:rStyle w:val="translated-span"/>
        </w:rPr>
        <w:t>基准数据进行了比较，发现差异中的均方根误差为</w:t>
      </w:r>
      <w:r>
        <w:rPr>
          <w:rStyle w:val="translated-span"/>
        </w:rPr>
        <w:t>±4.6</w:t>
      </w:r>
      <w:r>
        <w:rPr>
          <w:rStyle w:val="translated-span"/>
        </w:rPr>
        <w:t>厘米</w:t>
      </w:r>
      <w:r>
        <w:rPr>
          <w:rStyle w:val="translated-span"/>
        </w:rPr>
        <w:t>。</w:t>
      </w:r>
      <w:r>
        <w:rPr>
          <w:rStyle w:val="translated-span"/>
        </w:rPr>
        <w:t>然而，由于伊利湖几乎位于</w:t>
      </w:r>
      <w:r>
        <w:rPr>
          <w:rStyle w:val="translated-span"/>
        </w:rPr>
        <w:t>GEOID99</w:t>
      </w:r>
      <w:r>
        <w:rPr>
          <w:rStyle w:val="translated-span"/>
        </w:rPr>
        <w:t>模型的边界，而且由于湖区没有用于生成模型的数据，伊利湖周围</w:t>
      </w:r>
      <w:r>
        <w:rPr>
          <w:rStyle w:val="translated-span"/>
        </w:rPr>
        <w:t>GEOID99</w:t>
      </w:r>
      <w:r>
        <w:rPr>
          <w:rStyle w:val="translated-span"/>
        </w:rPr>
        <w:t>的误差可能更大（</w:t>
      </w:r>
      <w:r>
        <w:rPr>
          <w:rStyle w:val="translated-span"/>
        </w:rPr>
        <w:t>Dan Roman</w:t>
      </w:r>
      <w:r>
        <w:rPr>
          <w:rStyle w:val="translated-span"/>
        </w:rPr>
        <w:t>，个人通信）</w:t>
      </w:r>
      <w:r>
        <w:rPr>
          <w:rStyle w:val="translated-span"/>
        </w:rPr>
        <w:t>。</w:t>
      </w:r>
      <w:r>
        <w:rPr>
          <w:rStyle w:val="translated-span"/>
        </w:rPr>
        <w:t>利用伊利湖</w:t>
      </w:r>
      <w:r>
        <w:rPr>
          <w:rStyle w:val="translated-span"/>
        </w:rPr>
        <w:t>3</w:t>
      </w:r>
      <w:r>
        <w:rPr>
          <w:rStyle w:val="translated-span"/>
        </w:rPr>
        <w:t>年的水位计记录与</w:t>
      </w:r>
      <w:r>
        <w:rPr>
          <w:rStyle w:val="translated-span"/>
        </w:rPr>
        <w:t>TOPEX/Poseidon</w:t>
      </w:r>
      <w:r>
        <w:rPr>
          <w:rStyle w:val="translated-span"/>
        </w:rPr>
        <w:t>（</w:t>
      </w:r>
      <w:r>
        <w:rPr>
          <w:rStyle w:val="translated-span"/>
        </w:rPr>
        <w:t>T/P</w:t>
      </w:r>
      <w:r>
        <w:rPr>
          <w:rStyle w:val="translated-span"/>
        </w:rPr>
        <w:t>）高程湖面高度的初步平均湖面高度比较</w:t>
      </w:r>
      <w:r>
        <w:rPr>
          <w:rStyle w:val="translated-span"/>
        </w:rPr>
        <w:t>表明，存在</w:t>
      </w:r>
      <w:r>
        <w:rPr>
          <w:rStyle w:val="translated-span"/>
        </w:rPr>
        <w:t>18</w:t>
      </w:r>
      <w:r>
        <w:rPr>
          <w:rStyle w:val="translated-span"/>
        </w:rPr>
        <w:t>厘米的差异，这可能是伊利湖大地水准面模型误差的部分原因（</w:t>
      </w:r>
      <w:r>
        <w:rPr>
          <w:rStyle w:val="translated-span"/>
        </w:rPr>
        <w:t>Niu et al.</w:t>
      </w:r>
      <w:r>
        <w:rPr>
          <w:rStyle w:val="translated-span"/>
        </w:rPr>
        <w:t>，</w:t>
      </w:r>
      <w:r>
        <w:rPr>
          <w:rStyle w:val="translated-span"/>
        </w:rPr>
        <w:t>2003</w:t>
      </w:r>
      <w:r>
        <w:rPr>
          <w:rStyle w:val="translated-span"/>
        </w:rPr>
        <w:t>）</w:t>
      </w:r>
      <w:r>
        <w:rPr>
          <w:rStyle w:val="translated-span"/>
        </w:rPr>
        <w:t>。</w:t>
      </w:r>
    </w:p>
    <w:p w:rsidR="00000000" w:rsidRDefault="00A57DFA">
      <w:pPr>
        <w:ind w:left="-15" w:right="13" w:firstLine="720"/>
      </w:pPr>
      <w:r>
        <w:rPr>
          <w:rStyle w:val="translated-span"/>
        </w:rPr>
        <w:t>由于我们正在寻找</w:t>
      </w:r>
      <w:r>
        <w:rPr>
          <w:rStyle w:val="translated-span"/>
        </w:rPr>
        <w:t>NAVD88</w:t>
      </w:r>
      <w:r>
        <w:rPr>
          <w:rStyle w:val="translated-span"/>
        </w:rPr>
        <w:t>正射高度和</w:t>
      </w:r>
      <w:r>
        <w:rPr>
          <w:rStyle w:val="translated-span"/>
        </w:rPr>
        <w:t>GRS80</w:t>
      </w:r>
      <w:r>
        <w:rPr>
          <w:rStyle w:val="translated-span"/>
        </w:rPr>
        <w:t>参考椭球体上的椭球体高度之间的大地水准面高度，见图</w:t>
      </w:r>
      <w:r>
        <w:rPr>
          <w:rStyle w:val="translated-span"/>
        </w:rPr>
        <w:t>3.3</w:t>
      </w:r>
      <w:r>
        <w:rPr>
          <w:rStyle w:val="translated-span"/>
        </w:rPr>
        <w:t>，因此</w:t>
      </w:r>
      <w:r>
        <w:rPr>
          <w:rStyle w:val="translated-span"/>
        </w:rPr>
        <w:t>G99BM</w:t>
      </w:r>
      <w:r>
        <w:rPr>
          <w:rStyle w:val="translated-span"/>
        </w:rPr>
        <w:t>非常适合直接应用</w:t>
      </w:r>
      <w:r>
        <w:rPr>
          <w:rStyle w:val="translated-span"/>
        </w:rPr>
        <w:t>。</w:t>
      </w:r>
      <w:r>
        <w:rPr>
          <w:rStyle w:val="translated-span"/>
        </w:rPr>
        <w:t>然而，它只是暂时发布的实验版本，并没有在伊利湖地区</w:t>
      </w:r>
      <w:r>
        <w:rPr>
          <w:rStyle w:val="translated-span"/>
        </w:rPr>
        <w:t>。</w:t>
      </w:r>
    </w:p>
    <w:p w:rsidR="00000000" w:rsidRDefault="00A57DFA">
      <w:pPr>
        <w:spacing w:after="248" w:line="256" w:lineRule="auto"/>
        <w:ind w:left="-5" w:right="13"/>
      </w:pPr>
      <w:r>
        <w:rPr>
          <w:rStyle w:val="translated-span"/>
        </w:rPr>
        <w:t>至少有三种选择：将</w:t>
      </w:r>
      <w:r>
        <w:rPr>
          <w:rStyle w:val="translated-span"/>
        </w:rPr>
        <w:t>GEOID03</w:t>
      </w:r>
      <w:r>
        <w:rPr>
          <w:rStyle w:val="translated-span"/>
        </w:rPr>
        <w:t>模型从</w:t>
      </w:r>
      <w:r>
        <w:rPr>
          <w:rStyle w:val="translated-span"/>
        </w:rPr>
        <w:t>NAD83</w:t>
      </w:r>
      <w:r>
        <w:rPr>
          <w:rStyle w:val="translated-span"/>
        </w:rPr>
        <w:t>转换</w:t>
      </w:r>
      <w:r>
        <w:rPr>
          <w:rStyle w:val="translated-span"/>
        </w:rPr>
        <w:t>为</w:t>
      </w:r>
    </w:p>
    <w:p w:rsidR="00000000" w:rsidRDefault="00A57DFA">
      <w:pPr>
        <w:spacing w:line="256" w:lineRule="auto"/>
        <w:ind w:left="-5" w:right="13"/>
      </w:pPr>
      <w:r>
        <w:rPr>
          <w:rStyle w:val="translated-span"/>
        </w:rPr>
        <w:t>ITRF00</w:t>
      </w:r>
      <w:r>
        <w:rPr>
          <w:rStyle w:val="translated-span"/>
        </w:rPr>
        <w:t>，使用</w:t>
      </w:r>
      <w:r>
        <w:rPr>
          <w:rStyle w:val="translated-span"/>
        </w:rPr>
        <w:t>G99SSS</w:t>
      </w:r>
      <w:r>
        <w:rPr>
          <w:rStyle w:val="translated-span"/>
        </w:rPr>
        <w:t>和</w:t>
      </w:r>
      <w:r>
        <w:rPr>
          <w:rStyle w:val="translated-span"/>
        </w:rPr>
        <w:t>52 cm</w:t>
      </w:r>
      <w:r>
        <w:rPr>
          <w:rStyle w:val="translated-span"/>
        </w:rPr>
        <w:t>偏差，或使用</w:t>
      </w:r>
      <w:r>
        <w:rPr>
          <w:rStyle w:val="translated-span"/>
        </w:rPr>
        <w:t>GPS</w:t>
      </w:r>
      <w:r>
        <w:rPr>
          <w:rStyle w:val="translated-span"/>
        </w:rPr>
        <w:t>浮标</w:t>
      </w:r>
      <w:r>
        <w:rPr>
          <w:rStyle w:val="translated-span"/>
        </w:rPr>
        <w:t>。</w:t>
      </w:r>
    </w:p>
    <w:p w:rsidR="00000000" w:rsidRDefault="00A57DFA">
      <w:pPr>
        <w:spacing w:after="580" w:line="256" w:lineRule="auto"/>
        <w:ind w:left="-2" w:right="0" w:firstLine="0"/>
        <w:jc w:val="left"/>
      </w:pPr>
      <w:r>
        <w:rPr>
          <w:noProof/>
        </w:rPr>
        <w:drawing>
          <wp:inline distT="0" distB="0" distL="0" distR="0">
            <wp:extent cx="5486400" cy="4162425"/>
            <wp:effectExtent l="0" t="0" r="0" b="9525"/>
            <wp:docPr id="19" name="Picture 3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2"/>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5486400" cy="4162425"/>
                    </a:xfrm>
                    <a:prstGeom prst="rect">
                      <a:avLst/>
                    </a:prstGeom>
                    <a:noFill/>
                    <a:ln>
                      <a:noFill/>
                    </a:ln>
                  </pic:spPr>
                </pic:pic>
              </a:graphicData>
            </a:graphic>
          </wp:inline>
        </w:drawing>
      </w:r>
    </w:p>
    <w:p w:rsidR="00000000" w:rsidRDefault="00A57DFA">
      <w:pPr>
        <w:spacing w:after="576" w:line="235" w:lineRule="auto"/>
        <w:ind w:left="-5" w:right="13"/>
      </w:pPr>
      <w:r>
        <w:rPr>
          <w:rStyle w:val="translated-span"/>
        </w:rPr>
        <w:t>图</w:t>
      </w:r>
      <w:r>
        <w:rPr>
          <w:rStyle w:val="translated-span"/>
        </w:rPr>
        <w:t>3.3</w:t>
      </w:r>
      <w:r>
        <w:rPr>
          <w:rStyle w:val="translated-span"/>
        </w:rPr>
        <w:t>。</w:t>
      </w:r>
      <w:r>
        <w:rPr>
          <w:rStyle w:val="translated-span"/>
        </w:rPr>
        <w:t>NGS</w:t>
      </w:r>
      <w:r>
        <w:rPr>
          <w:rStyle w:val="translated-span"/>
        </w:rPr>
        <w:t>大地水准面模型及其关系（国家大地测量局，</w:t>
      </w:r>
      <w:r>
        <w:rPr>
          <w:rStyle w:val="translated-span"/>
        </w:rPr>
        <w:t>2001</w:t>
      </w:r>
      <w:r>
        <w:rPr>
          <w:rStyle w:val="translated-span"/>
        </w:rPr>
        <w:t>年）</w:t>
      </w:r>
      <w:r>
        <w:rPr>
          <w:rStyle w:val="translated-span"/>
        </w:rPr>
        <w:t>。</w:t>
      </w:r>
      <w:r>
        <w:rPr>
          <w:rStyle w:val="translated-span"/>
        </w:rPr>
        <w:t>伊利湖没有</w:t>
      </w:r>
      <w:r>
        <w:rPr>
          <w:rStyle w:val="translated-span"/>
        </w:rPr>
        <w:t>G99BM</w:t>
      </w:r>
      <w:r>
        <w:rPr>
          <w:rStyle w:val="translated-span"/>
        </w:rPr>
        <w:t>。</w:t>
      </w:r>
      <w:r>
        <w:rPr>
          <w:rStyle w:val="translated-span"/>
        </w:rPr>
        <w:t>MSL</w:t>
      </w:r>
      <w:r>
        <w:rPr>
          <w:rStyle w:val="translated-span"/>
        </w:rPr>
        <w:t>和</w:t>
      </w:r>
      <w:r>
        <w:rPr>
          <w:rStyle w:val="translated-span"/>
        </w:rPr>
        <w:t>SST</w:t>
      </w:r>
      <w:r>
        <w:rPr>
          <w:rStyle w:val="translated-span"/>
        </w:rPr>
        <w:t>分别是平均海平面和海面地形</w:t>
      </w:r>
      <w:r>
        <w:rPr>
          <w:rStyle w:val="translated-span"/>
        </w:rPr>
        <w:t>。</w:t>
      </w:r>
    </w:p>
    <w:p w:rsidR="00000000" w:rsidRDefault="00A57DFA">
      <w:pPr>
        <w:ind w:left="-15" w:right="13" w:firstLine="720"/>
      </w:pPr>
      <w:r>
        <w:rPr>
          <w:rStyle w:val="translated-span"/>
        </w:rPr>
        <w:t>D.Roman</w:t>
      </w:r>
      <w:r>
        <w:rPr>
          <w:rStyle w:val="translated-span"/>
        </w:rPr>
        <w:t>（个人通信）建议将</w:t>
      </w:r>
      <w:r>
        <w:rPr>
          <w:rStyle w:val="translated-span"/>
        </w:rPr>
        <w:t>GEOID03</w:t>
      </w:r>
      <w:r>
        <w:rPr>
          <w:rStyle w:val="translated-span"/>
        </w:rPr>
        <w:t>模型从</w:t>
      </w:r>
      <w:r>
        <w:rPr>
          <w:rStyle w:val="translated-span"/>
        </w:rPr>
        <w:t>NAD83</w:t>
      </w:r>
      <w:r>
        <w:rPr>
          <w:rStyle w:val="translated-span"/>
        </w:rPr>
        <w:t>转换为</w:t>
      </w:r>
      <w:r>
        <w:rPr>
          <w:rStyle w:val="translated-span"/>
        </w:rPr>
        <w:t>ITRF00</w:t>
      </w:r>
      <w:r>
        <w:rPr>
          <w:rStyle w:val="translated-span"/>
        </w:rPr>
        <w:t>。</w:t>
      </w:r>
      <w:r>
        <w:rPr>
          <w:rStyle w:val="translated-span"/>
        </w:rPr>
        <w:t>它是</w:t>
      </w:r>
      <w:r>
        <w:rPr>
          <w:rStyle w:val="translated-span"/>
        </w:rPr>
        <w:t>GEOID03</w:t>
      </w:r>
      <w:r>
        <w:rPr>
          <w:rStyle w:val="translated-span"/>
        </w:rPr>
        <w:t>模型值，额外考虑了从</w:t>
      </w:r>
      <w:r>
        <w:rPr>
          <w:rStyle w:val="translated-span"/>
        </w:rPr>
        <w:t>NAD83</w:t>
      </w:r>
      <w:r>
        <w:rPr>
          <w:rStyle w:val="translated-span"/>
        </w:rPr>
        <w:t>基准到</w:t>
      </w:r>
      <w:r>
        <w:rPr>
          <w:rStyle w:val="translated-span"/>
        </w:rPr>
        <w:t>ITRF00</w:t>
      </w:r>
      <w:r>
        <w:rPr>
          <w:rStyle w:val="translated-span"/>
        </w:rPr>
        <w:t>的七参数相似性转换（在获取模型值的位置）导致的高度变化</w:t>
      </w:r>
      <w:r>
        <w:rPr>
          <w:rStyle w:val="translated-span"/>
        </w:rPr>
        <w:t>。</w:t>
      </w:r>
    </w:p>
    <w:p w:rsidR="00000000" w:rsidRDefault="00A57DFA">
      <w:pPr>
        <w:spacing w:after="248" w:line="256" w:lineRule="auto"/>
        <w:ind w:left="-5" w:right="13"/>
      </w:pPr>
      <w:r>
        <w:rPr>
          <w:rStyle w:val="translated-span"/>
        </w:rPr>
        <w:t>这些参数及其速度估计可在国家大地测量中找</w:t>
      </w:r>
      <w:r>
        <w:rPr>
          <w:rStyle w:val="translated-span"/>
        </w:rPr>
        <w:t>到</w:t>
      </w:r>
    </w:p>
    <w:p w:rsidR="00000000" w:rsidRDefault="00A57DFA">
      <w:pPr>
        <w:spacing w:after="248" w:line="256" w:lineRule="auto"/>
        <w:ind w:left="-5" w:right="13"/>
      </w:pPr>
      <w:r>
        <w:rPr>
          <w:rStyle w:val="translated-span"/>
        </w:rPr>
        <w:t>(2004).</w:t>
      </w:r>
      <w:r>
        <w:rPr>
          <w:rStyle w:val="translated-span"/>
        </w:rPr>
        <w:t xml:space="preserve"> </w:t>
      </w:r>
      <w:r>
        <w:rPr>
          <w:rStyle w:val="translated-span"/>
        </w:rPr>
        <w:t>这种转换可以根据时间进</w:t>
      </w:r>
      <w:r>
        <w:rPr>
          <w:rStyle w:val="translated-span"/>
        </w:rPr>
        <w:t>行</w:t>
      </w:r>
    </w:p>
    <w:p w:rsidR="00000000" w:rsidRDefault="00A57DFA">
      <w:pPr>
        <w:ind w:left="-5" w:right="13"/>
      </w:pPr>
      <w:r>
        <w:rPr>
          <w:rStyle w:val="translated-span"/>
        </w:rPr>
        <w:t>定位（</w:t>
      </w:r>
      <w:r>
        <w:rPr>
          <w:rStyle w:val="translated-span"/>
        </w:rPr>
        <w:t>HTDP</w:t>
      </w:r>
      <w:r>
        <w:rPr>
          <w:rStyle w:val="translated-span"/>
        </w:rPr>
        <w:t>）软件</w:t>
      </w:r>
      <w:r>
        <w:rPr>
          <w:rStyle w:val="translated-span"/>
        </w:rPr>
        <w:t>。</w:t>
      </w:r>
      <w:r>
        <w:rPr>
          <w:rStyle w:val="translated-span"/>
        </w:rPr>
        <w:t>除了坐标转换外，软件还考虑了与</w:t>
      </w:r>
      <w:r>
        <w:rPr>
          <w:rStyle w:val="translated-span"/>
        </w:rPr>
        <w:t>板块构造和地震有关的地壳运动（</w:t>
      </w:r>
      <w:r>
        <w:rPr>
          <w:rStyle w:val="translated-span"/>
        </w:rPr>
        <w:t>Snay</w:t>
      </w:r>
      <w:r>
        <w:rPr>
          <w:rStyle w:val="translated-span"/>
        </w:rPr>
        <w:t>，</w:t>
      </w:r>
      <w:r>
        <w:rPr>
          <w:rStyle w:val="translated-span"/>
        </w:rPr>
        <w:t>1999</w:t>
      </w:r>
      <w:r>
        <w:rPr>
          <w:rStyle w:val="translated-span"/>
        </w:rPr>
        <w:t>）</w:t>
      </w:r>
      <w:r>
        <w:rPr>
          <w:rStyle w:val="translated-span"/>
        </w:rPr>
        <w:t>。</w:t>
      </w:r>
      <w:r>
        <w:rPr>
          <w:rStyle w:val="translated-span"/>
        </w:rPr>
        <w:t>参考历元选择在</w:t>
      </w:r>
      <w:r>
        <w:rPr>
          <w:rStyle w:val="translated-span"/>
        </w:rPr>
        <w:t>2002</w:t>
      </w:r>
      <w:r>
        <w:rPr>
          <w:rStyle w:val="translated-span"/>
        </w:rPr>
        <w:t>年</w:t>
      </w:r>
      <w:r>
        <w:rPr>
          <w:rStyle w:val="translated-span"/>
        </w:rPr>
        <w:t>1</w:t>
      </w:r>
      <w:r>
        <w:rPr>
          <w:rStyle w:val="translated-span"/>
        </w:rPr>
        <w:t>月</w:t>
      </w:r>
      <w:r>
        <w:rPr>
          <w:rStyle w:val="translated-span"/>
        </w:rPr>
        <w:t>1</w:t>
      </w:r>
      <w:r>
        <w:rPr>
          <w:rStyle w:val="translated-span"/>
        </w:rPr>
        <w:t>日午夜</w:t>
      </w:r>
      <w:r>
        <w:rPr>
          <w:rStyle w:val="translated-span"/>
        </w:rPr>
        <w:t>UTC</w:t>
      </w:r>
      <w:r>
        <w:rPr>
          <w:rStyle w:val="translated-span"/>
        </w:rPr>
        <w:t>（</w:t>
      </w:r>
      <w:r>
        <w:rPr>
          <w:rStyle w:val="translated-span"/>
        </w:rPr>
        <w:t>2002.0</w:t>
      </w:r>
      <w:r>
        <w:rPr>
          <w:rStyle w:val="translated-span"/>
        </w:rPr>
        <w:t>），以便与</w:t>
      </w:r>
      <w:r>
        <w:rPr>
          <w:rStyle w:val="translated-span"/>
        </w:rPr>
        <w:t>NGS CORS</w:t>
      </w:r>
      <w:r>
        <w:rPr>
          <w:rStyle w:val="translated-span"/>
        </w:rPr>
        <w:t>的公布坐标一致</w:t>
      </w:r>
      <w:r>
        <w:rPr>
          <w:rStyle w:val="translated-span"/>
        </w:rPr>
        <w:t>。</w:t>
      </w:r>
    </w:p>
    <w:p w:rsidR="00000000" w:rsidRDefault="00A57DFA">
      <w:pPr>
        <w:ind w:left="-15" w:right="13" w:firstLine="720"/>
      </w:pPr>
      <w:r>
        <w:rPr>
          <w:rStyle w:val="translated-span"/>
        </w:rPr>
        <w:t>G99SSS</w:t>
      </w:r>
      <w:r>
        <w:rPr>
          <w:rStyle w:val="translated-span"/>
        </w:rPr>
        <w:t>，在应用</w:t>
      </w:r>
      <w:r>
        <w:rPr>
          <w:rStyle w:val="translated-span"/>
        </w:rPr>
        <w:t>52</w:t>
      </w:r>
      <w:r>
        <w:rPr>
          <w:rStyle w:val="translated-span"/>
        </w:rPr>
        <w:t>厘米偏差后，也在同一地区同一参考时期进行了分析，以便在伊利湖地区检验这一全国平均偏差</w:t>
      </w:r>
      <w:r>
        <w:rPr>
          <w:rStyle w:val="translated-span"/>
        </w:rPr>
        <w:t>。</w:t>
      </w:r>
    </w:p>
    <w:p w:rsidR="00000000" w:rsidRDefault="00A57DFA">
      <w:pPr>
        <w:ind w:left="-15" w:right="13" w:firstLine="720"/>
      </w:pPr>
      <w:r>
        <w:rPr>
          <w:rStyle w:val="translated-span"/>
        </w:rPr>
        <w:t>利用两次</w:t>
      </w:r>
      <w:r>
        <w:rPr>
          <w:rStyle w:val="translated-span"/>
        </w:rPr>
        <w:t>GPS</w:t>
      </w:r>
      <w:r>
        <w:rPr>
          <w:rStyle w:val="translated-span"/>
        </w:rPr>
        <w:t>浮标活动中的</w:t>
      </w:r>
      <w:r>
        <w:rPr>
          <w:rStyle w:val="translated-span"/>
        </w:rPr>
        <w:t>GPS</w:t>
      </w:r>
      <w:r>
        <w:rPr>
          <w:rStyle w:val="translated-span"/>
        </w:rPr>
        <w:t>浮标估算了大理石头和克利夫兰水位计的局部大地水准面，其中</w:t>
      </w:r>
      <w:r>
        <w:rPr>
          <w:rStyle w:val="translated-span"/>
        </w:rPr>
        <w:t>GPS</w:t>
      </w:r>
      <w:r>
        <w:rPr>
          <w:rStyle w:val="translated-span"/>
        </w:rPr>
        <w:t>浮标占据了水位计附近的湖泊</w:t>
      </w:r>
      <w:r>
        <w:rPr>
          <w:rStyle w:val="translated-span"/>
        </w:rPr>
        <w:t>。</w:t>
      </w:r>
      <w:r>
        <w:rPr>
          <w:rStyle w:val="translated-span"/>
        </w:rPr>
        <w:t>在</w:t>
      </w:r>
      <w:r>
        <w:rPr>
          <w:rStyle w:val="translated-span"/>
        </w:rPr>
        <w:t>ITRF00</w:t>
      </w:r>
      <w:r>
        <w:rPr>
          <w:rStyle w:val="translated-span"/>
        </w:rPr>
        <w:t>中，浮标的三维笛卡尔坐标由陆地参考站的</w:t>
      </w:r>
      <w:r>
        <w:rPr>
          <w:rStyle w:val="translated-span"/>
        </w:rPr>
        <w:t>DGPS</w:t>
      </w:r>
      <w:r>
        <w:rPr>
          <w:rStyle w:val="translated-span"/>
        </w:rPr>
        <w:t>确定</w:t>
      </w:r>
      <w:r>
        <w:rPr>
          <w:rStyle w:val="translated-span"/>
        </w:rPr>
        <w:t>。</w:t>
      </w:r>
      <w:r>
        <w:rPr>
          <w:rStyle w:val="translated-span"/>
        </w:rPr>
        <w:t>利用</w:t>
      </w:r>
      <w:r>
        <w:rPr>
          <w:rStyle w:val="translated-span"/>
        </w:rPr>
        <w:t>NGS-HTDP</w:t>
      </w:r>
      <w:r>
        <w:rPr>
          <w:rStyle w:val="translated-span"/>
        </w:rPr>
        <w:t>软件将坐标投影到</w:t>
      </w:r>
      <w:r>
        <w:rPr>
          <w:rStyle w:val="translated-span"/>
        </w:rPr>
        <w:t>2002.0</w:t>
      </w:r>
      <w:r>
        <w:rPr>
          <w:rStyle w:val="translated-span"/>
        </w:rPr>
        <w:t>参考历元</w:t>
      </w:r>
      <w:r>
        <w:rPr>
          <w:rStyle w:val="translated-span"/>
        </w:rPr>
        <w:t>。</w:t>
      </w:r>
      <w:r>
        <w:rPr>
          <w:rStyle w:val="translated-span"/>
        </w:rPr>
        <w:t>发</w:t>
      </w:r>
      <w:r>
        <w:rPr>
          <w:rStyle w:val="translated-span"/>
        </w:rPr>
        <w:t>现两个水位计的投影高度变化不超过</w:t>
      </w:r>
      <w:r>
        <w:rPr>
          <w:rStyle w:val="translated-span"/>
        </w:rPr>
        <w:t>1 mm</w:t>
      </w:r>
      <w:r>
        <w:rPr>
          <w:rStyle w:val="translated-span"/>
        </w:rPr>
        <w:t>。</w:t>
      </w:r>
      <w:r>
        <w:rPr>
          <w:rStyle w:val="translated-span"/>
        </w:rPr>
        <w:t>因此，水位计处的大地水准面高度可用公式（</w:t>
      </w:r>
      <w:r>
        <w:rPr>
          <w:rStyle w:val="translated-span"/>
        </w:rPr>
        <w:t>3.1</w:t>
      </w:r>
      <w:r>
        <w:rPr>
          <w:rStyle w:val="translated-span"/>
        </w:rPr>
        <w:t>）确定，其正射高度取自</w:t>
      </w:r>
      <w:r>
        <w:rPr>
          <w:rStyle w:val="translated-span"/>
        </w:rPr>
        <w:t>IGLD85</w:t>
      </w:r>
      <w:r>
        <w:rPr>
          <w:rStyle w:val="translated-span"/>
        </w:rPr>
        <w:t>水位计记录的转换，椭球体高度由</w:t>
      </w:r>
      <w:r>
        <w:rPr>
          <w:rStyle w:val="translated-span"/>
        </w:rPr>
        <w:t>GPS</w:t>
      </w:r>
      <w:r>
        <w:rPr>
          <w:rStyle w:val="translated-span"/>
        </w:rPr>
        <w:t>浮标直接提供</w:t>
      </w:r>
      <w:r>
        <w:rPr>
          <w:rStyle w:val="translated-span"/>
        </w:rPr>
        <w:t>。</w:t>
      </w:r>
      <w:r>
        <w:rPr>
          <w:rStyle w:val="translated-span"/>
        </w:rPr>
        <w:t>图</w:t>
      </w:r>
      <w:r>
        <w:rPr>
          <w:rStyle w:val="translated-span"/>
        </w:rPr>
        <w:t>3.4</w:t>
      </w:r>
      <w:r>
        <w:rPr>
          <w:rStyle w:val="translated-span"/>
        </w:rPr>
        <w:t>和</w:t>
      </w:r>
      <w:r>
        <w:rPr>
          <w:rStyle w:val="translated-span"/>
        </w:rPr>
        <w:t>3.5</w:t>
      </w:r>
      <w:r>
        <w:rPr>
          <w:rStyle w:val="translated-span"/>
        </w:rPr>
        <w:t>显示了两个仪表的基准关系和相应的</w:t>
      </w:r>
      <w:r>
        <w:rPr>
          <w:rStyle w:val="translated-span"/>
        </w:rPr>
        <w:t>GPS</w:t>
      </w:r>
      <w:r>
        <w:rPr>
          <w:rStyle w:val="translated-span"/>
        </w:rPr>
        <w:t>解决方案</w:t>
      </w:r>
      <w:r>
        <w:rPr>
          <w:rStyle w:val="translated-span"/>
        </w:rPr>
        <w:t>。</w:t>
      </w:r>
    </w:p>
    <w:p w:rsidR="00000000" w:rsidRDefault="00A57DFA">
      <w:pPr>
        <w:spacing w:after="578" w:line="256" w:lineRule="auto"/>
        <w:ind w:left="954" w:right="0" w:firstLine="0"/>
        <w:jc w:val="left"/>
      </w:pPr>
      <w:r>
        <w:rPr>
          <w:noProof/>
        </w:rPr>
        <w:drawing>
          <wp:inline distT="0" distB="0" distL="0" distR="0">
            <wp:extent cx="4276725" cy="6991350"/>
            <wp:effectExtent l="0" t="0" r="9525" b="0"/>
            <wp:docPr id="20" name="Picture 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0"/>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4276725" cy="6991350"/>
                    </a:xfrm>
                    <a:prstGeom prst="rect">
                      <a:avLst/>
                    </a:prstGeom>
                    <a:noFill/>
                    <a:ln>
                      <a:noFill/>
                    </a:ln>
                  </pic:spPr>
                </pic:pic>
              </a:graphicData>
            </a:graphic>
          </wp:inline>
        </w:drawing>
      </w:r>
    </w:p>
    <w:p w:rsidR="00000000" w:rsidRDefault="00A57DFA">
      <w:pPr>
        <w:spacing w:line="235" w:lineRule="auto"/>
        <w:ind w:left="-5" w:right="13"/>
      </w:pPr>
      <w:r>
        <w:rPr>
          <w:rStyle w:val="translated-span"/>
        </w:rPr>
        <w:t>图</w:t>
      </w:r>
      <w:r>
        <w:rPr>
          <w:rStyle w:val="translated-span"/>
        </w:rPr>
        <w:t>3.4</w:t>
      </w:r>
      <w:r>
        <w:rPr>
          <w:rStyle w:val="translated-span"/>
        </w:rPr>
        <w:t>。</w:t>
      </w:r>
      <w:r>
        <w:rPr>
          <w:rStyle w:val="translated-span"/>
        </w:rPr>
        <w:t>Marblehead</w:t>
      </w:r>
      <w:r>
        <w:rPr>
          <w:rStyle w:val="translated-span"/>
        </w:rPr>
        <w:t>（上图）和</w:t>
      </w:r>
      <w:r>
        <w:rPr>
          <w:rStyle w:val="translated-span"/>
        </w:rPr>
        <w:t>Cleveland</w:t>
      </w:r>
      <w:r>
        <w:rPr>
          <w:rStyle w:val="translated-span"/>
        </w:rPr>
        <w:t>（下图）的</w:t>
      </w:r>
      <w:r>
        <w:rPr>
          <w:rStyle w:val="translated-span"/>
        </w:rPr>
        <w:t>GPS</w:t>
      </w:r>
      <w:r>
        <w:rPr>
          <w:rStyle w:val="translated-span"/>
        </w:rPr>
        <w:t>浮标解决方案</w:t>
      </w:r>
      <w:r>
        <w:rPr>
          <w:rStyle w:val="translated-span"/>
        </w:rPr>
        <w:t>。</w:t>
      </w:r>
      <w:r>
        <w:rPr>
          <w:rStyle w:val="translated-span"/>
        </w:rPr>
        <w:t>估计的大地水准面高度将添加到</w:t>
      </w:r>
      <w:r>
        <w:rPr>
          <w:rStyle w:val="translated-span"/>
        </w:rPr>
        <w:t>NAVD88</w:t>
      </w:r>
      <w:r>
        <w:rPr>
          <w:rStyle w:val="translated-span"/>
        </w:rPr>
        <w:t>中的轨距记录中</w:t>
      </w:r>
      <w:r>
        <w:rPr>
          <w:rStyle w:val="translated-span"/>
        </w:rPr>
        <w:t>。</w:t>
      </w:r>
    </w:p>
    <w:p w:rsidR="00000000" w:rsidRDefault="00A57DFA">
      <w:pPr>
        <w:spacing w:after="578" w:line="256" w:lineRule="auto"/>
        <w:ind w:left="-2" w:right="0" w:firstLine="0"/>
        <w:jc w:val="left"/>
      </w:pPr>
      <w:r>
        <w:rPr>
          <w:noProof/>
        </w:rPr>
        <w:drawing>
          <wp:inline distT="0" distB="0" distL="0" distR="0">
            <wp:extent cx="5486400" cy="7077075"/>
            <wp:effectExtent l="0" t="0" r="0" b="9525"/>
            <wp:docPr id="21" name="Picture 3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9"/>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5486400" cy="7077075"/>
                    </a:xfrm>
                    <a:prstGeom prst="rect">
                      <a:avLst/>
                    </a:prstGeom>
                    <a:noFill/>
                    <a:ln>
                      <a:noFill/>
                    </a:ln>
                  </pic:spPr>
                </pic:pic>
              </a:graphicData>
            </a:graphic>
          </wp:inline>
        </w:drawing>
      </w:r>
    </w:p>
    <w:p w:rsidR="00000000" w:rsidRDefault="00A57DFA">
      <w:pPr>
        <w:spacing w:line="256" w:lineRule="auto"/>
        <w:ind w:left="-5" w:right="13"/>
      </w:pPr>
      <w:r>
        <w:rPr>
          <w:rStyle w:val="translated-span"/>
        </w:rPr>
        <w:t>图</w:t>
      </w:r>
      <w:r>
        <w:rPr>
          <w:rStyle w:val="translated-span"/>
        </w:rPr>
        <w:t>3.5</w:t>
      </w:r>
      <w:r>
        <w:rPr>
          <w:rStyle w:val="translated-span"/>
        </w:rPr>
        <w:t>。</w:t>
      </w:r>
      <w:r>
        <w:rPr>
          <w:rStyle w:val="translated-span"/>
        </w:rPr>
        <w:t>大理石头（顶部）和克利夫兰（底部）的基准关系</w:t>
      </w:r>
      <w:r>
        <w:rPr>
          <w:rStyle w:val="translated-span"/>
        </w:rPr>
        <w:t>。</w:t>
      </w:r>
    </w:p>
    <w:tbl>
      <w:tblPr>
        <w:tblW w:w="8468" w:type="dxa"/>
        <w:tblInd w:w="84" w:type="dxa"/>
        <w:tblCellMar>
          <w:left w:w="0" w:type="dxa"/>
          <w:right w:w="0" w:type="dxa"/>
        </w:tblCellMar>
        <w:tblLook w:val="04A0" w:firstRow="1" w:lastRow="0" w:firstColumn="1" w:lastColumn="0" w:noHBand="0" w:noVBand="1"/>
      </w:tblPr>
      <w:tblGrid>
        <w:gridCol w:w="4758"/>
        <w:gridCol w:w="2212"/>
        <w:gridCol w:w="1498"/>
      </w:tblGrid>
      <w:tr w:rsidR="00000000">
        <w:trPr>
          <w:trHeight w:val="493"/>
        </w:trPr>
        <w:tc>
          <w:tcPr>
            <w:tcW w:w="4758" w:type="dxa"/>
            <w:tcBorders>
              <w:top w:val="single" w:sz="8" w:space="0" w:color="000000"/>
              <w:left w:val="nil"/>
              <w:bottom w:val="single" w:sz="8" w:space="0" w:color="000000"/>
              <w:right w:val="nil"/>
            </w:tcBorders>
            <w:tcMar>
              <w:top w:w="0" w:type="dxa"/>
              <w:left w:w="0" w:type="dxa"/>
              <w:bottom w:w="0" w:type="dxa"/>
              <w:right w:w="115" w:type="dxa"/>
            </w:tcMar>
            <w:vAlign w:val="center"/>
            <w:hideMark/>
          </w:tcPr>
          <w:p w:rsidR="00000000" w:rsidRDefault="00A57DFA">
            <w:pPr>
              <w:spacing w:after="0" w:line="256" w:lineRule="auto"/>
              <w:ind w:left="1114" w:right="0" w:firstLine="0"/>
              <w:jc w:val="left"/>
            </w:pPr>
            <w:r>
              <w:rPr>
                <w:rStyle w:val="translated-span"/>
              </w:rPr>
              <w:t>大地水准面</w:t>
            </w:r>
            <w:r>
              <w:rPr>
                <w:rStyle w:val="translated-span"/>
              </w:rPr>
              <w:t>测</w:t>
            </w:r>
            <w:r>
              <w:rPr>
                <w:rStyle w:val="translated-span"/>
              </w:rPr>
              <w:t>定</w:t>
            </w:r>
          </w:p>
        </w:tc>
        <w:tc>
          <w:tcPr>
            <w:tcW w:w="2212" w:type="dxa"/>
            <w:tcBorders>
              <w:top w:val="single" w:sz="8" w:space="0" w:color="000000"/>
              <w:left w:val="nil"/>
              <w:bottom w:val="single" w:sz="8" w:space="0" w:color="000000"/>
              <w:right w:val="nil"/>
            </w:tcBorders>
            <w:tcMar>
              <w:top w:w="0" w:type="dxa"/>
              <w:left w:w="0" w:type="dxa"/>
              <w:bottom w:w="0" w:type="dxa"/>
              <w:right w:w="115" w:type="dxa"/>
            </w:tcMar>
            <w:vAlign w:val="center"/>
            <w:hideMark/>
          </w:tcPr>
          <w:p w:rsidR="00000000" w:rsidRDefault="00A57DFA">
            <w:pPr>
              <w:spacing w:after="0" w:line="256" w:lineRule="auto"/>
              <w:ind w:left="0" w:right="0" w:firstLine="0"/>
              <w:jc w:val="left"/>
            </w:pPr>
            <w:r>
              <w:rPr>
                <w:rStyle w:val="translated-span"/>
              </w:rPr>
              <w:t>大理石</w:t>
            </w:r>
            <w:r>
              <w:rPr>
                <w:rStyle w:val="translated-span"/>
              </w:rPr>
              <w:t>头</w:t>
            </w:r>
          </w:p>
        </w:tc>
        <w:tc>
          <w:tcPr>
            <w:tcW w:w="1498" w:type="dxa"/>
            <w:tcBorders>
              <w:top w:val="single" w:sz="8" w:space="0" w:color="000000"/>
              <w:left w:val="nil"/>
              <w:bottom w:val="single" w:sz="8" w:space="0" w:color="000000"/>
              <w:right w:val="nil"/>
            </w:tcBorders>
            <w:tcMar>
              <w:top w:w="0" w:type="dxa"/>
              <w:left w:w="0" w:type="dxa"/>
              <w:bottom w:w="0" w:type="dxa"/>
              <w:right w:w="115" w:type="dxa"/>
            </w:tcMar>
            <w:vAlign w:val="center"/>
            <w:hideMark/>
          </w:tcPr>
          <w:p w:rsidR="00000000" w:rsidRDefault="00A57DFA">
            <w:pPr>
              <w:spacing w:after="0" w:line="256" w:lineRule="auto"/>
              <w:ind w:left="6" w:right="0" w:firstLine="0"/>
              <w:jc w:val="left"/>
            </w:pPr>
            <w:r>
              <w:rPr>
                <w:rStyle w:val="translated-span"/>
              </w:rPr>
              <w:t>克利夫</w:t>
            </w:r>
            <w:r>
              <w:rPr>
                <w:rStyle w:val="translated-span"/>
              </w:rPr>
              <w:t>兰</w:t>
            </w:r>
          </w:p>
        </w:tc>
      </w:tr>
      <w:tr w:rsidR="00000000">
        <w:trPr>
          <w:trHeight w:val="504"/>
        </w:trPr>
        <w:tc>
          <w:tcPr>
            <w:tcW w:w="4758" w:type="dxa"/>
            <w:tcBorders>
              <w:top w:val="nil"/>
              <w:left w:val="nil"/>
              <w:bottom w:val="nil"/>
              <w:right w:val="nil"/>
            </w:tcBorders>
            <w:tcMar>
              <w:top w:w="0" w:type="dxa"/>
              <w:left w:w="0" w:type="dxa"/>
              <w:bottom w:w="0" w:type="dxa"/>
              <w:right w:w="115" w:type="dxa"/>
            </w:tcMar>
            <w:vAlign w:val="center"/>
            <w:hideMark/>
          </w:tcPr>
          <w:p w:rsidR="00000000" w:rsidRDefault="00A57DFA">
            <w:pPr>
              <w:spacing w:after="0" w:line="256" w:lineRule="auto"/>
              <w:ind w:left="838" w:right="0" w:firstLine="0"/>
              <w:jc w:val="left"/>
            </w:pPr>
            <w:r>
              <w:rPr>
                <w:rStyle w:val="translated-span"/>
              </w:rPr>
              <w:t>改造</w:t>
            </w:r>
            <w:r>
              <w:rPr>
                <w:rStyle w:val="translated-span"/>
              </w:rPr>
              <w:t>GEOID0</w:t>
            </w:r>
            <w:r>
              <w:rPr>
                <w:rStyle w:val="translated-span"/>
              </w:rPr>
              <w:t>3</w:t>
            </w:r>
          </w:p>
        </w:tc>
        <w:tc>
          <w:tcPr>
            <w:tcW w:w="2212" w:type="dxa"/>
            <w:tcBorders>
              <w:top w:val="nil"/>
              <w:left w:val="nil"/>
              <w:bottom w:val="nil"/>
              <w:right w:val="nil"/>
            </w:tcBorders>
            <w:tcMar>
              <w:top w:w="0" w:type="dxa"/>
              <w:left w:w="0" w:type="dxa"/>
              <w:bottom w:w="0" w:type="dxa"/>
              <w:right w:w="115" w:type="dxa"/>
            </w:tcMar>
            <w:vAlign w:val="center"/>
            <w:hideMark/>
          </w:tcPr>
          <w:p w:rsidR="00000000" w:rsidRDefault="00A57DFA">
            <w:pPr>
              <w:spacing w:after="0" w:line="256" w:lineRule="auto"/>
              <w:ind w:left="78" w:right="0" w:firstLine="0"/>
              <w:jc w:val="left"/>
            </w:pPr>
            <w:r>
              <w:rPr>
                <w:rStyle w:val="translated-span"/>
              </w:rPr>
              <w:t>-36.608</w:t>
            </w:r>
            <w:r>
              <w:rPr>
                <w:rStyle w:val="translated-span"/>
              </w:rPr>
              <w:t>米</w:t>
            </w:r>
          </w:p>
        </w:tc>
        <w:tc>
          <w:tcPr>
            <w:tcW w:w="1498" w:type="dxa"/>
            <w:tcBorders>
              <w:top w:val="nil"/>
              <w:left w:val="nil"/>
              <w:bottom w:val="nil"/>
              <w:right w:val="nil"/>
            </w:tcBorders>
            <w:tcMar>
              <w:top w:w="0" w:type="dxa"/>
              <w:left w:w="0" w:type="dxa"/>
              <w:bottom w:w="0" w:type="dxa"/>
              <w:right w:w="115" w:type="dxa"/>
            </w:tcMar>
            <w:vAlign w:val="center"/>
            <w:hideMark/>
          </w:tcPr>
          <w:p w:rsidR="00000000" w:rsidRDefault="00A57DFA">
            <w:pPr>
              <w:spacing w:after="0" w:line="256" w:lineRule="auto"/>
              <w:ind w:left="0" w:right="0" w:firstLine="0"/>
              <w:jc w:val="left"/>
            </w:pPr>
            <w:r>
              <w:rPr>
                <w:rStyle w:val="translated-span"/>
              </w:rPr>
              <w:t>-35.509</w:t>
            </w:r>
            <w:r>
              <w:rPr>
                <w:rStyle w:val="translated-span"/>
              </w:rPr>
              <w:t>米</w:t>
            </w:r>
          </w:p>
        </w:tc>
      </w:tr>
      <w:tr w:rsidR="00000000">
        <w:trPr>
          <w:trHeight w:val="503"/>
        </w:trPr>
        <w:tc>
          <w:tcPr>
            <w:tcW w:w="4758" w:type="dxa"/>
            <w:tcMar>
              <w:top w:w="0" w:type="dxa"/>
              <w:left w:w="0" w:type="dxa"/>
              <w:bottom w:w="0" w:type="dxa"/>
              <w:right w:w="115" w:type="dxa"/>
            </w:tcMar>
            <w:vAlign w:val="center"/>
            <w:hideMark/>
          </w:tcPr>
          <w:p w:rsidR="00000000" w:rsidRDefault="00A57DFA">
            <w:pPr>
              <w:spacing w:after="0" w:line="256" w:lineRule="auto"/>
              <w:ind w:left="84" w:right="0" w:firstLine="0"/>
              <w:jc w:val="left"/>
            </w:pPr>
            <w:r>
              <w:rPr>
                <w:rStyle w:val="translated-span"/>
              </w:rPr>
              <w:t>G99SSS</w:t>
            </w:r>
            <w:r>
              <w:rPr>
                <w:rStyle w:val="translated-span"/>
              </w:rPr>
              <w:t>，应用</w:t>
            </w:r>
            <w:r>
              <w:rPr>
                <w:rStyle w:val="translated-span"/>
              </w:rPr>
              <w:t>52 cm</w:t>
            </w:r>
            <w:r>
              <w:rPr>
                <w:rStyle w:val="translated-span"/>
              </w:rPr>
              <w:t>差异</w:t>
            </w:r>
            <w:r>
              <w:rPr>
                <w:rStyle w:val="translated-span"/>
              </w:rPr>
              <w:t>，</w:t>
            </w:r>
          </w:p>
        </w:tc>
        <w:tc>
          <w:tcPr>
            <w:tcW w:w="2212" w:type="dxa"/>
            <w:tcMar>
              <w:top w:w="0" w:type="dxa"/>
              <w:left w:w="0" w:type="dxa"/>
              <w:bottom w:w="0" w:type="dxa"/>
              <w:right w:w="115" w:type="dxa"/>
            </w:tcMar>
            <w:vAlign w:val="center"/>
            <w:hideMark/>
          </w:tcPr>
          <w:p w:rsidR="00000000" w:rsidRDefault="00A57DFA">
            <w:pPr>
              <w:spacing w:after="0" w:line="256" w:lineRule="auto"/>
              <w:ind w:left="78" w:right="0" w:firstLine="0"/>
              <w:jc w:val="left"/>
            </w:pPr>
            <w:r>
              <w:rPr>
                <w:rStyle w:val="translated-span"/>
              </w:rPr>
              <w:t>-36.637</w:t>
            </w:r>
            <w:r>
              <w:rPr>
                <w:rStyle w:val="translated-span"/>
              </w:rPr>
              <w:t>米</w:t>
            </w:r>
          </w:p>
        </w:tc>
        <w:tc>
          <w:tcPr>
            <w:tcW w:w="1498" w:type="dxa"/>
            <w:tcMar>
              <w:top w:w="0" w:type="dxa"/>
              <w:left w:w="0" w:type="dxa"/>
              <w:bottom w:w="0" w:type="dxa"/>
              <w:right w:w="115" w:type="dxa"/>
            </w:tcMar>
            <w:vAlign w:val="center"/>
            <w:hideMark/>
          </w:tcPr>
          <w:p w:rsidR="00000000" w:rsidRDefault="00A57DFA">
            <w:pPr>
              <w:spacing w:after="0" w:line="256" w:lineRule="auto"/>
              <w:ind w:left="0" w:right="0" w:firstLine="0"/>
              <w:jc w:val="left"/>
            </w:pPr>
            <w:r>
              <w:rPr>
                <w:rStyle w:val="translated-span"/>
              </w:rPr>
              <w:t>-35.606</w:t>
            </w:r>
            <w:r>
              <w:rPr>
                <w:rStyle w:val="translated-span"/>
              </w:rPr>
              <w:t>米</w:t>
            </w:r>
          </w:p>
        </w:tc>
      </w:tr>
      <w:tr w:rsidR="00000000">
        <w:trPr>
          <w:trHeight w:val="505"/>
        </w:trPr>
        <w:tc>
          <w:tcPr>
            <w:tcW w:w="4758" w:type="dxa"/>
            <w:tcBorders>
              <w:top w:val="nil"/>
              <w:left w:val="nil"/>
              <w:bottom w:val="single" w:sz="8" w:space="0" w:color="000000"/>
              <w:right w:val="nil"/>
            </w:tcBorders>
            <w:tcMar>
              <w:top w:w="0" w:type="dxa"/>
              <w:left w:w="0" w:type="dxa"/>
              <w:bottom w:w="0" w:type="dxa"/>
              <w:right w:w="115" w:type="dxa"/>
            </w:tcMar>
            <w:vAlign w:val="center"/>
            <w:hideMark/>
          </w:tcPr>
          <w:p w:rsidR="00000000" w:rsidRDefault="00A57DFA">
            <w:pPr>
              <w:spacing w:after="0" w:line="256" w:lineRule="auto"/>
              <w:ind w:left="1616" w:right="0" w:firstLine="0"/>
              <w:jc w:val="left"/>
            </w:pPr>
            <w:r>
              <w:rPr>
                <w:rStyle w:val="translated-span"/>
              </w:rPr>
              <w:t>GPS</w:t>
            </w:r>
            <w:r>
              <w:rPr>
                <w:rStyle w:val="translated-span"/>
              </w:rPr>
              <w:t>浮</w:t>
            </w:r>
            <w:r>
              <w:rPr>
                <w:rStyle w:val="translated-span"/>
              </w:rPr>
              <w:t>标</w:t>
            </w:r>
          </w:p>
        </w:tc>
        <w:tc>
          <w:tcPr>
            <w:tcW w:w="2212" w:type="dxa"/>
            <w:tcBorders>
              <w:top w:val="nil"/>
              <w:left w:val="nil"/>
              <w:bottom w:val="single" w:sz="8" w:space="0" w:color="000000"/>
              <w:right w:val="nil"/>
            </w:tcBorders>
            <w:tcMar>
              <w:top w:w="0" w:type="dxa"/>
              <w:left w:w="0" w:type="dxa"/>
              <w:bottom w:w="0" w:type="dxa"/>
              <w:right w:w="115" w:type="dxa"/>
            </w:tcMar>
            <w:vAlign w:val="center"/>
            <w:hideMark/>
          </w:tcPr>
          <w:p w:rsidR="00000000" w:rsidRDefault="00A57DFA">
            <w:pPr>
              <w:spacing w:after="0" w:line="256" w:lineRule="auto"/>
              <w:ind w:left="48" w:right="0" w:firstLine="0"/>
              <w:jc w:val="left"/>
            </w:pPr>
            <w:r>
              <w:rPr>
                <w:rStyle w:val="translated-span"/>
              </w:rPr>
              <w:t>-36.647</w:t>
            </w:r>
            <w:r>
              <w:rPr>
                <w:rStyle w:val="translated-span"/>
              </w:rPr>
              <w:t>米</w:t>
            </w:r>
          </w:p>
        </w:tc>
        <w:tc>
          <w:tcPr>
            <w:tcW w:w="1498" w:type="dxa"/>
            <w:tcBorders>
              <w:top w:val="nil"/>
              <w:left w:val="nil"/>
              <w:bottom w:val="single" w:sz="8" w:space="0" w:color="000000"/>
              <w:right w:val="nil"/>
            </w:tcBorders>
            <w:tcMar>
              <w:top w:w="0" w:type="dxa"/>
              <w:left w:w="0" w:type="dxa"/>
              <w:bottom w:w="0" w:type="dxa"/>
              <w:right w:w="115" w:type="dxa"/>
            </w:tcMar>
            <w:vAlign w:val="center"/>
            <w:hideMark/>
          </w:tcPr>
          <w:p w:rsidR="00000000" w:rsidRDefault="00A57DFA">
            <w:pPr>
              <w:spacing w:after="0" w:line="256" w:lineRule="auto"/>
              <w:ind w:left="0" w:right="0" w:firstLine="0"/>
              <w:jc w:val="left"/>
            </w:pPr>
            <w:r>
              <w:rPr>
                <w:rStyle w:val="translated-span"/>
              </w:rPr>
              <w:t>-35.444</w:t>
            </w:r>
            <w:r>
              <w:rPr>
                <w:rStyle w:val="translated-span"/>
              </w:rPr>
              <w:t>米</w:t>
            </w:r>
          </w:p>
        </w:tc>
      </w:tr>
      <w:tr w:rsidR="00000000">
        <w:trPr>
          <w:trHeight w:val="499"/>
        </w:trPr>
        <w:tc>
          <w:tcPr>
            <w:tcW w:w="4758" w:type="dxa"/>
            <w:tcBorders>
              <w:top w:val="nil"/>
              <w:left w:val="nil"/>
              <w:bottom w:val="nil"/>
              <w:right w:val="nil"/>
            </w:tcBorders>
            <w:tcMar>
              <w:top w:w="0" w:type="dxa"/>
              <w:left w:w="0" w:type="dxa"/>
              <w:bottom w:w="0" w:type="dxa"/>
              <w:right w:w="115" w:type="dxa"/>
            </w:tcMar>
            <w:vAlign w:val="center"/>
            <w:hideMark/>
          </w:tcPr>
          <w:p w:rsidR="00000000" w:rsidRDefault="00A57DFA">
            <w:pPr>
              <w:spacing w:after="0" w:line="256" w:lineRule="auto"/>
              <w:ind w:left="462" w:right="0" w:firstLine="0"/>
              <w:jc w:val="left"/>
            </w:pPr>
            <w:r>
              <w:rPr>
                <w:rStyle w:val="translated-span"/>
              </w:rPr>
              <w:t>差异（</w:t>
            </w:r>
            <w:r>
              <w:rPr>
                <w:rStyle w:val="translated-span"/>
              </w:rPr>
              <w:t>G99SSS-GEOID03</w:t>
            </w:r>
            <w:r>
              <w:rPr>
                <w:rStyle w:val="translated-span"/>
              </w:rPr>
              <w:t>）</w:t>
            </w:r>
          </w:p>
        </w:tc>
        <w:tc>
          <w:tcPr>
            <w:tcW w:w="2212" w:type="dxa"/>
            <w:tcBorders>
              <w:top w:val="nil"/>
              <w:left w:val="nil"/>
              <w:bottom w:val="nil"/>
              <w:right w:val="nil"/>
            </w:tcBorders>
            <w:tcMar>
              <w:top w:w="0" w:type="dxa"/>
              <w:left w:w="0" w:type="dxa"/>
              <w:bottom w:w="0" w:type="dxa"/>
              <w:right w:w="115" w:type="dxa"/>
            </w:tcMar>
            <w:vAlign w:val="center"/>
            <w:hideMark/>
          </w:tcPr>
          <w:p w:rsidR="00000000" w:rsidRDefault="00A57DFA">
            <w:pPr>
              <w:spacing w:after="0" w:line="256" w:lineRule="auto"/>
              <w:ind w:left="194" w:right="0" w:firstLine="0"/>
              <w:jc w:val="left"/>
            </w:pPr>
            <w:r>
              <w:rPr>
                <w:rStyle w:val="translated-span"/>
              </w:rPr>
              <w:t>-29</w:t>
            </w:r>
            <w:r>
              <w:rPr>
                <w:rStyle w:val="translated-span"/>
              </w:rPr>
              <w:t>毫</w:t>
            </w:r>
            <w:r>
              <w:rPr>
                <w:rStyle w:val="translated-span"/>
              </w:rPr>
              <w:t>米</w:t>
            </w:r>
          </w:p>
        </w:tc>
        <w:tc>
          <w:tcPr>
            <w:tcW w:w="1498" w:type="dxa"/>
            <w:tcBorders>
              <w:top w:val="nil"/>
              <w:left w:val="nil"/>
              <w:bottom w:val="nil"/>
              <w:right w:val="nil"/>
            </w:tcBorders>
            <w:tcMar>
              <w:top w:w="0" w:type="dxa"/>
              <w:left w:w="0" w:type="dxa"/>
              <w:bottom w:w="0" w:type="dxa"/>
              <w:right w:w="115" w:type="dxa"/>
            </w:tcMar>
            <w:vAlign w:val="center"/>
            <w:hideMark/>
          </w:tcPr>
          <w:p w:rsidR="00000000" w:rsidRDefault="00A57DFA">
            <w:pPr>
              <w:spacing w:after="0" w:line="256" w:lineRule="auto"/>
              <w:ind w:left="116" w:right="0" w:firstLine="0"/>
              <w:jc w:val="left"/>
            </w:pPr>
            <w:r>
              <w:rPr>
                <w:rStyle w:val="translated-span"/>
              </w:rPr>
              <w:t>-97</w:t>
            </w:r>
            <w:r>
              <w:rPr>
                <w:rStyle w:val="translated-span"/>
              </w:rPr>
              <w:t>毫</w:t>
            </w:r>
            <w:r>
              <w:rPr>
                <w:rStyle w:val="translated-span"/>
              </w:rPr>
              <w:t>米</w:t>
            </w:r>
          </w:p>
        </w:tc>
      </w:tr>
      <w:tr w:rsidR="00000000">
        <w:trPr>
          <w:trHeight w:val="500"/>
        </w:trPr>
        <w:tc>
          <w:tcPr>
            <w:tcW w:w="4758" w:type="dxa"/>
            <w:tcBorders>
              <w:top w:val="nil"/>
              <w:left w:val="nil"/>
              <w:bottom w:val="single" w:sz="8" w:space="0" w:color="000000"/>
              <w:right w:val="nil"/>
            </w:tcBorders>
            <w:tcMar>
              <w:top w:w="0" w:type="dxa"/>
              <w:left w:w="0" w:type="dxa"/>
              <w:bottom w:w="0" w:type="dxa"/>
              <w:right w:w="115" w:type="dxa"/>
            </w:tcMar>
            <w:vAlign w:val="center"/>
            <w:hideMark/>
          </w:tcPr>
          <w:p w:rsidR="00000000" w:rsidRDefault="00A57DFA">
            <w:pPr>
              <w:spacing w:after="0" w:line="256" w:lineRule="auto"/>
              <w:ind w:left="650" w:right="0" w:firstLine="0"/>
              <w:jc w:val="left"/>
            </w:pPr>
            <w:r>
              <w:rPr>
                <w:rStyle w:val="translated-span"/>
              </w:rPr>
              <w:t>差异（</w:t>
            </w:r>
            <w:r>
              <w:rPr>
                <w:rStyle w:val="translated-span"/>
              </w:rPr>
              <w:t>GPS-GEOID03</w:t>
            </w:r>
            <w:r>
              <w:rPr>
                <w:rStyle w:val="translated-span"/>
              </w:rPr>
              <w:t>）</w:t>
            </w:r>
          </w:p>
        </w:tc>
        <w:tc>
          <w:tcPr>
            <w:tcW w:w="2212" w:type="dxa"/>
            <w:tcBorders>
              <w:top w:val="nil"/>
              <w:left w:val="nil"/>
              <w:bottom w:val="single" w:sz="8" w:space="0" w:color="000000"/>
              <w:right w:val="nil"/>
            </w:tcBorders>
            <w:tcMar>
              <w:top w:w="0" w:type="dxa"/>
              <w:left w:w="0" w:type="dxa"/>
              <w:bottom w:w="0" w:type="dxa"/>
              <w:right w:w="115" w:type="dxa"/>
            </w:tcMar>
            <w:vAlign w:val="center"/>
            <w:hideMark/>
          </w:tcPr>
          <w:p w:rsidR="00000000" w:rsidRDefault="00A57DFA">
            <w:pPr>
              <w:spacing w:after="0" w:line="256" w:lineRule="auto"/>
              <w:ind w:left="194" w:right="0" w:firstLine="0"/>
              <w:jc w:val="left"/>
            </w:pPr>
            <w:r>
              <w:rPr>
                <w:rStyle w:val="translated-span"/>
              </w:rPr>
              <w:t>-39</w:t>
            </w:r>
            <w:r>
              <w:rPr>
                <w:rStyle w:val="translated-span"/>
              </w:rPr>
              <w:t>毫</w:t>
            </w:r>
            <w:r>
              <w:rPr>
                <w:rStyle w:val="translated-span"/>
              </w:rPr>
              <w:t>米</w:t>
            </w:r>
          </w:p>
        </w:tc>
        <w:tc>
          <w:tcPr>
            <w:tcW w:w="1498" w:type="dxa"/>
            <w:tcBorders>
              <w:top w:val="nil"/>
              <w:left w:val="nil"/>
              <w:bottom w:val="single" w:sz="8" w:space="0" w:color="000000"/>
              <w:right w:val="nil"/>
            </w:tcBorders>
            <w:tcMar>
              <w:top w:w="0" w:type="dxa"/>
              <w:left w:w="0" w:type="dxa"/>
              <w:bottom w:w="0" w:type="dxa"/>
              <w:right w:w="115" w:type="dxa"/>
            </w:tcMar>
            <w:vAlign w:val="center"/>
            <w:hideMark/>
          </w:tcPr>
          <w:p w:rsidR="00000000" w:rsidRDefault="00A57DFA">
            <w:pPr>
              <w:spacing w:after="0" w:line="256" w:lineRule="auto"/>
              <w:ind w:left="156" w:right="0" w:firstLine="0"/>
              <w:jc w:val="left"/>
            </w:pPr>
            <w:r>
              <w:rPr>
                <w:rStyle w:val="translated-span"/>
              </w:rPr>
              <w:t>65</w:t>
            </w:r>
            <w:r>
              <w:rPr>
                <w:rStyle w:val="translated-span"/>
              </w:rPr>
              <w:t>毫</w:t>
            </w:r>
            <w:r>
              <w:rPr>
                <w:rStyle w:val="translated-span"/>
              </w:rPr>
              <w:t>米</w:t>
            </w:r>
          </w:p>
        </w:tc>
      </w:tr>
    </w:tbl>
    <w:p w:rsidR="00000000" w:rsidRDefault="00A57DFA">
      <w:pPr>
        <w:spacing w:after="881"/>
        <w:ind w:left="-5" w:right="13"/>
      </w:pPr>
      <w:r>
        <w:rPr>
          <w:rStyle w:val="translated-span"/>
        </w:rPr>
        <w:t>表</w:t>
      </w:r>
      <w:r>
        <w:rPr>
          <w:rStyle w:val="translated-span"/>
        </w:rPr>
        <w:t>3.1</w:t>
      </w:r>
      <w:r>
        <w:rPr>
          <w:rStyle w:val="translated-span"/>
        </w:rPr>
        <w:t>。</w:t>
      </w:r>
      <w:r>
        <w:rPr>
          <w:rStyle w:val="translated-span"/>
        </w:rPr>
        <w:t>在大理石头和克利夫兰测量仪上的大地水准面比较</w:t>
      </w:r>
      <w:r>
        <w:rPr>
          <w:rStyle w:val="translated-span"/>
        </w:rPr>
        <w:t>。</w:t>
      </w:r>
    </w:p>
    <w:p w:rsidR="00000000" w:rsidRDefault="00A57DFA">
      <w:pPr>
        <w:ind w:left="-15" w:right="13" w:firstLine="720"/>
      </w:pPr>
      <w:r>
        <w:rPr>
          <w:rStyle w:val="translated-span"/>
        </w:rPr>
        <w:t>表</w:t>
      </w:r>
      <w:r>
        <w:rPr>
          <w:rStyle w:val="translated-span"/>
        </w:rPr>
        <w:t>3.1</w:t>
      </w:r>
      <w:r>
        <w:rPr>
          <w:rStyle w:val="translated-span"/>
        </w:rPr>
        <w:t>给出了三种确定水位计大地水准面的方法的结果：应用</w:t>
      </w:r>
      <w:r>
        <w:rPr>
          <w:rStyle w:val="translated-span"/>
        </w:rPr>
        <w:t>52 cm</w:t>
      </w:r>
      <w:r>
        <w:rPr>
          <w:rStyle w:val="translated-span"/>
        </w:rPr>
        <w:t>偏差的转换</w:t>
      </w:r>
      <w:r>
        <w:rPr>
          <w:rStyle w:val="translated-span"/>
        </w:rPr>
        <w:t>GEOID03</w:t>
      </w:r>
      <w:r>
        <w:rPr>
          <w:rStyle w:val="translated-span"/>
        </w:rPr>
        <w:t>、</w:t>
      </w:r>
      <w:r>
        <w:rPr>
          <w:rStyle w:val="translated-span"/>
        </w:rPr>
        <w:t>G99SSS</w:t>
      </w:r>
      <w:r>
        <w:rPr>
          <w:rStyle w:val="translated-span"/>
        </w:rPr>
        <w:t>和</w:t>
      </w:r>
      <w:r>
        <w:rPr>
          <w:rStyle w:val="translated-span"/>
        </w:rPr>
        <w:t>GPS</w:t>
      </w:r>
      <w:r>
        <w:rPr>
          <w:rStyle w:val="translated-span"/>
        </w:rPr>
        <w:t>浮标的结果</w:t>
      </w:r>
      <w:r>
        <w:rPr>
          <w:rStyle w:val="translated-span"/>
        </w:rPr>
        <w:t>。</w:t>
      </w:r>
      <w:r>
        <w:rPr>
          <w:rStyle w:val="translated-span"/>
        </w:rPr>
        <w:t>结果表明，</w:t>
      </w:r>
      <w:r>
        <w:rPr>
          <w:rStyle w:val="translated-span"/>
        </w:rPr>
        <w:t>GPS</w:t>
      </w:r>
      <w:r>
        <w:rPr>
          <w:rStyle w:val="translated-span"/>
        </w:rPr>
        <w:t>浮标测得的大地水准面在大理岩头和大理岩头的坐标转换</w:t>
      </w:r>
      <w:r>
        <w:rPr>
          <w:rStyle w:val="translated-span"/>
        </w:rPr>
        <w:t>GEOID03</w:t>
      </w:r>
      <w:r>
        <w:rPr>
          <w:rStyle w:val="translated-span"/>
        </w:rPr>
        <w:t>的</w:t>
      </w:r>
      <w:r>
        <w:rPr>
          <w:rStyle w:val="translated-span"/>
        </w:rPr>
        <w:t>-39</w:t>
      </w:r>
      <w:r>
        <w:rPr>
          <w:rStyle w:val="translated-span"/>
        </w:rPr>
        <w:t>和</w:t>
      </w:r>
      <w:r>
        <w:rPr>
          <w:rStyle w:val="translated-span"/>
        </w:rPr>
        <w:t>65mm</w:t>
      </w:r>
      <w:r>
        <w:rPr>
          <w:rStyle w:val="translated-span"/>
        </w:rPr>
        <w:t>范围</w:t>
      </w:r>
      <w:r>
        <w:rPr>
          <w:rStyle w:val="translated-span"/>
        </w:rPr>
        <w:t>内</w:t>
      </w:r>
    </w:p>
    <w:p w:rsidR="00000000" w:rsidRDefault="00A57DFA">
      <w:pPr>
        <w:ind w:left="-5" w:right="13"/>
      </w:pPr>
      <w:r>
        <w:rPr>
          <w:rStyle w:val="translated-span"/>
        </w:rPr>
        <w:t>克利夫兰水位计</w:t>
      </w:r>
      <w:r>
        <w:rPr>
          <w:rStyle w:val="translated-span"/>
        </w:rPr>
        <w:t>。</w:t>
      </w:r>
      <w:r>
        <w:rPr>
          <w:rStyle w:val="translated-span"/>
        </w:rPr>
        <w:t>根据这两个测量仪的结果，图</w:t>
      </w:r>
      <w:r>
        <w:rPr>
          <w:rStyle w:val="translated-span"/>
        </w:rPr>
        <w:t>3.3</w:t>
      </w:r>
      <w:r>
        <w:rPr>
          <w:rStyle w:val="translated-span"/>
        </w:rPr>
        <w:t>所示的全球位势面和</w:t>
      </w:r>
      <w:r>
        <w:rPr>
          <w:rStyle w:val="translated-span"/>
        </w:rPr>
        <w:t>NAVD88</w:t>
      </w:r>
      <w:r>
        <w:rPr>
          <w:rStyle w:val="translated-span"/>
        </w:rPr>
        <w:t>之间</w:t>
      </w:r>
      <w:r>
        <w:rPr>
          <w:rStyle w:val="translated-span"/>
        </w:rPr>
        <w:t>52 cm</w:t>
      </w:r>
      <w:r>
        <w:rPr>
          <w:rStyle w:val="translated-span"/>
        </w:rPr>
        <w:t>的偏差在大理石头测量仪上似乎是合理的</w:t>
      </w:r>
      <w:r>
        <w:rPr>
          <w:rStyle w:val="translated-span"/>
        </w:rPr>
        <w:t>。</w:t>
      </w:r>
      <w:r>
        <w:rPr>
          <w:rStyle w:val="translated-span"/>
        </w:rPr>
        <w:t>在克利夫兰的测量仪上，它有一个不同的标志</w:t>
      </w:r>
      <w:r>
        <w:rPr>
          <w:rStyle w:val="translated-span"/>
        </w:rPr>
        <w:t>。</w:t>
      </w:r>
      <w:r>
        <w:rPr>
          <w:rStyle w:val="translated-span"/>
        </w:rPr>
        <w:t>由于偏差是基于全国可用信息的平均值，因此它可能不完全代表当时的局部效</w:t>
      </w:r>
      <w:r>
        <w:rPr>
          <w:rStyle w:val="translated-span"/>
        </w:rPr>
        <w:t>应</w:t>
      </w:r>
    </w:p>
    <w:p w:rsidR="00000000" w:rsidRDefault="00A57DFA">
      <w:pPr>
        <w:spacing w:line="256" w:lineRule="auto"/>
        <w:ind w:left="-5" w:right="13"/>
      </w:pPr>
      <w:r>
        <w:rPr>
          <w:rStyle w:val="translated-span"/>
        </w:rPr>
        <w:t>克利夫兰</w:t>
      </w:r>
      <w:r>
        <w:rPr>
          <w:rStyle w:val="translated-span"/>
        </w:rPr>
        <w:t>。</w:t>
      </w:r>
    </w:p>
    <w:p w:rsidR="00000000" w:rsidRDefault="00A57DFA">
      <w:pPr>
        <w:pStyle w:val="4"/>
        <w:ind w:left="355"/>
      </w:pPr>
      <w:r>
        <w:rPr>
          <w:rStyle w:val="translated-span"/>
        </w:rPr>
        <w:t>3.2.3</w:t>
      </w:r>
      <w:r>
        <w:rPr>
          <w:rStyle w:val="translated-span"/>
        </w:rPr>
        <w:t>垂直运</w:t>
      </w:r>
      <w:r>
        <w:rPr>
          <w:rStyle w:val="translated-span"/>
        </w:rPr>
        <w:t>动</w:t>
      </w:r>
    </w:p>
    <w:p w:rsidR="00000000" w:rsidRDefault="00A57DFA">
      <w:pPr>
        <w:ind w:left="-15" w:right="13" w:firstLine="720"/>
      </w:pPr>
      <w:r>
        <w:rPr>
          <w:rStyle w:val="translated-span"/>
        </w:rPr>
        <w:t>水位计记录和</w:t>
      </w:r>
      <w:r>
        <w:rPr>
          <w:rStyle w:val="translated-span"/>
        </w:rPr>
        <w:t>GPS</w:t>
      </w:r>
      <w:r>
        <w:rPr>
          <w:rStyle w:val="translated-span"/>
        </w:rPr>
        <w:t>浮标测量都是相对观测</w:t>
      </w:r>
      <w:r>
        <w:rPr>
          <w:rStyle w:val="translated-span"/>
        </w:rPr>
        <w:t>。</w:t>
      </w:r>
      <w:r>
        <w:rPr>
          <w:rStyle w:val="translated-span"/>
        </w:rPr>
        <w:t>测量或参考陆上基准或参考站</w:t>
      </w:r>
      <w:r>
        <w:rPr>
          <w:rStyle w:val="translated-span"/>
        </w:rPr>
        <w:t>。</w:t>
      </w:r>
      <w:r>
        <w:rPr>
          <w:rStyle w:val="translated-span"/>
        </w:rPr>
        <w:t>因此，两者对包括局部沉降、构造抬升和冰后反弹在内的局部地壳</w:t>
      </w:r>
      <w:r>
        <w:rPr>
          <w:rStyle w:val="translated-span"/>
        </w:rPr>
        <w:t>运动都不敏感</w:t>
      </w:r>
      <w:r>
        <w:rPr>
          <w:rStyle w:val="translated-span"/>
        </w:rPr>
        <w:t>。</w:t>
      </w:r>
      <w:r>
        <w:rPr>
          <w:rStyle w:val="translated-span"/>
        </w:rPr>
        <w:t>PGR</w:t>
      </w:r>
      <w:r>
        <w:rPr>
          <w:rStyle w:val="translated-span"/>
        </w:rPr>
        <w:t>，也称为冰川均衡调整（</w:t>
      </w:r>
      <w:r>
        <w:rPr>
          <w:rStyle w:val="translated-span"/>
        </w:rPr>
        <w:t>GIA</w:t>
      </w:r>
      <w:r>
        <w:rPr>
          <w:rStyle w:val="translated-span"/>
        </w:rPr>
        <w:t>），是一种物理现象，它描述了自上一个冰期积累的古冰盖（即</w:t>
      </w:r>
      <w:r>
        <w:rPr>
          <w:rStyle w:val="translated-span"/>
        </w:rPr>
        <w:t>Laurentide</w:t>
      </w:r>
      <w:r>
        <w:rPr>
          <w:rStyle w:val="translated-span"/>
        </w:rPr>
        <w:t>冰盖）的冰消作用以来，固体地球如何恢复到均衡状态</w:t>
      </w:r>
      <w:r>
        <w:rPr>
          <w:rStyle w:val="translated-span"/>
        </w:rPr>
        <w:t>。</w:t>
      </w:r>
      <w:r>
        <w:rPr>
          <w:rStyle w:val="translated-span"/>
        </w:rPr>
        <w:t>GIA</w:t>
      </w:r>
      <w:r>
        <w:rPr>
          <w:rStyle w:val="translated-span"/>
        </w:rPr>
        <w:t>效应主要发生在比地壳厚得多的地幔中</w:t>
      </w:r>
      <w:r>
        <w:rPr>
          <w:rStyle w:val="translated-span"/>
        </w:rPr>
        <w:t>。</w:t>
      </w:r>
    </w:p>
    <w:p w:rsidR="00000000" w:rsidRDefault="00A57DFA">
      <w:pPr>
        <w:ind w:left="-15" w:right="13" w:firstLine="720"/>
      </w:pPr>
      <w:r>
        <w:rPr>
          <w:rStyle w:val="translated-span"/>
        </w:rPr>
        <w:t>卫星测高提供了独立于当地地壳运动的湖面高度，因此可以与水位计记录一起用于确定湖面范围内的垂直运动</w:t>
      </w:r>
      <w:r>
        <w:rPr>
          <w:rStyle w:val="translated-span"/>
        </w:rPr>
        <w:t>。</w:t>
      </w:r>
      <w:r>
        <w:rPr>
          <w:rStyle w:val="translated-span"/>
        </w:rPr>
        <w:t>例如，</w:t>
      </w:r>
      <w:r>
        <w:rPr>
          <w:rStyle w:val="translated-span"/>
        </w:rPr>
        <w:t>Kuo</w:t>
      </w:r>
      <w:r>
        <w:rPr>
          <w:rStyle w:val="translated-span"/>
        </w:rPr>
        <w:t>等人（</w:t>
      </w:r>
      <w:r>
        <w:rPr>
          <w:rStyle w:val="translated-span"/>
        </w:rPr>
        <w:t>2004a</w:t>
      </w:r>
      <w:r>
        <w:rPr>
          <w:rStyle w:val="translated-span"/>
        </w:rPr>
        <w:t>，</w:t>
      </w:r>
      <w:r>
        <w:rPr>
          <w:rStyle w:val="translated-span"/>
        </w:rPr>
        <w:t>b</w:t>
      </w:r>
      <w:r>
        <w:rPr>
          <w:rStyle w:val="translated-span"/>
        </w:rPr>
        <w:t>）利用五大湖周围</w:t>
      </w:r>
      <w:r>
        <w:rPr>
          <w:rStyle w:val="translated-span"/>
        </w:rPr>
        <w:t>50</w:t>
      </w:r>
      <w:r>
        <w:rPr>
          <w:rStyle w:val="translated-span"/>
        </w:rPr>
        <w:t>个水位计的每日记录和周期</w:t>
      </w:r>
      <w:r>
        <w:rPr>
          <w:rStyle w:val="translated-span"/>
        </w:rPr>
        <w:t>4-300</w:t>
      </w:r>
      <w:r>
        <w:rPr>
          <w:rStyle w:val="translated-span"/>
        </w:rPr>
        <w:t>的</w:t>
      </w:r>
      <w:r>
        <w:rPr>
          <w:rStyle w:val="translated-span"/>
        </w:rPr>
        <w:t>T/P</w:t>
      </w:r>
      <w:r>
        <w:rPr>
          <w:rStyle w:val="translated-span"/>
        </w:rPr>
        <w:t>高度计湖面高度测量值来确定五大湖周围的垂直运动</w:t>
      </w:r>
      <w:r>
        <w:rPr>
          <w:rStyle w:val="translated-span"/>
        </w:rPr>
        <w:t>。</w:t>
      </w:r>
      <w:r>
        <w:rPr>
          <w:rStyle w:val="translated-span"/>
        </w:rPr>
        <w:t>特别是，</w:t>
      </w:r>
      <w:r>
        <w:rPr>
          <w:rStyle w:val="translated-span"/>
        </w:rPr>
        <w:t>Kuo</w:t>
      </w:r>
      <w:r>
        <w:rPr>
          <w:rStyle w:val="translated-span"/>
        </w:rPr>
        <w:t>等人（</w:t>
      </w:r>
      <w:r>
        <w:rPr>
          <w:rStyle w:val="translated-span"/>
        </w:rPr>
        <w:t>2004a</w:t>
      </w:r>
      <w:r>
        <w:rPr>
          <w:rStyle w:val="translated-span"/>
        </w:rPr>
        <w:t>）如图</w:t>
      </w:r>
      <w:r>
        <w:rPr>
          <w:rStyle w:val="translated-span"/>
        </w:rPr>
        <w:t>3.6</w:t>
      </w:r>
      <w:r>
        <w:rPr>
          <w:rStyle w:val="translated-span"/>
        </w:rPr>
        <w:t>所示，根据大</w:t>
      </w:r>
      <w:r>
        <w:rPr>
          <w:rStyle w:val="translated-span"/>
        </w:rPr>
        <w:t>湖区</w:t>
      </w:r>
      <w:r>
        <w:rPr>
          <w:rStyle w:val="translated-span"/>
        </w:rPr>
        <w:t>50</w:t>
      </w:r>
      <w:r>
        <w:rPr>
          <w:rStyle w:val="translated-span"/>
        </w:rPr>
        <w:t>个水位计和</w:t>
      </w:r>
      <w:r>
        <w:rPr>
          <w:rStyle w:val="translated-span"/>
        </w:rPr>
        <w:t>T/P</w:t>
      </w:r>
      <w:r>
        <w:rPr>
          <w:rStyle w:val="translated-span"/>
        </w:rPr>
        <w:t>周期</w:t>
      </w:r>
      <w:r>
        <w:rPr>
          <w:rStyle w:val="translated-span"/>
        </w:rPr>
        <w:t>3-330</w:t>
      </w:r>
      <w:r>
        <w:rPr>
          <w:rStyle w:val="translated-span"/>
        </w:rPr>
        <w:t>的数据估算了整个湖泊的垂直运动，与使用大湖区水位计的相对水位变化（</w:t>
      </w:r>
      <w:r>
        <w:rPr>
          <w:rStyle w:val="translated-span"/>
        </w:rPr>
        <w:t>Manville</w:t>
      </w:r>
      <w:r>
        <w:rPr>
          <w:rStyle w:val="translated-span"/>
        </w:rPr>
        <w:t>和</w:t>
      </w:r>
      <w:r>
        <w:rPr>
          <w:rStyle w:val="translated-span"/>
        </w:rPr>
        <w:t>Craymer</w:t>
      </w:r>
      <w:r>
        <w:rPr>
          <w:rStyle w:val="translated-span"/>
        </w:rPr>
        <w:t>，</w:t>
      </w:r>
      <w:r>
        <w:rPr>
          <w:rStyle w:val="translated-span"/>
        </w:rPr>
        <w:t>2005</w:t>
      </w:r>
      <w:r>
        <w:rPr>
          <w:rStyle w:val="translated-span"/>
        </w:rPr>
        <w:t>）和</w:t>
      </w:r>
      <w:r>
        <w:rPr>
          <w:rStyle w:val="translated-span"/>
        </w:rPr>
        <w:t>GPS</w:t>
      </w:r>
      <w:r>
        <w:rPr>
          <w:rStyle w:val="translated-span"/>
        </w:rPr>
        <w:t>测定的垂直速度估算值进行了比</w:t>
      </w:r>
      <w:r>
        <w:rPr>
          <w:rStyle w:val="translated-span"/>
        </w:rPr>
        <w:t>较</w:t>
      </w:r>
      <w:r>
        <w:rPr>
          <w:rStyle w:val="translated-span"/>
        </w:rPr>
        <w:t>美国地质勘探局</w:t>
      </w:r>
      <w:r>
        <w:rPr>
          <w:rStyle w:val="translated-span"/>
        </w:rPr>
        <w:t>。</w:t>
      </w:r>
      <w:r>
        <w:rPr>
          <w:rStyle w:val="translated-span"/>
        </w:rPr>
        <w:t>图的背景是</w:t>
      </w:r>
      <w:r>
        <w:rPr>
          <w:rStyle w:val="translated-span"/>
        </w:rPr>
        <w:t>GIA</w:t>
      </w:r>
      <w:r>
        <w:rPr>
          <w:rStyle w:val="translated-span"/>
        </w:rPr>
        <w:t>预测的垂直运动，</w:t>
      </w:r>
      <w:r>
        <w:rPr>
          <w:rStyle w:val="translated-span"/>
        </w:rPr>
        <w:t>ICE4GVM2</w:t>
      </w:r>
      <w:r>
        <w:rPr>
          <w:rStyle w:val="translated-span"/>
        </w:rPr>
        <w:t>（</w:t>
      </w:r>
      <w:r>
        <w:rPr>
          <w:rStyle w:val="translated-span"/>
        </w:rPr>
        <w:t>Peltier</w:t>
      </w:r>
      <w:r>
        <w:rPr>
          <w:rStyle w:val="translated-span"/>
        </w:rPr>
        <w:t>，</w:t>
      </w:r>
      <w:r>
        <w:rPr>
          <w:rStyle w:val="translated-span"/>
        </w:rPr>
        <w:t>2002</w:t>
      </w:r>
      <w:r>
        <w:rPr>
          <w:rStyle w:val="translated-span"/>
        </w:rPr>
        <w:t>）</w:t>
      </w:r>
      <w:r>
        <w:rPr>
          <w:rStyle w:val="translated-span"/>
        </w:rPr>
        <w:t>。</w:t>
      </w:r>
      <w:r>
        <w:rPr>
          <w:rStyle w:val="translated-span"/>
        </w:rPr>
        <w:t>总的来说，湖泊南岸的局部垂直运</w:t>
      </w:r>
      <w:r>
        <w:rPr>
          <w:rStyle w:val="translated-span"/>
        </w:rPr>
        <w:t>动</w:t>
      </w:r>
    </w:p>
    <w:p w:rsidR="00000000" w:rsidRDefault="00A57DFA">
      <w:pPr>
        <w:spacing w:after="580" w:line="256" w:lineRule="auto"/>
        <w:ind w:left="-2" w:right="0" w:firstLine="0"/>
        <w:jc w:val="left"/>
      </w:pPr>
      <w:r>
        <w:rPr>
          <w:noProof/>
        </w:rPr>
        <w:drawing>
          <wp:inline distT="0" distB="0" distL="0" distR="0">
            <wp:extent cx="5486400" cy="4781550"/>
            <wp:effectExtent l="0" t="0" r="0" b="0"/>
            <wp:docPr id="22" name="Picture 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3"/>
                    <pic:cNvPicPr>
                      <a:picLocks noChangeAspect="1" noChangeArrowheads="1"/>
                    </pic:cNvPicPr>
                  </pic:nvPicPr>
                  <pic:blipFill>
                    <a:blip r:embed="rId50" r:link="rId51">
                      <a:extLst>
                        <a:ext uri="{28A0092B-C50C-407E-A947-70E740481C1C}">
                          <a14:useLocalDpi xmlns:a14="http://schemas.microsoft.com/office/drawing/2010/main" val="0"/>
                        </a:ext>
                      </a:extLst>
                    </a:blip>
                    <a:srcRect/>
                    <a:stretch>
                      <a:fillRect/>
                    </a:stretch>
                  </pic:blipFill>
                  <pic:spPr bwMode="auto">
                    <a:xfrm>
                      <a:off x="0" y="0"/>
                      <a:ext cx="5486400" cy="4781550"/>
                    </a:xfrm>
                    <a:prstGeom prst="rect">
                      <a:avLst/>
                    </a:prstGeom>
                    <a:noFill/>
                    <a:ln>
                      <a:noFill/>
                    </a:ln>
                  </pic:spPr>
                </pic:pic>
              </a:graphicData>
            </a:graphic>
          </wp:inline>
        </w:drawing>
      </w:r>
    </w:p>
    <w:p w:rsidR="00000000" w:rsidRDefault="00A57DFA">
      <w:pPr>
        <w:spacing w:line="256" w:lineRule="auto"/>
        <w:ind w:left="-5" w:right="13"/>
      </w:pPr>
      <w:r>
        <w:rPr>
          <w:rStyle w:val="translated-span"/>
        </w:rPr>
        <w:t>图</w:t>
      </w:r>
      <w:r>
        <w:rPr>
          <w:rStyle w:val="translated-span"/>
        </w:rPr>
        <w:t>3.6</w:t>
      </w:r>
      <w:r>
        <w:rPr>
          <w:rStyle w:val="translated-span"/>
        </w:rPr>
        <w:t>。</w:t>
      </w:r>
      <w:r>
        <w:rPr>
          <w:rStyle w:val="translated-span"/>
        </w:rPr>
        <w:t>基于</w:t>
      </w:r>
      <w:r>
        <w:rPr>
          <w:rStyle w:val="translated-span"/>
        </w:rPr>
        <w:t>50</w:t>
      </w:r>
      <w:r>
        <w:rPr>
          <w:rStyle w:val="translated-span"/>
        </w:rPr>
        <w:t>个验潮仪和</w:t>
      </w:r>
      <w:r>
        <w:rPr>
          <w:rStyle w:val="translated-span"/>
        </w:rPr>
        <w:t>TOPEX</w:t>
      </w:r>
      <w:r>
        <w:rPr>
          <w:rStyle w:val="translated-span"/>
        </w:rPr>
        <w:t>周期</w:t>
      </w:r>
      <w:r>
        <w:rPr>
          <w:rStyle w:val="translated-span"/>
        </w:rPr>
        <w:t>3–330</w:t>
      </w:r>
      <w:r>
        <w:rPr>
          <w:rStyle w:val="translated-span"/>
        </w:rPr>
        <w:t>的垂直运</w:t>
      </w:r>
      <w:r>
        <w:rPr>
          <w:rStyle w:val="translated-span"/>
        </w:rPr>
        <w:t>动</w:t>
      </w:r>
    </w:p>
    <w:p w:rsidR="00000000" w:rsidRDefault="00A57DFA">
      <w:pPr>
        <w:spacing w:after="40" w:line="232" w:lineRule="auto"/>
        <w:ind w:left="-5" w:right="13"/>
      </w:pPr>
      <w:r>
        <w:rPr>
          <w:rStyle w:val="translated-span"/>
        </w:rPr>
        <w:t>五大湖</w:t>
      </w:r>
      <w:r>
        <w:rPr>
          <w:rStyle w:val="translated-span"/>
        </w:rPr>
        <w:t>。</w:t>
      </w:r>
      <w:r>
        <w:rPr>
          <w:rStyle w:val="translated-span"/>
        </w:rPr>
        <w:t>背景显示</w:t>
      </w:r>
      <w:r>
        <w:rPr>
          <w:rStyle w:val="translated-span"/>
        </w:rPr>
        <w:t>ICE-4G VM2</w:t>
      </w:r>
      <w:r>
        <w:rPr>
          <w:rStyle w:val="translated-span"/>
        </w:rPr>
        <w:t>模型的预测垂直运动（</w:t>
      </w:r>
      <w:r>
        <w:rPr>
          <w:rStyle w:val="translated-span"/>
        </w:rPr>
        <w:t>Peltier</w:t>
      </w:r>
      <w:r>
        <w:rPr>
          <w:rStyle w:val="translated-span"/>
        </w:rPr>
        <w:t>，</w:t>
      </w:r>
      <w:r>
        <w:rPr>
          <w:rStyle w:val="translated-span"/>
        </w:rPr>
        <w:t>2002</w:t>
      </w:r>
      <w:r>
        <w:rPr>
          <w:rStyle w:val="translated-span"/>
        </w:rPr>
        <w:t>）</w:t>
      </w:r>
      <w:r>
        <w:rPr>
          <w:rStyle w:val="translated-span"/>
        </w:rPr>
        <w:t>。</w:t>
      </w:r>
      <w:r>
        <w:rPr>
          <w:rStyle w:val="translated-span"/>
        </w:rPr>
        <w:t>三角形表示仅由</w:t>
      </w:r>
      <w:r>
        <w:rPr>
          <w:rStyle w:val="translated-span"/>
        </w:rPr>
        <w:t>Main</w:t>
      </w:r>
      <w:r>
        <w:rPr>
          <w:rStyle w:val="translated-span"/>
        </w:rPr>
        <w:t>ville</w:t>
      </w:r>
      <w:r>
        <w:rPr>
          <w:rStyle w:val="translated-span"/>
        </w:rPr>
        <w:t>和</w:t>
      </w:r>
      <w:r>
        <w:rPr>
          <w:rStyle w:val="translated-span"/>
        </w:rPr>
        <w:t>Craymer</w:t>
      </w:r>
      <w:r>
        <w:rPr>
          <w:rStyle w:val="translated-span"/>
        </w:rPr>
        <w:t>（</w:t>
      </w:r>
      <w:r>
        <w:rPr>
          <w:rStyle w:val="translated-span"/>
        </w:rPr>
        <w:t>2003</w:t>
      </w:r>
      <w:r>
        <w:rPr>
          <w:rStyle w:val="translated-span"/>
        </w:rPr>
        <w:t>）进行的潮汐计分析的估计值</w:t>
      </w:r>
      <w:r>
        <w:rPr>
          <w:rStyle w:val="translated-span"/>
        </w:rPr>
        <w:t>。</w:t>
      </w:r>
      <w:r>
        <w:rPr>
          <w:rStyle w:val="translated-span"/>
        </w:rPr>
        <w:t>正方形表示米特罗维察的</w:t>
      </w:r>
      <w:r>
        <w:rPr>
          <w:rStyle w:val="translated-span"/>
        </w:rPr>
        <w:t>GIA</w:t>
      </w:r>
      <w:r>
        <w:rPr>
          <w:rStyle w:val="translated-span"/>
        </w:rPr>
        <w:t>模型预测（岩石圈厚度</w:t>
      </w:r>
      <w:r>
        <w:rPr>
          <w:rStyle w:val="translated-span"/>
        </w:rPr>
        <w:t>=120 km</w:t>
      </w:r>
      <w:r>
        <w:rPr>
          <w:rStyle w:val="translated-span"/>
        </w:rPr>
        <w:t>，上地幔粘度</w:t>
      </w:r>
      <w:r>
        <w:rPr>
          <w:rStyle w:val="translated-span"/>
        </w:rPr>
        <w:t>=1x10 Pas</w:t>
      </w:r>
      <w:r>
        <w:rPr>
          <w:rStyle w:val="translated-span"/>
        </w:rPr>
        <w:t>，下地幔粘度</w:t>
      </w:r>
      <w:r>
        <w:rPr>
          <w:rStyle w:val="translated-span"/>
        </w:rPr>
        <w:t>=</w:t>
      </w:r>
      <w:r>
        <w:rPr>
          <w:sz w:val="30"/>
          <w:szCs w:val="30"/>
          <w:vertAlign w:val="superscript"/>
        </w:rPr>
        <w:t>21</w:t>
      </w:r>
    </w:p>
    <w:p w:rsidR="00000000" w:rsidRDefault="00A57DFA">
      <w:pPr>
        <w:spacing w:after="556" w:line="252" w:lineRule="auto"/>
        <w:ind w:left="-5" w:right="13"/>
      </w:pPr>
      <w:r>
        <w:rPr>
          <w:rStyle w:val="translated-span"/>
        </w:rPr>
        <w:t>3x10</w:t>
      </w:r>
      <w:r>
        <w:rPr>
          <w:rStyle w:val="translated-span"/>
        </w:rPr>
        <w:t>帕斯）</w:t>
      </w:r>
      <w:r>
        <w:rPr>
          <w:rStyle w:val="translated-span"/>
        </w:rPr>
        <w:t>。</w:t>
      </w:r>
      <w:r>
        <w:rPr>
          <w:rStyle w:val="translated-span"/>
        </w:rPr>
        <w:t>钻石是美国地质勘探局全球定位系统的速度估计值（图改编自</w:t>
      </w:r>
      <w:r>
        <w:rPr>
          <w:rStyle w:val="translated-span"/>
        </w:rPr>
        <w:t>Kuo</w:t>
      </w:r>
      <w:r>
        <w:rPr>
          <w:rStyle w:val="translated-span"/>
        </w:rPr>
        <w:t>等人，</w:t>
      </w:r>
      <w:r>
        <w:rPr>
          <w:rStyle w:val="translated-span"/>
        </w:rPr>
        <w:t>2004a</w:t>
      </w:r>
      <w:r>
        <w:rPr>
          <w:rStyle w:val="translated-span"/>
        </w:rPr>
        <w:t>）</w:t>
      </w:r>
      <w:r>
        <w:rPr>
          <w:rStyle w:val="translated-span"/>
        </w:rPr>
        <w:t>。</w:t>
      </w:r>
      <w:r>
        <w:rPr>
          <w:sz w:val="30"/>
          <w:szCs w:val="30"/>
          <w:vertAlign w:val="superscript"/>
        </w:rPr>
        <w:t>21</w:t>
      </w:r>
    </w:p>
    <w:p w:rsidR="00000000" w:rsidRDefault="00A57DFA">
      <w:pPr>
        <w:ind w:left="-5" w:right="13"/>
      </w:pPr>
      <w:r>
        <w:rPr>
          <w:rStyle w:val="translated-span"/>
        </w:rPr>
        <w:t>伊利估计为</w:t>
      </w:r>
      <w:r>
        <w:rPr>
          <w:rStyle w:val="translated-span"/>
        </w:rPr>
        <w:t>0.2 mm/</w:t>
      </w:r>
      <w:r>
        <w:rPr>
          <w:rStyle w:val="translated-span"/>
        </w:rPr>
        <w:t>年（沉降），在本研究中似乎可以忽略不计</w:t>
      </w:r>
      <w:r>
        <w:rPr>
          <w:rStyle w:val="translated-span"/>
        </w:rPr>
        <w:t>。</w:t>
      </w:r>
      <w:r>
        <w:rPr>
          <w:rStyle w:val="translated-span"/>
        </w:rPr>
        <w:t>然而，五大湖的其他部分有更高的运动，这种影响随着时间的推移而累积，因此应该建立模型</w:t>
      </w:r>
      <w:r>
        <w:rPr>
          <w:rStyle w:val="translated-span"/>
        </w:rPr>
        <w:t>。</w:t>
      </w:r>
    </w:p>
    <w:p w:rsidR="00000000" w:rsidRDefault="00A57DFA">
      <w:pPr>
        <w:spacing w:after="737"/>
        <w:ind w:left="-15" w:right="13" w:firstLine="720"/>
      </w:pPr>
      <w:r>
        <w:rPr>
          <w:rStyle w:val="translated-span"/>
        </w:rPr>
        <w:t>或者，也可以通过从区域或全球范围的连续</w:t>
      </w:r>
      <w:r>
        <w:rPr>
          <w:rStyle w:val="translated-span"/>
        </w:rPr>
        <w:t>GPS</w:t>
      </w:r>
      <w:r>
        <w:rPr>
          <w:rStyle w:val="translated-span"/>
        </w:rPr>
        <w:t>网络获得的长期</w:t>
      </w:r>
      <w:r>
        <w:rPr>
          <w:rStyle w:val="translated-span"/>
        </w:rPr>
        <w:t>GPS</w:t>
      </w:r>
      <w:r>
        <w:rPr>
          <w:rStyle w:val="translated-span"/>
        </w:rPr>
        <w:t>数据（例如，图</w:t>
      </w:r>
      <w:r>
        <w:rPr>
          <w:rStyle w:val="translated-span"/>
        </w:rPr>
        <w:t>3.6</w:t>
      </w:r>
      <w:r>
        <w:rPr>
          <w:rStyle w:val="translated-span"/>
        </w:rPr>
        <w:t>中的美国地质勘探局大湖解决方案）来检测垂直地面运动</w:t>
      </w:r>
      <w:r>
        <w:rPr>
          <w:rStyle w:val="translated-span"/>
        </w:rPr>
        <w:t>。</w:t>
      </w:r>
      <w:r>
        <w:rPr>
          <w:rStyle w:val="translated-span"/>
        </w:rPr>
        <w:t>NGS</w:t>
      </w:r>
      <w:r>
        <w:rPr>
          <w:rStyle w:val="translated-span"/>
        </w:rPr>
        <w:t>实施的区域</w:t>
      </w:r>
      <w:r>
        <w:rPr>
          <w:rStyle w:val="translated-span"/>
        </w:rPr>
        <w:t>CORS</w:t>
      </w:r>
      <w:r>
        <w:rPr>
          <w:rStyle w:val="translated-span"/>
        </w:rPr>
        <w:t>网络和该区域的区域大湖</w:t>
      </w:r>
      <w:r>
        <w:rPr>
          <w:rStyle w:val="translated-span"/>
        </w:rPr>
        <w:t>CGPS</w:t>
      </w:r>
      <w:r>
        <w:rPr>
          <w:rStyle w:val="translated-span"/>
        </w:rPr>
        <w:t>网络分别如第</w:t>
      </w:r>
      <w:r>
        <w:rPr>
          <w:rStyle w:val="translated-span"/>
        </w:rPr>
        <w:t>27</w:t>
      </w:r>
      <w:r>
        <w:rPr>
          <w:rStyle w:val="translated-span"/>
        </w:rPr>
        <w:t>页的图</w:t>
      </w:r>
      <w:r>
        <w:rPr>
          <w:rStyle w:val="translated-span"/>
        </w:rPr>
        <w:t>2.2a</w:t>
      </w:r>
      <w:r>
        <w:rPr>
          <w:rStyle w:val="translated-span"/>
        </w:rPr>
        <w:t>和</w:t>
      </w:r>
      <w:r>
        <w:rPr>
          <w:rStyle w:val="translated-span"/>
        </w:rPr>
        <w:t>b</w:t>
      </w:r>
      <w:r>
        <w:rPr>
          <w:rStyle w:val="translated-span"/>
        </w:rPr>
        <w:t>所示</w:t>
      </w:r>
      <w:r>
        <w:rPr>
          <w:rStyle w:val="translated-span"/>
        </w:rPr>
        <w:t>。</w:t>
      </w:r>
    </w:p>
    <w:p w:rsidR="00000000" w:rsidRDefault="00A57DFA">
      <w:pPr>
        <w:pStyle w:val="4"/>
        <w:spacing w:after="730" w:line="504" w:lineRule="auto"/>
        <w:ind w:left="283"/>
      </w:pPr>
      <w:r>
        <w:rPr>
          <w:rStyle w:val="translated-span"/>
          <w:b/>
          <w:bCs/>
          <w:i w:val="0"/>
          <w:iCs w:val="0"/>
        </w:rPr>
        <w:t>3.3</w:t>
      </w:r>
      <w:r>
        <w:rPr>
          <w:rStyle w:val="translated-span"/>
          <w:b/>
          <w:bCs/>
          <w:i w:val="0"/>
          <w:iCs w:val="0"/>
        </w:rPr>
        <w:t>误差预</w:t>
      </w:r>
      <w:r>
        <w:rPr>
          <w:rStyle w:val="translated-span"/>
          <w:b/>
          <w:bCs/>
          <w:i w:val="0"/>
          <w:iCs w:val="0"/>
        </w:rPr>
        <w:t>算</w:t>
      </w:r>
    </w:p>
    <w:p w:rsidR="00000000" w:rsidRDefault="00A57DFA">
      <w:pPr>
        <w:ind w:left="-15" w:right="13" w:firstLine="720"/>
      </w:pPr>
      <w:r>
        <w:rPr>
          <w:rStyle w:val="translated-span"/>
        </w:rPr>
        <w:t>将水位计记录从</w:t>
      </w:r>
      <w:r>
        <w:rPr>
          <w:rStyle w:val="translated-span"/>
        </w:rPr>
        <w:t>IGLD85</w:t>
      </w:r>
      <w:r>
        <w:rPr>
          <w:rStyle w:val="translated-span"/>
        </w:rPr>
        <w:t>转换为</w:t>
      </w:r>
      <w:r>
        <w:rPr>
          <w:rStyle w:val="translated-span"/>
        </w:rPr>
        <w:t>GRS80</w:t>
      </w:r>
      <w:r>
        <w:rPr>
          <w:rStyle w:val="translated-span"/>
        </w:rPr>
        <w:t>参考椭球体上方地心高度的误差来源如表</w:t>
      </w:r>
      <w:r>
        <w:rPr>
          <w:rStyle w:val="translated-span"/>
        </w:rPr>
        <w:t>3.2</w:t>
      </w:r>
      <w:r>
        <w:rPr>
          <w:rStyle w:val="translated-span"/>
        </w:rPr>
        <w:t>所示</w:t>
      </w:r>
      <w:r>
        <w:rPr>
          <w:rStyle w:val="translated-span"/>
        </w:rPr>
        <w:t>。</w:t>
      </w:r>
      <w:r>
        <w:rPr>
          <w:rStyle w:val="translated-span"/>
        </w:rPr>
        <w:t>重力和水力校正器不确定性产生的误差预算基于公式（</w:t>
      </w:r>
      <w:r>
        <w:rPr>
          <w:rStyle w:val="translated-span"/>
        </w:rPr>
        <w:t>3.7</w:t>
      </w:r>
      <w:r>
        <w:rPr>
          <w:rStyle w:val="translated-span"/>
        </w:rPr>
        <w:t>），伊利湖的平均高度、正常重力和模型重力</w:t>
      </w:r>
      <w:r>
        <w:rPr>
          <w:rStyle w:val="translated-span"/>
        </w:rPr>
        <w:t>。</w:t>
      </w:r>
      <w:r>
        <w:rPr>
          <w:rStyle w:val="translated-span"/>
        </w:rPr>
        <w:t>液压校正器取决于仪器和空间现象</w:t>
      </w:r>
      <w:r>
        <w:rPr>
          <w:rStyle w:val="translated-span"/>
        </w:rPr>
        <w:t>。</w:t>
      </w:r>
      <w:r>
        <w:rPr>
          <w:rStyle w:val="translated-span"/>
        </w:rPr>
        <w:t>它几乎以</w:t>
      </w:r>
      <w:r>
        <w:rPr>
          <w:rStyle w:val="translated-span"/>
        </w:rPr>
        <w:t>1:1</w:t>
      </w:r>
      <w:r>
        <w:rPr>
          <w:rStyle w:val="translated-span"/>
        </w:rPr>
        <w:t>的比例影响转换，如式（</w:t>
      </w:r>
      <w:r>
        <w:rPr>
          <w:rStyle w:val="translated-span"/>
        </w:rPr>
        <w:t>3.7</w:t>
      </w:r>
      <w:r>
        <w:rPr>
          <w:rStyle w:val="translated-span"/>
        </w:rPr>
        <w:t>）所示</w:t>
      </w:r>
      <w:r>
        <w:rPr>
          <w:rStyle w:val="translated-span"/>
        </w:rPr>
        <w:t>。</w:t>
      </w:r>
      <w:r>
        <w:rPr>
          <w:rStyle w:val="translated-span"/>
        </w:rPr>
        <w:t>误差源中的主导项来自大地水准面模型</w:t>
      </w:r>
      <w:r>
        <w:rPr>
          <w:rStyle w:val="translated-span"/>
        </w:rPr>
        <w:t>。</w:t>
      </w:r>
      <w:r>
        <w:rPr>
          <w:rStyle w:val="translated-span"/>
        </w:rPr>
        <w:t>上一节测试了三种确定大地水准面的方法</w:t>
      </w:r>
      <w:r>
        <w:rPr>
          <w:rStyle w:val="translated-span"/>
        </w:rPr>
        <w:t>。</w:t>
      </w:r>
      <w:r>
        <w:rPr>
          <w:rStyle w:val="translated-span"/>
        </w:rPr>
        <w:t>GEO</w:t>
      </w:r>
      <w:r>
        <w:rPr>
          <w:rStyle w:val="translated-span"/>
        </w:rPr>
        <w:t>ID99</w:t>
      </w:r>
      <w:r>
        <w:rPr>
          <w:rStyle w:val="translated-span"/>
        </w:rPr>
        <w:t>在全国平均值中的均方根误差为</w:t>
      </w:r>
      <w:r>
        <w:rPr>
          <w:rStyle w:val="translated-span"/>
        </w:rPr>
        <w:t>±46</w:t>
      </w:r>
      <w:r>
        <w:rPr>
          <w:rStyle w:val="translated-span"/>
        </w:rPr>
        <w:t>毫米</w:t>
      </w:r>
      <w:r>
        <w:rPr>
          <w:rStyle w:val="translated-span"/>
        </w:rPr>
        <w:t>。</w:t>
      </w:r>
      <w:r>
        <w:rPr>
          <w:rStyle w:val="translated-span"/>
        </w:rPr>
        <w:t>不过，由于缺乏湖泊周边的重力数据，预计伊利湖地区的实际误差较大</w:t>
      </w:r>
      <w:r>
        <w:rPr>
          <w:rStyle w:val="translated-span"/>
        </w:rPr>
        <w:t>。</w:t>
      </w:r>
      <w:r>
        <w:rPr>
          <w:rStyle w:val="translated-span"/>
        </w:rPr>
        <w:t>GEOID03</w:t>
      </w:r>
      <w:r>
        <w:rPr>
          <w:rStyle w:val="translated-span"/>
        </w:rPr>
        <w:t>是</w:t>
      </w:r>
      <w:r>
        <w:rPr>
          <w:rStyle w:val="translated-span"/>
        </w:rPr>
        <w:t>GEOID99</w:t>
      </w:r>
      <w:r>
        <w:rPr>
          <w:rStyle w:val="translated-span"/>
        </w:rPr>
        <w:t>的更新版本，其在该地区的准确性仍有待评估</w:t>
      </w:r>
      <w:r>
        <w:rPr>
          <w:rStyle w:val="translated-span"/>
        </w:rPr>
        <w:t>。</w:t>
      </w:r>
    </w:p>
    <w:tbl>
      <w:tblPr>
        <w:tblW w:w="8266" w:type="dxa"/>
        <w:tblInd w:w="186" w:type="dxa"/>
        <w:tblCellMar>
          <w:left w:w="0" w:type="dxa"/>
          <w:right w:w="0" w:type="dxa"/>
        </w:tblCellMar>
        <w:tblLook w:val="04A0" w:firstRow="1" w:lastRow="0" w:firstColumn="1" w:lastColumn="0" w:noHBand="0" w:noVBand="1"/>
      </w:tblPr>
      <w:tblGrid>
        <w:gridCol w:w="3102"/>
        <w:gridCol w:w="2970"/>
        <w:gridCol w:w="2194"/>
      </w:tblGrid>
      <w:tr w:rsidR="00000000">
        <w:trPr>
          <w:trHeight w:val="395"/>
        </w:trPr>
        <w:tc>
          <w:tcPr>
            <w:tcW w:w="3102" w:type="dxa"/>
            <w:tcBorders>
              <w:top w:val="single" w:sz="8" w:space="0" w:color="000000"/>
              <w:left w:val="nil"/>
              <w:bottom w:val="single" w:sz="8" w:space="0" w:color="000000"/>
              <w:right w:val="nil"/>
            </w:tcBorders>
            <w:tcMar>
              <w:top w:w="57" w:type="dxa"/>
              <w:left w:w="0" w:type="dxa"/>
              <w:bottom w:w="0" w:type="dxa"/>
              <w:right w:w="115" w:type="dxa"/>
            </w:tcMar>
            <w:hideMark/>
          </w:tcPr>
          <w:p w:rsidR="00000000" w:rsidRDefault="00A57DFA">
            <w:pPr>
              <w:spacing w:after="160" w:line="256" w:lineRule="auto"/>
              <w:ind w:left="0" w:right="0" w:firstLine="0"/>
              <w:jc w:val="left"/>
            </w:pPr>
            <w:r>
              <w:t> </w:t>
            </w:r>
          </w:p>
        </w:tc>
        <w:tc>
          <w:tcPr>
            <w:tcW w:w="2970" w:type="dxa"/>
            <w:tcBorders>
              <w:top w:val="single" w:sz="8" w:space="0" w:color="000000"/>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572" w:right="0" w:firstLine="0"/>
              <w:jc w:val="left"/>
            </w:pPr>
            <w:r>
              <w:rPr>
                <w:rStyle w:val="translated-span"/>
              </w:rPr>
              <w:t>错误</w:t>
            </w:r>
            <w:r>
              <w:rPr>
                <w:rStyle w:val="translated-span"/>
              </w:rPr>
              <w:t>源</w:t>
            </w:r>
          </w:p>
        </w:tc>
        <w:tc>
          <w:tcPr>
            <w:tcW w:w="2194" w:type="dxa"/>
            <w:tcBorders>
              <w:top w:val="single" w:sz="8" w:space="0" w:color="000000"/>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298" w:right="0" w:firstLine="0"/>
              <w:jc w:val="left"/>
            </w:pPr>
            <w:r>
              <w:rPr>
                <w:rStyle w:val="translated-span"/>
              </w:rPr>
              <w:t>错误预</w:t>
            </w:r>
            <w:r>
              <w:rPr>
                <w:rStyle w:val="translated-span"/>
              </w:rPr>
              <w:t>算</w:t>
            </w:r>
          </w:p>
        </w:tc>
      </w:tr>
      <w:tr w:rsidR="00000000">
        <w:trPr>
          <w:trHeight w:val="768"/>
        </w:trPr>
        <w:tc>
          <w:tcPr>
            <w:tcW w:w="3102" w:type="dxa"/>
            <w:tcBorders>
              <w:top w:val="nil"/>
              <w:left w:val="nil"/>
              <w:bottom w:val="single" w:sz="8" w:space="0" w:color="000000"/>
              <w:right w:val="nil"/>
            </w:tcBorders>
            <w:tcMar>
              <w:top w:w="57" w:type="dxa"/>
              <w:left w:w="0" w:type="dxa"/>
              <w:bottom w:w="0" w:type="dxa"/>
              <w:right w:w="115" w:type="dxa"/>
            </w:tcMar>
            <w:vAlign w:val="center"/>
            <w:hideMark/>
          </w:tcPr>
          <w:p w:rsidR="00000000" w:rsidRDefault="00A57DFA">
            <w:pPr>
              <w:spacing w:after="0" w:line="256" w:lineRule="auto"/>
              <w:ind w:left="422" w:right="0" w:firstLine="0"/>
              <w:jc w:val="left"/>
            </w:pPr>
            <w:r>
              <w:rPr>
                <w:rStyle w:val="translated-span"/>
              </w:rPr>
              <w:t>IGLD85</w:t>
            </w:r>
            <w:r>
              <w:rPr>
                <w:rStyle w:val="translated-span"/>
              </w:rPr>
              <w:t>至</w:t>
            </w:r>
            <w:r>
              <w:rPr>
                <w:rStyle w:val="translated-span"/>
              </w:rPr>
              <w:t>NAVD8</w:t>
            </w:r>
            <w:r>
              <w:rPr>
                <w:rStyle w:val="translated-span"/>
              </w:rPr>
              <w:t>8</w:t>
            </w:r>
          </w:p>
        </w:tc>
        <w:tc>
          <w:tcPr>
            <w:tcW w:w="2970"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84" w:line="256" w:lineRule="auto"/>
              <w:ind w:left="0" w:right="0" w:firstLine="0"/>
              <w:jc w:val="left"/>
            </w:pPr>
            <w:r>
              <w:rPr>
                <w:rStyle w:val="translated-span"/>
              </w:rPr>
              <w:t>液压校正器（</w:t>
            </w:r>
            <w:r>
              <w:rPr>
                <w:rStyle w:val="translated-span"/>
              </w:rPr>
              <w:t>HC</w:t>
            </w:r>
            <w:r>
              <w:rPr>
                <w:rStyle w:val="translated-span"/>
              </w:rPr>
              <w:t>）</w:t>
            </w:r>
          </w:p>
          <w:p w:rsidR="00000000" w:rsidRDefault="00A57DFA">
            <w:pPr>
              <w:spacing w:after="0" w:line="256" w:lineRule="auto"/>
              <w:ind w:left="534" w:right="0" w:firstLine="0"/>
              <w:jc w:val="left"/>
            </w:pPr>
            <w:r>
              <w:rPr>
                <w:rStyle w:val="translated-span"/>
              </w:rPr>
              <w:t>模型重</w:t>
            </w:r>
            <w:r>
              <w:rPr>
                <w:rStyle w:val="translated-span"/>
              </w:rPr>
              <w:t>力</w:t>
            </w:r>
          </w:p>
        </w:tc>
        <w:tc>
          <w:tcPr>
            <w:tcW w:w="2194"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0" w:right="269" w:firstLine="502"/>
              <w:jc w:val="left"/>
            </w:pPr>
            <w:r>
              <w:rPr>
                <w:rStyle w:val="translated-span"/>
              </w:rPr>
              <w:t>1:1</w:t>
            </w:r>
            <w:r>
              <w:rPr>
                <w:rStyle w:val="translated-span"/>
              </w:rPr>
              <w:t>比率</w:t>
            </w:r>
            <w:r>
              <w:rPr>
                <w:rStyle w:val="translated-span"/>
              </w:rPr>
              <w:t>±</w:t>
            </w:r>
            <w:r>
              <w:rPr>
                <w:rStyle w:val="translated-span"/>
              </w:rPr>
              <w:t>（</w:t>
            </w:r>
            <w:r>
              <w:rPr>
                <w:rStyle w:val="translated-span"/>
              </w:rPr>
              <w:t>2 mm/10 mgal</w:t>
            </w:r>
            <w:r>
              <w:rPr>
                <w:rStyle w:val="translated-span"/>
              </w:rPr>
              <w:t>）</w:t>
            </w:r>
          </w:p>
        </w:tc>
      </w:tr>
      <w:tr w:rsidR="00000000">
        <w:trPr>
          <w:trHeight w:val="770"/>
        </w:trPr>
        <w:tc>
          <w:tcPr>
            <w:tcW w:w="3102" w:type="dxa"/>
            <w:tcBorders>
              <w:top w:val="nil"/>
              <w:left w:val="nil"/>
              <w:bottom w:val="single" w:sz="8" w:space="0" w:color="000000"/>
              <w:right w:val="nil"/>
            </w:tcBorders>
            <w:tcMar>
              <w:top w:w="57" w:type="dxa"/>
              <w:left w:w="0" w:type="dxa"/>
              <w:bottom w:w="0" w:type="dxa"/>
              <w:right w:w="115" w:type="dxa"/>
            </w:tcMar>
            <w:vAlign w:val="center"/>
            <w:hideMark/>
          </w:tcPr>
          <w:p w:rsidR="00000000" w:rsidRDefault="00A57DFA">
            <w:pPr>
              <w:spacing w:after="0" w:line="256" w:lineRule="auto"/>
              <w:ind w:left="352" w:right="0" w:firstLine="0"/>
              <w:jc w:val="left"/>
            </w:pPr>
            <w:r>
              <w:rPr>
                <w:rStyle w:val="translated-span"/>
              </w:rPr>
              <w:t>NAVD88</w:t>
            </w:r>
            <w:r>
              <w:rPr>
                <w:rStyle w:val="translated-span"/>
              </w:rPr>
              <w:t>到椭球</w:t>
            </w:r>
            <w:r>
              <w:rPr>
                <w:rStyle w:val="translated-span"/>
              </w:rPr>
              <w:t>体</w:t>
            </w:r>
          </w:p>
        </w:tc>
        <w:tc>
          <w:tcPr>
            <w:tcW w:w="2970"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84" w:line="256" w:lineRule="auto"/>
              <w:ind w:left="618" w:right="0" w:firstLine="0"/>
              <w:jc w:val="left"/>
            </w:pPr>
            <w:r>
              <w:rPr>
                <w:rStyle w:val="translated-span"/>
              </w:rPr>
              <w:t>大地水准面模</w:t>
            </w:r>
            <w:r>
              <w:rPr>
                <w:rStyle w:val="translated-span"/>
              </w:rPr>
              <w:t>型</w:t>
            </w:r>
          </w:p>
          <w:p w:rsidR="00000000" w:rsidRDefault="00A57DFA">
            <w:pPr>
              <w:spacing w:after="0" w:line="256" w:lineRule="auto"/>
              <w:ind w:left="210" w:right="0" w:firstLine="0"/>
              <w:jc w:val="left"/>
            </w:pPr>
            <w:r>
              <w:rPr>
                <w:rStyle w:val="translated-span"/>
              </w:rPr>
              <w:t>GPS</w:t>
            </w:r>
            <w:r>
              <w:rPr>
                <w:rStyle w:val="translated-span"/>
              </w:rPr>
              <w:t>浮标和仪</w:t>
            </w:r>
            <w:r>
              <w:rPr>
                <w:rStyle w:val="translated-span"/>
              </w:rPr>
              <w:t>表</w:t>
            </w:r>
          </w:p>
        </w:tc>
        <w:tc>
          <w:tcPr>
            <w:tcW w:w="2194"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103" w:line="256" w:lineRule="auto"/>
              <w:ind w:left="36" w:right="0" w:firstLine="0"/>
              <w:jc w:val="left"/>
            </w:pPr>
            <w:r>
              <w:rPr>
                <w:rStyle w:val="translated-span"/>
              </w:rPr>
              <w:t>±46</w:t>
            </w:r>
            <w:r>
              <w:rPr>
                <w:rStyle w:val="translated-span"/>
              </w:rPr>
              <w:t>毫米（至少</w:t>
            </w:r>
            <w:r>
              <w:rPr>
                <w:rStyle w:val="translated-span"/>
              </w:rPr>
              <w:t>）</w:t>
            </w:r>
            <w:r>
              <w:rPr>
                <w:rStyle w:val="translated-span"/>
                <w:sz w:val="22"/>
                <w:szCs w:val="22"/>
                <w:vertAlign w:val="superscript"/>
              </w:rPr>
              <w:t>*</w:t>
            </w:r>
          </w:p>
          <w:p w:rsidR="00000000" w:rsidRDefault="00A57DFA">
            <w:pPr>
              <w:spacing w:after="0" w:line="256" w:lineRule="auto"/>
              <w:ind w:left="298" w:right="0" w:firstLine="0"/>
              <w:jc w:val="left"/>
            </w:pPr>
            <w:r>
              <w:rPr>
                <w:rStyle w:val="translated-span"/>
              </w:rPr>
              <w:t>±1</w:t>
            </w:r>
            <w:r>
              <w:rPr>
                <w:rStyle w:val="translated-span"/>
              </w:rPr>
              <w:t>毫米（标准差</w:t>
            </w:r>
            <w:r>
              <w:rPr>
                <w:rStyle w:val="translated-span"/>
              </w:rPr>
              <w:t>）</w:t>
            </w:r>
          </w:p>
        </w:tc>
      </w:tr>
      <w:tr w:rsidR="00000000">
        <w:trPr>
          <w:trHeight w:val="395"/>
        </w:trPr>
        <w:tc>
          <w:tcPr>
            <w:tcW w:w="3102"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0" w:right="47" w:firstLine="0"/>
              <w:jc w:val="center"/>
            </w:pPr>
            <w:r>
              <w:rPr>
                <w:rStyle w:val="translated-span"/>
              </w:rPr>
              <w:t>垂直运</w:t>
            </w:r>
            <w:r>
              <w:rPr>
                <w:rStyle w:val="translated-span"/>
              </w:rPr>
              <w:t>动</w:t>
            </w:r>
          </w:p>
        </w:tc>
        <w:tc>
          <w:tcPr>
            <w:tcW w:w="2970"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226" w:right="0" w:firstLine="0"/>
              <w:jc w:val="left"/>
            </w:pPr>
            <w:r>
              <w:rPr>
                <w:rStyle w:val="translated-span"/>
              </w:rPr>
              <w:t>冰期后反</w:t>
            </w:r>
            <w:r>
              <w:rPr>
                <w:rStyle w:val="translated-span"/>
              </w:rPr>
              <w:t>弹</w:t>
            </w:r>
          </w:p>
        </w:tc>
        <w:tc>
          <w:tcPr>
            <w:tcW w:w="2194"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236" w:right="0" w:firstLine="0"/>
              <w:jc w:val="left"/>
            </w:pPr>
            <w:r>
              <w:rPr>
                <w:rStyle w:val="translated-span"/>
              </w:rPr>
              <w:t>&lt;1</w:t>
            </w:r>
            <w:r>
              <w:rPr>
                <w:rStyle w:val="translated-span"/>
              </w:rPr>
              <w:t>毫米</w:t>
            </w:r>
            <w:r>
              <w:rPr>
                <w:rStyle w:val="translated-span"/>
              </w:rPr>
              <w:t>/</w:t>
            </w:r>
            <w:r>
              <w:rPr>
                <w:rStyle w:val="translated-span"/>
              </w:rPr>
              <w:t>年</w:t>
            </w:r>
          </w:p>
        </w:tc>
      </w:tr>
    </w:tbl>
    <w:p w:rsidR="00000000" w:rsidRDefault="00A57DFA">
      <w:pPr>
        <w:spacing w:after="581" w:line="256" w:lineRule="auto"/>
        <w:ind w:left="-5" w:right="13"/>
      </w:pPr>
      <w:r>
        <w:rPr>
          <w:rStyle w:val="translated-span"/>
          <w:sz w:val="22"/>
          <w:szCs w:val="22"/>
          <w:vertAlign w:val="superscript"/>
        </w:rPr>
        <w:t>*</w:t>
      </w:r>
      <w:r>
        <w:rPr>
          <w:rStyle w:val="translated-span"/>
        </w:rPr>
        <w:t>GEOID99</w:t>
      </w:r>
      <w:r>
        <w:rPr>
          <w:rStyle w:val="translated-span"/>
        </w:rPr>
        <w:t>和</w:t>
      </w:r>
      <w:r>
        <w:rPr>
          <w:rStyle w:val="translated-span"/>
        </w:rPr>
        <w:t>GPS</w:t>
      </w:r>
      <w:r>
        <w:rPr>
          <w:rStyle w:val="translated-span"/>
        </w:rPr>
        <w:t>基准之间的</w:t>
      </w:r>
      <w:r>
        <w:rPr>
          <w:rStyle w:val="translated-span"/>
        </w:rPr>
        <w:t>RMS</w:t>
      </w:r>
      <w:r>
        <w:rPr>
          <w:rStyle w:val="translated-span"/>
        </w:rPr>
        <w:t>差异（</w:t>
      </w:r>
      <w:r>
        <w:rPr>
          <w:rStyle w:val="translated-span"/>
        </w:rPr>
        <w:t>Smith</w:t>
      </w:r>
      <w:r>
        <w:rPr>
          <w:rStyle w:val="translated-span"/>
        </w:rPr>
        <w:t>和</w:t>
      </w:r>
      <w:r>
        <w:rPr>
          <w:rStyle w:val="translated-span"/>
        </w:rPr>
        <w:t>Roman</w:t>
      </w:r>
      <w:r>
        <w:rPr>
          <w:rStyle w:val="translated-span"/>
        </w:rPr>
        <w:t>，</w:t>
      </w:r>
      <w:r>
        <w:rPr>
          <w:rStyle w:val="translated-span"/>
        </w:rPr>
        <w:t>2001</w:t>
      </w:r>
      <w:r>
        <w:rPr>
          <w:rStyle w:val="translated-span"/>
        </w:rPr>
        <w:t>）</w:t>
      </w:r>
      <w:r>
        <w:rPr>
          <w:rStyle w:val="translated-span"/>
        </w:rPr>
        <w:t>。</w:t>
      </w:r>
    </w:p>
    <w:p w:rsidR="00000000" w:rsidRDefault="00A57DFA">
      <w:pPr>
        <w:spacing w:after="576" w:line="235" w:lineRule="auto"/>
        <w:ind w:left="-5" w:right="13"/>
      </w:pPr>
      <w:r>
        <w:rPr>
          <w:rStyle w:val="translated-span"/>
        </w:rPr>
        <w:t>表</w:t>
      </w:r>
      <w:r>
        <w:rPr>
          <w:rStyle w:val="translated-span"/>
        </w:rPr>
        <w:t>3.2</w:t>
      </w:r>
      <w:r>
        <w:rPr>
          <w:rStyle w:val="translated-span"/>
        </w:rPr>
        <w:t>。</w:t>
      </w:r>
      <w:r>
        <w:rPr>
          <w:rStyle w:val="translated-span"/>
        </w:rPr>
        <w:t>将水位计</w:t>
      </w:r>
      <w:r>
        <w:rPr>
          <w:rStyle w:val="translated-span"/>
        </w:rPr>
        <w:t>IGLD85</w:t>
      </w:r>
      <w:r>
        <w:rPr>
          <w:rStyle w:val="translated-span"/>
        </w:rPr>
        <w:t>记录转换为伊利湖地区椭球高度后的误差预算</w:t>
      </w:r>
      <w:r>
        <w:rPr>
          <w:rStyle w:val="translated-span"/>
        </w:rPr>
        <w:t>。</w:t>
      </w:r>
    </w:p>
    <w:p w:rsidR="00000000" w:rsidRDefault="00A57DFA">
      <w:pPr>
        <w:ind w:left="-15" w:right="13" w:firstLine="720"/>
      </w:pPr>
      <w:r>
        <w:rPr>
          <w:rStyle w:val="translated-span"/>
        </w:rPr>
        <w:t>在水位计上配置</w:t>
      </w:r>
      <w:r>
        <w:rPr>
          <w:rStyle w:val="translated-span"/>
        </w:rPr>
        <w:t>GPS</w:t>
      </w:r>
      <w:r>
        <w:rPr>
          <w:rStyle w:val="translated-span"/>
        </w:rPr>
        <w:t>浮标来估算大地水准面，具有毫米的水准精度，在</w:t>
      </w:r>
      <w:r>
        <w:rPr>
          <w:rStyle w:val="translated-span"/>
        </w:rPr>
        <w:t>Marblehead</w:t>
      </w:r>
      <w:r>
        <w:rPr>
          <w:rStyle w:val="translated-span"/>
        </w:rPr>
        <w:t>和</w:t>
      </w:r>
      <w:r>
        <w:rPr>
          <w:rStyle w:val="translated-span"/>
        </w:rPr>
        <w:t>Cleveland</w:t>
      </w:r>
      <w:r>
        <w:rPr>
          <w:rStyle w:val="translated-span"/>
        </w:rPr>
        <w:t>的差异分别为</w:t>
      </w:r>
      <w:r>
        <w:rPr>
          <w:rStyle w:val="translated-span"/>
        </w:rPr>
        <w:t>-39</w:t>
      </w:r>
      <w:r>
        <w:rPr>
          <w:rStyle w:val="translated-span"/>
        </w:rPr>
        <w:t>和</w:t>
      </w:r>
      <w:r>
        <w:rPr>
          <w:rStyle w:val="translated-span"/>
        </w:rPr>
        <w:t>65mm</w:t>
      </w:r>
      <w:r>
        <w:rPr>
          <w:rStyle w:val="translated-span"/>
        </w:rPr>
        <w:t>。</w:t>
      </w:r>
      <w:r>
        <w:rPr>
          <w:rStyle w:val="translated-span"/>
        </w:rPr>
        <w:t>大地水准面测量的选择取决于具体的应用</w:t>
      </w:r>
      <w:r>
        <w:rPr>
          <w:rStyle w:val="translated-span"/>
        </w:rPr>
        <w:t>。</w:t>
      </w:r>
      <w:r>
        <w:rPr>
          <w:rStyle w:val="translated-span"/>
        </w:rPr>
        <w:t>对于要求分米精度的应用，使用任何大地水准面模型都是足够的</w:t>
      </w:r>
      <w:r>
        <w:rPr>
          <w:rStyle w:val="translated-span"/>
        </w:rPr>
        <w:t>。</w:t>
      </w:r>
      <w:r>
        <w:rPr>
          <w:rStyle w:val="translated-span"/>
        </w:rPr>
        <w:t>然而，对于需要更高精度的应用，例如高度表校准，可以建议使用</w:t>
      </w:r>
      <w:r>
        <w:rPr>
          <w:rStyle w:val="translated-span"/>
        </w:rPr>
        <w:t>GPS</w:t>
      </w:r>
      <w:r>
        <w:rPr>
          <w:rStyle w:val="translated-span"/>
        </w:rPr>
        <w:t>浮标测量大地水准面（例如。</w:t>
      </w:r>
      <w:r>
        <w:rPr>
          <w:rStyle w:val="translated-span"/>
        </w:rPr>
        <w:t>，</w:t>
      </w:r>
    </w:p>
    <w:p w:rsidR="00000000" w:rsidRDefault="00A57DFA">
      <w:pPr>
        <w:spacing w:line="256" w:lineRule="auto"/>
        <w:ind w:left="-5" w:right="13"/>
      </w:pPr>
      <w:r>
        <w:rPr>
          <w:rStyle w:val="translated-span"/>
        </w:rPr>
        <w:t>Shum</w:t>
      </w:r>
      <w:r>
        <w:rPr>
          <w:rStyle w:val="translated-span"/>
        </w:rPr>
        <w:t>等人，</w:t>
      </w:r>
      <w:r>
        <w:rPr>
          <w:rStyle w:val="translated-span"/>
        </w:rPr>
        <w:t>2003</w:t>
      </w:r>
      <w:r>
        <w:rPr>
          <w:rStyle w:val="translated-span"/>
        </w:rPr>
        <w:t>年）</w:t>
      </w:r>
      <w:r>
        <w:rPr>
          <w:rStyle w:val="translated-span"/>
        </w:rPr>
        <w:t>。</w:t>
      </w:r>
    </w:p>
    <w:p w:rsidR="00000000" w:rsidRDefault="00A57DFA">
      <w:pPr>
        <w:pStyle w:val="4"/>
        <w:spacing w:after="730" w:line="504" w:lineRule="auto"/>
        <w:ind w:left="283"/>
      </w:pPr>
      <w:r>
        <w:rPr>
          <w:rStyle w:val="translated-span"/>
          <w:b/>
          <w:bCs/>
          <w:i w:val="0"/>
          <w:iCs w:val="0"/>
        </w:rPr>
        <w:t>3.4</w:t>
      </w:r>
      <w:r>
        <w:rPr>
          <w:rStyle w:val="translated-span"/>
          <w:b/>
          <w:bCs/>
          <w:i w:val="0"/>
          <w:iCs w:val="0"/>
        </w:rPr>
        <w:t>总</w:t>
      </w:r>
      <w:r>
        <w:rPr>
          <w:rStyle w:val="translated-span"/>
          <w:b/>
          <w:bCs/>
          <w:i w:val="0"/>
          <w:iCs w:val="0"/>
        </w:rPr>
        <w:t>结</w:t>
      </w:r>
    </w:p>
    <w:p w:rsidR="00000000" w:rsidRDefault="00A57DFA">
      <w:pPr>
        <w:ind w:left="-15" w:right="13" w:firstLine="720"/>
      </w:pPr>
      <w:r>
        <w:rPr>
          <w:rStyle w:val="translated-span"/>
        </w:rPr>
        <w:t>为了在沿海地区建立一个无缝的数字数</w:t>
      </w:r>
      <w:r>
        <w:rPr>
          <w:rStyle w:val="translated-span"/>
        </w:rPr>
        <w:t>据库，以支持安全航行、区域决策和海岸线监测，水位计记录需要纳入其他形式的空间信息，如</w:t>
      </w:r>
      <w:r>
        <w:rPr>
          <w:rStyle w:val="translated-span"/>
        </w:rPr>
        <w:t>DEM</w:t>
      </w:r>
      <w:r>
        <w:rPr>
          <w:rStyle w:val="translated-span"/>
        </w:rPr>
        <w:t>、遥感图像、</w:t>
      </w:r>
      <w:r>
        <w:rPr>
          <w:rStyle w:val="translated-span"/>
        </w:rPr>
        <w:t>，</w:t>
      </w:r>
      <w:r>
        <w:rPr>
          <w:rStyle w:val="translated-span"/>
        </w:rPr>
        <w:t>以及</w:t>
      </w:r>
      <w:r>
        <w:rPr>
          <w:rStyle w:val="translated-span"/>
        </w:rPr>
        <w:t>GPS</w:t>
      </w:r>
      <w:r>
        <w:rPr>
          <w:rStyle w:val="translated-span"/>
        </w:rPr>
        <w:t>浮标和卫星高度计提供的湖平面高度</w:t>
      </w:r>
      <w:r>
        <w:rPr>
          <w:rStyle w:val="translated-span"/>
        </w:rPr>
        <w:t>。</w:t>
      </w:r>
      <w:r>
        <w:rPr>
          <w:rStyle w:val="translated-span"/>
        </w:rPr>
        <w:t>它要求将这些不同的数据集转换成一个共同的大地坐标系</w:t>
      </w:r>
      <w:r>
        <w:rPr>
          <w:rStyle w:val="translated-span"/>
        </w:rPr>
        <w:t>。</w:t>
      </w:r>
    </w:p>
    <w:p w:rsidR="00000000" w:rsidRDefault="00A57DFA">
      <w:pPr>
        <w:ind w:left="-15" w:right="13" w:firstLine="720"/>
      </w:pPr>
      <w:r>
        <w:rPr>
          <w:rStyle w:val="translated-span"/>
        </w:rPr>
        <w:t>水位计记录与卫星数据的结合是有益的</w:t>
      </w:r>
      <w:r>
        <w:rPr>
          <w:rStyle w:val="translated-span"/>
        </w:rPr>
        <w:t>。</w:t>
      </w:r>
      <w:r>
        <w:rPr>
          <w:rStyle w:val="translated-span"/>
        </w:rPr>
        <w:t>在空间上，湖岸收集了水位计记录，而</w:t>
      </w:r>
      <w:r>
        <w:rPr>
          <w:rStyle w:val="translated-span"/>
        </w:rPr>
        <w:t>GPS</w:t>
      </w:r>
      <w:r>
        <w:rPr>
          <w:rStyle w:val="translated-span"/>
        </w:rPr>
        <w:t>浮标测得的高度计数据和湖面高度则远离海岸线，朝向湖水内部</w:t>
      </w:r>
      <w:r>
        <w:rPr>
          <w:rStyle w:val="translated-span"/>
        </w:rPr>
        <w:t>。</w:t>
      </w:r>
      <w:r>
        <w:rPr>
          <w:rStyle w:val="translated-span"/>
        </w:rPr>
        <w:t>虽然浮标确定的高度质量受到基线长度的限制，但卫星高度计能够观测到湖宽的水面，大部分位于湖中部</w:t>
      </w:r>
      <w:r>
        <w:rPr>
          <w:rStyle w:val="translated-span"/>
        </w:rPr>
        <w:t>。</w:t>
      </w:r>
      <w:r>
        <w:rPr>
          <w:rStyle w:val="translated-span"/>
        </w:rPr>
        <w:t>在时间上，本研究中使用的浮标只能提供少量的湖面高度观测，而目前卫星测高的总数据跨度</w:t>
      </w:r>
      <w:r>
        <w:rPr>
          <w:rStyle w:val="translated-span"/>
        </w:rPr>
        <w:t>仅略长于</w:t>
      </w:r>
      <w:r>
        <w:rPr>
          <w:rStyle w:val="translated-span"/>
        </w:rPr>
        <w:t>10</w:t>
      </w:r>
      <w:r>
        <w:rPr>
          <w:rStyle w:val="translated-span"/>
        </w:rPr>
        <w:t>年左右</w:t>
      </w:r>
      <w:r>
        <w:rPr>
          <w:rStyle w:val="translated-span"/>
        </w:rPr>
        <w:t>。</w:t>
      </w:r>
    </w:p>
    <w:p w:rsidR="00000000" w:rsidRDefault="00A57DFA">
      <w:pPr>
        <w:ind w:left="-5" w:right="13"/>
      </w:pPr>
      <w:r>
        <w:rPr>
          <w:rStyle w:val="translated-span"/>
        </w:rPr>
        <w:t>当需要湖面变化的长期趋势时，两者都会带来问题</w:t>
      </w:r>
      <w:r>
        <w:rPr>
          <w:rStyle w:val="translated-span"/>
        </w:rPr>
        <w:t>。</w:t>
      </w:r>
      <w:r>
        <w:rPr>
          <w:rStyle w:val="translated-span"/>
        </w:rPr>
        <w:t>然而，水位计记录的寿命非常有助于可靠地估计趋势</w:t>
      </w:r>
      <w:r>
        <w:rPr>
          <w:rStyle w:val="translated-span"/>
        </w:rPr>
        <w:t>。</w:t>
      </w:r>
    </w:p>
    <w:p w:rsidR="00000000" w:rsidRDefault="00A57DFA">
      <w:pPr>
        <w:ind w:left="-15" w:right="13" w:firstLine="720"/>
      </w:pPr>
      <w:r>
        <w:rPr>
          <w:rStyle w:val="translated-span"/>
        </w:rPr>
        <w:t>本章介绍了伊利湖周围的水位计和海岸线基准与</w:t>
      </w:r>
      <w:r>
        <w:rPr>
          <w:rStyle w:val="translated-span"/>
        </w:rPr>
        <w:t>ITRF</w:t>
      </w:r>
      <w:r>
        <w:rPr>
          <w:rStyle w:val="translated-span"/>
        </w:rPr>
        <w:t>的联系，并详细描述了大湖区使用的常用基准</w:t>
      </w:r>
      <w:r>
        <w:rPr>
          <w:rStyle w:val="translated-span"/>
        </w:rPr>
        <w:t>。</w:t>
      </w:r>
      <w:r>
        <w:rPr>
          <w:rStyle w:val="translated-span"/>
        </w:rPr>
        <w:t>报告了换算公式和误差预算表</w:t>
      </w:r>
      <w:r>
        <w:rPr>
          <w:rStyle w:val="translated-span"/>
        </w:rPr>
        <w:t>。</w:t>
      </w:r>
      <w:r>
        <w:rPr>
          <w:rStyle w:val="translated-span"/>
        </w:rPr>
        <w:t>对于</w:t>
      </w:r>
      <w:r>
        <w:rPr>
          <w:rStyle w:val="translated-span"/>
        </w:rPr>
        <w:t>IGLD85</w:t>
      </w:r>
      <w:r>
        <w:rPr>
          <w:rStyle w:val="translated-span"/>
        </w:rPr>
        <w:t>到</w:t>
      </w:r>
      <w:r>
        <w:rPr>
          <w:rStyle w:val="translated-span"/>
        </w:rPr>
        <w:t>NAVD88</w:t>
      </w:r>
      <w:r>
        <w:rPr>
          <w:rStyle w:val="translated-span"/>
        </w:rPr>
        <w:t>之间的转换，模型重力中每</w:t>
      </w:r>
      <w:r>
        <w:rPr>
          <w:rStyle w:val="translated-span"/>
        </w:rPr>
        <w:t>10 mgal</w:t>
      </w:r>
      <w:r>
        <w:rPr>
          <w:rStyle w:val="translated-span"/>
        </w:rPr>
        <w:t>的误差对转换产生约</w:t>
      </w:r>
      <w:r>
        <w:rPr>
          <w:rStyle w:val="translated-span"/>
        </w:rPr>
        <w:t>2 mm</w:t>
      </w:r>
      <w:r>
        <w:rPr>
          <w:rStyle w:val="translated-span"/>
        </w:rPr>
        <w:t>的误差</w:t>
      </w:r>
      <w:r>
        <w:rPr>
          <w:rStyle w:val="translated-span"/>
        </w:rPr>
        <w:t>。</w:t>
      </w:r>
      <w:r>
        <w:rPr>
          <w:rStyle w:val="translated-span"/>
        </w:rPr>
        <w:t>水位计记录中的误差以及液压校正器对转换的贡献率几乎为</w:t>
      </w:r>
      <w:r>
        <w:rPr>
          <w:rStyle w:val="translated-span"/>
        </w:rPr>
        <w:t>1:1</w:t>
      </w:r>
      <w:r>
        <w:rPr>
          <w:rStyle w:val="translated-span"/>
        </w:rPr>
        <w:t>。</w:t>
      </w:r>
      <w:r>
        <w:rPr>
          <w:rStyle w:val="translated-span"/>
        </w:rPr>
        <w:t>液压校正器试图纠正观测，动力学和空间效应在每个规格</w:t>
      </w:r>
      <w:r>
        <w:rPr>
          <w:rStyle w:val="translated-span"/>
        </w:rPr>
        <w:t>。</w:t>
      </w:r>
      <w:r>
        <w:rPr>
          <w:rStyle w:val="translated-span"/>
        </w:rPr>
        <w:t>不幸的是，目前还没有关于这些错误源的可量化错误信息</w:t>
      </w:r>
      <w:r>
        <w:rPr>
          <w:rStyle w:val="translated-span"/>
        </w:rPr>
        <w:t>。</w:t>
      </w:r>
    </w:p>
    <w:p w:rsidR="00000000" w:rsidRDefault="00A57DFA">
      <w:pPr>
        <w:ind w:left="-15" w:right="13" w:firstLine="720"/>
      </w:pPr>
      <w:r>
        <w:rPr>
          <w:rStyle w:val="translated-span"/>
        </w:rPr>
        <w:t>一般</w:t>
      </w:r>
      <w:r>
        <w:rPr>
          <w:rStyle w:val="translated-span"/>
        </w:rPr>
        <w:t>来说，卫星观测数据与大地水准面记录的结合需要了解大地水准面高度，因为大地水准面记录通常是指或可以转换为大地水准面以上的正射高度</w:t>
      </w:r>
      <w:r>
        <w:rPr>
          <w:rStyle w:val="translated-span"/>
        </w:rPr>
        <w:t>。</w:t>
      </w:r>
      <w:r>
        <w:rPr>
          <w:rStyle w:val="translated-span"/>
        </w:rPr>
        <w:t>比较了三种确定大地水准面的方法：</w:t>
      </w:r>
      <w:r>
        <w:rPr>
          <w:rStyle w:val="translated-span"/>
        </w:rPr>
        <w:t>i</w:t>
      </w:r>
      <w:r>
        <w:rPr>
          <w:rStyle w:val="translated-span"/>
        </w:rPr>
        <w:t>）在克利夫兰和大理黑德水位计上使用</w:t>
      </w:r>
      <w:r>
        <w:rPr>
          <w:rStyle w:val="translated-span"/>
        </w:rPr>
        <w:t>GPS</w:t>
      </w:r>
      <w:r>
        <w:rPr>
          <w:rStyle w:val="translated-span"/>
        </w:rPr>
        <w:t>浮标，</w:t>
      </w:r>
      <w:r>
        <w:rPr>
          <w:rStyle w:val="translated-span"/>
        </w:rPr>
        <w:t>ii</w:t>
      </w:r>
      <w:r>
        <w:rPr>
          <w:rStyle w:val="translated-span"/>
        </w:rPr>
        <w:t>）使用</w:t>
      </w:r>
      <w:r>
        <w:rPr>
          <w:rStyle w:val="translated-span"/>
        </w:rPr>
        <w:t>GEOID03</w:t>
      </w:r>
      <w:r>
        <w:rPr>
          <w:rStyle w:val="translated-span"/>
        </w:rPr>
        <w:t>模型，然后进行</w:t>
      </w:r>
      <w:r>
        <w:rPr>
          <w:rStyle w:val="translated-span"/>
        </w:rPr>
        <w:t>7</w:t>
      </w:r>
      <w:r>
        <w:rPr>
          <w:rStyle w:val="translated-span"/>
        </w:rPr>
        <w:t>参数相似变换，以及</w:t>
      </w:r>
      <w:r>
        <w:rPr>
          <w:rStyle w:val="translated-span"/>
        </w:rPr>
        <w:t>iii</w:t>
      </w:r>
      <w:r>
        <w:rPr>
          <w:rStyle w:val="translated-span"/>
        </w:rPr>
        <w:t>）使用</w:t>
      </w:r>
      <w:r>
        <w:rPr>
          <w:rStyle w:val="translated-span"/>
        </w:rPr>
        <w:t>G99SSS</w:t>
      </w:r>
      <w:r>
        <w:rPr>
          <w:rStyle w:val="translated-span"/>
        </w:rPr>
        <w:t>和应</w:t>
      </w:r>
      <w:r>
        <w:rPr>
          <w:rStyle w:val="translated-span"/>
        </w:rPr>
        <w:t>用</w:t>
      </w:r>
    </w:p>
    <w:p w:rsidR="00000000" w:rsidRDefault="00A57DFA">
      <w:pPr>
        <w:ind w:left="-5" w:right="13"/>
      </w:pPr>
      <w:r>
        <w:rPr>
          <w:rStyle w:val="translated-span"/>
        </w:rPr>
        <w:t>平均偏差</w:t>
      </w:r>
      <w:r>
        <w:rPr>
          <w:rStyle w:val="translated-span"/>
        </w:rPr>
        <w:t>52</w:t>
      </w:r>
      <w:r>
        <w:rPr>
          <w:rStyle w:val="translated-span"/>
        </w:rPr>
        <w:t>厘米</w:t>
      </w:r>
      <w:r>
        <w:rPr>
          <w:rStyle w:val="translated-span"/>
        </w:rPr>
        <w:t>。</w:t>
      </w:r>
      <w:r>
        <w:rPr>
          <w:rStyle w:val="translated-span"/>
        </w:rPr>
        <w:t>这三种方法在马布尔黑德和克利夫兰的结果是一致的</w:t>
      </w:r>
      <w:r>
        <w:rPr>
          <w:rStyle w:val="translated-span"/>
        </w:rPr>
        <w:t>。</w:t>
      </w:r>
      <w:r>
        <w:rPr>
          <w:rStyle w:val="translated-span"/>
        </w:rPr>
        <w:t>结果表明，这种偏差在大理岩规范附近是合理的，而在克利夫兰规范附近偏小</w:t>
      </w:r>
      <w:r>
        <w:rPr>
          <w:rStyle w:val="translated-span"/>
        </w:rPr>
        <w:t>。</w:t>
      </w:r>
    </w:p>
    <w:p w:rsidR="00000000" w:rsidRDefault="00A57DFA">
      <w:pPr>
        <w:ind w:left="-15" w:right="13" w:firstLine="720"/>
      </w:pPr>
      <w:r>
        <w:rPr>
          <w:rStyle w:val="translated-span"/>
        </w:rPr>
        <w:t>水位计和</w:t>
      </w:r>
      <w:r>
        <w:rPr>
          <w:rStyle w:val="translated-span"/>
        </w:rPr>
        <w:t>GPS</w:t>
      </w:r>
      <w:r>
        <w:rPr>
          <w:rStyle w:val="translated-span"/>
        </w:rPr>
        <w:t>浮标分别提供基准点和陆上参考站的相对观测</w:t>
      </w:r>
      <w:r>
        <w:rPr>
          <w:rStyle w:val="translated-span"/>
        </w:rPr>
        <w:t>。</w:t>
      </w:r>
      <w:r>
        <w:rPr>
          <w:rStyle w:val="translated-span"/>
        </w:rPr>
        <w:t>因此，他们的观测对垂</w:t>
      </w:r>
      <w:r>
        <w:rPr>
          <w:rStyle w:val="translated-span"/>
        </w:rPr>
        <w:t>直地面运动不敏感</w:t>
      </w:r>
      <w:r>
        <w:rPr>
          <w:rStyle w:val="translated-span"/>
        </w:rPr>
        <w:t>。</w:t>
      </w:r>
      <w:r>
        <w:rPr>
          <w:rStyle w:val="translated-span"/>
        </w:rPr>
        <w:t>因此，预计伊利湖南岸土地垂直运动的影响为</w:t>
      </w:r>
      <w:r>
        <w:rPr>
          <w:rStyle w:val="translated-span"/>
        </w:rPr>
        <w:t>0.2 mm/</w:t>
      </w:r>
      <w:r>
        <w:rPr>
          <w:rStyle w:val="translated-span"/>
        </w:rPr>
        <w:t>年（沉降）</w:t>
      </w:r>
      <w:r>
        <w:rPr>
          <w:rStyle w:val="translated-span"/>
        </w:rPr>
        <w:t>。</w:t>
      </w:r>
      <w:r>
        <w:rPr>
          <w:rStyle w:val="translated-span"/>
        </w:rPr>
        <w:t>尤其是在处理长期水位计记录时，应予以考虑</w:t>
      </w:r>
      <w:r>
        <w:rPr>
          <w:rStyle w:val="translated-span"/>
        </w:rPr>
        <w:t>。</w:t>
      </w:r>
      <w:r>
        <w:rPr>
          <w:rStyle w:val="translated-span"/>
        </w:rPr>
        <w:t>值得注意的是，所述程序适用于伊利湖或大湖区其他地区，可推广到其他沿海海洋应用</w:t>
      </w:r>
      <w:r>
        <w:rPr>
          <w:rStyle w:val="translated-span"/>
        </w:rPr>
        <w:t>。</w:t>
      </w:r>
    </w:p>
    <w:p w:rsidR="00000000" w:rsidRDefault="00A57DFA">
      <w:pPr>
        <w:spacing w:after="969" w:line="264" w:lineRule="auto"/>
        <w:ind w:right="8"/>
        <w:jc w:val="center"/>
      </w:pPr>
      <w:r>
        <w:rPr>
          <w:rStyle w:val="translated-span"/>
          <w:b/>
          <w:bCs/>
          <w:sz w:val="28"/>
          <w:szCs w:val="28"/>
        </w:rPr>
        <w:t>第四</w:t>
      </w:r>
      <w:r>
        <w:rPr>
          <w:rStyle w:val="translated-span"/>
          <w:b/>
          <w:bCs/>
          <w:sz w:val="28"/>
          <w:szCs w:val="28"/>
        </w:rPr>
        <w:t>章</w:t>
      </w:r>
    </w:p>
    <w:p w:rsidR="00000000" w:rsidRDefault="00A57DFA">
      <w:pPr>
        <w:pStyle w:val="2"/>
        <w:ind w:right="8"/>
      </w:pPr>
      <w:r>
        <w:rPr>
          <w:rStyle w:val="translated-span"/>
        </w:rPr>
        <w:t>卫星高度表的绝对校</w:t>
      </w:r>
      <w:r>
        <w:rPr>
          <w:rStyle w:val="translated-span"/>
        </w:rPr>
        <w:t>准</w:t>
      </w:r>
    </w:p>
    <w:p w:rsidR="00000000" w:rsidRDefault="00A57DFA">
      <w:pPr>
        <w:ind w:left="-15" w:right="13" w:firstLine="720"/>
      </w:pPr>
      <w:r>
        <w:rPr>
          <w:rStyle w:val="translated-span"/>
        </w:rPr>
        <w:t>本章论述了卫星测高的基本原理和利用现场水位资料进行卫星测高绝对定标的基本思想</w:t>
      </w:r>
      <w:r>
        <w:rPr>
          <w:rStyle w:val="translated-span"/>
        </w:rPr>
        <w:t>。</w:t>
      </w:r>
      <w:r>
        <w:rPr>
          <w:rStyle w:val="translated-span"/>
        </w:rPr>
        <w:t>第</w:t>
      </w:r>
      <w:r>
        <w:rPr>
          <w:rStyle w:val="translated-span"/>
        </w:rPr>
        <w:t>4.1</w:t>
      </w:r>
      <w:r>
        <w:rPr>
          <w:rStyle w:val="translated-span"/>
        </w:rPr>
        <w:t>节将讨论卫星测高的基本原理、目前使用的一些卫星测高仪及其修正</w:t>
      </w:r>
      <w:r>
        <w:rPr>
          <w:rStyle w:val="translated-span"/>
        </w:rPr>
        <w:t>。</w:t>
      </w:r>
    </w:p>
    <w:p w:rsidR="00000000" w:rsidRDefault="00A57DFA">
      <w:pPr>
        <w:spacing w:after="242" w:line="264" w:lineRule="auto"/>
        <w:ind w:right="1"/>
        <w:jc w:val="right"/>
      </w:pPr>
      <w:r>
        <w:rPr>
          <w:rStyle w:val="translated-span"/>
        </w:rPr>
        <w:t>目前运行的雷达卫星高度计任务包</w:t>
      </w:r>
      <w:r>
        <w:rPr>
          <w:rStyle w:val="translated-span"/>
        </w:rPr>
        <w:t>括</w:t>
      </w:r>
    </w:p>
    <w:p w:rsidR="00000000" w:rsidRDefault="00A57DFA">
      <w:pPr>
        <w:spacing w:after="248" w:line="256" w:lineRule="auto"/>
        <w:ind w:left="-5" w:right="13"/>
      </w:pPr>
      <w:r>
        <w:rPr>
          <w:rStyle w:val="translated-span"/>
        </w:rPr>
        <w:t>TOPEX/Poseidon</w:t>
      </w:r>
      <w:r>
        <w:rPr>
          <w:rStyle w:val="translated-span"/>
        </w:rPr>
        <w:t>（</w:t>
      </w:r>
      <w:r>
        <w:rPr>
          <w:rStyle w:val="translated-span"/>
        </w:rPr>
        <w:t>T/P</w:t>
      </w:r>
      <w:r>
        <w:rPr>
          <w:rStyle w:val="translated-span"/>
        </w:rPr>
        <w:t>），</w:t>
      </w:r>
      <w:r>
        <w:rPr>
          <w:rStyle w:val="translated-span"/>
        </w:rPr>
        <w:t>JASON-1</w:t>
      </w:r>
      <w:r>
        <w:rPr>
          <w:rStyle w:val="translated-span"/>
        </w:rPr>
        <w:t>，欧洲遥感卫星（</w:t>
      </w:r>
      <w:r>
        <w:rPr>
          <w:rStyle w:val="translated-span"/>
        </w:rPr>
        <w:t>ERS-2</w:t>
      </w:r>
      <w:r>
        <w:rPr>
          <w:rStyle w:val="translated-span"/>
        </w:rPr>
        <w:t>）</w:t>
      </w:r>
      <w:r>
        <w:rPr>
          <w:rStyle w:val="translated-span"/>
        </w:rPr>
        <w:t>，</w:t>
      </w:r>
    </w:p>
    <w:p w:rsidR="00000000" w:rsidRDefault="00A57DFA">
      <w:pPr>
        <w:spacing w:after="248" w:line="256" w:lineRule="auto"/>
        <w:ind w:left="-5" w:right="13"/>
      </w:pPr>
      <w:r>
        <w:rPr>
          <w:rStyle w:val="translated-span"/>
        </w:rPr>
        <w:t>环境卫</w:t>
      </w:r>
      <w:r>
        <w:rPr>
          <w:rStyle w:val="translated-span"/>
        </w:rPr>
        <w:t>星（</w:t>
      </w:r>
      <w:r>
        <w:rPr>
          <w:rStyle w:val="translated-span"/>
        </w:rPr>
        <w:t>ENVISAT</w:t>
      </w:r>
      <w:r>
        <w:rPr>
          <w:rStyle w:val="translated-span"/>
        </w:rPr>
        <w:t>）和</w:t>
      </w:r>
      <w:r>
        <w:rPr>
          <w:rStyle w:val="translated-span"/>
        </w:rPr>
        <w:t>GEOSAT</w:t>
      </w:r>
      <w:r>
        <w:rPr>
          <w:rStyle w:val="translated-span"/>
        </w:rPr>
        <w:t>后续卫星（</w:t>
      </w:r>
      <w:r>
        <w:rPr>
          <w:rStyle w:val="translated-span"/>
        </w:rPr>
        <w:t>GFO</w:t>
      </w:r>
      <w:r>
        <w:rPr>
          <w:rStyle w:val="translated-span"/>
        </w:rPr>
        <w:t>）</w:t>
      </w:r>
      <w:r>
        <w:rPr>
          <w:rStyle w:val="translated-span"/>
        </w:rPr>
        <w:t>。</w:t>
      </w:r>
      <w:r>
        <w:rPr>
          <w:rStyle w:val="translated-span"/>
        </w:rPr>
        <w:t>T/P</w:t>
      </w:r>
      <w:r>
        <w:rPr>
          <w:rStyle w:val="translated-span"/>
        </w:rPr>
        <w:t>和</w:t>
      </w:r>
    </w:p>
    <w:p w:rsidR="00000000" w:rsidRDefault="00A57DFA">
      <w:pPr>
        <w:spacing w:after="248" w:line="256" w:lineRule="auto"/>
        <w:ind w:left="-5" w:right="13"/>
      </w:pPr>
      <w:r>
        <w:rPr>
          <w:rStyle w:val="translated-span"/>
        </w:rPr>
        <w:t>杰森一号是美国国家航空航天局的联合任</w:t>
      </w:r>
      <w:r>
        <w:rPr>
          <w:rStyle w:val="translated-span"/>
        </w:rPr>
        <w:t>务</w:t>
      </w:r>
    </w:p>
    <w:p w:rsidR="00000000" w:rsidRDefault="00A57DFA">
      <w:pPr>
        <w:ind w:left="-5" w:right="13"/>
      </w:pPr>
      <w:r>
        <w:rPr>
          <w:rStyle w:val="translated-span"/>
        </w:rPr>
        <w:t>美国国家航空航天局和法国国家空间练习曲中心</w:t>
      </w:r>
      <w:r>
        <w:rPr>
          <w:rStyle w:val="translated-span"/>
        </w:rPr>
        <w:t>。</w:t>
      </w:r>
      <w:r>
        <w:rPr>
          <w:rStyle w:val="translated-span"/>
        </w:rPr>
        <w:t>ERS2</w:t>
      </w:r>
      <w:r>
        <w:rPr>
          <w:rStyle w:val="translated-span"/>
        </w:rPr>
        <w:t>和</w:t>
      </w:r>
      <w:r>
        <w:rPr>
          <w:rStyle w:val="translated-span"/>
        </w:rPr>
        <w:t>ENVISAT</w:t>
      </w:r>
      <w:r>
        <w:rPr>
          <w:rStyle w:val="translated-span"/>
        </w:rPr>
        <w:t>是由欧洲航天局（</w:t>
      </w:r>
      <w:r>
        <w:rPr>
          <w:rStyle w:val="translated-span"/>
        </w:rPr>
        <w:t>ESA</w:t>
      </w:r>
      <w:r>
        <w:rPr>
          <w:rStyle w:val="translated-span"/>
        </w:rPr>
        <w:t>）发射的任务</w:t>
      </w:r>
      <w:r>
        <w:rPr>
          <w:rStyle w:val="translated-span"/>
        </w:rPr>
        <w:t>。</w:t>
      </w:r>
      <w:r>
        <w:rPr>
          <w:rStyle w:val="translated-span"/>
        </w:rPr>
        <w:t>GFO</w:t>
      </w:r>
      <w:r>
        <w:rPr>
          <w:rStyle w:val="translated-span"/>
        </w:rPr>
        <w:t>由美国海军操作，美国宇航局的冰、云和陆地高度卫星（</w:t>
      </w:r>
      <w:r>
        <w:rPr>
          <w:rStyle w:val="translated-span"/>
        </w:rPr>
        <w:t>ICESat</w:t>
      </w:r>
      <w:r>
        <w:rPr>
          <w:rStyle w:val="translated-span"/>
        </w:rPr>
        <w:t>）是一个目前也在运行的星载激光高度计</w:t>
      </w:r>
      <w:r>
        <w:rPr>
          <w:rStyle w:val="translated-span"/>
        </w:rPr>
        <w:t>。</w:t>
      </w:r>
      <w:r>
        <w:rPr>
          <w:rStyle w:val="translated-span"/>
        </w:rPr>
        <w:t>T/P</w:t>
      </w:r>
      <w:r>
        <w:rPr>
          <w:rStyle w:val="translated-span"/>
        </w:rPr>
        <w:t>、</w:t>
      </w:r>
      <w:r>
        <w:rPr>
          <w:rStyle w:val="translated-span"/>
        </w:rPr>
        <w:t>JASON-1</w:t>
      </w:r>
      <w:r>
        <w:rPr>
          <w:rStyle w:val="translated-span"/>
        </w:rPr>
        <w:t>、</w:t>
      </w:r>
      <w:r>
        <w:rPr>
          <w:rStyle w:val="translated-span"/>
        </w:rPr>
        <w:t>ERS-2</w:t>
      </w:r>
      <w:r>
        <w:rPr>
          <w:rStyle w:val="translated-span"/>
        </w:rPr>
        <w:t>、</w:t>
      </w:r>
      <w:r>
        <w:rPr>
          <w:rStyle w:val="translated-span"/>
        </w:rPr>
        <w:t>ENVISAT</w:t>
      </w:r>
      <w:r>
        <w:rPr>
          <w:rStyle w:val="translated-span"/>
        </w:rPr>
        <w:t>和</w:t>
      </w:r>
      <w:r>
        <w:rPr>
          <w:rStyle w:val="translated-span"/>
        </w:rPr>
        <w:t>GFO</w:t>
      </w:r>
      <w:r>
        <w:rPr>
          <w:rStyle w:val="translated-span"/>
        </w:rPr>
        <w:t>的任务描述将包含在第</w:t>
      </w:r>
      <w:r>
        <w:rPr>
          <w:rStyle w:val="translated-span"/>
        </w:rPr>
        <w:t>4.1</w:t>
      </w:r>
      <w:r>
        <w:rPr>
          <w:rStyle w:val="translated-span"/>
        </w:rPr>
        <w:t>节中</w:t>
      </w:r>
      <w:r>
        <w:rPr>
          <w:rStyle w:val="translated-span"/>
        </w:rPr>
        <w:t>。</w:t>
      </w:r>
      <w:r>
        <w:rPr>
          <w:rStyle w:val="translated-span"/>
        </w:rPr>
        <w:t>第</w:t>
      </w:r>
      <w:r>
        <w:rPr>
          <w:rStyle w:val="translated-span"/>
        </w:rPr>
        <w:t>4.2</w:t>
      </w:r>
      <w:r>
        <w:rPr>
          <w:rStyle w:val="translated-span"/>
        </w:rPr>
        <w:t>节讨论了高度表的原理和波形处理</w:t>
      </w:r>
      <w:r>
        <w:rPr>
          <w:rStyle w:val="translated-span"/>
        </w:rPr>
        <w:t>。</w:t>
      </w:r>
      <w:r>
        <w:rPr>
          <w:rStyle w:val="translated-span"/>
        </w:rPr>
        <w:t>相关更正见第</w:t>
      </w:r>
      <w:r>
        <w:rPr>
          <w:rStyle w:val="translated-span"/>
        </w:rPr>
        <w:t>4.3</w:t>
      </w:r>
      <w:r>
        <w:rPr>
          <w:rStyle w:val="translated-span"/>
        </w:rPr>
        <w:t>节</w:t>
      </w:r>
      <w:r>
        <w:rPr>
          <w:rStyle w:val="translated-span"/>
        </w:rPr>
        <w:t>。</w:t>
      </w:r>
    </w:p>
    <w:p w:rsidR="00000000" w:rsidRDefault="00A57DFA">
      <w:pPr>
        <w:ind w:left="-15" w:right="13" w:firstLine="720"/>
      </w:pPr>
      <w:r>
        <w:rPr>
          <w:rStyle w:val="translated-span"/>
        </w:rPr>
        <w:t>基于严格调整模型的绝对校准将在第</w:t>
      </w:r>
      <w:r>
        <w:rPr>
          <w:rStyle w:val="translated-span"/>
        </w:rPr>
        <w:t>4.4</w:t>
      </w:r>
      <w:r>
        <w:rPr>
          <w:rStyle w:val="translated-span"/>
        </w:rPr>
        <w:t>节中讨</w:t>
      </w:r>
      <w:r>
        <w:rPr>
          <w:rStyle w:val="translated-span"/>
        </w:rPr>
        <w:t>论</w:t>
      </w:r>
      <w:r>
        <w:rPr>
          <w:rStyle w:val="translated-span"/>
        </w:rPr>
        <w:t>。</w:t>
      </w:r>
      <w:r>
        <w:rPr>
          <w:rStyle w:val="translated-span"/>
        </w:rPr>
        <w:t>第</w:t>
      </w:r>
      <w:r>
        <w:rPr>
          <w:rStyle w:val="translated-span"/>
        </w:rPr>
        <w:t>6</w:t>
      </w:r>
      <w:r>
        <w:rPr>
          <w:rStyle w:val="translated-span"/>
        </w:rPr>
        <w:t>章将对使用各种平差模型的所谓</w:t>
      </w:r>
      <w:r>
        <w:rPr>
          <w:rStyle w:val="translated-span"/>
        </w:rPr>
        <w:t>“</w:t>
      </w:r>
      <w:r>
        <w:rPr>
          <w:rStyle w:val="translated-span"/>
        </w:rPr>
        <w:t>闭合方程</w:t>
      </w:r>
      <w:r>
        <w:rPr>
          <w:rStyle w:val="translated-span"/>
        </w:rPr>
        <w:t>”</w:t>
      </w:r>
      <w:r>
        <w:rPr>
          <w:rStyle w:val="translated-span"/>
        </w:rPr>
        <w:t>的结果进行额外的数值比较</w:t>
      </w:r>
      <w:r>
        <w:rPr>
          <w:rStyle w:val="translated-span"/>
        </w:rPr>
        <w:t>。</w:t>
      </w:r>
    </w:p>
    <w:p w:rsidR="00000000" w:rsidRDefault="00A57DFA">
      <w:pPr>
        <w:ind w:left="-15" w:right="13" w:firstLine="720"/>
      </w:pPr>
      <w:r>
        <w:rPr>
          <w:rStyle w:val="translated-span"/>
        </w:rPr>
        <w:t>还将讨论</w:t>
      </w:r>
      <w:r>
        <w:rPr>
          <w:rStyle w:val="translated-span"/>
        </w:rPr>
        <w:t>GPS</w:t>
      </w:r>
      <w:r>
        <w:rPr>
          <w:rStyle w:val="translated-span"/>
        </w:rPr>
        <w:t>浮标、</w:t>
      </w:r>
      <w:r>
        <w:rPr>
          <w:rStyle w:val="translated-span"/>
        </w:rPr>
        <w:t>GPS</w:t>
      </w:r>
      <w:r>
        <w:rPr>
          <w:rStyle w:val="translated-span"/>
        </w:rPr>
        <w:t>导向船、沿海水位计和</w:t>
      </w:r>
      <w:r>
        <w:rPr>
          <w:rStyle w:val="translated-span"/>
        </w:rPr>
        <w:t>BPG</w:t>
      </w:r>
      <w:r>
        <w:rPr>
          <w:rStyle w:val="translated-span"/>
        </w:rPr>
        <w:t>提供的不同类型的现场水位</w:t>
      </w:r>
      <w:r>
        <w:rPr>
          <w:rStyle w:val="translated-span"/>
        </w:rPr>
        <w:t>。</w:t>
      </w:r>
      <w:r>
        <w:rPr>
          <w:rStyle w:val="translated-span"/>
        </w:rPr>
        <w:t>第</w:t>
      </w:r>
      <w:r>
        <w:rPr>
          <w:rStyle w:val="translated-span"/>
        </w:rPr>
        <w:t>4.5</w:t>
      </w:r>
      <w:r>
        <w:rPr>
          <w:rStyle w:val="translated-span"/>
        </w:rPr>
        <w:t>节和第</w:t>
      </w:r>
      <w:r>
        <w:rPr>
          <w:rStyle w:val="translated-span"/>
        </w:rPr>
        <w:t>4.6</w:t>
      </w:r>
      <w:r>
        <w:rPr>
          <w:rStyle w:val="translated-span"/>
        </w:rPr>
        <w:t>节讨论了两个校准点：伊利湖和南太平洋校准点及其校准结果</w:t>
      </w:r>
      <w:r>
        <w:rPr>
          <w:rStyle w:val="translated-span"/>
        </w:rPr>
        <w:t>。</w:t>
      </w:r>
      <w:r>
        <w:rPr>
          <w:rStyle w:val="translated-span"/>
        </w:rPr>
        <w:t>两个校准点的建立都涉及到分别使用</w:t>
      </w:r>
      <w:r>
        <w:rPr>
          <w:rStyle w:val="translated-span"/>
        </w:rPr>
        <w:t>GPS</w:t>
      </w:r>
      <w:r>
        <w:rPr>
          <w:rStyle w:val="translated-span"/>
        </w:rPr>
        <w:t>浮标或配备</w:t>
      </w:r>
      <w:r>
        <w:rPr>
          <w:rStyle w:val="translated-span"/>
        </w:rPr>
        <w:t>GPS</w:t>
      </w:r>
      <w:r>
        <w:rPr>
          <w:rStyle w:val="translated-span"/>
        </w:rPr>
        <w:t>的船只，在水位计或底部压力计的位置进行配置，以便将它们的记录与地心坐标系联系起来进行校准</w:t>
      </w:r>
      <w:r>
        <w:rPr>
          <w:rStyle w:val="translated-span"/>
        </w:rPr>
        <w:t>。</w:t>
      </w:r>
    </w:p>
    <w:p w:rsidR="00000000" w:rsidRDefault="00A57DFA">
      <w:pPr>
        <w:spacing w:after="771"/>
        <w:ind w:left="-5" w:right="13"/>
      </w:pPr>
      <w:r>
        <w:rPr>
          <w:rStyle w:val="translated-span"/>
        </w:rPr>
        <w:t>第</w:t>
      </w:r>
      <w:r>
        <w:rPr>
          <w:rStyle w:val="translated-span"/>
        </w:rPr>
        <w:t>4.7</w:t>
      </w:r>
      <w:r>
        <w:rPr>
          <w:rStyle w:val="translated-span"/>
        </w:rPr>
        <w:t>节总结了本章</w:t>
      </w:r>
      <w:r>
        <w:rPr>
          <w:rStyle w:val="translated-span"/>
        </w:rPr>
        <w:t>。</w:t>
      </w:r>
    </w:p>
    <w:p w:rsidR="00000000" w:rsidRDefault="00A57DFA">
      <w:pPr>
        <w:pStyle w:val="3"/>
        <w:ind w:left="283" w:right="0"/>
      </w:pPr>
      <w:r>
        <w:rPr>
          <w:rStyle w:val="translated-span"/>
        </w:rPr>
        <w:t>4.1</w:t>
      </w:r>
      <w:r>
        <w:rPr>
          <w:rStyle w:val="translated-span"/>
        </w:rPr>
        <w:t>卫星测</w:t>
      </w:r>
      <w:r>
        <w:rPr>
          <w:rStyle w:val="translated-span"/>
        </w:rPr>
        <w:t>高</w:t>
      </w:r>
    </w:p>
    <w:p w:rsidR="00000000" w:rsidRDefault="00A57DFA">
      <w:pPr>
        <w:ind w:left="-15" w:right="13" w:firstLine="720"/>
      </w:pPr>
      <w:r>
        <w:rPr>
          <w:rStyle w:val="translated-span"/>
        </w:rPr>
        <w:t>1969</w:t>
      </w:r>
      <w:r>
        <w:rPr>
          <w:rStyle w:val="translated-span"/>
        </w:rPr>
        <w:t>年威廉斯敦固体地球和海洋物理会议（</w:t>
      </w:r>
      <w:r>
        <w:rPr>
          <w:rStyle w:val="translated-span"/>
        </w:rPr>
        <w:t>Kaula</w:t>
      </w:r>
      <w:r>
        <w:rPr>
          <w:rStyle w:val="translated-span"/>
        </w:rPr>
        <w:t>，</w:t>
      </w:r>
      <w:r>
        <w:rPr>
          <w:rStyle w:val="translated-span"/>
        </w:rPr>
        <w:t>1969</w:t>
      </w:r>
      <w:r>
        <w:rPr>
          <w:rStyle w:val="translated-span"/>
        </w:rPr>
        <w:t>）上，首次讨论了利用卫星观测海面高</w:t>
      </w:r>
      <w:r>
        <w:rPr>
          <w:rStyle w:val="translated-span"/>
        </w:rPr>
        <w:t>度的问题</w:t>
      </w:r>
      <w:r>
        <w:rPr>
          <w:rStyle w:val="translated-span"/>
        </w:rPr>
        <w:t>。</w:t>
      </w:r>
      <w:r>
        <w:rPr>
          <w:rStyle w:val="translated-span"/>
        </w:rPr>
        <w:t>四年后，在天空实验室轨道平台上，第一次利用</w:t>
      </w:r>
      <w:r>
        <w:rPr>
          <w:rStyle w:val="translated-span"/>
        </w:rPr>
        <w:t>S-193</w:t>
      </w:r>
      <w:r>
        <w:rPr>
          <w:rStyle w:val="translated-span"/>
        </w:rPr>
        <w:t>雷达高度计对海洋进行了星载高度计测量，精度约为</w:t>
      </w:r>
      <w:r>
        <w:rPr>
          <w:rStyle w:val="translated-span"/>
        </w:rPr>
        <w:t>1</w:t>
      </w:r>
      <w:r>
        <w:rPr>
          <w:rStyle w:val="translated-span"/>
        </w:rPr>
        <w:t>米（</w:t>
      </w:r>
      <w:r>
        <w:rPr>
          <w:rStyle w:val="translated-span"/>
        </w:rPr>
        <w:t>Gopalapillai</w:t>
      </w:r>
      <w:r>
        <w:rPr>
          <w:rStyle w:val="translated-span"/>
        </w:rPr>
        <w:t>等人，</w:t>
      </w:r>
      <w:r>
        <w:rPr>
          <w:rStyle w:val="translated-span"/>
        </w:rPr>
        <w:t>1975</w:t>
      </w:r>
      <w:r>
        <w:rPr>
          <w:rStyle w:val="translated-span"/>
        </w:rPr>
        <w:t>年）</w:t>
      </w:r>
      <w:r>
        <w:rPr>
          <w:rStyle w:val="translated-span"/>
        </w:rPr>
        <w:t>。</w:t>
      </w:r>
      <w:r>
        <w:rPr>
          <w:rStyle w:val="translated-span"/>
        </w:rPr>
        <w:t>从那时起，许多高度计任务已经用更精确的仪器执行</w:t>
      </w:r>
      <w:r>
        <w:rPr>
          <w:rStyle w:val="translated-span"/>
        </w:rPr>
        <w:t>。</w:t>
      </w:r>
      <w:r>
        <w:rPr>
          <w:rStyle w:val="translated-span"/>
        </w:rPr>
        <w:t>表</w:t>
      </w:r>
      <w:r>
        <w:rPr>
          <w:rStyle w:val="translated-span"/>
        </w:rPr>
        <w:t>4.1</w:t>
      </w:r>
      <w:r>
        <w:rPr>
          <w:rStyle w:val="translated-span"/>
        </w:rPr>
        <w:t>列出了过去和未来的高度表任务清单，包括其轨道参数</w:t>
      </w:r>
      <w:r>
        <w:rPr>
          <w:rStyle w:val="translated-span"/>
        </w:rPr>
        <w:t>。</w:t>
      </w:r>
      <w:r>
        <w:rPr>
          <w:rStyle w:val="translated-span"/>
        </w:rPr>
        <w:t>一些新</w:t>
      </w:r>
      <w:r>
        <w:rPr>
          <w:rStyle w:val="translated-span"/>
        </w:rPr>
        <w:t>的</w:t>
      </w:r>
    </w:p>
    <w:tbl>
      <w:tblPr>
        <w:tblW w:w="8306" w:type="dxa"/>
        <w:tblInd w:w="166" w:type="dxa"/>
        <w:tblCellMar>
          <w:left w:w="0" w:type="dxa"/>
          <w:right w:w="0" w:type="dxa"/>
        </w:tblCellMar>
        <w:tblLook w:val="04A0" w:firstRow="1" w:lastRow="0" w:firstColumn="1" w:lastColumn="0" w:noHBand="0" w:noVBand="1"/>
      </w:tblPr>
      <w:tblGrid>
        <w:gridCol w:w="2151"/>
        <w:gridCol w:w="1440"/>
        <w:gridCol w:w="1080"/>
        <w:gridCol w:w="1260"/>
        <w:gridCol w:w="1080"/>
        <w:gridCol w:w="1295"/>
      </w:tblGrid>
      <w:tr w:rsidR="00000000">
        <w:trPr>
          <w:trHeight w:val="689"/>
        </w:trPr>
        <w:tc>
          <w:tcPr>
            <w:tcW w:w="2151" w:type="dxa"/>
            <w:tcBorders>
              <w:top w:val="single" w:sz="8" w:space="0" w:color="000000"/>
              <w:left w:val="single" w:sz="8" w:space="0" w:color="000000"/>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8" w:right="0" w:firstLine="0"/>
              <w:jc w:val="center"/>
            </w:pPr>
            <w:r>
              <w:rPr>
                <w:rStyle w:val="translated-span"/>
                <w:sz w:val="20"/>
                <w:szCs w:val="20"/>
              </w:rPr>
              <w:t>任</w:t>
            </w:r>
            <w:r>
              <w:rPr>
                <w:rStyle w:val="translated-span"/>
                <w:sz w:val="20"/>
                <w:szCs w:val="20"/>
              </w:rPr>
              <w:t>务</w:t>
            </w:r>
          </w:p>
        </w:tc>
        <w:tc>
          <w:tcPr>
            <w:tcW w:w="1440" w:type="dxa"/>
            <w:tcBorders>
              <w:top w:val="single" w:sz="8" w:space="0" w:color="000000"/>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0" w:firstLine="0"/>
              <w:jc w:val="center"/>
            </w:pPr>
            <w:r>
              <w:rPr>
                <w:rStyle w:val="translated-span"/>
                <w:sz w:val="20"/>
                <w:szCs w:val="20"/>
              </w:rPr>
              <w:t>有效日期（月</w:t>
            </w:r>
            <w:r>
              <w:rPr>
                <w:rStyle w:val="translated-span"/>
                <w:sz w:val="20"/>
                <w:szCs w:val="20"/>
              </w:rPr>
              <w:t>/</w:t>
            </w:r>
            <w:r>
              <w:rPr>
                <w:rStyle w:val="translated-span"/>
                <w:sz w:val="20"/>
                <w:szCs w:val="20"/>
              </w:rPr>
              <w:t>年</w:t>
            </w:r>
            <w:r>
              <w:rPr>
                <w:rStyle w:val="translated-span"/>
                <w:sz w:val="20"/>
                <w:szCs w:val="20"/>
              </w:rPr>
              <w:t>）</w:t>
            </w:r>
          </w:p>
        </w:tc>
        <w:tc>
          <w:tcPr>
            <w:tcW w:w="1080" w:type="dxa"/>
            <w:tcBorders>
              <w:top w:val="single" w:sz="8" w:space="0" w:color="000000"/>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0" w:firstLine="0"/>
              <w:jc w:val="center"/>
            </w:pPr>
            <w:r>
              <w:rPr>
                <w:rStyle w:val="translated-span"/>
                <w:sz w:val="20"/>
                <w:szCs w:val="20"/>
              </w:rPr>
              <w:t>海拔（</w:t>
            </w:r>
            <w:r>
              <w:rPr>
                <w:rStyle w:val="translated-span"/>
                <w:sz w:val="20"/>
                <w:szCs w:val="20"/>
              </w:rPr>
              <w:t>km</w:t>
            </w:r>
            <w:r>
              <w:rPr>
                <w:rStyle w:val="translated-span"/>
                <w:sz w:val="20"/>
                <w:szCs w:val="20"/>
              </w:rPr>
              <w:t>）</w:t>
            </w:r>
          </w:p>
        </w:tc>
        <w:tc>
          <w:tcPr>
            <w:tcW w:w="1260" w:type="dxa"/>
            <w:tcBorders>
              <w:top w:val="single" w:sz="8" w:space="0" w:color="000000"/>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0" w:firstLine="0"/>
              <w:jc w:val="center"/>
            </w:pPr>
            <w:r>
              <w:rPr>
                <w:rStyle w:val="translated-span"/>
                <w:sz w:val="20"/>
                <w:szCs w:val="20"/>
              </w:rPr>
              <w:t>倾斜度（度</w:t>
            </w:r>
            <w:r>
              <w:rPr>
                <w:rStyle w:val="translated-span"/>
                <w:sz w:val="20"/>
                <w:szCs w:val="20"/>
              </w:rPr>
              <w:t>）</w:t>
            </w:r>
          </w:p>
        </w:tc>
        <w:tc>
          <w:tcPr>
            <w:tcW w:w="1080" w:type="dxa"/>
            <w:tcBorders>
              <w:top w:val="single" w:sz="8" w:space="0" w:color="000000"/>
              <w:left w:val="nil"/>
              <w:bottom w:val="single" w:sz="8" w:space="0" w:color="000000"/>
              <w:right w:val="single" w:sz="8" w:space="0" w:color="000000"/>
            </w:tcBorders>
            <w:tcMar>
              <w:top w:w="10" w:type="dxa"/>
              <w:left w:w="120" w:type="dxa"/>
              <w:bottom w:w="0" w:type="dxa"/>
              <w:right w:w="115" w:type="dxa"/>
            </w:tcMar>
            <w:hideMark/>
          </w:tcPr>
          <w:p w:rsidR="00000000" w:rsidRDefault="00A57DFA">
            <w:pPr>
              <w:spacing w:after="0" w:line="256" w:lineRule="auto"/>
              <w:ind w:left="0" w:right="1" w:firstLine="0"/>
              <w:jc w:val="center"/>
            </w:pPr>
            <w:r>
              <w:rPr>
                <w:rStyle w:val="translated-span"/>
                <w:sz w:val="20"/>
                <w:szCs w:val="20"/>
              </w:rPr>
              <w:t>重</w:t>
            </w:r>
            <w:r>
              <w:rPr>
                <w:rStyle w:val="translated-span"/>
                <w:sz w:val="20"/>
                <w:szCs w:val="20"/>
              </w:rPr>
              <w:t>复</w:t>
            </w:r>
          </w:p>
          <w:p w:rsidR="00000000" w:rsidRDefault="00A57DFA">
            <w:pPr>
              <w:spacing w:after="0" w:line="256" w:lineRule="auto"/>
              <w:ind w:left="0" w:right="5" w:firstLine="0"/>
              <w:jc w:val="center"/>
            </w:pPr>
            <w:r>
              <w:rPr>
                <w:rStyle w:val="translated-span"/>
                <w:sz w:val="20"/>
                <w:szCs w:val="20"/>
              </w:rPr>
              <w:t>期</w:t>
            </w:r>
            <w:r>
              <w:rPr>
                <w:rStyle w:val="translated-span"/>
                <w:sz w:val="20"/>
                <w:szCs w:val="20"/>
              </w:rPr>
              <w:t>间</w:t>
            </w:r>
          </w:p>
          <w:p w:rsidR="00000000" w:rsidRDefault="00A57DFA">
            <w:pPr>
              <w:spacing w:after="0" w:line="256" w:lineRule="auto"/>
              <w:ind w:left="0" w:right="0" w:firstLine="0"/>
              <w:jc w:val="center"/>
            </w:pPr>
            <w:r>
              <w:rPr>
                <w:rStyle w:val="translated-span"/>
                <w:sz w:val="20"/>
                <w:szCs w:val="20"/>
              </w:rPr>
              <w:t>（天</w:t>
            </w:r>
            <w:r>
              <w:rPr>
                <w:rStyle w:val="translated-span"/>
                <w:sz w:val="20"/>
                <w:szCs w:val="20"/>
              </w:rPr>
              <w:t>）</w:t>
            </w:r>
          </w:p>
        </w:tc>
        <w:tc>
          <w:tcPr>
            <w:tcW w:w="1295" w:type="dxa"/>
            <w:tcBorders>
              <w:top w:val="single" w:sz="8" w:space="0" w:color="000000"/>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10" w:firstLine="0"/>
              <w:jc w:val="center"/>
            </w:pPr>
            <w:r>
              <w:rPr>
                <w:rStyle w:val="translated-span"/>
                <w:sz w:val="20"/>
                <w:szCs w:val="20"/>
              </w:rPr>
              <w:t>代</w:t>
            </w:r>
            <w:r>
              <w:rPr>
                <w:rStyle w:val="translated-span"/>
                <w:sz w:val="20"/>
                <w:szCs w:val="20"/>
              </w:rPr>
              <w:t>理</w:t>
            </w:r>
          </w:p>
        </w:tc>
      </w:tr>
      <w:tr w:rsidR="00000000">
        <w:trPr>
          <w:trHeight w:val="504"/>
        </w:trPr>
        <w:tc>
          <w:tcPr>
            <w:tcW w:w="2151" w:type="dxa"/>
            <w:tcBorders>
              <w:top w:val="nil"/>
              <w:left w:val="single" w:sz="8" w:space="0" w:color="000000"/>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6" w:right="0" w:firstLine="0"/>
              <w:jc w:val="center"/>
            </w:pPr>
            <w:r>
              <w:rPr>
                <w:rStyle w:val="translated-span"/>
                <w:sz w:val="20"/>
                <w:szCs w:val="20"/>
              </w:rPr>
              <w:t>地球观测系统</w:t>
            </w:r>
            <w:r>
              <w:rPr>
                <w:rStyle w:val="translated-span"/>
                <w:sz w:val="20"/>
                <w:szCs w:val="20"/>
              </w:rPr>
              <w:t>-</w:t>
            </w:r>
            <w:r>
              <w:rPr>
                <w:rStyle w:val="translated-span"/>
                <w:sz w:val="20"/>
                <w:szCs w:val="20"/>
              </w:rPr>
              <w:t>3</w:t>
            </w:r>
          </w:p>
        </w:tc>
        <w:tc>
          <w:tcPr>
            <w:tcW w:w="144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5" w:firstLine="0"/>
              <w:jc w:val="center"/>
            </w:pPr>
            <w:r>
              <w:rPr>
                <w:sz w:val="20"/>
                <w:szCs w:val="20"/>
              </w:rPr>
              <w:t>4/75-12/78</w:t>
            </w:r>
          </w:p>
        </w:tc>
        <w:tc>
          <w:tcPr>
            <w:tcW w:w="108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840</w:t>
            </w:r>
          </w:p>
        </w:tc>
        <w:tc>
          <w:tcPr>
            <w:tcW w:w="126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115</w:t>
            </w:r>
          </w:p>
        </w:tc>
        <w:tc>
          <w:tcPr>
            <w:tcW w:w="1080" w:type="dxa"/>
            <w:tcBorders>
              <w:top w:val="nil"/>
              <w:left w:val="nil"/>
              <w:bottom w:val="single" w:sz="8" w:space="0" w:color="000000"/>
              <w:right w:val="single" w:sz="8" w:space="0" w:color="000000"/>
            </w:tcBorders>
            <w:tcMar>
              <w:top w:w="10" w:type="dxa"/>
              <w:left w:w="120" w:type="dxa"/>
              <w:bottom w:w="0" w:type="dxa"/>
              <w:right w:w="115" w:type="dxa"/>
            </w:tcMar>
            <w:hideMark/>
          </w:tcPr>
          <w:p w:rsidR="00000000" w:rsidRDefault="00A57DFA">
            <w:pPr>
              <w:spacing w:after="0" w:line="256" w:lineRule="auto"/>
              <w:ind w:left="0" w:right="2" w:firstLine="0"/>
              <w:jc w:val="center"/>
            </w:pPr>
            <w:r>
              <w:rPr>
                <w:rStyle w:val="translated-span"/>
                <w:sz w:val="20"/>
                <w:szCs w:val="20"/>
              </w:rPr>
              <w:t>非</w:t>
            </w:r>
            <w:r>
              <w:rPr>
                <w:rStyle w:val="translated-span"/>
                <w:sz w:val="20"/>
                <w:szCs w:val="20"/>
              </w:rPr>
              <w:t>-</w:t>
            </w:r>
          </w:p>
          <w:p w:rsidR="00000000" w:rsidRDefault="00A57DFA">
            <w:pPr>
              <w:spacing w:after="0" w:line="256" w:lineRule="auto"/>
              <w:ind w:left="0" w:right="3" w:firstLine="0"/>
              <w:jc w:val="center"/>
            </w:pPr>
            <w:r>
              <w:rPr>
                <w:rStyle w:val="translated-span"/>
                <w:sz w:val="20"/>
                <w:szCs w:val="20"/>
              </w:rPr>
              <w:t>重</w:t>
            </w:r>
            <w:r>
              <w:rPr>
                <w:rStyle w:val="translated-span"/>
                <w:sz w:val="20"/>
                <w:szCs w:val="20"/>
              </w:rPr>
              <w:t>复</w:t>
            </w:r>
          </w:p>
        </w:tc>
        <w:tc>
          <w:tcPr>
            <w:tcW w:w="1295"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9" w:firstLine="0"/>
              <w:jc w:val="center"/>
            </w:pPr>
            <w:r>
              <w:rPr>
                <w:rStyle w:val="translated-span"/>
                <w:sz w:val="20"/>
                <w:szCs w:val="20"/>
              </w:rPr>
              <w:t>美国宇航</w:t>
            </w:r>
            <w:r>
              <w:rPr>
                <w:rStyle w:val="translated-span"/>
                <w:sz w:val="20"/>
                <w:szCs w:val="20"/>
              </w:rPr>
              <w:t>局</w:t>
            </w:r>
          </w:p>
        </w:tc>
      </w:tr>
      <w:tr w:rsidR="00000000">
        <w:trPr>
          <w:trHeight w:val="504"/>
        </w:trPr>
        <w:tc>
          <w:tcPr>
            <w:tcW w:w="2151" w:type="dxa"/>
            <w:tcBorders>
              <w:top w:val="nil"/>
              <w:left w:val="single" w:sz="8" w:space="0" w:color="000000"/>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9" w:right="0" w:firstLine="0"/>
              <w:jc w:val="center"/>
            </w:pPr>
            <w:r>
              <w:rPr>
                <w:rStyle w:val="translated-span"/>
                <w:sz w:val="20"/>
                <w:szCs w:val="20"/>
              </w:rPr>
              <w:t>卫</w:t>
            </w:r>
            <w:r>
              <w:rPr>
                <w:rStyle w:val="translated-span"/>
                <w:sz w:val="20"/>
                <w:szCs w:val="20"/>
              </w:rPr>
              <w:t>星</w:t>
            </w:r>
          </w:p>
        </w:tc>
        <w:tc>
          <w:tcPr>
            <w:tcW w:w="144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5" w:firstLine="0"/>
              <w:jc w:val="center"/>
            </w:pPr>
            <w:r>
              <w:rPr>
                <w:sz w:val="20"/>
                <w:szCs w:val="20"/>
              </w:rPr>
              <w:t>7/78-10/78</w:t>
            </w:r>
          </w:p>
        </w:tc>
        <w:tc>
          <w:tcPr>
            <w:tcW w:w="108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790</w:t>
            </w:r>
          </w:p>
        </w:tc>
        <w:tc>
          <w:tcPr>
            <w:tcW w:w="126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108</w:t>
            </w:r>
          </w:p>
        </w:tc>
        <w:tc>
          <w:tcPr>
            <w:tcW w:w="108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5" w:firstLine="0"/>
              <w:jc w:val="center"/>
            </w:pPr>
            <w:r>
              <w:rPr>
                <w:sz w:val="20"/>
                <w:szCs w:val="20"/>
              </w:rPr>
              <w:t>17, 3</w:t>
            </w:r>
          </w:p>
        </w:tc>
        <w:tc>
          <w:tcPr>
            <w:tcW w:w="1295"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9" w:firstLine="0"/>
              <w:jc w:val="center"/>
            </w:pPr>
            <w:r>
              <w:rPr>
                <w:rStyle w:val="translated-span"/>
                <w:sz w:val="20"/>
                <w:szCs w:val="20"/>
              </w:rPr>
              <w:t>美国宇航</w:t>
            </w:r>
            <w:r>
              <w:rPr>
                <w:rStyle w:val="translated-span"/>
                <w:sz w:val="20"/>
                <w:szCs w:val="20"/>
              </w:rPr>
              <w:t>局</w:t>
            </w:r>
          </w:p>
        </w:tc>
      </w:tr>
      <w:tr w:rsidR="00000000">
        <w:trPr>
          <w:trHeight w:val="504"/>
        </w:trPr>
        <w:tc>
          <w:tcPr>
            <w:tcW w:w="2151" w:type="dxa"/>
            <w:tcBorders>
              <w:top w:val="nil"/>
              <w:left w:val="single" w:sz="8" w:space="0" w:color="000000"/>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8" w:right="0" w:firstLine="0"/>
              <w:jc w:val="center"/>
            </w:pPr>
            <w:r>
              <w:rPr>
                <w:rStyle w:val="translated-span"/>
                <w:sz w:val="20"/>
                <w:szCs w:val="20"/>
              </w:rPr>
              <w:t>GEOSAT</w:t>
            </w:r>
            <w:r>
              <w:rPr>
                <w:rStyle w:val="translated-span"/>
                <w:sz w:val="20"/>
                <w:szCs w:val="20"/>
              </w:rPr>
              <w:t>总经</w:t>
            </w:r>
            <w:r>
              <w:rPr>
                <w:rStyle w:val="translated-span"/>
                <w:sz w:val="20"/>
                <w:szCs w:val="20"/>
              </w:rPr>
              <w:t>理</w:t>
            </w:r>
          </w:p>
        </w:tc>
        <w:tc>
          <w:tcPr>
            <w:tcW w:w="144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5" w:firstLine="0"/>
              <w:jc w:val="center"/>
            </w:pPr>
            <w:r>
              <w:rPr>
                <w:sz w:val="20"/>
                <w:szCs w:val="20"/>
              </w:rPr>
              <w:t>3/85-11/86</w:t>
            </w:r>
          </w:p>
        </w:tc>
        <w:tc>
          <w:tcPr>
            <w:tcW w:w="1080" w:type="dxa"/>
            <w:vMerge w:val="restart"/>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780</w:t>
            </w:r>
          </w:p>
        </w:tc>
        <w:tc>
          <w:tcPr>
            <w:tcW w:w="1260" w:type="dxa"/>
            <w:vMerge w:val="restart"/>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108</w:t>
            </w:r>
          </w:p>
        </w:tc>
        <w:tc>
          <w:tcPr>
            <w:tcW w:w="1080" w:type="dxa"/>
            <w:tcBorders>
              <w:top w:val="nil"/>
              <w:left w:val="nil"/>
              <w:bottom w:val="single" w:sz="8" w:space="0" w:color="000000"/>
              <w:right w:val="single" w:sz="8" w:space="0" w:color="000000"/>
            </w:tcBorders>
            <w:tcMar>
              <w:top w:w="10" w:type="dxa"/>
              <w:left w:w="120" w:type="dxa"/>
              <w:bottom w:w="0" w:type="dxa"/>
              <w:right w:w="115" w:type="dxa"/>
            </w:tcMar>
            <w:hideMark/>
          </w:tcPr>
          <w:p w:rsidR="00000000" w:rsidRDefault="00A57DFA">
            <w:pPr>
              <w:spacing w:after="0" w:line="256" w:lineRule="auto"/>
              <w:ind w:left="0" w:right="2" w:firstLine="0"/>
              <w:jc w:val="center"/>
            </w:pPr>
            <w:r>
              <w:rPr>
                <w:rStyle w:val="translated-span"/>
                <w:sz w:val="20"/>
                <w:szCs w:val="20"/>
              </w:rPr>
              <w:t>非</w:t>
            </w:r>
            <w:r>
              <w:rPr>
                <w:rStyle w:val="translated-span"/>
                <w:sz w:val="20"/>
                <w:szCs w:val="20"/>
              </w:rPr>
              <w:t>-</w:t>
            </w:r>
          </w:p>
          <w:p w:rsidR="00000000" w:rsidRDefault="00A57DFA">
            <w:pPr>
              <w:spacing w:after="0" w:line="256" w:lineRule="auto"/>
              <w:ind w:left="0" w:right="3" w:firstLine="0"/>
              <w:jc w:val="center"/>
            </w:pPr>
            <w:r>
              <w:rPr>
                <w:rStyle w:val="translated-span"/>
                <w:sz w:val="20"/>
                <w:szCs w:val="20"/>
              </w:rPr>
              <w:t>重</w:t>
            </w:r>
            <w:r>
              <w:rPr>
                <w:rStyle w:val="translated-span"/>
                <w:sz w:val="20"/>
                <w:szCs w:val="20"/>
              </w:rPr>
              <w:t>复</w:t>
            </w:r>
          </w:p>
        </w:tc>
        <w:tc>
          <w:tcPr>
            <w:tcW w:w="1295" w:type="dxa"/>
            <w:vMerge w:val="restart"/>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10" w:firstLine="0"/>
              <w:jc w:val="center"/>
            </w:pPr>
            <w:r>
              <w:rPr>
                <w:rStyle w:val="translated-span"/>
                <w:sz w:val="20"/>
                <w:szCs w:val="20"/>
              </w:rPr>
              <w:t>美国海</w:t>
            </w:r>
            <w:r>
              <w:rPr>
                <w:rStyle w:val="translated-span"/>
                <w:sz w:val="20"/>
                <w:szCs w:val="20"/>
              </w:rPr>
              <w:t>军</w:t>
            </w:r>
          </w:p>
        </w:tc>
      </w:tr>
      <w:tr w:rsidR="00000000">
        <w:trPr>
          <w:trHeight w:val="504"/>
        </w:trPr>
        <w:tc>
          <w:tcPr>
            <w:tcW w:w="2151" w:type="dxa"/>
            <w:tcBorders>
              <w:top w:val="nil"/>
              <w:left w:val="single" w:sz="8" w:space="0" w:color="000000"/>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7" w:right="0" w:firstLine="0"/>
              <w:jc w:val="center"/>
            </w:pPr>
            <w:r>
              <w:rPr>
                <w:rStyle w:val="translated-span"/>
                <w:sz w:val="20"/>
                <w:szCs w:val="20"/>
              </w:rPr>
              <w:t>GEOSAT ERM</w:t>
            </w:r>
            <w:r>
              <w:rPr>
                <w:rStyle w:val="translated-span"/>
                <w:sz w:val="20"/>
                <w:szCs w:val="20"/>
              </w:rPr>
              <w:t>公</w:t>
            </w:r>
            <w:r>
              <w:rPr>
                <w:rStyle w:val="translated-span"/>
                <w:sz w:val="20"/>
                <w:szCs w:val="20"/>
              </w:rPr>
              <w:t>司</w:t>
            </w:r>
          </w:p>
        </w:tc>
        <w:tc>
          <w:tcPr>
            <w:tcW w:w="144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11/86-12/89</w:t>
            </w:r>
          </w:p>
        </w:tc>
        <w:tc>
          <w:tcPr>
            <w:tcW w:w="0" w:type="auto"/>
            <w:vMerge/>
            <w:tcBorders>
              <w:top w:val="nil"/>
              <w:left w:val="nil"/>
              <w:bottom w:val="single" w:sz="8" w:space="0" w:color="000000"/>
              <w:right w:val="single" w:sz="8" w:space="0" w:color="000000"/>
            </w:tcBorders>
            <w:vAlign w:val="center"/>
            <w:hideMark/>
          </w:tcPr>
          <w:p w:rsidR="00000000" w:rsidRDefault="00A57DFA">
            <w:pPr>
              <w:spacing w:after="0" w:line="240" w:lineRule="auto"/>
              <w:ind w:left="0" w:right="0" w:firstLine="0"/>
              <w:jc w:val="left"/>
            </w:pPr>
          </w:p>
        </w:tc>
        <w:tc>
          <w:tcPr>
            <w:tcW w:w="0" w:type="auto"/>
            <w:vMerge/>
            <w:tcBorders>
              <w:top w:val="nil"/>
              <w:left w:val="nil"/>
              <w:bottom w:val="single" w:sz="8" w:space="0" w:color="000000"/>
              <w:right w:val="single" w:sz="8" w:space="0" w:color="000000"/>
            </w:tcBorders>
            <w:vAlign w:val="center"/>
            <w:hideMark/>
          </w:tcPr>
          <w:p w:rsidR="00000000" w:rsidRDefault="00A57DFA">
            <w:pPr>
              <w:spacing w:after="0" w:line="240" w:lineRule="auto"/>
              <w:ind w:left="0" w:right="0" w:firstLine="0"/>
              <w:jc w:val="left"/>
            </w:pPr>
          </w:p>
        </w:tc>
        <w:tc>
          <w:tcPr>
            <w:tcW w:w="108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17</w:t>
            </w:r>
          </w:p>
        </w:tc>
        <w:tc>
          <w:tcPr>
            <w:tcW w:w="0" w:type="auto"/>
            <w:vMerge/>
            <w:tcBorders>
              <w:top w:val="nil"/>
              <w:left w:val="nil"/>
              <w:bottom w:val="single" w:sz="8" w:space="0" w:color="000000"/>
              <w:right w:val="single" w:sz="8" w:space="0" w:color="000000"/>
            </w:tcBorders>
            <w:vAlign w:val="center"/>
            <w:hideMark/>
          </w:tcPr>
          <w:p w:rsidR="00000000" w:rsidRDefault="00A57DFA">
            <w:pPr>
              <w:spacing w:after="0" w:line="240" w:lineRule="auto"/>
              <w:ind w:left="0" w:right="0" w:firstLine="0"/>
              <w:jc w:val="left"/>
            </w:pPr>
          </w:p>
        </w:tc>
      </w:tr>
      <w:tr w:rsidR="00000000">
        <w:trPr>
          <w:trHeight w:val="504"/>
        </w:trPr>
        <w:tc>
          <w:tcPr>
            <w:tcW w:w="2151" w:type="dxa"/>
            <w:tcBorders>
              <w:top w:val="nil"/>
              <w:left w:val="single" w:sz="8" w:space="0" w:color="000000"/>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11" w:right="0" w:firstLine="0"/>
              <w:jc w:val="center"/>
            </w:pPr>
            <w:r>
              <w:rPr>
                <w:rStyle w:val="translated-span"/>
                <w:sz w:val="20"/>
                <w:szCs w:val="20"/>
              </w:rPr>
              <w:t>ERS-1A</w:t>
            </w:r>
            <w:r>
              <w:rPr>
                <w:rStyle w:val="translated-span"/>
                <w:sz w:val="20"/>
                <w:szCs w:val="20"/>
              </w:rPr>
              <w:t>型</w:t>
            </w:r>
          </w:p>
        </w:tc>
        <w:tc>
          <w:tcPr>
            <w:tcW w:w="144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5" w:firstLine="0"/>
              <w:jc w:val="center"/>
            </w:pPr>
            <w:r>
              <w:rPr>
                <w:sz w:val="20"/>
                <w:szCs w:val="20"/>
              </w:rPr>
              <w:t>7/91-11/91</w:t>
            </w:r>
          </w:p>
        </w:tc>
        <w:tc>
          <w:tcPr>
            <w:tcW w:w="1080" w:type="dxa"/>
            <w:vMerge w:val="restart"/>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785</w:t>
            </w:r>
          </w:p>
        </w:tc>
        <w:tc>
          <w:tcPr>
            <w:tcW w:w="1260" w:type="dxa"/>
            <w:vMerge w:val="restart"/>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5" w:firstLine="0"/>
              <w:jc w:val="center"/>
            </w:pPr>
            <w:r>
              <w:rPr>
                <w:sz w:val="20"/>
                <w:szCs w:val="20"/>
              </w:rPr>
              <w:t>98.5</w:t>
            </w:r>
          </w:p>
        </w:tc>
        <w:tc>
          <w:tcPr>
            <w:tcW w:w="108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3</w:t>
            </w:r>
          </w:p>
        </w:tc>
        <w:tc>
          <w:tcPr>
            <w:tcW w:w="1295" w:type="dxa"/>
            <w:vMerge w:val="restart"/>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9" w:firstLine="0"/>
              <w:jc w:val="center"/>
            </w:pPr>
            <w:r>
              <w:rPr>
                <w:rStyle w:val="translated-span"/>
                <w:sz w:val="20"/>
                <w:szCs w:val="20"/>
              </w:rPr>
              <w:t>欧空</w:t>
            </w:r>
            <w:r>
              <w:rPr>
                <w:rStyle w:val="translated-span"/>
                <w:sz w:val="20"/>
                <w:szCs w:val="20"/>
              </w:rPr>
              <w:t>局</w:t>
            </w:r>
          </w:p>
        </w:tc>
      </w:tr>
      <w:tr w:rsidR="00000000">
        <w:trPr>
          <w:trHeight w:val="504"/>
        </w:trPr>
        <w:tc>
          <w:tcPr>
            <w:tcW w:w="2151" w:type="dxa"/>
            <w:tcBorders>
              <w:top w:val="nil"/>
              <w:left w:val="single" w:sz="8" w:space="0" w:color="000000"/>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7" w:right="0" w:firstLine="0"/>
              <w:jc w:val="center"/>
            </w:pPr>
            <w:r>
              <w:rPr>
                <w:rStyle w:val="translated-span"/>
                <w:sz w:val="20"/>
                <w:szCs w:val="20"/>
              </w:rPr>
              <w:t>ERS-1B</w:t>
            </w:r>
            <w:r>
              <w:rPr>
                <w:rStyle w:val="translated-span"/>
                <w:sz w:val="20"/>
                <w:szCs w:val="20"/>
              </w:rPr>
              <w:t>型</w:t>
            </w:r>
          </w:p>
        </w:tc>
        <w:tc>
          <w:tcPr>
            <w:tcW w:w="144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5" w:firstLine="0"/>
              <w:jc w:val="center"/>
            </w:pPr>
            <w:r>
              <w:rPr>
                <w:sz w:val="20"/>
                <w:szCs w:val="20"/>
              </w:rPr>
              <w:t>11/91-3/92</w:t>
            </w:r>
          </w:p>
        </w:tc>
        <w:tc>
          <w:tcPr>
            <w:tcW w:w="0" w:type="auto"/>
            <w:vMerge/>
            <w:tcBorders>
              <w:top w:val="nil"/>
              <w:left w:val="nil"/>
              <w:bottom w:val="single" w:sz="8" w:space="0" w:color="000000"/>
              <w:right w:val="single" w:sz="8" w:space="0" w:color="000000"/>
            </w:tcBorders>
            <w:vAlign w:val="center"/>
            <w:hideMark/>
          </w:tcPr>
          <w:p w:rsidR="00000000" w:rsidRDefault="00A57DFA">
            <w:pPr>
              <w:spacing w:after="0" w:line="240" w:lineRule="auto"/>
              <w:ind w:left="0" w:right="0" w:firstLine="0"/>
              <w:jc w:val="left"/>
            </w:pPr>
          </w:p>
        </w:tc>
        <w:tc>
          <w:tcPr>
            <w:tcW w:w="0" w:type="auto"/>
            <w:vMerge/>
            <w:tcBorders>
              <w:top w:val="nil"/>
              <w:left w:val="nil"/>
              <w:bottom w:val="single" w:sz="8" w:space="0" w:color="000000"/>
              <w:right w:val="single" w:sz="8" w:space="0" w:color="000000"/>
            </w:tcBorders>
            <w:vAlign w:val="center"/>
            <w:hideMark/>
          </w:tcPr>
          <w:p w:rsidR="00000000" w:rsidRDefault="00A57DFA">
            <w:pPr>
              <w:spacing w:after="0" w:line="240" w:lineRule="auto"/>
              <w:ind w:left="0" w:right="0" w:firstLine="0"/>
              <w:jc w:val="left"/>
            </w:pPr>
          </w:p>
        </w:tc>
        <w:tc>
          <w:tcPr>
            <w:tcW w:w="108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3</w:t>
            </w:r>
          </w:p>
        </w:tc>
        <w:tc>
          <w:tcPr>
            <w:tcW w:w="0" w:type="auto"/>
            <w:vMerge/>
            <w:tcBorders>
              <w:top w:val="nil"/>
              <w:left w:val="nil"/>
              <w:bottom w:val="single" w:sz="8" w:space="0" w:color="000000"/>
              <w:right w:val="single" w:sz="8" w:space="0" w:color="000000"/>
            </w:tcBorders>
            <w:vAlign w:val="center"/>
            <w:hideMark/>
          </w:tcPr>
          <w:p w:rsidR="00000000" w:rsidRDefault="00A57DFA">
            <w:pPr>
              <w:spacing w:after="0" w:line="240" w:lineRule="auto"/>
              <w:ind w:left="0" w:right="0" w:firstLine="0"/>
              <w:jc w:val="left"/>
            </w:pPr>
          </w:p>
        </w:tc>
      </w:tr>
      <w:tr w:rsidR="00000000">
        <w:trPr>
          <w:trHeight w:val="504"/>
        </w:trPr>
        <w:tc>
          <w:tcPr>
            <w:tcW w:w="2151" w:type="dxa"/>
            <w:tcBorders>
              <w:top w:val="nil"/>
              <w:left w:val="single" w:sz="8" w:space="0" w:color="000000"/>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9" w:right="0" w:firstLine="0"/>
              <w:jc w:val="center"/>
            </w:pPr>
            <w:r>
              <w:rPr>
                <w:rStyle w:val="translated-span"/>
                <w:sz w:val="20"/>
                <w:szCs w:val="20"/>
              </w:rPr>
              <w:t>ERS-1 C</w:t>
            </w:r>
            <w:r>
              <w:rPr>
                <w:rStyle w:val="translated-span"/>
                <w:sz w:val="20"/>
                <w:szCs w:val="20"/>
              </w:rPr>
              <w:t>型</w:t>
            </w:r>
          </w:p>
        </w:tc>
        <w:tc>
          <w:tcPr>
            <w:tcW w:w="144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5" w:firstLine="0"/>
              <w:jc w:val="center"/>
            </w:pPr>
            <w:r>
              <w:rPr>
                <w:sz w:val="20"/>
                <w:szCs w:val="20"/>
              </w:rPr>
              <w:t>4/92-12/93</w:t>
            </w:r>
          </w:p>
        </w:tc>
        <w:tc>
          <w:tcPr>
            <w:tcW w:w="0" w:type="auto"/>
            <w:vMerge/>
            <w:tcBorders>
              <w:top w:val="nil"/>
              <w:left w:val="nil"/>
              <w:bottom w:val="single" w:sz="8" w:space="0" w:color="000000"/>
              <w:right w:val="single" w:sz="8" w:space="0" w:color="000000"/>
            </w:tcBorders>
            <w:vAlign w:val="center"/>
            <w:hideMark/>
          </w:tcPr>
          <w:p w:rsidR="00000000" w:rsidRDefault="00A57DFA">
            <w:pPr>
              <w:spacing w:after="0" w:line="240" w:lineRule="auto"/>
              <w:ind w:left="0" w:right="0" w:firstLine="0"/>
              <w:jc w:val="left"/>
            </w:pPr>
          </w:p>
        </w:tc>
        <w:tc>
          <w:tcPr>
            <w:tcW w:w="0" w:type="auto"/>
            <w:vMerge/>
            <w:tcBorders>
              <w:top w:val="nil"/>
              <w:left w:val="nil"/>
              <w:bottom w:val="single" w:sz="8" w:space="0" w:color="000000"/>
              <w:right w:val="single" w:sz="8" w:space="0" w:color="000000"/>
            </w:tcBorders>
            <w:vAlign w:val="center"/>
            <w:hideMark/>
          </w:tcPr>
          <w:p w:rsidR="00000000" w:rsidRDefault="00A57DFA">
            <w:pPr>
              <w:spacing w:after="0" w:line="240" w:lineRule="auto"/>
              <w:ind w:left="0" w:right="0" w:firstLine="0"/>
              <w:jc w:val="left"/>
            </w:pPr>
          </w:p>
        </w:tc>
        <w:tc>
          <w:tcPr>
            <w:tcW w:w="108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35</w:t>
            </w:r>
          </w:p>
        </w:tc>
        <w:tc>
          <w:tcPr>
            <w:tcW w:w="0" w:type="auto"/>
            <w:vMerge/>
            <w:tcBorders>
              <w:top w:val="nil"/>
              <w:left w:val="nil"/>
              <w:bottom w:val="single" w:sz="8" w:space="0" w:color="000000"/>
              <w:right w:val="single" w:sz="8" w:space="0" w:color="000000"/>
            </w:tcBorders>
            <w:vAlign w:val="center"/>
            <w:hideMark/>
          </w:tcPr>
          <w:p w:rsidR="00000000" w:rsidRDefault="00A57DFA">
            <w:pPr>
              <w:spacing w:after="0" w:line="240" w:lineRule="auto"/>
              <w:ind w:left="0" w:right="0" w:firstLine="0"/>
              <w:jc w:val="left"/>
            </w:pPr>
          </w:p>
        </w:tc>
      </w:tr>
      <w:tr w:rsidR="00000000">
        <w:trPr>
          <w:trHeight w:val="504"/>
        </w:trPr>
        <w:tc>
          <w:tcPr>
            <w:tcW w:w="2151" w:type="dxa"/>
            <w:tcBorders>
              <w:top w:val="nil"/>
              <w:left w:val="single" w:sz="8" w:space="0" w:color="000000"/>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9" w:right="0" w:firstLine="0"/>
              <w:jc w:val="center"/>
            </w:pPr>
            <w:r>
              <w:rPr>
                <w:rStyle w:val="translated-span"/>
                <w:sz w:val="20"/>
                <w:szCs w:val="20"/>
              </w:rPr>
              <w:t>ERS-1 D</w:t>
            </w:r>
            <w:r>
              <w:rPr>
                <w:rStyle w:val="translated-span"/>
                <w:sz w:val="20"/>
                <w:szCs w:val="20"/>
              </w:rPr>
              <w:t>型</w:t>
            </w:r>
          </w:p>
        </w:tc>
        <w:tc>
          <w:tcPr>
            <w:tcW w:w="144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5" w:firstLine="0"/>
              <w:jc w:val="center"/>
            </w:pPr>
            <w:r>
              <w:rPr>
                <w:sz w:val="20"/>
                <w:szCs w:val="20"/>
              </w:rPr>
              <w:t>12/93-4/94</w:t>
            </w:r>
          </w:p>
        </w:tc>
        <w:tc>
          <w:tcPr>
            <w:tcW w:w="0" w:type="auto"/>
            <w:vMerge/>
            <w:tcBorders>
              <w:top w:val="nil"/>
              <w:left w:val="nil"/>
              <w:bottom w:val="single" w:sz="8" w:space="0" w:color="000000"/>
              <w:right w:val="single" w:sz="8" w:space="0" w:color="000000"/>
            </w:tcBorders>
            <w:vAlign w:val="center"/>
            <w:hideMark/>
          </w:tcPr>
          <w:p w:rsidR="00000000" w:rsidRDefault="00A57DFA">
            <w:pPr>
              <w:spacing w:after="0" w:line="240" w:lineRule="auto"/>
              <w:ind w:left="0" w:right="0" w:firstLine="0"/>
              <w:jc w:val="left"/>
            </w:pPr>
          </w:p>
        </w:tc>
        <w:tc>
          <w:tcPr>
            <w:tcW w:w="0" w:type="auto"/>
            <w:vMerge/>
            <w:tcBorders>
              <w:top w:val="nil"/>
              <w:left w:val="nil"/>
              <w:bottom w:val="single" w:sz="8" w:space="0" w:color="000000"/>
              <w:right w:val="single" w:sz="8" w:space="0" w:color="000000"/>
            </w:tcBorders>
            <w:vAlign w:val="center"/>
            <w:hideMark/>
          </w:tcPr>
          <w:p w:rsidR="00000000" w:rsidRDefault="00A57DFA">
            <w:pPr>
              <w:spacing w:after="0" w:line="240" w:lineRule="auto"/>
              <w:ind w:left="0" w:right="0" w:firstLine="0"/>
              <w:jc w:val="left"/>
            </w:pPr>
          </w:p>
        </w:tc>
        <w:tc>
          <w:tcPr>
            <w:tcW w:w="108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3</w:t>
            </w:r>
          </w:p>
        </w:tc>
        <w:tc>
          <w:tcPr>
            <w:tcW w:w="0" w:type="auto"/>
            <w:vMerge/>
            <w:tcBorders>
              <w:top w:val="nil"/>
              <w:left w:val="nil"/>
              <w:bottom w:val="single" w:sz="8" w:space="0" w:color="000000"/>
              <w:right w:val="single" w:sz="8" w:space="0" w:color="000000"/>
            </w:tcBorders>
            <w:vAlign w:val="center"/>
            <w:hideMark/>
          </w:tcPr>
          <w:p w:rsidR="00000000" w:rsidRDefault="00A57DFA">
            <w:pPr>
              <w:spacing w:after="0" w:line="240" w:lineRule="auto"/>
              <w:ind w:left="0" w:right="0" w:firstLine="0"/>
              <w:jc w:val="left"/>
            </w:pPr>
          </w:p>
        </w:tc>
      </w:tr>
      <w:tr w:rsidR="00000000">
        <w:trPr>
          <w:trHeight w:val="504"/>
        </w:trPr>
        <w:tc>
          <w:tcPr>
            <w:tcW w:w="2151" w:type="dxa"/>
            <w:tcBorders>
              <w:top w:val="nil"/>
              <w:left w:val="single" w:sz="8" w:space="0" w:color="000000"/>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8" w:right="0" w:firstLine="0"/>
              <w:jc w:val="center"/>
            </w:pPr>
            <w:r>
              <w:rPr>
                <w:rStyle w:val="translated-span"/>
                <w:sz w:val="20"/>
                <w:szCs w:val="20"/>
              </w:rPr>
              <w:t>ERS-1</w:t>
            </w:r>
            <w:r>
              <w:rPr>
                <w:rStyle w:val="translated-span"/>
                <w:sz w:val="20"/>
                <w:szCs w:val="20"/>
              </w:rPr>
              <w:t>和</w:t>
            </w:r>
            <w:r>
              <w:rPr>
                <w:rStyle w:val="translated-span"/>
                <w:sz w:val="20"/>
                <w:szCs w:val="20"/>
              </w:rPr>
              <w:t>E</w:t>
            </w:r>
          </w:p>
        </w:tc>
        <w:tc>
          <w:tcPr>
            <w:tcW w:w="144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5" w:firstLine="0"/>
              <w:jc w:val="center"/>
            </w:pPr>
            <w:r>
              <w:rPr>
                <w:sz w:val="20"/>
                <w:szCs w:val="20"/>
              </w:rPr>
              <w:t>4/94-9/94</w:t>
            </w:r>
          </w:p>
        </w:tc>
        <w:tc>
          <w:tcPr>
            <w:tcW w:w="0" w:type="auto"/>
            <w:vMerge/>
            <w:tcBorders>
              <w:top w:val="nil"/>
              <w:left w:val="nil"/>
              <w:bottom w:val="single" w:sz="8" w:space="0" w:color="000000"/>
              <w:right w:val="single" w:sz="8" w:space="0" w:color="000000"/>
            </w:tcBorders>
            <w:vAlign w:val="center"/>
            <w:hideMark/>
          </w:tcPr>
          <w:p w:rsidR="00000000" w:rsidRDefault="00A57DFA">
            <w:pPr>
              <w:spacing w:after="0" w:line="240" w:lineRule="auto"/>
              <w:ind w:left="0" w:right="0" w:firstLine="0"/>
              <w:jc w:val="left"/>
            </w:pPr>
          </w:p>
        </w:tc>
        <w:tc>
          <w:tcPr>
            <w:tcW w:w="0" w:type="auto"/>
            <w:vMerge/>
            <w:tcBorders>
              <w:top w:val="nil"/>
              <w:left w:val="nil"/>
              <w:bottom w:val="single" w:sz="8" w:space="0" w:color="000000"/>
              <w:right w:val="single" w:sz="8" w:space="0" w:color="000000"/>
            </w:tcBorders>
            <w:vAlign w:val="center"/>
            <w:hideMark/>
          </w:tcPr>
          <w:p w:rsidR="00000000" w:rsidRDefault="00A57DFA">
            <w:pPr>
              <w:spacing w:after="0" w:line="240" w:lineRule="auto"/>
              <w:ind w:left="0" w:right="0" w:firstLine="0"/>
              <w:jc w:val="left"/>
            </w:pPr>
          </w:p>
        </w:tc>
        <w:tc>
          <w:tcPr>
            <w:tcW w:w="108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168</w:t>
            </w:r>
          </w:p>
        </w:tc>
        <w:tc>
          <w:tcPr>
            <w:tcW w:w="0" w:type="auto"/>
            <w:vMerge/>
            <w:tcBorders>
              <w:top w:val="nil"/>
              <w:left w:val="nil"/>
              <w:bottom w:val="single" w:sz="8" w:space="0" w:color="000000"/>
              <w:right w:val="single" w:sz="8" w:space="0" w:color="000000"/>
            </w:tcBorders>
            <w:vAlign w:val="center"/>
            <w:hideMark/>
          </w:tcPr>
          <w:p w:rsidR="00000000" w:rsidRDefault="00A57DFA">
            <w:pPr>
              <w:spacing w:after="0" w:line="240" w:lineRule="auto"/>
              <w:ind w:left="0" w:right="0" w:firstLine="0"/>
              <w:jc w:val="left"/>
            </w:pPr>
          </w:p>
        </w:tc>
      </w:tr>
      <w:tr w:rsidR="00000000">
        <w:trPr>
          <w:trHeight w:val="504"/>
        </w:trPr>
        <w:tc>
          <w:tcPr>
            <w:tcW w:w="2151" w:type="dxa"/>
            <w:tcBorders>
              <w:top w:val="nil"/>
              <w:left w:val="single" w:sz="8" w:space="0" w:color="000000"/>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9" w:right="0" w:firstLine="0"/>
              <w:jc w:val="center"/>
            </w:pPr>
            <w:r>
              <w:rPr>
                <w:rStyle w:val="translated-span"/>
                <w:sz w:val="20"/>
                <w:szCs w:val="20"/>
              </w:rPr>
              <w:t>ERS-1</w:t>
            </w:r>
            <w:r>
              <w:rPr>
                <w:rStyle w:val="translated-span"/>
                <w:sz w:val="20"/>
                <w:szCs w:val="20"/>
              </w:rPr>
              <w:t>层</w:t>
            </w:r>
          </w:p>
        </w:tc>
        <w:tc>
          <w:tcPr>
            <w:tcW w:w="144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5" w:firstLine="0"/>
              <w:jc w:val="center"/>
            </w:pPr>
            <w:r>
              <w:rPr>
                <w:sz w:val="20"/>
                <w:szCs w:val="20"/>
              </w:rPr>
              <w:t>9/94-3/95</w:t>
            </w:r>
          </w:p>
        </w:tc>
        <w:tc>
          <w:tcPr>
            <w:tcW w:w="0" w:type="auto"/>
            <w:vMerge/>
            <w:tcBorders>
              <w:top w:val="nil"/>
              <w:left w:val="nil"/>
              <w:bottom w:val="single" w:sz="8" w:space="0" w:color="000000"/>
              <w:right w:val="single" w:sz="8" w:space="0" w:color="000000"/>
            </w:tcBorders>
            <w:vAlign w:val="center"/>
            <w:hideMark/>
          </w:tcPr>
          <w:p w:rsidR="00000000" w:rsidRDefault="00A57DFA">
            <w:pPr>
              <w:spacing w:after="0" w:line="240" w:lineRule="auto"/>
              <w:ind w:left="0" w:right="0" w:firstLine="0"/>
              <w:jc w:val="left"/>
            </w:pPr>
          </w:p>
        </w:tc>
        <w:tc>
          <w:tcPr>
            <w:tcW w:w="0" w:type="auto"/>
            <w:vMerge/>
            <w:tcBorders>
              <w:top w:val="nil"/>
              <w:left w:val="nil"/>
              <w:bottom w:val="single" w:sz="8" w:space="0" w:color="000000"/>
              <w:right w:val="single" w:sz="8" w:space="0" w:color="000000"/>
            </w:tcBorders>
            <w:vAlign w:val="center"/>
            <w:hideMark/>
          </w:tcPr>
          <w:p w:rsidR="00000000" w:rsidRDefault="00A57DFA">
            <w:pPr>
              <w:spacing w:after="0" w:line="240" w:lineRule="auto"/>
              <w:ind w:left="0" w:right="0" w:firstLine="0"/>
              <w:jc w:val="left"/>
            </w:pPr>
          </w:p>
        </w:tc>
        <w:tc>
          <w:tcPr>
            <w:tcW w:w="108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168</w:t>
            </w:r>
          </w:p>
        </w:tc>
        <w:tc>
          <w:tcPr>
            <w:tcW w:w="0" w:type="auto"/>
            <w:vMerge/>
            <w:tcBorders>
              <w:top w:val="nil"/>
              <w:left w:val="nil"/>
              <w:bottom w:val="single" w:sz="8" w:space="0" w:color="000000"/>
              <w:right w:val="single" w:sz="8" w:space="0" w:color="000000"/>
            </w:tcBorders>
            <w:vAlign w:val="center"/>
            <w:hideMark/>
          </w:tcPr>
          <w:p w:rsidR="00000000" w:rsidRDefault="00A57DFA">
            <w:pPr>
              <w:spacing w:after="0" w:line="240" w:lineRule="auto"/>
              <w:ind w:left="0" w:right="0" w:firstLine="0"/>
              <w:jc w:val="left"/>
            </w:pPr>
          </w:p>
        </w:tc>
      </w:tr>
      <w:tr w:rsidR="00000000">
        <w:trPr>
          <w:trHeight w:val="504"/>
        </w:trPr>
        <w:tc>
          <w:tcPr>
            <w:tcW w:w="2151" w:type="dxa"/>
            <w:tcBorders>
              <w:top w:val="nil"/>
              <w:left w:val="single" w:sz="8" w:space="0" w:color="000000"/>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9" w:right="0" w:firstLine="0"/>
              <w:jc w:val="center"/>
            </w:pPr>
            <w:r>
              <w:rPr>
                <w:rStyle w:val="translated-span"/>
                <w:sz w:val="20"/>
                <w:szCs w:val="20"/>
              </w:rPr>
              <w:t>ERS-1</w:t>
            </w:r>
            <w:r>
              <w:rPr>
                <w:rStyle w:val="translated-span"/>
                <w:sz w:val="20"/>
                <w:szCs w:val="20"/>
              </w:rPr>
              <w:t>克</w:t>
            </w:r>
          </w:p>
        </w:tc>
        <w:tc>
          <w:tcPr>
            <w:tcW w:w="144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5" w:firstLine="0"/>
              <w:jc w:val="center"/>
            </w:pPr>
            <w:r>
              <w:rPr>
                <w:sz w:val="20"/>
                <w:szCs w:val="20"/>
              </w:rPr>
              <w:t>4/95-6/96</w:t>
            </w:r>
          </w:p>
        </w:tc>
        <w:tc>
          <w:tcPr>
            <w:tcW w:w="0" w:type="auto"/>
            <w:vMerge/>
            <w:tcBorders>
              <w:top w:val="nil"/>
              <w:left w:val="nil"/>
              <w:bottom w:val="single" w:sz="8" w:space="0" w:color="000000"/>
              <w:right w:val="single" w:sz="8" w:space="0" w:color="000000"/>
            </w:tcBorders>
            <w:vAlign w:val="center"/>
            <w:hideMark/>
          </w:tcPr>
          <w:p w:rsidR="00000000" w:rsidRDefault="00A57DFA">
            <w:pPr>
              <w:spacing w:after="0" w:line="240" w:lineRule="auto"/>
              <w:ind w:left="0" w:right="0" w:firstLine="0"/>
              <w:jc w:val="left"/>
            </w:pPr>
          </w:p>
        </w:tc>
        <w:tc>
          <w:tcPr>
            <w:tcW w:w="0" w:type="auto"/>
            <w:vMerge/>
            <w:tcBorders>
              <w:top w:val="nil"/>
              <w:left w:val="nil"/>
              <w:bottom w:val="single" w:sz="8" w:space="0" w:color="000000"/>
              <w:right w:val="single" w:sz="8" w:space="0" w:color="000000"/>
            </w:tcBorders>
            <w:vAlign w:val="center"/>
            <w:hideMark/>
          </w:tcPr>
          <w:p w:rsidR="00000000" w:rsidRDefault="00A57DFA">
            <w:pPr>
              <w:spacing w:after="0" w:line="240" w:lineRule="auto"/>
              <w:ind w:left="0" w:right="0" w:firstLine="0"/>
              <w:jc w:val="left"/>
            </w:pPr>
          </w:p>
        </w:tc>
        <w:tc>
          <w:tcPr>
            <w:tcW w:w="108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35</w:t>
            </w:r>
          </w:p>
        </w:tc>
        <w:tc>
          <w:tcPr>
            <w:tcW w:w="0" w:type="auto"/>
            <w:vMerge/>
            <w:tcBorders>
              <w:top w:val="nil"/>
              <w:left w:val="nil"/>
              <w:bottom w:val="single" w:sz="8" w:space="0" w:color="000000"/>
              <w:right w:val="single" w:sz="8" w:space="0" w:color="000000"/>
            </w:tcBorders>
            <w:vAlign w:val="center"/>
            <w:hideMark/>
          </w:tcPr>
          <w:p w:rsidR="00000000" w:rsidRDefault="00A57DFA">
            <w:pPr>
              <w:spacing w:after="0" w:line="240" w:lineRule="auto"/>
              <w:ind w:left="0" w:right="0" w:firstLine="0"/>
              <w:jc w:val="left"/>
            </w:pPr>
          </w:p>
        </w:tc>
      </w:tr>
      <w:tr w:rsidR="00000000">
        <w:trPr>
          <w:trHeight w:val="504"/>
        </w:trPr>
        <w:tc>
          <w:tcPr>
            <w:tcW w:w="2151" w:type="dxa"/>
            <w:tcBorders>
              <w:top w:val="nil"/>
              <w:left w:val="single" w:sz="8" w:space="0" w:color="000000"/>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116" w:right="0" w:firstLine="0"/>
              <w:jc w:val="left"/>
            </w:pPr>
            <w:r>
              <w:rPr>
                <w:rStyle w:val="translated-span"/>
                <w:sz w:val="20"/>
                <w:szCs w:val="20"/>
              </w:rPr>
              <w:t>TOPEX/</w:t>
            </w:r>
            <w:r>
              <w:rPr>
                <w:rStyle w:val="translated-span"/>
                <w:sz w:val="20"/>
                <w:szCs w:val="20"/>
              </w:rPr>
              <w:t>波塞</w:t>
            </w:r>
            <w:r>
              <w:rPr>
                <w:rStyle w:val="translated-span"/>
                <w:sz w:val="20"/>
                <w:szCs w:val="20"/>
              </w:rPr>
              <w:t>冬</w:t>
            </w:r>
          </w:p>
        </w:tc>
        <w:tc>
          <w:tcPr>
            <w:tcW w:w="144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1" w:firstLine="0"/>
              <w:jc w:val="center"/>
            </w:pPr>
            <w:r>
              <w:rPr>
                <w:rStyle w:val="translated-span"/>
                <w:sz w:val="20"/>
                <w:szCs w:val="20"/>
              </w:rPr>
              <w:t>1992</w:t>
            </w:r>
            <w:r>
              <w:rPr>
                <w:rStyle w:val="translated-span"/>
                <w:sz w:val="20"/>
                <w:szCs w:val="20"/>
              </w:rPr>
              <w:t>年</w:t>
            </w:r>
            <w:r>
              <w:rPr>
                <w:rStyle w:val="translated-span"/>
                <w:sz w:val="20"/>
                <w:szCs w:val="20"/>
              </w:rPr>
              <w:t>8</w:t>
            </w:r>
            <w:r>
              <w:rPr>
                <w:rStyle w:val="translated-span"/>
                <w:sz w:val="20"/>
                <w:szCs w:val="20"/>
              </w:rPr>
              <w:t>月至</w:t>
            </w:r>
            <w:r>
              <w:rPr>
                <w:rStyle w:val="translated-span"/>
                <w:sz w:val="20"/>
                <w:szCs w:val="20"/>
              </w:rPr>
              <w:t>今</w:t>
            </w:r>
          </w:p>
        </w:tc>
        <w:tc>
          <w:tcPr>
            <w:tcW w:w="108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5" w:firstLine="0"/>
              <w:jc w:val="center"/>
            </w:pPr>
            <w:r>
              <w:rPr>
                <w:sz w:val="20"/>
                <w:szCs w:val="20"/>
              </w:rPr>
              <w:t>1354</w:t>
            </w:r>
          </w:p>
        </w:tc>
        <w:tc>
          <w:tcPr>
            <w:tcW w:w="126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66</w:t>
            </w:r>
          </w:p>
        </w:tc>
        <w:tc>
          <w:tcPr>
            <w:tcW w:w="108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10</w:t>
            </w:r>
          </w:p>
        </w:tc>
        <w:tc>
          <w:tcPr>
            <w:tcW w:w="1295" w:type="dxa"/>
            <w:tcBorders>
              <w:top w:val="nil"/>
              <w:left w:val="nil"/>
              <w:bottom w:val="single" w:sz="8" w:space="0" w:color="000000"/>
              <w:right w:val="single" w:sz="8" w:space="0" w:color="000000"/>
            </w:tcBorders>
            <w:tcMar>
              <w:top w:w="10" w:type="dxa"/>
              <w:left w:w="120" w:type="dxa"/>
              <w:bottom w:w="0" w:type="dxa"/>
              <w:right w:w="115" w:type="dxa"/>
            </w:tcMar>
            <w:hideMark/>
          </w:tcPr>
          <w:p w:rsidR="00000000" w:rsidRDefault="00A57DFA">
            <w:pPr>
              <w:spacing w:after="0" w:line="256" w:lineRule="auto"/>
              <w:ind w:left="0" w:right="10" w:firstLine="0"/>
              <w:jc w:val="center"/>
            </w:pPr>
            <w:r>
              <w:rPr>
                <w:rStyle w:val="translated-span"/>
                <w:sz w:val="20"/>
                <w:szCs w:val="20"/>
              </w:rPr>
              <w:t>美国国家航空航天</w:t>
            </w:r>
            <w:r>
              <w:rPr>
                <w:rStyle w:val="translated-span"/>
                <w:sz w:val="20"/>
                <w:szCs w:val="20"/>
              </w:rPr>
              <w:t>局</w:t>
            </w:r>
          </w:p>
        </w:tc>
      </w:tr>
      <w:tr w:rsidR="00000000">
        <w:trPr>
          <w:trHeight w:val="504"/>
        </w:trPr>
        <w:tc>
          <w:tcPr>
            <w:tcW w:w="2151" w:type="dxa"/>
            <w:tcBorders>
              <w:top w:val="nil"/>
              <w:left w:val="single" w:sz="8" w:space="0" w:color="000000"/>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6" w:right="0" w:firstLine="0"/>
              <w:jc w:val="center"/>
            </w:pPr>
            <w:r>
              <w:rPr>
                <w:rStyle w:val="translated-span"/>
                <w:sz w:val="20"/>
                <w:szCs w:val="20"/>
              </w:rPr>
              <w:t>ERS-2</w:t>
            </w:r>
            <w:r>
              <w:rPr>
                <w:rStyle w:val="translated-span"/>
                <w:sz w:val="20"/>
                <w:szCs w:val="20"/>
              </w:rPr>
              <w:t>型</w:t>
            </w:r>
          </w:p>
        </w:tc>
        <w:tc>
          <w:tcPr>
            <w:tcW w:w="144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1" w:firstLine="0"/>
              <w:jc w:val="center"/>
            </w:pPr>
            <w:r>
              <w:rPr>
                <w:rStyle w:val="translated-span"/>
                <w:sz w:val="20"/>
                <w:szCs w:val="20"/>
              </w:rPr>
              <w:t>95</w:t>
            </w:r>
            <w:r>
              <w:rPr>
                <w:rStyle w:val="translated-span"/>
                <w:sz w:val="20"/>
                <w:szCs w:val="20"/>
              </w:rPr>
              <w:t>年</w:t>
            </w:r>
            <w:r>
              <w:rPr>
                <w:rStyle w:val="translated-span"/>
                <w:sz w:val="20"/>
                <w:szCs w:val="20"/>
              </w:rPr>
              <w:t>4</w:t>
            </w:r>
            <w:r>
              <w:rPr>
                <w:rStyle w:val="translated-span"/>
                <w:sz w:val="20"/>
                <w:szCs w:val="20"/>
              </w:rPr>
              <w:t>月至</w:t>
            </w:r>
            <w:r>
              <w:rPr>
                <w:rStyle w:val="translated-span"/>
                <w:sz w:val="20"/>
                <w:szCs w:val="20"/>
              </w:rPr>
              <w:t>今</w:t>
            </w:r>
          </w:p>
        </w:tc>
        <w:tc>
          <w:tcPr>
            <w:tcW w:w="108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785</w:t>
            </w:r>
          </w:p>
        </w:tc>
        <w:tc>
          <w:tcPr>
            <w:tcW w:w="126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5" w:firstLine="0"/>
              <w:jc w:val="center"/>
            </w:pPr>
            <w:r>
              <w:rPr>
                <w:sz w:val="20"/>
                <w:szCs w:val="20"/>
              </w:rPr>
              <w:t>98.5</w:t>
            </w:r>
          </w:p>
        </w:tc>
        <w:tc>
          <w:tcPr>
            <w:tcW w:w="108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35</w:t>
            </w:r>
          </w:p>
        </w:tc>
        <w:tc>
          <w:tcPr>
            <w:tcW w:w="1295"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9" w:firstLine="0"/>
              <w:jc w:val="center"/>
            </w:pPr>
            <w:r>
              <w:rPr>
                <w:rStyle w:val="translated-span"/>
                <w:sz w:val="20"/>
                <w:szCs w:val="20"/>
              </w:rPr>
              <w:t>欧空</w:t>
            </w:r>
            <w:r>
              <w:rPr>
                <w:rStyle w:val="translated-span"/>
                <w:sz w:val="20"/>
                <w:szCs w:val="20"/>
              </w:rPr>
              <w:t>局</w:t>
            </w:r>
          </w:p>
        </w:tc>
      </w:tr>
      <w:tr w:rsidR="00000000">
        <w:trPr>
          <w:trHeight w:val="504"/>
        </w:trPr>
        <w:tc>
          <w:tcPr>
            <w:tcW w:w="2151" w:type="dxa"/>
            <w:tcBorders>
              <w:top w:val="nil"/>
              <w:left w:val="single" w:sz="8" w:space="0" w:color="000000"/>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6" w:right="0" w:firstLine="0"/>
              <w:jc w:val="center"/>
            </w:pPr>
            <w:r>
              <w:rPr>
                <w:rStyle w:val="translated-span"/>
                <w:sz w:val="20"/>
                <w:szCs w:val="20"/>
              </w:rPr>
              <w:t>GFO-1</w:t>
            </w:r>
            <w:r>
              <w:rPr>
                <w:rStyle w:val="translated-span"/>
                <w:sz w:val="20"/>
                <w:szCs w:val="20"/>
              </w:rPr>
              <w:t>型</w:t>
            </w:r>
          </w:p>
        </w:tc>
        <w:tc>
          <w:tcPr>
            <w:tcW w:w="144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1" w:firstLine="0"/>
              <w:jc w:val="center"/>
            </w:pPr>
            <w:r>
              <w:rPr>
                <w:rStyle w:val="translated-span"/>
                <w:sz w:val="20"/>
                <w:szCs w:val="20"/>
              </w:rPr>
              <w:t>1998</w:t>
            </w:r>
            <w:r>
              <w:rPr>
                <w:rStyle w:val="translated-span"/>
                <w:sz w:val="20"/>
                <w:szCs w:val="20"/>
              </w:rPr>
              <w:t>年</w:t>
            </w:r>
            <w:r>
              <w:rPr>
                <w:rStyle w:val="translated-span"/>
                <w:sz w:val="20"/>
                <w:szCs w:val="20"/>
              </w:rPr>
              <w:t>5</w:t>
            </w:r>
            <w:r>
              <w:rPr>
                <w:rStyle w:val="translated-span"/>
                <w:sz w:val="20"/>
                <w:szCs w:val="20"/>
              </w:rPr>
              <w:t>月至</w:t>
            </w:r>
            <w:r>
              <w:rPr>
                <w:rStyle w:val="translated-span"/>
                <w:sz w:val="20"/>
                <w:szCs w:val="20"/>
              </w:rPr>
              <w:t>今</w:t>
            </w:r>
          </w:p>
        </w:tc>
        <w:tc>
          <w:tcPr>
            <w:tcW w:w="108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800</w:t>
            </w:r>
          </w:p>
        </w:tc>
        <w:tc>
          <w:tcPr>
            <w:tcW w:w="126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108</w:t>
            </w:r>
          </w:p>
        </w:tc>
        <w:tc>
          <w:tcPr>
            <w:tcW w:w="108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17</w:t>
            </w:r>
          </w:p>
        </w:tc>
        <w:tc>
          <w:tcPr>
            <w:tcW w:w="1295"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10" w:firstLine="0"/>
              <w:jc w:val="center"/>
            </w:pPr>
            <w:r>
              <w:rPr>
                <w:rStyle w:val="translated-span"/>
                <w:sz w:val="20"/>
                <w:szCs w:val="20"/>
              </w:rPr>
              <w:t>美国海</w:t>
            </w:r>
            <w:r>
              <w:rPr>
                <w:rStyle w:val="translated-span"/>
                <w:sz w:val="20"/>
                <w:szCs w:val="20"/>
              </w:rPr>
              <w:t>军</w:t>
            </w:r>
          </w:p>
        </w:tc>
      </w:tr>
      <w:tr w:rsidR="00000000">
        <w:trPr>
          <w:trHeight w:val="504"/>
        </w:trPr>
        <w:tc>
          <w:tcPr>
            <w:tcW w:w="2151" w:type="dxa"/>
            <w:tcBorders>
              <w:top w:val="nil"/>
              <w:left w:val="single" w:sz="8" w:space="0" w:color="000000"/>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5" w:right="0" w:firstLine="0"/>
              <w:jc w:val="center"/>
            </w:pPr>
            <w:r>
              <w:rPr>
                <w:rStyle w:val="translated-span"/>
                <w:sz w:val="20"/>
                <w:szCs w:val="20"/>
              </w:rPr>
              <w:t>环境卫</w:t>
            </w:r>
            <w:r>
              <w:rPr>
                <w:rStyle w:val="translated-span"/>
                <w:sz w:val="20"/>
                <w:szCs w:val="20"/>
              </w:rPr>
              <w:t>星</w:t>
            </w:r>
          </w:p>
        </w:tc>
        <w:tc>
          <w:tcPr>
            <w:tcW w:w="144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5" w:firstLine="0"/>
              <w:jc w:val="center"/>
            </w:pPr>
            <w:r>
              <w:rPr>
                <w:sz w:val="20"/>
                <w:szCs w:val="20"/>
              </w:rPr>
              <w:t>06/2001</w:t>
            </w:r>
          </w:p>
        </w:tc>
        <w:tc>
          <w:tcPr>
            <w:tcW w:w="108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785</w:t>
            </w:r>
          </w:p>
        </w:tc>
        <w:tc>
          <w:tcPr>
            <w:tcW w:w="126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5" w:firstLine="0"/>
              <w:jc w:val="center"/>
            </w:pPr>
            <w:r>
              <w:rPr>
                <w:sz w:val="20"/>
                <w:szCs w:val="20"/>
              </w:rPr>
              <w:t>98.5</w:t>
            </w:r>
          </w:p>
        </w:tc>
        <w:tc>
          <w:tcPr>
            <w:tcW w:w="108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35</w:t>
            </w:r>
          </w:p>
        </w:tc>
        <w:tc>
          <w:tcPr>
            <w:tcW w:w="1295"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9" w:firstLine="0"/>
              <w:jc w:val="center"/>
            </w:pPr>
            <w:r>
              <w:rPr>
                <w:rStyle w:val="translated-span"/>
                <w:sz w:val="20"/>
                <w:szCs w:val="20"/>
              </w:rPr>
              <w:t>欧空</w:t>
            </w:r>
            <w:r>
              <w:rPr>
                <w:rStyle w:val="translated-span"/>
                <w:sz w:val="20"/>
                <w:szCs w:val="20"/>
              </w:rPr>
              <w:t>局</w:t>
            </w:r>
          </w:p>
        </w:tc>
      </w:tr>
      <w:tr w:rsidR="00000000">
        <w:trPr>
          <w:trHeight w:val="504"/>
        </w:trPr>
        <w:tc>
          <w:tcPr>
            <w:tcW w:w="2151" w:type="dxa"/>
            <w:tcBorders>
              <w:top w:val="nil"/>
              <w:left w:val="single" w:sz="8" w:space="0" w:color="000000"/>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8" w:right="0" w:firstLine="0"/>
              <w:jc w:val="center"/>
            </w:pPr>
            <w:r>
              <w:rPr>
                <w:rStyle w:val="translated-span"/>
                <w:sz w:val="20"/>
                <w:szCs w:val="20"/>
              </w:rPr>
              <w:t>杰森</w:t>
            </w:r>
            <w:r>
              <w:rPr>
                <w:rStyle w:val="translated-span"/>
                <w:sz w:val="20"/>
                <w:szCs w:val="20"/>
              </w:rPr>
              <w:t>-</w:t>
            </w:r>
            <w:r>
              <w:rPr>
                <w:rStyle w:val="translated-span"/>
                <w:sz w:val="20"/>
                <w:szCs w:val="20"/>
              </w:rPr>
              <w:t>1</w:t>
            </w:r>
          </w:p>
        </w:tc>
        <w:tc>
          <w:tcPr>
            <w:tcW w:w="144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5" w:firstLine="0"/>
              <w:jc w:val="center"/>
            </w:pPr>
            <w:r>
              <w:rPr>
                <w:sz w:val="20"/>
                <w:szCs w:val="20"/>
              </w:rPr>
              <w:t>2001</w:t>
            </w:r>
          </w:p>
        </w:tc>
        <w:tc>
          <w:tcPr>
            <w:tcW w:w="108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5" w:firstLine="0"/>
              <w:jc w:val="center"/>
            </w:pPr>
            <w:r>
              <w:rPr>
                <w:sz w:val="20"/>
                <w:szCs w:val="20"/>
              </w:rPr>
              <w:t>1354</w:t>
            </w:r>
          </w:p>
        </w:tc>
        <w:tc>
          <w:tcPr>
            <w:tcW w:w="126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66</w:t>
            </w:r>
          </w:p>
        </w:tc>
        <w:tc>
          <w:tcPr>
            <w:tcW w:w="108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10</w:t>
            </w:r>
          </w:p>
        </w:tc>
        <w:tc>
          <w:tcPr>
            <w:tcW w:w="1295" w:type="dxa"/>
            <w:tcBorders>
              <w:top w:val="nil"/>
              <w:left w:val="nil"/>
              <w:bottom w:val="single" w:sz="8" w:space="0" w:color="000000"/>
              <w:right w:val="single" w:sz="8" w:space="0" w:color="000000"/>
            </w:tcBorders>
            <w:tcMar>
              <w:top w:w="10" w:type="dxa"/>
              <w:left w:w="120" w:type="dxa"/>
              <w:bottom w:w="0" w:type="dxa"/>
              <w:right w:w="115" w:type="dxa"/>
            </w:tcMar>
            <w:hideMark/>
          </w:tcPr>
          <w:p w:rsidR="00000000" w:rsidRDefault="00A57DFA">
            <w:pPr>
              <w:spacing w:after="0" w:line="256" w:lineRule="auto"/>
              <w:ind w:left="0" w:right="10" w:firstLine="0"/>
              <w:jc w:val="center"/>
            </w:pPr>
            <w:r>
              <w:rPr>
                <w:rStyle w:val="translated-span"/>
                <w:sz w:val="20"/>
                <w:szCs w:val="20"/>
              </w:rPr>
              <w:t>美国国家航空航天</w:t>
            </w:r>
            <w:r>
              <w:rPr>
                <w:rStyle w:val="translated-span"/>
                <w:sz w:val="20"/>
                <w:szCs w:val="20"/>
              </w:rPr>
              <w:t>局</w:t>
            </w:r>
          </w:p>
        </w:tc>
      </w:tr>
      <w:tr w:rsidR="00000000">
        <w:trPr>
          <w:trHeight w:val="504"/>
        </w:trPr>
        <w:tc>
          <w:tcPr>
            <w:tcW w:w="2151" w:type="dxa"/>
            <w:tcBorders>
              <w:top w:val="nil"/>
              <w:left w:val="single" w:sz="8" w:space="0" w:color="000000"/>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8" w:right="0" w:firstLine="0"/>
              <w:jc w:val="center"/>
            </w:pPr>
            <w:r>
              <w:rPr>
                <w:rStyle w:val="translated-span"/>
                <w:sz w:val="20"/>
                <w:szCs w:val="20"/>
              </w:rPr>
              <w:t>冰卫</w:t>
            </w:r>
            <w:r>
              <w:rPr>
                <w:rStyle w:val="translated-span"/>
                <w:sz w:val="20"/>
                <w:szCs w:val="20"/>
              </w:rPr>
              <w:t>星</w:t>
            </w:r>
          </w:p>
        </w:tc>
        <w:tc>
          <w:tcPr>
            <w:tcW w:w="144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5" w:firstLine="0"/>
              <w:jc w:val="center"/>
            </w:pPr>
            <w:r>
              <w:rPr>
                <w:sz w:val="20"/>
                <w:szCs w:val="20"/>
              </w:rPr>
              <w:t>2003</w:t>
            </w:r>
          </w:p>
        </w:tc>
        <w:tc>
          <w:tcPr>
            <w:tcW w:w="108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600</w:t>
            </w:r>
          </w:p>
        </w:tc>
        <w:tc>
          <w:tcPr>
            <w:tcW w:w="126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94</w:t>
            </w:r>
          </w:p>
        </w:tc>
        <w:tc>
          <w:tcPr>
            <w:tcW w:w="108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5" w:firstLine="0"/>
              <w:jc w:val="center"/>
            </w:pPr>
            <w:r>
              <w:rPr>
                <w:sz w:val="20"/>
                <w:szCs w:val="20"/>
              </w:rPr>
              <w:t>8, 91</w:t>
            </w:r>
          </w:p>
        </w:tc>
        <w:tc>
          <w:tcPr>
            <w:tcW w:w="1295"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9" w:firstLine="0"/>
              <w:jc w:val="center"/>
            </w:pPr>
            <w:r>
              <w:rPr>
                <w:rStyle w:val="translated-span"/>
                <w:sz w:val="20"/>
                <w:szCs w:val="20"/>
              </w:rPr>
              <w:t>美国宇航</w:t>
            </w:r>
            <w:r>
              <w:rPr>
                <w:rStyle w:val="translated-span"/>
                <w:sz w:val="20"/>
                <w:szCs w:val="20"/>
              </w:rPr>
              <w:t>局</w:t>
            </w:r>
          </w:p>
        </w:tc>
      </w:tr>
      <w:tr w:rsidR="00000000">
        <w:trPr>
          <w:trHeight w:val="504"/>
        </w:trPr>
        <w:tc>
          <w:tcPr>
            <w:tcW w:w="2151" w:type="dxa"/>
            <w:tcBorders>
              <w:top w:val="nil"/>
              <w:left w:val="single" w:sz="8" w:space="0" w:color="000000"/>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6" w:right="0" w:firstLine="0"/>
              <w:jc w:val="center"/>
            </w:pPr>
            <w:r>
              <w:rPr>
                <w:rStyle w:val="translated-span"/>
                <w:sz w:val="20"/>
                <w:szCs w:val="20"/>
              </w:rPr>
              <w:t>冷</w:t>
            </w:r>
            <w:r>
              <w:rPr>
                <w:rStyle w:val="translated-span"/>
                <w:sz w:val="20"/>
                <w:szCs w:val="20"/>
              </w:rPr>
              <w:t>星</w:t>
            </w:r>
          </w:p>
        </w:tc>
        <w:tc>
          <w:tcPr>
            <w:tcW w:w="144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5" w:firstLine="0"/>
              <w:jc w:val="center"/>
            </w:pPr>
            <w:r>
              <w:rPr>
                <w:sz w:val="20"/>
                <w:szCs w:val="20"/>
              </w:rPr>
              <w:t>2005</w:t>
            </w:r>
          </w:p>
        </w:tc>
        <w:tc>
          <w:tcPr>
            <w:tcW w:w="108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720</w:t>
            </w:r>
          </w:p>
        </w:tc>
        <w:tc>
          <w:tcPr>
            <w:tcW w:w="126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92</w:t>
            </w:r>
          </w:p>
        </w:tc>
        <w:tc>
          <w:tcPr>
            <w:tcW w:w="108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369, 30</w:t>
            </w:r>
          </w:p>
        </w:tc>
        <w:tc>
          <w:tcPr>
            <w:tcW w:w="1295"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9" w:firstLine="0"/>
              <w:jc w:val="center"/>
            </w:pPr>
            <w:r>
              <w:rPr>
                <w:rStyle w:val="translated-span"/>
                <w:sz w:val="20"/>
                <w:szCs w:val="20"/>
              </w:rPr>
              <w:t>欧空</w:t>
            </w:r>
            <w:r>
              <w:rPr>
                <w:rStyle w:val="translated-span"/>
                <w:sz w:val="20"/>
                <w:szCs w:val="20"/>
              </w:rPr>
              <w:t>局</w:t>
            </w:r>
          </w:p>
        </w:tc>
      </w:tr>
      <w:tr w:rsidR="00000000">
        <w:trPr>
          <w:trHeight w:val="504"/>
        </w:trPr>
        <w:tc>
          <w:tcPr>
            <w:tcW w:w="2151" w:type="dxa"/>
            <w:tcBorders>
              <w:top w:val="nil"/>
              <w:left w:val="single" w:sz="8" w:space="0" w:color="000000"/>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8" w:right="0" w:firstLine="0"/>
              <w:jc w:val="center"/>
            </w:pPr>
            <w:r>
              <w:rPr>
                <w:rStyle w:val="translated-span"/>
                <w:sz w:val="20"/>
                <w:szCs w:val="20"/>
              </w:rPr>
              <w:t>杰森</w:t>
            </w:r>
            <w:r>
              <w:rPr>
                <w:rStyle w:val="translated-span"/>
                <w:sz w:val="20"/>
                <w:szCs w:val="20"/>
              </w:rPr>
              <w:t>-</w:t>
            </w:r>
            <w:r>
              <w:rPr>
                <w:rStyle w:val="translated-span"/>
                <w:sz w:val="20"/>
                <w:szCs w:val="20"/>
              </w:rPr>
              <w:t>2</w:t>
            </w:r>
          </w:p>
        </w:tc>
        <w:tc>
          <w:tcPr>
            <w:tcW w:w="144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5" w:firstLine="0"/>
              <w:jc w:val="center"/>
            </w:pPr>
            <w:r>
              <w:rPr>
                <w:sz w:val="20"/>
                <w:szCs w:val="20"/>
              </w:rPr>
              <w:t>2008</w:t>
            </w:r>
          </w:p>
        </w:tc>
        <w:tc>
          <w:tcPr>
            <w:tcW w:w="108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5" w:firstLine="0"/>
              <w:jc w:val="center"/>
            </w:pPr>
            <w:r>
              <w:rPr>
                <w:sz w:val="20"/>
                <w:szCs w:val="20"/>
              </w:rPr>
              <w:t>1336</w:t>
            </w:r>
          </w:p>
        </w:tc>
        <w:tc>
          <w:tcPr>
            <w:tcW w:w="126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66</w:t>
            </w:r>
          </w:p>
        </w:tc>
        <w:tc>
          <w:tcPr>
            <w:tcW w:w="108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3" w:firstLine="0"/>
              <w:jc w:val="center"/>
            </w:pPr>
            <w:r>
              <w:rPr>
                <w:sz w:val="20"/>
                <w:szCs w:val="20"/>
              </w:rPr>
              <w:t>10</w:t>
            </w:r>
          </w:p>
        </w:tc>
        <w:tc>
          <w:tcPr>
            <w:tcW w:w="1295" w:type="dxa"/>
            <w:tcBorders>
              <w:top w:val="nil"/>
              <w:left w:val="nil"/>
              <w:bottom w:val="single" w:sz="8" w:space="0" w:color="000000"/>
              <w:right w:val="single" w:sz="8" w:space="0" w:color="000000"/>
            </w:tcBorders>
            <w:tcMar>
              <w:top w:w="10" w:type="dxa"/>
              <w:left w:w="120" w:type="dxa"/>
              <w:bottom w:w="0" w:type="dxa"/>
              <w:right w:w="115" w:type="dxa"/>
            </w:tcMar>
            <w:hideMark/>
          </w:tcPr>
          <w:p w:rsidR="00000000" w:rsidRDefault="00A57DFA">
            <w:pPr>
              <w:spacing w:after="0" w:line="256" w:lineRule="auto"/>
              <w:ind w:left="0" w:right="10" w:firstLine="0"/>
              <w:jc w:val="center"/>
            </w:pPr>
            <w:r>
              <w:rPr>
                <w:rStyle w:val="translated-span"/>
                <w:sz w:val="20"/>
                <w:szCs w:val="20"/>
              </w:rPr>
              <w:t>美国国家航空航天</w:t>
            </w:r>
            <w:r>
              <w:rPr>
                <w:rStyle w:val="translated-span"/>
                <w:sz w:val="20"/>
                <w:szCs w:val="20"/>
              </w:rPr>
              <w:t>局</w:t>
            </w:r>
          </w:p>
        </w:tc>
      </w:tr>
      <w:tr w:rsidR="00000000">
        <w:trPr>
          <w:trHeight w:val="504"/>
        </w:trPr>
        <w:tc>
          <w:tcPr>
            <w:tcW w:w="2151" w:type="dxa"/>
            <w:tcBorders>
              <w:top w:val="nil"/>
              <w:left w:val="single" w:sz="8" w:space="0" w:color="000000"/>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right="0" w:firstLine="0"/>
              <w:jc w:val="center"/>
            </w:pPr>
            <w:r>
              <w:rPr>
                <w:rStyle w:val="translated-span"/>
                <w:sz w:val="20"/>
                <w:szCs w:val="20"/>
              </w:rPr>
              <w:t>恩普</w:t>
            </w:r>
            <w:r>
              <w:rPr>
                <w:rStyle w:val="translated-span"/>
                <w:sz w:val="20"/>
                <w:szCs w:val="20"/>
              </w:rPr>
              <w:t>斯</w:t>
            </w:r>
            <w:r>
              <w:rPr>
                <w:rStyle w:val="translated-span"/>
                <w:sz w:val="18"/>
                <w:szCs w:val="18"/>
                <w:vertAlign w:val="superscript"/>
              </w:rPr>
              <w:t>*</w:t>
            </w:r>
          </w:p>
        </w:tc>
        <w:tc>
          <w:tcPr>
            <w:tcW w:w="144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5" w:firstLine="0"/>
              <w:jc w:val="center"/>
            </w:pPr>
            <w:r>
              <w:rPr>
                <w:sz w:val="20"/>
                <w:szCs w:val="20"/>
              </w:rPr>
              <w:t>2006-2018</w:t>
            </w:r>
          </w:p>
        </w:tc>
        <w:tc>
          <w:tcPr>
            <w:tcW w:w="108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37" w:right="0" w:firstLine="0"/>
              <w:jc w:val="left"/>
            </w:pPr>
            <w:r>
              <w:rPr>
                <w:sz w:val="20"/>
                <w:szCs w:val="20"/>
              </w:rPr>
              <w:t>800-1300</w:t>
            </w:r>
          </w:p>
        </w:tc>
        <w:tc>
          <w:tcPr>
            <w:tcW w:w="126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7" w:firstLine="0"/>
              <w:jc w:val="center"/>
            </w:pPr>
            <w:r>
              <w:rPr>
                <w:sz w:val="20"/>
                <w:szCs w:val="20"/>
              </w:rPr>
              <w:t>66-98.5</w:t>
            </w:r>
          </w:p>
        </w:tc>
        <w:tc>
          <w:tcPr>
            <w:tcW w:w="1080"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5" w:firstLine="0"/>
              <w:jc w:val="center"/>
            </w:pPr>
            <w:r>
              <w:rPr>
                <w:sz w:val="20"/>
                <w:szCs w:val="20"/>
              </w:rPr>
              <w:t>10-35</w:t>
            </w:r>
          </w:p>
        </w:tc>
        <w:tc>
          <w:tcPr>
            <w:tcW w:w="1295" w:type="dxa"/>
            <w:tcBorders>
              <w:top w:val="nil"/>
              <w:left w:val="nil"/>
              <w:bottom w:val="single" w:sz="8" w:space="0" w:color="000000"/>
              <w:right w:val="single" w:sz="8" w:space="0" w:color="000000"/>
            </w:tcBorders>
            <w:tcMar>
              <w:top w:w="10" w:type="dxa"/>
              <w:left w:w="120" w:type="dxa"/>
              <w:bottom w:w="0" w:type="dxa"/>
              <w:right w:w="115" w:type="dxa"/>
            </w:tcMar>
            <w:vAlign w:val="center"/>
            <w:hideMark/>
          </w:tcPr>
          <w:p w:rsidR="00000000" w:rsidRDefault="00A57DFA">
            <w:pPr>
              <w:spacing w:after="0" w:line="256" w:lineRule="auto"/>
              <w:ind w:left="0" w:right="12" w:firstLine="0"/>
              <w:jc w:val="center"/>
            </w:pPr>
            <w:r>
              <w:rPr>
                <w:rStyle w:val="translated-span"/>
                <w:sz w:val="20"/>
                <w:szCs w:val="20"/>
              </w:rPr>
              <w:t>国</w:t>
            </w:r>
            <w:r>
              <w:rPr>
                <w:rStyle w:val="translated-span"/>
                <w:sz w:val="20"/>
                <w:szCs w:val="20"/>
              </w:rPr>
              <w:t>际</w:t>
            </w:r>
          </w:p>
        </w:tc>
      </w:tr>
      <w:tr w:rsidR="00000000">
        <w:trPr>
          <w:trHeight w:val="495"/>
        </w:trPr>
        <w:tc>
          <w:tcPr>
            <w:tcW w:w="3591" w:type="dxa"/>
            <w:gridSpan w:val="2"/>
            <w:tcBorders>
              <w:top w:val="nil"/>
              <w:left w:val="single" w:sz="8" w:space="0" w:color="000000"/>
              <w:bottom w:val="single" w:sz="8" w:space="0" w:color="000000"/>
              <w:right w:val="nil"/>
            </w:tcBorders>
            <w:tcMar>
              <w:top w:w="10" w:type="dxa"/>
              <w:left w:w="120" w:type="dxa"/>
              <w:bottom w:w="0" w:type="dxa"/>
              <w:right w:w="115" w:type="dxa"/>
            </w:tcMar>
            <w:vAlign w:val="center"/>
            <w:hideMark/>
          </w:tcPr>
          <w:p w:rsidR="00000000" w:rsidRDefault="00A57DFA">
            <w:pPr>
              <w:spacing w:after="0" w:line="256" w:lineRule="auto"/>
              <w:ind w:left="0" w:right="0" w:firstLine="0"/>
              <w:jc w:val="left"/>
            </w:pPr>
            <w:r>
              <w:rPr>
                <w:rStyle w:val="translated-span"/>
                <w:sz w:val="18"/>
                <w:szCs w:val="18"/>
                <w:vertAlign w:val="superscript"/>
              </w:rPr>
              <w:t>*</w:t>
            </w:r>
            <w:r>
              <w:rPr>
                <w:rStyle w:val="translated-span"/>
                <w:sz w:val="20"/>
                <w:szCs w:val="20"/>
              </w:rPr>
              <w:t>计</w:t>
            </w:r>
            <w:r>
              <w:rPr>
                <w:rStyle w:val="translated-span"/>
                <w:sz w:val="20"/>
                <w:szCs w:val="20"/>
              </w:rPr>
              <w:t>划</w:t>
            </w:r>
          </w:p>
        </w:tc>
        <w:tc>
          <w:tcPr>
            <w:tcW w:w="1080" w:type="dxa"/>
            <w:tcBorders>
              <w:top w:val="nil"/>
              <w:left w:val="nil"/>
              <w:bottom w:val="single" w:sz="8" w:space="0" w:color="000000"/>
              <w:right w:val="nil"/>
            </w:tcBorders>
            <w:tcMar>
              <w:top w:w="10" w:type="dxa"/>
              <w:left w:w="120" w:type="dxa"/>
              <w:bottom w:w="0" w:type="dxa"/>
              <w:right w:w="115" w:type="dxa"/>
            </w:tcMar>
            <w:hideMark/>
          </w:tcPr>
          <w:p w:rsidR="00000000" w:rsidRDefault="00A57DFA">
            <w:pPr>
              <w:spacing w:after="160" w:line="256" w:lineRule="auto"/>
              <w:ind w:left="0" w:right="0" w:firstLine="0"/>
              <w:jc w:val="left"/>
            </w:pPr>
            <w:r>
              <w:t> </w:t>
            </w:r>
          </w:p>
        </w:tc>
        <w:tc>
          <w:tcPr>
            <w:tcW w:w="1260" w:type="dxa"/>
            <w:tcBorders>
              <w:top w:val="nil"/>
              <w:left w:val="nil"/>
              <w:bottom w:val="single" w:sz="8" w:space="0" w:color="000000"/>
              <w:right w:val="nil"/>
            </w:tcBorders>
            <w:tcMar>
              <w:top w:w="10" w:type="dxa"/>
              <w:left w:w="120" w:type="dxa"/>
              <w:bottom w:w="0" w:type="dxa"/>
              <w:right w:w="115" w:type="dxa"/>
            </w:tcMar>
            <w:hideMark/>
          </w:tcPr>
          <w:p w:rsidR="00000000" w:rsidRDefault="00A57DFA">
            <w:pPr>
              <w:spacing w:after="160" w:line="256" w:lineRule="auto"/>
              <w:ind w:left="0" w:right="0" w:firstLine="0"/>
              <w:jc w:val="left"/>
            </w:pPr>
            <w:r>
              <w:t> </w:t>
            </w:r>
          </w:p>
        </w:tc>
        <w:tc>
          <w:tcPr>
            <w:tcW w:w="1080" w:type="dxa"/>
            <w:tcBorders>
              <w:top w:val="nil"/>
              <w:left w:val="nil"/>
              <w:bottom w:val="single" w:sz="8" w:space="0" w:color="000000"/>
              <w:right w:val="nil"/>
            </w:tcBorders>
            <w:tcMar>
              <w:top w:w="10" w:type="dxa"/>
              <w:left w:w="120" w:type="dxa"/>
              <w:bottom w:w="0" w:type="dxa"/>
              <w:right w:w="115" w:type="dxa"/>
            </w:tcMar>
            <w:hideMark/>
          </w:tcPr>
          <w:p w:rsidR="00000000" w:rsidRDefault="00A57DFA">
            <w:pPr>
              <w:spacing w:after="160" w:line="256" w:lineRule="auto"/>
              <w:ind w:left="0" w:right="0" w:firstLine="0"/>
              <w:jc w:val="left"/>
            </w:pPr>
            <w:r>
              <w:t> </w:t>
            </w:r>
          </w:p>
        </w:tc>
        <w:tc>
          <w:tcPr>
            <w:tcW w:w="1295" w:type="dxa"/>
            <w:tcBorders>
              <w:top w:val="nil"/>
              <w:left w:val="nil"/>
              <w:bottom w:val="single" w:sz="8" w:space="0" w:color="000000"/>
              <w:right w:val="single" w:sz="8" w:space="0" w:color="000000"/>
            </w:tcBorders>
            <w:tcMar>
              <w:top w:w="10" w:type="dxa"/>
              <w:left w:w="120" w:type="dxa"/>
              <w:bottom w:w="0" w:type="dxa"/>
              <w:right w:w="115" w:type="dxa"/>
            </w:tcMar>
            <w:hideMark/>
          </w:tcPr>
          <w:p w:rsidR="00000000" w:rsidRDefault="00A57DFA">
            <w:pPr>
              <w:spacing w:after="160" w:line="256" w:lineRule="auto"/>
              <w:ind w:left="0" w:right="0" w:firstLine="0"/>
              <w:jc w:val="left"/>
            </w:pPr>
            <w:r>
              <w:t> </w:t>
            </w:r>
          </w:p>
        </w:tc>
      </w:tr>
    </w:tbl>
    <w:p w:rsidR="00000000" w:rsidRDefault="00A57DFA">
      <w:pPr>
        <w:ind w:left="-5" w:right="13"/>
      </w:pPr>
      <w:r>
        <w:rPr>
          <w:rStyle w:val="translated-span"/>
        </w:rPr>
        <w:t>表</w:t>
      </w:r>
      <w:r>
        <w:rPr>
          <w:rStyle w:val="translated-span"/>
        </w:rPr>
        <w:t>4.1</w:t>
      </w:r>
      <w:r>
        <w:rPr>
          <w:rStyle w:val="translated-span"/>
        </w:rPr>
        <w:t>。</w:t>
      </w:r>
      <w:r>
        <w:rPr>
          <w:rStyle w:val="translated-span"/>
        </w:rPr>
        <w:t>卫星高度计任务</w:t>
      </w:r>
      <w:r>
        <w:rPr>
          <w:rStyle w:val="translated-span"/>
        </w:rPr>
        <w:t>。</w:t>
      </w:r>
      <w:r>
        <w:rPr>
          <w:rStyle w:val="translated-span"/>
        </w:rPr>
        <w:t>任务设计为后续任务</w:t>
      </w:r>
      <w:r>
        <w:rPr>
          <w:rStyle w:val="translated-span"/>
        </w:rPr>
        <w:t>。</w:t>
      </w:r>
      <w:r>
        <w:rPr>
          <w:rStyle w:val="translated-span"/>
        </w:rPr>
        <w:t>例如，</w:t>
      </w:r>
      <w:r>
        <w:rPr>
          <w:rStyle w:val="translated-span"/>
        </w:rPr>
        <w:t>JASON-1</w:t>
      </w:r>
      <w:r>
        <w:rPr>
          <w:rStyle w:val="translated-span"/>
        </w:rPr>
        <w:t>和</w:t>
      </w:r>
      <w:r>
        <w:rPr>
          <w:rStyle w:val="translated-span"/>
        </w:rPr>
        <w:t>ENVISAT</w:t>
      </w:r>
      <w:r>
        <w:rPr>
          <w:rStyle w:val="translated-span"/>
        </w:rPr>
        <w:t>分别是</w:t>
      </w:r>
      <w:r>
        <w:rPr>
          <w:rStyle w:val="translated-span"/>
        </w:rPr>
        <w:t>T/P</w:t>
      </w:r>
      <w:r>
        <w:rPr>
          <w:rStyle w:val="translated-span"/>
        </w:rPr>
        <w:t>和</w:t>
      </w:r>
      <w:r>
        <w:rPr>
          <w:rStyle w:val="translated-span"/>
        </w:rPr>
        <w:t>ERS-2</w:t>
      </w:r>
      <w:r>
        <w:rPr>
          <w:rStyle w:val="translated-span"/>
        </w:rPr>
        <w:t>的后续任务</w:t>
      </w:r>
      <w:r>
        <w:rPr>
          <w:rStyle w:val="translated-span"/>
        </w:rPr>
        <w:t>。</w:t>
      </w:r>
    </w:p>
    <w:p w:rsidR="00000000" w:rsidRDefault="00A57DFA">
      <w:pPr>
        <w:ind w:left="-15" w:right="13" w:firstLine="720"/>
      </w:pPr>
      <w:r>
        <w:rPr>
          <w:rStyle w:val="translated-span"/>
        </w:rPr>
        <w:t>自从在天空实验室上进行第一次实验以来，卫星测高已发展成为一个业务观测系统，用以对参考椭球体上方的全球海面高度（</w:t>
      </w:r>
      <w:r>
        <w:rPr>
          <w:rStyle w:val="translated-span"/>
        </w:rPr>
        <w:t>ssh</w:t>
      </w:r>
      <w:r>
        <w:rPr>
          <w:rStyle w:val="translated-span"/>
        </w:rPr>
        <w:t>）进行天气学测量，该高度相对于一个定义良好的</w:t>
      </w:r>
      <w:r>
        <w:rPr>
          <w:rStyle w:val="translated-span"/>
        </w:rPr>
        <w:t>ITRF</w:t>
      </w:r>
      <w:r>
        <w:rPr>
          <w:rStyle w:val="translated-span"/>
        </w:rPr>
        <w:t>而言，均方根误差优于</w:t>
      </w:r>
      <w:r>
        <w:rPr>
          <w:rStyle w:val="translated-span"/>
        </w:rPr>
        <w:t>±3</w:t>
      </w:r>
      <w:r>
        <w:rPr>
          <w:rStyle w:val="translated-span"/>
        </w:rPr>
        <w:t>厘米，时间分辨率为</w:t>
      </w:r>
      <w:r>
        <w:rPr>
          <w:rStyle w:val="translated-span"/>
        </w:rPr>
        <w:t>1-2</w:t>
      </w:r>
      <w:r>
        <w:rPr>
          <w:rStyle w:val="translated-span"/>
        </w:rPr>
        <w:t>周，跨</w:t>
      </w:r>
      <w:r>
        <w:rPr>
          <w:rStyle w:val="translated-span"/>
        </w:rPr>
        <w:t>轨空间分辨率为</w:t>
      </w:r>
      <w:r>
        <w:rPr>
          <w:rStyle w:val="translated-span"/>
        </w:rPr>
        <w:t>3</w:t>
      </w:r>
      <w:r>
        <w:rPr>
          <w:rStyle w:val="translated-span"/>
        </w:rPr>
        <w:t>厘</w:t>
      </w:r>
      <w:r>
        <w:rPr>
          <w:rStyle w:val="translated-span"/>
        </w:rPr>
        <w:t>米</w:t>
      </w:r>
      <w:r>
        <w:rPr>
          <w:rStyle w:val="translated-span"/>
        </w:rPr>
        <w:t>最长</w:t>
      </w:r>
      <w:r>
        <w:rPr>
          <w:rStyle w:val="translated-span"/>
        </w:rPr>
        <w:t>50</w:t>
      </w:r>
      <w:r>
        <w:rPr>
          <w:rStyle w:val="translated-span"/>
        </w:rPr>
        <w:t>公里（</w:t>
      </w:r>
      <w:r>
        <w:rPr>
          <w:rStyle w:val="translated-span"/>
        </w:rPr>
        <w:t>Chelton</w:t>
      </w:r>
      <w:r>
        <w:rPr>
          <w:rStyle w:val="translated-span"/>
        </w:rPr>
        <w:t>等人，</w:t>
      </w:r>
      <w:r>
        <w:rPr>
          <w:rStyle w:val="translated-span"/>
        </w:rPr>
        <w:t>2001</w:t>
      </w:r>
      <w:r>
        <w:rPr>
          <w:rStyle w:val="translated-span"/>
        </w:rPr>
        <w:t>年）</w:t>
      </w:r>
      <w:r>
        <w:rPr>
          <w:rStyle w:val="translated-span"/>
        </w:rPr>
        <w:t>。</w:t>
      </w:r>
      <w:r>
        <w:rPr>
          <w:rStyle w:val="translated-span"/>
        </w:rPr>
        <w:t>除了以前运行的测高任务进行的大约</w:t>
      </w:r>
      <w:r>
        <w:rPr>
          <w:rStyle w:val="translated-span"/>
        </w:rPr>
        <w:t>10</w:t>
      </w:r>
      <w:r>
        <w:rPr>
          <w:rStyle w:val="translated-span"/>
        </w:rPr>
        <w:t>年的全球海洋观测外，目前运行的卫星高度计还包括</w:t>
      </w:r>
      <w:r>
        <w:rPr>
          <w:rStyle w:val="translated-span"/>
        </w:rPr>
        <w:t>T/P</w:t>
      </w:r>
      <w:r>
        <w:rPr>
          <w:rStyle w:val="translated-span"/>
        </w:rPr>
        <w:t>、</w:t>
      </w:r>
      <w:r>
        <w:rPr>
          <w:rStyle w:val="translated-span"/>
        </w:rPr>
        <w:t>JASON-1</w:t>
      </w:r>
      <w:r>
        <w:rPr>
          <w:rStyle w:val="translated-span"/>
        </w:rPr>
        <w:t>、</w:t>
      </w:r>
      <w:r>
        <w:rPr>
          <w:rStyle w:val="translated-span"/>
        </w:rPr>
        <w:t>ERS-2</w:t>
      </w:r>
      <w:r>
        <w:rPr>
          <w:rStyle w:val="translated-span"/>
        </w:rPr>
        <w:t>、</w:t>
      </w:r>
      <w:r>
        <w:rPr>
          <w:rStyle w:val="translated-span"/>
        </w:rPr>
        <w:t>ENVISAT</w:t>
      </w:r>
      <w:r>
        <w:rPr>
          <w:rStyle w:val="translated-span"/>
        </w:rPr>
        <w:t>、</w:t>
      </w:r>
      <w:r>
        <w:rPr>
          <w:rStyle w:val="translated-span"/>
        </w:rPr>
        <w:t>GFO</w:t>
      </w:r>
      <w:r>
        <w:rPr>
          <w:rStyle w:val="translated-span"/>
        </w:rPr>
        <w:t>和</w:t>
      </w:r>
      <w:r>
        <w:rPr>
          <w:rStyle w:val="translated-span"/>
        </w:rPr>
        <w:t>ICESat</w:t>
      </w:r>
      <w:r>
        <w:rPr>
          <w:rStyle w:val="translated-span"/>
        </w:rPr>
        <w:t>。</w:t>
      </w:r>
      <w:r>
        <w:rPr>
          <w:rStyle w:val="translated-span"/>
        </w:rPr>
        <w:t>多个同时运行的卫星高度计的这一前所未有的机会将提高海洋观测的时间和空间分辨率，这将有利于各种科学方面，如更好地了解海洋环流（</w:t>
      </w:r>
      <w:r>
        <w:rPr>
          <w:rStyle w:val="translated-span"/>
        </w:rPr>
        <w:t>Wunsch</w:t>
      </w:r>
      <w:r>
        <w:rPr>
          <w:rStyle w:val="translated-span"/>
        </w:rPr>
        <w:t>，</w:t>
      </w:r>
      <w:r>
        <w:rPr>
          <w:rStyle w:val="translated-span"/>
        </w:rPr>
        <w:t>2001</w:t>
      </w:r>
      <w:r>
        <w:rPr>
          <w:rStyle w:val="translated-span"/>
        </w:rPr>
        <w:t>）、全球海面地形、重力建模</w:t>
      </w:r>
      <w:r>
        <w:rPr>
          <w:rStyle w:val="translated-span"/>
        </w:rPr>
        <w:t>，</w:t>
      </w:r>
      <w:r>
        <w:rPr>
          <w:rStyle w:val="translated-span"/>
        </w:rPr>
        <w:t>对气候模式、全球海平面变化等的研究</w:t>
      </w:r>
      <w:r>
        <w:rPr>
          <w:rStyle w:val="translated-span"/>
        </w:rPr>
        <w:t>。</w:t>
      </w:r>
    </w:p>
    <w:p w:rsidR="00000000" w:rsidRDefault="00A57DFA">
      <w:pPr>
        <w:ind w:left="-15" w:right="13" w:firstLine="720"/>
      </w:pPr>
      <w:r>
        <w:rPr>
          <w:rStyle w:val="translated-span"/>
        </w:rPr>
        <w:t>一些新的任务，如</w:t>
      </w:r>
      <w:r>
        <w:rPr>
          <w:rStyle w:val="translated-span"/>
        </w:rPr>
        <w:t>JASON-1</w:t>
      </w:r>
      <w:r>
        <w:rPr>
          <w:rStyle w:val="translated-span"/>
        </w:rPr>
        <w:t>和</w:t>
      </w:r>
      <w:r>
        <w:rPr>
          <w:rStyle w:val="translated-span"/>
        </w:rPr>
        <w:t>ENVISAT</w:t>
      </w:r>
      <w:r>
        <w:rPr>
          <w:rStyle w:val="translated-span"/>
        </w:rPr>
        <w:t>，几乎是实时提供数据</w:t>
      </w:r>
      <w:r>
        <w:rPr>
          <w:rStyle w:val="translated-span"/>
        </w:rPr>
        <w:t>。</w:t>
      </w:r>
      <w:r>
        <w:rPr>
          <w:rStyle w:val="translated-span"/>
        </w:rPr>
        <w:t>例如，</w:t>
      </w:r>
      <w:r>
        <w:rPr>
          <w:rStyle w:val="translated-span"/>
        </w:rPr>
        <w:t>J</w:t>
      </w:r>
      <w:r>
        <w:rPr>
          <w:rStyle w:val="translated-span"/>
        </w:rPr>
        <w:t>ASON-1</w:t>
      </w:r>
      <w:r>
        <w:rPr>
          <w:rStyle w:val="translated-span"/>
        </w:rPr>
        <w:t>接近实时</w:t>
      </w:r>
      <w:r>
        <w:rPr>
          <w:rStyle w:val="translated-span"/>
        </w:rPr>
        <w:t>ssh</w:t>
      </w:r>
      <w:r>
        <w:rPr>
          <w:rStyle w:val="translated-span"/>
        </w:rPr>
        <w:t>异常（产品</w:t>
      </w:r>
      <w:r>
        <w:rPr>
          <w:rStyle w:val="translated-span"/>
        </w:rPr>
        <w:t>#148</w:t>
      </w:r>
      <w:r>
        <w:rPr>
          <w:rStyle w:val="translated-span"/>
        </w:rPr>
        <w:t>）有</w:t>
      </w:r>
      <w:r>
        <w:rPr>
          <w:rStyle w:val="translated-span"/>
        </w:rPr>
        <w:t>3</w:t>
      </w:r>
      <w:r>
        <w:rPr>
          <w:rStyle w:val="translated-span"/>
        </w:rPr>
        <w:t>小时的延迟，包括</w:t>
      </w:r>
      <w:r>
        <w:rPr>
          <w:rStyle w:val="translated-span"/>
        </w:rPr>
        <w:t>ssh</w:t>
      </w:r>
      <w:r>
        <w:rPr>
          <w:rStyle w:val="translated-span"/>
        </w:rPr>
        <w:t>异常、有效波高、高度计风速和各种校正</w:t>
      </w:r>
      <w:r>
        <w:rPr>
          <w:rStyle w:val="translated-span"/>
        </w:rPr>
        <w:t>。</w:t>
      </w:r>
      <w:r>
        <w:rPr>
          <w:rStyle w:val="translated-span"/>
        </w:rPr>
        <w:t>ENVISAT</w:t>
      </w:r>
      <w:r>
        <w:rPr>
          <w:rStyle w:val="translated-span"/>
        </w:rPr>
        <w:t>具有快速交付地球物理数据记录（</w:t>
      </w:r>
      <w:r>
        <w:rPr>
          <w:rStyle w:val="translated-span"/>
        </w:rPr>
        <w:t>FD</w:t>
      </w:r>
      <w:r>
        <w:rPr>
          <w:rStyle w:val="translated-span"/>
        </w:rPr>
        <w:t>），在天气预报、海况和实时海洋环流应用方面具有大约相同的延迟（</w:t>
      </w:r>
      <w:r>
        <w:rPr>
          <w:rStyle w:val="translated-span"/>
        </w:rPr>
        <w:t>Resti et al.</w:t>
      </w:r>
      <w:r>
        <w:rPr>
          <w:rStyle w:val="translated-span"/>
        </w:rPr>
        <w:t>，</w:t>
      </w:r>
      <w:r>
        <w:rPr>
          <w:rStyle w:val="translated-span"/>
        </w:rPr>
        <w:t>1999</w:t>
      </w:r>
      <w:r>
        <w:rPr>
          <w:rStyle w:val="translated-span"/>
        </w:rPr>
        <w:t>）</w:t>
      </w:r>
      <w:r>
        <w:rPr>
          <w:rStyle w:val="translated-span"/>
        </w:rPr>
        <w:t>。</w:t>
      </w:r>
      <w:r>
        <w:rPr>
          <w:rStyle w:val="translated-span"/>
        </w:rPr>
        <w:t>这种近实时数据传输技术的发展在海洋短期预报中起着关键的作用</w:t>
      </w:r>
      <w:r>
        <w:rPr>
          <w:rStyle w:val="translated-span"/>
        </w:rPr>
        <w:t>。</w:t>
      </w:r>
      <w:r>
        <w:rPr>
          <w:rStyle w:val="translated-span"/>
        </w:rPr>
        <w:t>它使近实时监测中尺度信号和更定期地调整模式成为可能（</w:t>
      </w:r>
      <w:r>
        <w:rPr>
          <w:rStyle w:val="translated-span"/>
        </w:rPr>
        <w:t>Menard</w:t>
      </w:r>
      <w:r>
        <w:rPr>
          <w:rStyle w:val="translated-span"/>
        </w:rPr>
        <w:t>等人。</w:t>
      </w:r>
      <w:r>
        <w:rPr>
          <w:rStyle w:val="translated-span"/>
        </w:rPr>
        <w:t>，</w:t>
      </w:r>
    </w:p>
    <w:p w:rsidR="00000000" w:rsidRDefault="00A57DFA">
      <w:pPr>
        <w:spacing w:line="256" w:lineRule="auto"/>
        <w:ind w:left="-5" w:right="13"/>
      </w:pPr>
      <w:r>
        <w:rPr>
          <w:rStyle w:val="translated-span"/>
        </w:rPr>
        <w:t>2003)</w:t>
      </w:r>
      <w:r>
        <w:rPr>
          <w:rStyle w:val="translated-span"/>
        </w:rPr>
        <w:t>.</w:t>
      </w:r>
    </w:p>
    <w:p w:rsidR="00000000" w:rsidRDefault="00A57DFA">
      <w:pPr>
        <w:ind w:left="-15" w:right="13" w:firstLine="720"/>
      </w:pPr>
      <w:r>
        <w:rPr>
          <w:rStyle w:val="translated-span"/>
        </w:rPr>
        <w:t>卫星雷达测高的原理很简单</w:t>
      </w:r>
      <w:r>
        <w:rPr>
          <w:rStyle w:val="translated-span"/>
        </w:rPr>
        <w:t>。</w:t>
      </w:r>
      <w:r>
        <w:rPr>
          <w:rStyle w:val="translated-span"/>
        </w:rPr>
        <w:t>当雷达脉冲从瞬时海面反射回来时，高度计发出雷达脉冲并测量其行程时间</w:t>
      </w:r>
      <w:r>
        <w:rPr>
          <w:rStyle w:val="translated-span"/>
        </w:rPr>
        <w:t>。</w:t>
      </w:r>
      <w:r>
        <w:rPr>
          <w:rStyle w:val="translated-span"/>
        </w:rPr>
        <w:t>卫星和地面</w:t>
      </w:r>
      <w:r>
        <w:rPr>
          <w:rStyle w:val="translated-span"/>
        </w:rPr>
        <w:t>之间的瞬时距离是根据旅行时间的一半推断出来的</w:t>
      </w:r>
      <w:r>
        <w:rPr>
          <w:rStyle w:val="translated-span"/>
        </w:rPr>
        <w:t>。</w:t>
      </w:r>
      <w:r>
        <w:rPr>
          <w:rStyle w:val="translated-span"/>
        </w:rPr>
        <w:t>然而，实际观测到的是反射脉冲接收功率分布的时间序列，称为波形</w:t>
      </w:r>
      <w:r>
        <w:rPr>
          <w:rStyle w:val="translated-span"/>
        </w:rPr>
        <w:t>。</w:t>
      </w:r>
      <w:r>
        <w:rPr>
          <w:rStyle w:val="translated-span"/>
        </w:rPr>
        <w:t>详情将在第</w:t>
      </w:r>
      <w:r>
        <w:rPr>
          <w:rStyle w:val="translated-span"/>
        </w:rPr>
        <w:t>4.2</w:t>
      </w:r>
      <w:r>
        <w:rPr>
          <w:rStyle w:val="translated-span"/>
        </w:rPr>
        <w:t>节中讨论</w:t>
      </w:r>
      <w:r>
        <w:rPr>
          <w:rStyle w:val="translated-span"/>
        </w:rPr>
        <w:t>。</w:t>
      </w:r>
    </w:p>
    <w:p w:rsidR="00000000" w:rsidRDefault="00A57DFA">
      <w:pPr>
        <w:ind w:left="-15" w:right="13" w:firstLine="720"/>
      </w:pPr>
      <w:r>
        <w:rPr>
          <w:rStyle w:val="translated-span"/>
        </w:rPr>
        <w:t>卫星雷达高度计的波形处理有三个基本测量：瞬时距离（通常表示为参考椭球上方的瞬时</w:t>
      </w:r>
      <w:r>
        <w:rPr>
          <w:rStyle w:val="translated-span"/>
        </w:rPr>
        <w:t>ssh</w:t>
      </w:r>
      <w:r>
        <w:rPr>
          <w:rStyle w:val="translated-span"/>
        </w:rPr>
        <w:t>）、波高和风速</w:t>
      </w:r>
      <w:r>
        <w:rPr>
          <w:rStyle w:val="translated-span"/>
        </w:rPr>
        <w:t>。</w:t>
      </w:r>
      <w:r>
        <w:rPr>
          <w:rStyle w:val="translated-span"/>
        </w:rPr>
        <w:t>此外，原始高度表测量还需要仪器、介质和地球物理校正</w:t>
      </w:r>
      <w:r>
        <w:rPr>
          <w:rStyle w:val="translated-span"/>
        </w:rPr>
        <w:t>。</w:t>
      </w:r>
    </w:p>
    <w:p w:rsidR="00000000" w:rsidRDefault="00A57DFA">
      <w:pPr>
        <w:ind w:left="-15" w:right="13" w:firstLine="720"/>
      </w:pPr>
      <w:r>
        <w:rPr>
          <w:rStyle w:val="translated-span"/>
        </w:rPr>
        <w:t>雷达测高是专门为海洋和大型内陆湖泊设计的，因为雷达信号在大水面上具有良好的反射率</w:t>
      </w:r>
      <w:r>
        <w:rPr>
          <w:rStyle w:val="translated-span"/>
        </w:rPr>
        <w:t>。</w:t>
      </w:r>
      <w:r>
        <w:rPr>
          <w:rStyle w:val="translated-span"/>
        </w:rPr>
        <w:t>除雷达外，激光最近也已在</w:t>
      </w:r>
      <w:r>
        <w:rPr>
          <w:rStyle w:val="translated-span"/>
        </w:rPr>
        <w:t>ICESat</w:t>
      </w:r>
      <w:r>
        <w:rPr>
          <w:rStyle w:val="translated-span"/>
        </w:rPr>
        <w:t>任务中实施</w:t>
      </w:r>
      <w:r>
        <w:rPr>
          <w:rStyle w:val="translated-span"/>
        </w:rPr>
        <w:t>。</w:t>
      </w:r>
      <w:r>
        <w:rPr>
          <w:rStyle w:val="translated-span"/>
        </w:rPr>
        <w:t>尽管它的运行时间受到硬件加热问题的限制，人们仍然可以看到它被用于提供几乎所有类型表面的高程测</w:t>
      </w:r>
      <w:r>
        <w:rPr>
          <w:rStyle w:val="translated-span"/>
        </w:rPr>
        <w:t>量的潜力，包括海洋、陆地、冰和云</w:t>
      </w:r>
      <w:r>
        <w:rPr>
          <w:rStyle w:val="translated-span"/>
        </w:rPr>
        <w:t>。</w:t>
      </w:r>
      <w:r>
        <w:rPr>
          <w:rStyle w:val="translated-span"/>
        </w:rPr>
        <w:t>它甚至提供冠层高度和植被高度作为副产品（</w:t>
      </w:r>
      <w:r>
        <w:rPr>
          <w:rStyle w:val="translated-span"/>
        </w:rPr>
        <w:t>Braun</w:t>
      </w:r>
      <w:r>
        <w:rPr>
          <w:rStyle w:val="translated-span"/>
        </w:rPr>
        <w:t>等人，</w:t>
      </w:r>
      <w:r>
        <w:rPr>
          <w:rStyle w:val="translated-span"/>
        </w:rPr>
        <w:t>2004</w:t>
      </w:r>
      <w:r>
        <w:rPr>
          <w:rStyle w:val="translated-span"/>
        </w:rPr>
        <w:t>年）</w:t>
      </w:r>
      <w:r>
        <w:rPr>
          <w:rStyle w:val="translated-span"/>
        </w:rPr>
        <w:t>。</w:t>
      </w:r>
    </w:p>
    <w:p w:rsidR="00000000" w:rsidRDefault="00A57DFA">
      <w:pPr>
        <w:pStyle w:val="4"/>
        <w:spacing w:after="562"/>
        <w:ind w:left="355"/>
      </w:pPr>
      <w:r>
        <w:rPr>
          <w:rStyle w:val="translated-span"/>
        </w:rPr>
        <w:t>4.1.1 TOPEX/Poseidon</w:t>
      </w:r>
      <w:r>
        <w:rPr>
          <w:rStyle w:val="translated-span"/>
        </w:rPr>
        <w:t>任</w:t>
      </w:r>
      <w:r>
        <w:rPr>
          <w:rStyle w:val="translated-span"/>
        </w:rPr>
        <w:t>务</w:t>
      </w:r>
    </w:p>
    <w:p w:rsidR="00000000" w:rsidRDefault="00A57DFA">
      <w:pPr>
        <w:spacing w:after="580" w:line="256" w:lineRule="auto"/>
        <w:ind w:left="1438" w:right="0" w:firstLine="0"/>
        <w:jc w:val="left"/>
      </w:pPr>
      <w:r>
        <w:rPr>
          <w:noProof/>
        </w:rPr>
        <w:drawing>
          <wp:inline distT="0" distB="0" distL="0" distR="0">
            <wp:extent cx="3657600" cy="2495550"/>
            <wp:effectExtent l="0" t="0" r="0" b="0"/>
            <wp:docPr id="23" name="Picture 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2"/>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3657600" cy="2495550"/>
                    </a:xfrm>
                    <a:prstGeom prst="rect">
                      <a:avLst/>
                    </a:prstGeom>
                    <a:noFill/>
                    <a:ln>
                      <a:noFill/>
                    </a:ln>
                  </pic:spPr>
                </pic:pic>
              </a:graphicData>
            </a:graphic>
          </wp:inline>
        </w:drawing>
      </w:r>
    </w:p>
    <w:p w:rsidR="00000000" w:rsidRDefault="00A57DFA">
      <w:pPr>
        <w:spacing w:after="576" w:line="235" w:lineRule="auto"/>
        <w:ind w:left="-5" w:right="13"/>
      </w:pPr>
      <w:r>
        <w:rPr>
          <w:rStyle w:val="translated-span"/>
        </w:rPr>
        <w:t>图</w:t>
      </w:r>
      <w:r>
        <w:rPr>
          <w:rStyle w:val="translated-span"/>
        </w:rPr>
        <w:t>4.1</w:t>
      </w:r>
      <w:r>
        <w:rPr>
          <w:rStyle w:val="translated-span"/>
        </w:rPr>
        <w:t>。</w:t>
      </w:r>
      <w:r>
        <w:rPr>
          <w:rStyle w:val="translated-span"/>
        </w:rPr>
        <w:t>TOPEX/Poseidon</w:t>
      </w:r>
      <w:r>
        <w:rPr>
          <w:rStyle w:val="translated-span"/>
        </w:rPr>
        <w:t>的艺术家概念（由喷气推进实验室提供）</w:t>
      </w:r>
      <w:r>
        <w:rPr>
          <w:rStyle w:val="translated-span"/>
        </w:rPr>
        <w:t>。</w:t>
      </w:r>
    </w:p>
    <w:p w:rsidR="00000000" w:rsidRDefault="00A57DFA">
      <w:pPr>
        <w:ind w:left="-15" w:right="13" w:firstLine="720"/>
      </w:pPr>
      <w:r>
        <w:rPr>
          <w:rStyle w:val="translated-span"/>
        </w:rPr>
        <w:t>TOPEX/Poseidon</w:t>
      </w:r>
      <w:r>
        <w:rPr>
          <w:rStyle w:val="translated-span"/>
        </w:rPr>
        <w:t>是美国宇航局（</w:t>
      </w:r>
      <w:r>
        <w:rPr>
          <w:rStyle w:val="translated-span"/>
        </w:rPr>
        <w:t>NASA</w:t>
      </w:r>
      <w:r>
        <w:rPr>
          <w:rStyle w:val="translated-span"/>
        </w:rPr>
        <w:t>）和法国国家空间研究中心（</w:t>
      </w:r>
      <w:r>
        <w:rPr>
          <w:rStyle w:val="translated-span"/>
        </w:rPr>
        <w:t>CNES</w:t>
      </w:r>
      <w:r>
        <w:rPr>
          <w:rStyle w:val="translated-span"/>
        </w:rPr>
        <w:t>）的联合卫星雷达高度计任务</w:t>
      </w:r>
      <w:r>
        <w:rPr>
          <w:rStyle w:val="translated-span"/>
        </w:rPr>
        <w:t>。</w:t>
      </w:r>
      <w:r>
        <w:rPr>
          <w:rStyle w:val="translated-span"/>
        </w:rPr>
        <w:t>它于</w:t>
      </w:r>
      <w:r>
        <w:rPr>
          <w:rStyle w:val="translated-span"/>
        </w:rPr>
        <w:t>1992</w:t>
      </w:r>
      <w:r>
        <w:rPr>
          <w:rStyle w:val="translated-span"/>
        </w:rPr>
        <w:t>年</w:t>
      </w:r>
      <w:r>
        <w:rPr>
          <w:rStyle w:val="translated-span"/>
        </w:rPr>
        <w:t>8</w:t>
      </w:r>
      <w:r>
        <w:rPr>
          <w:rStyle w:val="translated-span"/>
        </w:rPr>
        <w:t>月</w:t>
      </w:r>
      <w:r>
        <w:rPr>
          <w:rStyle w:val="translated-span"/>
        </w:rPr>
        <w:t>10</w:t>
      </w:r>
      <w:r>
        <w:rPr>
          <w:rStyle w:val="translated-span"/>
        </w:rPr>
        <w:t>日发射升空，重复约</w:t>
      </w:r>
      <w:r>
        <w:rPr>
          <w:rStyle w:val="translated-span"/>
        </w:rPr>
        <w:t>10</w:t>
      </w:r>
      <w:r>
        <w:rPr>
          <w:rStyle w:val="translated-span"/>
        </w:rPr>
        <w:t>天，轨道近圆形，倾角</w:t>
      </w:r>
      <w:r>
        <w:rPr>
          <w:rStyle w:val="translated-span"/>
        </w:rPr>
        <w:t>66°</w:t>
      </w:r>
      <w:r>
        <w:rPr>
          <w:rStyle w:val="translated-span"/>
        </w:rPr>
        <w:t>，高度</w:t>
      </w:r>
      <w:r>
        <w:rPr>
          <w:rStyle w:val="translated-span"/>
        </w:rPr>
        <w:t>1354</w:t>
      </w:r>
      <w:r>
        <w:rPr>
          <w:rStyle w:val="translated-span"/>
        </w:rPr>
        <w:t>公里</w:t>
      </w:r>
      <w:r>
        <w:rPr>
          <w:rStyle w:val="translated-span"/>
        </w:rPr>
        <w:t>。</w:t>
      </w:r>
      <w:r>
        <w:rPr>
          <w:rStyle w:val="translated-span"/>
        </w:rPr>
        <w:t>这是第一个专门为研究一般海洋环流而设计的雷达高度</w:t>
      </w:r>
      <w:r>
        <w:rPr>
          <w:rStyle w:val="translated-span"/>
        </w:rPr>
        <w:t>计任务（</w:t>
      </w:r>
      <w:r>
        <w:rPr>
          <w:rStyle w:val="translated-span"/>
        </w:rPr>
        <w:t>Fu</w:t>
      </w:r>
      <w:r>
        <w:rPr>
          <w:rStyle w:val="translated-span"/>
        </w:rPr>
        <w:t>等人，</w:t>
      </w:r>
      <w:r>
        <w:rPr>
          <w:rStyle w:val="translated-span"/>
        </w:rPr>
        <w:t>1994</w:t>
      </w:r>
      <w:r>
        <w:rPr>
          <w:rStyle w:val="translated-span"/>
        </w:rPr>
        <w:t>年），因此需要最高的精度</w:t>
      </w:r>
      <w:r>
        <w:rPr>
          <w:rStyle w:val="translated-span"/>
        </w:rPr>
        <w:t>。</w:t>
      </w:r>
      <w:r>
        <w:rPr>
          <w:rStyle w:val="translated-span"/>
        </w:rPr>
        <w:t>为满足这些要求，在任务设计中采用了许多创新技术，例如用于一阶电离层延迟改正的第一个双频（</w:t>
      </w:r>
      <w:r>
        <w:rPr>
          <w:rStyle w:val="translated-span"/>
        </w:rPr>
        <w:t>C</w:t>
      </w:r>
      <w:r>
        <w:rPr>
          <w:rStyle w:val="translated-span"/>
        </w:rPr>
        <w:t>波段和</w:t>
      </w:r>
      <w:r>
        <w:rPr>
          <w:rStyle w:val="translated-span"/>
        </w:rPr>
        <w:t>Ku</w:t>
      </w:r>
      <w:r>
        <w:rPr>
          <w:rStyle w:val="translated-span"/>
        </w:rPr>
        <w:t>波段）高度计、用于测量综合水汽含量的三通道微波辐射计以及包括卫星激光测距在内的三个卫星跟踪系</w:t>
      </w:r>
      <w:r>
        <w:rPr>
          <w:rStyle w:val="translated-span"/>
        </w:rPr>
        <w:t>统</w:t>
      </w:r>
      <w:r>
        <w:rPr>
          <w:rStyle w:val="translated-span"/>
        </w:rPr>
        <w:t>（</w:t>
      </w:r>
      <w:r>
        <w:rPr>
          <w:rStyle w:val="translated-span"/>
        </w:rPr>
        <w:t>SLR</w:t>
      </w:r>
      <w:r>
        <w:rPr>
          <w:rStyle w:val="translated-span"/>
        </w:rPr>
        <w:t>），多普勒轨道</w:t>
      </w:r>
      <w:r>
        <w:rPr>
          <w:rStyle w:val="translated-span"/>
        </w:rPr>
        <w:t>图</w:t>
      </w:r>
    </w:p>
    <w:p w:rsidR="00000000" w:rsidRDefault="00A57DFA">
      <w:pPr>
        <w:ind w:left="-5" w:right="13"/>
      </w:pPr>
      <w:r>
        <w:rPr>
          <w:rStyle w:val="translated-span"/>
        </w:rPr>
        <w:t>卫星无线电定位（</w:t>
      </w:r>
      <w:r>
        <w:rPr>
          <w:rStyle w:val="translated-span"/>
        </w:rPr>
        <w:t>DORIS</w:t>
      </w:r>
      <w:r>
        <w:rPr>
          <w:rStyle w:val="translated-span"/>
        </w:rPr>
        <w:t>）和</w:t>
      </w:r>
      <w:r>
        <w:rPr>
          <w:rStyle w:val="translated-span"/>
        </w:rPr>
        <w:t>GPS</w:t>
      </w:r>
      <w:r>
        <w:rPr>
          <w:rStyle w:val="translated-span"/>
        </w:rPr>
        <w:t>相结合，用于精确定轨</w:t>
      </w:r>
      <w:r>
        <w:rPr>
          <w:rStyle w:val="translated-span"/>
        </w:rPr>
        <w:t>。</w:t>
      </w:r>
      <w:r>
        <w:rPr>
          <w:rStyle w:val="translated-span"/>
        </w:rPr>
        <w:t>T/P</w:t>
      </w:r>
      <w:r>
        <w:rPr>
          <w:rStyle w:val="translated-span"/>
        </w:rPr>
        <w:t>测量海面高度，精度为</w:t>
      </w:r>
      <w:r>
        <w:rPr>
          <w:rStyle w:val="translated-span"/>
        </w:rPr>
        <w:t>±1.7</w:t>
      </w:r>
      <w:r>
        <w:rPr>
          <w:rStyle w:val="translated-span"/>
        </w:rPr>
        <w:t>厘米，总精度为</w:t>
      </w:r>
      <w:r>
        <w:rPr>
          <w:rStyle w:val="translated-span"/>
        </w:rPr>
        <w:t>±4.7</w:t>
      </w:r>
      <w:r>
        <w:rPr>
          <w:rStyle w:val="translated-span"/>
        </w:rPr>
        <w:t>厘米</w:t>
      </w:r>
      <w:r>
        <w:rPr>
          <w:rStyle w:val="translated-span"/>
        </w:rPr>
        <w:t>。</w:t>
      </w:r>
      <w:r>
        <w:rPr>
          <w:rStyle w:val="translated-span"/>
        </w:rPr>
        <w:t>这一精度几乎是</w:t>
      </w:r>
      <w:r>
        <w:rPr>
          <w:rStyle w:val="translated-span"/>
        </w:rPr>
        <w:t>±13.4</w:t>
      </w:r>
      <w:r>
        <w:rPr>
          <w:rStyle w:val="translated-span"/>
        </w:rPr>
        <w:t>厘米的原始任务要求的两倍（</w:t>
      </w:r>
      <w:r>
        <w:rPr>
          <w:rStyle w:val="translated-span"/>
        </w:rPr>
        <w:t>Fu</w:t>
      </w:r>
      <w:r>
        <w:rPr>
          <w:rStyle w:val="translated-span"/>
        </w:rPr>
        <w:t>等人，</w:t>
      </w:r>
      <w:r>
        <w:rPr>
          <w:rStyle w:val="translated-span"/>
        </w:rPr>
        <w:t>1994</w:t>
      </w:r>
      <w:r>
        <w:rPr>
          <w:rStyle w:val="translated-span"/>
        </w:rPr>
        <w:t>年）</w:t>
      </w:r>
      <w:r>
        <w:rPr>
          <w:rStyle w:val="translated-span"/>
        </w:rPr>
        <w:t>。</w:t>
      </w:r>
    </w:p>
    <w:p w:rsidR="00000000" w:rsidRDefault="00A57DFA">
      <w:pPr>
        <w:ind w:left="-15" w:right="13" w:firstLine="720"/>
      </w:pPr>
      <w:r>
        <w:rPr>
          <w:rStyle w:val="translated-span"/>
        </w:rPr>
        <w:t>TOPEX</w:t>
      </w:r>
      <w:r>
        <w:rPr>
          <w:rStyle w:val="translated-span"/>
        </w:rPr>
        <w:t>高度计具有冗余的</w:t>
      </w:r>
      <w:r>
        <w:rPr>
          <w:rStyle w:val="translated-span"/>
        </w:rPr>
        <w:t>A</w:t>
      </w:r>
      <w:r>
        <w:rPr>
          <w:rStyle w:val="translated-span"/>
        </w:rPr>
        <w:t>侧和</w:t>
      </w:r>
      <w:r>
        <w:rPr>
          <w:rStyle w:val="translated-span"/>
        </w:rPr>
        <w:t>B</w:t>
      </w:r>
      <w:r>
        <w:rPr>
          <w:rStyle w:val="translated-span"/>
        </w:rPr>
        <w:t>侧硬件</w:t>
      </w:r>
      <w:r>
        <w:rPr>
          <w:rStyle w:val="translated-span"/>
        </w:rPr>
        <w:t>。</w:t>
      </w:r>
      <w:r>
        <w:rPr>
          <w:rStyle w:val="translated-span"/>
        </w:rPr>
        <w:t>1</w:t>
      </w:r>
      <w:r>
        <w:rPr>
          <w:rStyle w:val="translated-span"/>
        </w:rPr>
        <w:t>999</w:t>
      </w:r>
      <w:r>
        <w:rPr>
          <w:rStyle w:val="translated-span"/>
        </w:rPr>
        <w:t>年，来自</w:t>
      </w:r>
      <w:r>
        <w:rPr>
          <w:rStyle w:val="translated-span"/>
        </w:rPr>
        <w:t>A</w:t>
      </w:r>
      <w:r>
        <w:rPr>
          <w:rStyle w:val="translated-span"/>
        </w:rPr>
        <w:t>侧高度表的信号开始显示性能下降</w:t>
      </w:r>
      <w:r>
        <w:rPr>
          <w:rStyle w:val="translated-span"/>
        </w:rPr>
        <w:t>。</w:t>
      </w:r>
      <w:r>
        <w:rPr>
          <w:rStyle w:val="translated-span"/>
        </w:rPr>
        <w:t>因此，经过</w:t>
      </w:r>
      <w:r>
        <w:rPr>
          <w:rStyle w:val="translated-span"/>
        </w:rPr>
        <w:t>6</w:t>
      </w:r>
      <w:r>
        <w:rPr>
          <w:rStyle w:val="translated-span"/>
        </w:rPr>
        <w:t>年的独家方</w:t>
      </w:r>
      <w:r>
        <w:rPr>
          <w:rStyle w:val="translated-span"/>
        </w:rPr>
        <w:t>A</w:t>
      </w:r>
      <w:r>
        <w:rPr>
          <w:rStyle w:val="translated-span"/>
        </w:rPr>
        <w:t>操作，</w:t>
      </w:r>
      <w:r>
        <w:rPr>
          <w:rStyle w:val="translated-span"/>
        </w:rPr>
        <w:t>TOPEX</w:t>
      </w:r>
      <w:r>
        <w:rPr>
          <w:rStyle w:val="translated-span"/>
        </w:rPr>
        <w:t>科学工作组和喷气推</w:t>
      </w:r>
      <w:r>
        <w:rPr>
          <w:rStyle w:val="translated-span"/>
        </w:rPr>
        <w:t>进</w:t>
      </w:r>
    </w:p>
    <w:p w:rsidR="00000000" w:rsidRDefault="00A57DFA">
      <w:pPr>
        <w:ind w:left="-5" w:right="13"/>
      </w:pPr>
      <w:r>
        <w:rPr>
          <w:rStyle w:val="translated-span"/>
        </w:rPr>
        <w:t>实验室工程师决定在</w:t>
      </w:r>
      <w:r>
        <w:rPr>
          <w:rStyle w:val="translated-span"/>
        </w:rPr>
        <w:t>1999</w:t>
      </w:r>
      <w:r>
        <w:rPr>
          <w:rStyle w:val="translated-span"/>
        </w:rPr>
        <w:t>年</w:t>
      </w:r>
      <w:r>
        <w:rPr>
          <w:rStyle w:val="translated-span"/>
        </w:rPr>
        <w:t>2</w:t>
      </w:r>
      <w:r>
        <w:rPr>
          <w:rStyle w:val="translated-span"/>
        </w:rPr>
        <w:t>月</w:t>
      </w:r>
      <w:r>
        <w:rPr>
          <w:rStyle w:val="translated-span"/>
        </w:rPr>
        <w:t>10</w:t>
      </w:r>
      <w:r>
        <w:rPr>
          <w:rStyle w:val="translated-span"/>
        </w:rPr>
        <w:t>日</w:t>
      </w:r>
      <w:r>
        <w:rPr>
          <w:rStyle w:val="translated-span"/>
        </w:rPr>
        <w:t>15:04 UTC</w:t>
      </w:r>
      <w:r>
        <w:rPr>
          <w:rStyle w:val="translated-span"/>
        </w:rPr>
        <w:t>时切换到</w:t>
      </w:r>
      <w:r>
        <w:rPr>
          <w:rStyle w:val="translated-span"/>
        </w:rPr>
        <w:t>B</w:t>
      </w:r>
      <w:r>
        <w:rPr>
          <w:rStyle w:val="translated-span"/>
        </w:rPr>
        <w:t>侧（</w:t>
      </w:r>
      <w:r>
        <w:rPr>
          <w:rStyle w:val="translated-span"/>
        </w:rPr>
        <w:t>Hayne</w:t>
      </w:r>
      <w:r>
        <w:rPr>
          <w:rStyle w:val="translated-span"/>
        </w:rPr>
        <w:t>和</w:t>
      </w:r>
      <w:r>
        <w:rPr>
          <w:rStyle w:val="translated-span"/>
        </w:rPr>
        <w:t>Hancock</w:t>
      </w:r>
      <w:r>
        <w:rPr>
          <w:rStyle w:val="translated-span"/>
        </w:rPr>
        <w:t>，</w:t>
      </w:r>
      <w:r>
        <w:rPr>
          <w:rStyle w:val="translated-span"/>
        </w:rPr>
        <w:t>2000</w:t>
      </w:r>
      <w:r>
        <w:rPr>
          <w:rStyle w:val="translated-span"/>
        </w:rPr>
        <w:t>）</w:t>
      </w:r>
      <w:r>
        <w:rPr>
          <w:rStyle w:val="translated-span"/>
        </w:rPr>
        <w:t>。</w:t>
      </w:r>
      <w:r>
        <w:rPr>
          <w:rStyle w:val="translated-span"/>
        </w:rPr>
        <w:t>T/P</w:t>
      </w:r>
      <w:r>
        <w:rPr>
          <w:rStyle w:val="translated-span"/>
        </w:rPr>
        <w:t>任务的成功确保了卫星海洋学作为一个突出和丰富的科学研究领域的地位（</w:t>
      </w:r>
      <w:r>
        <w:rPr>
          <w:rStyle w:val="translated-span"/>
        </w:rPr>
        <w:t>Urban</w:t>
      </w:r>
      <w:r>
        <w:rPr>
          <w:rStyle w:val="translated-span"/>
        </w:rPr>
        <w:t>，</w:t>
      </w:r>
      <w:r>
        <w:rPr>
          <w:rStyle w:val="translated-span"/>
        </w:rPr>
        <w:t>2000</w:t>
      </w:r>
      <w:r>
        <w:rPr>
          <w:rStyle w:val="translated-span"/>
        </w:rPr>
        <w:t>年）</w:t>
      </w:r>
      <w:r>
        <w:rPr>
          <w:rStyle w:val="translated-span"/>
        </w:rPr>
        <w:t>。</w:t>
      </w:r>
      <w:r>
        <w:rPr>
          <w:rStyle w:val="translated-span"/>
        </w:rPr>
        <w:t>2001</w:t>
      </w:r>
      <w:r>
        <w:rPr>
          <w:rStyle w:val="translated-span"/>
        </w:rPr>
        <w:t>年</w:t>
      </w:r>
      <w:r>
        <w:rPr>
          <w:rStyle w:val="translated-span"/>
        </w:rPr>
        <w:t>12</w:t>
      </w:r>
      <w:r>
        <w:rPr>
          <w:rStyle w:val="translated-span"/>
        </w:rPr>
        <w:t>月，</w:t>
      </w:r>
      <w:r>
        <w:rPr>
          <w:rStyle w:val="translated-span"/>
        </w:rPr>
        <w:t>T/P</w:t>
      </w:r>
      <w:r>
        <w:rPr>
          <w:rStyle w:val="translated-span"/>
        </w:rPr>
        <w:t>和</w:t>
      </w:r>
      <w:r>
        <w:rPr>
          <w:rStyle w:val="translated-span"/>
        </w:rPr>
        <w:t>JASON-1</w:t>
      </w:r>
      <w:r>
        <w:rPr>
          <w:rStyle w:val="translated-span"/>
        </w:rPr>
        <w:t>被放置在同一个轨道上，形成了所谓的串联阶段，</w:t>
      </w:r>
      <w:r>
        <w:rPr>
          <w:rStyle w:val="translated-span"/>
        </w:rPr>
        <w:t>JASON-1</w:t>
      </w:r>
      <w:r>
        <w:rPr>
          <w:rStyle w:val="translated-span"/>
        </w:rPr>
        <w:t>领先</w:t>
      </w:r>
      <w:r>
        <w:rPr>
          <w:rStyle w:val="translated-span"/>
        </w:rPr>
        <w:t>T/P</w:t>
      </w:r>
      <w:r>
        <w:rPr>
          <w:rStyle w:val="translated-span"/>
        </w:rPr>
        <w:t>约</w:t>
      </w:r>
      <w:r>
        <w:rPr>
          <w:rStyle w:val="translated-span"/>
        </w:rPr>
        <w:t>70</w:t>
      </w:r>
      <w:r>
        <w:rPr>
          <w:rStyle w:val="translated-span"/>
        </w:rPr>
        <w:t>秒</w:t>
      </w:r>
      <w:r>
        <w:rPr>
          <w:rStyle w:val="translated-span"/>
        </w:rPr>
        <w:t>。</w:t>
      </w:r>
      <w:r>
        <w:rPr>
          <w:rStyle w:val="translated-span"/>
        </w:rPr>
        <w:t>串联阶段持续了大约</w:t>
      </w:r>
      <w:r>
        <w:rPr>
          <w:rStyle w:val="translated-span"/>
        </w:rPr>
        <w:t>7</w:t>
      </w:r>
      <w:r>
        <w:rPr>
          <w:rStyle w:val="translated-span"/>
        </w:rPr>
        <w:t>个月，</w:t>
      </w:r>
      <w:r>
        <w:rPr>
          <w:rStyle w:val="translated-span"/>
        </w:rPr>
        <w:t>T/P</w:t>
      </w:r>
      <w:r>
        <w:rPr>
          <w:rStyle w:val="translated-span"/>
        </w:rPr>
        <w:t>从</w:t>
      </w:r>
      <w:r>
        <w:rPr>
          <w:rStyle w:val="translated-span"/>
        </w:rPr>
        <w:t>2002</w:t>
      </w:r>
      <w:r>
        <w:rPr>
          <w:rStyle w:val="translated-span"/>
        </w:rPr>
        <w:t>年</w:t>
      </w:r>
      <w:r>
        <w:rPr>
          <w:rStyle w:val="translated-span"/>
        </w:rPr>
        <w:t>8</w:t>
      </w:r>
      <w:r>
        <w:rPr>
          <w:rStyle w:val="translated-span"/>
        </w:rPr>
        <w:t>月起被移到轨道上，地面轨道在旧</w:t>
      </w:r>
      <w:r>
        <w:rPr>
          <w:rStyle w:val="translated-span"/>
        </w:rPr>
        <w:t>轨道之间</w:t>
      </w:r>
      <w:r>
        <w:rPr>
          <w:rStyle w:val="translated-span"/>
        </w:rPr>
        <w:t>。</w:t>
      </w:r>
      <w:r>
        <w:rPr>
          <w:rStyle w:val="translated-span"/>
        </w:rPr>
        <w:t>杰森一号接管了</w:t>
      </w:r>
      <w:r>
        <w:rPr>
          <w:rStyle w:val="translated-span"/>
        </w:rPr>
        <w:t>T/P</w:t>
      </w:r>
      <w:r>
        <w:rPr>
          <w:rStyle w:val="translated-span"/>
        </w:rPr>
        <w:t>旧轨道</w:t>
      </w:r>
      <w:r>
        <w:rPr>
          <w:rStyle w:val="translated-span"/>
        </w:rPr>
        <w:t>。</w:t>
      </w:r>
      <w:r>
        <w:rPr>
          <w:rStyle w:val="translated-span"/>
        </w:rPr>
        <w:t>串联阶段的细节将在下一节中讨论</w:t>
      </w:r>
      <w:r>
        <w:rPr>
          <w:rStyle w:val="translated-span"/>
        </w:rPr>
        <w:t>。</w:t>
      </w:r>
    </w:p>
    <w:p w:rsidR="00000000" w:rsidRDefault="00A57DFA">
      <w:pPr>
        <w:pStyle w:val="4"/>
        <w:spacing w:after="564"/>
        <w:ind w:left="355"/>
      </w:pPr>
      <w:r>
        <w:rPr>
          <w:rStyle w:val="translated-span"/>
        </w:rPr>
        <w:t>4.1.2 JASON-1</w:t>
      </w:r>
      <w:r>
        <w:rPr>
          <w:rStyle w:val="translated-span"/>
        </w:rPr>
        <w:t>任</w:t>
      </w:r>
      <w:r>
        <w:rPr>
          <w:rStyle w:val="translated-span"/>
        </w:rPr>
        <w:t>务</w:t>
      </w:r>
    </w:p>
    <w:p w:rsidR="00000000" w:rsidRDefault="00A57DFA">
      <w:pPr>
        <w:spacing w:after="578" w:line="256" w:lineRule="auto"/>
        <w:ind w:left="1438" w:right="0" w:firstLine="0"/>
        <w:jc w:val="left"/>
      </w:pPr>
      <w:r>
        <w:rPr>
          <w:noProof/>
        </w:rPr>
        <w:drawing>
          <wp:inline distT="0" distB="0" distL="0" distR="0">
            <wp:extent cx="3657600" cy="3028950"/>
            <wp:effectExtent l="0" t="0" r="0" b="0"/>
            <wp:docPr id="24" name="Picture 113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31"/>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3657600" cy="3028950"/>
                    </a:xfrm>
                    <a:prstGeom prst="rect">
                      <a:avLst/>
                    </a:prstGeom>
                    <a:noFill/>
                    <a:ln>
                      <a:noFill/>
                    </a:ln>
                  </pic:spPr>
                </pic:pic>
              </a:graphicData>
            </a:graphic>
          </wp:inline>
        </w:drawing>
      </w:r>
    </w:p>
    <w:p w:rsidR="00000000" w:rsidRDefault="00A57DFA">
      <w:pPr>
        <w:spacing w:after="550" w:line="256" w:lineRule="auto"/>
        <w:ind w:left="-5" w:right="13"/>
      </w:pPr>
      <w:r>
        <w:rPr>
          <w:rStyle w:val="translated-span"/>
        </w:rPr>
        <w:t>图</w:t>
      </w:r>
      <w:r>
        <w:rPr>
          <w:rStyle w:val="translated-span"/>
        </w:rPr>
        <w:t>4.2</w:t>
      </w:r>
      <w:r>
        <w:rPr>
          <w:rStyle w:val="translated-span"/>
        </w:rPr>
        <w:t>。</w:t>
      </w:r>
      <w:r>
        <w:rPr>
          <w:rStyle w:val="translated-span"/>
        </w:rPr>
        <w:t>艺术家的概念杰森</w:t>
      </w:r>
      <w:r>
        <w:rPr>
          <w:rStyle w:val="translated-span"/>
        </w:rPr>
        <w:t>-1</w:t>
      </w:r>
      <w:r>
        <w:rPr>
          <w:rStyle w:val="translated-span"/>
        </w:rPr>
        <w:t>（由喷气推进实验室提供）</w:t>
      </w:r>
      <w:r>
        <w:rPr>
          <w:rStyle w:val="translated-span"/>
        </w:rPr>
        <w:t>。</w:t>
      </w:r>
    </w:p>
    <w:p w:rsidR="00000000" w:rsidRDefault="00A57DFA">
      <w:pPr>
        <w:ind w:left="-15" w:right="13" w:firstLine="720"/>
      </w:pPr>
      <w:r>
        <w:rPr>
          <w:rStyle w:val="translated-span"/>
        </w:rPr>
        <w:t>JASON-1</w:t>
      </w:r>
      <w:r>
        <w:rPr>
          <w:rStyle w:val="translated-span"/>
        </w:rPr>
        <w:t>卫星也是美国国家航空航天局（</w:t>
      </w:r>
      <w:r>
        <w:rPr>
          <w:rStyle w:val="translated-span"/>
        </w:rPr>
        <w:t>NASA</w:t>
      </w:r>
      <w:r>
        <w:rPr>
          <w:rStyle w:val="translated-span"/>
        </w:rPr>
        <w:t>）和法国国家空间研究中心（</w:t>
      </w:r>
      <w:r>
        <w:rPr>
          <w:rStyle w:val="translated-span"/>
        </w:rPr>
        <w:t>CNES</w:t>
      </w:r>
      <w:r>
        <w:rPr>
          <w:rStyle w:val="translated-span"/>
        </w:rPr>
        <w:t>）之间的一项联合任务，旨在作为</w:t>
      </w:r>
      <w:r>
        <w:rPr>
          <w:rStyle w:val="translated-span"/>
        </w:rPr>
        <w:t>T/P</w:t>
      </w:r>
      <w:r>
        <w:rPr>
          <w:rStyle w:val="translated-span"/>
        </w:rPr>
        <w:t>的后续任务。该卫星的设计目的是测量</w:t>
      </w:r>
      <w:r>
        <w:rPr>
          <w:rStyle w:val="translated-span"/>
        </w:rPr>
        <w:t>T/P</w:t>
      </w:r>
      <w:r>
        <w:rPr>
          <w:rStyle w:val="translated-span"/>
        </w:rPr>
        <w:t>参考地面轨道沿线的海平面，其精度相当于或优于其他卫</w:t>
      </w:r>
      <w:r>
        <w:rPr>
          <w:rStyle w:val="translated-span"/>
        </w:rPr>
        <w:t>星</w:t>
      </w:r>
    </w:p>
    <w:p w:rsidR="00000000" w:rsidRDefault="00A57DFA">
      <w:pPr>
        <w:spacing w:after="248" w:line="256" w:lineRule="auto"/>
        <w:ind w:left="-5" w:right="13"/>
      </w:pPr>
      <w:r>
        <w:rPr>
          <w:rStyle w:val="translated-span"/>
        </w:rPr>
        <w:t>T/P</w:t>
      </w:r>
      <w:r>
        <w:rPr>
          <w:rStyle w:val="translated-span"/>
        </w:rPr>
        <w:t>（</w:t>
      </w:r>
      <w:r>
        <w:rPr>
          <w:rStyle w:val="translated-span"/>
        </w:rPr>
        <w:t>Menard</w:t>
      </w:r>
      <w:r>
        <w:rPr>
          <w:rStyle w:val="translated-span"/>
        </w:rPr>
        <w:t>等人，</w:t>
      </w:r>
      <w:r>
        <w:rPr>
          <w:rStyle w:val="translated-span"/>
        </w:rPr>
        <w:t>2000</w:t>
      </w:r>
      <w:r>
        <w:rPr>
          <w:rStyle w:val="translated-span"/>
        </w:rPr>
        <w:t>年）</w:t>
      </w:r>
      <w:r>
        <w:rPr>
          <w:rStyle w:val="translated-span"/>
        </w:rPr>
        <w:t>。</w:t>
      </w:r>
      <w:r>
        <w:rPr>
          <w:rStyle w:val="translated-span"/>
        </w:rPr>
        <w:t>它的轨道参数和有效载荷与</w:t>
      </w:r>
      <w:r>
        <w:rPr>
          <w:rStyle w:val="translated-span"/>
        </w:rPr>
        <w:t>T/P</w:t>
      </w:r>
      <w:r>
        <w:rPr>
          <w:rStyle w:val="translated-span"/>
        </w:rPr>
        <w:t>相似</w:t>
      </w:r>
      <w:r>
        <w:rPr>
          <w:rStyle w:val="translated-span"/>
        </w:rPr>
        <w:t>。</w:t>
      </w:r>
    </w:p>
    <w:p w:rsidR="00000000" w:rsidRDefault="00A57DFA">
      <w:pPr>
        <w:spacing w:after="293"/>
        <w:ind w:left="-5" w:right="13"/>
      </w:pPr>
      <w:r>
        <w:rPr>
          <w:rStyle w:val="translated-span"/>
        </w:rPr>
        <w:t>船载波塞冬</w:t>
      </w:r>
      <w:r>
        <w:rPr>
          <w:rStyle w:val="translated-span"/>
        </w:rPr>
        <w:t>-2</w:t>
      </w:r>
      <w:r>
        <w:rPr>
          <w:rStyle w:val="translated-span"/>
        </w:rPr>
        <w:t>高度计是从波</w:t>
      </w:r>
      <w:r>
        <w:rPr>
          <w:rStyle w:val="translated-span"/>
        </w:rPr>
        <w:t>塞冬</w:t>
      </w:r>
      <w:r>
        <w:rPr>
          <w:rStyle w:val="translated-span"/>
        </w:rPr>
        <w:t>-1</w:t>
      </w:r>
      <w:r>
        <w:rPr>
          <w:rStyle w:val="translated-span"/>
        </w:rPr>
        <w:t>高度计衍生出来的，但在</w:t>
      </w:r>
      <w:r>
        <w:rPr>
          <w:rStyle w:val="translated-span"/>
        </w:rPr>
        <w:t>C</w:t>
      </w:r>
      <w:r>
        <w:rPr>
          <w:rStyle w:val="translated-span"/>
        </w:rPr>
        <w:t>波段和</w:t>
      </w:r>
      <w:r>
        <w:rPr>
          <w:rStyle w:val="translated-span"/>
        </w:rPr>
        <w:t>Ku</w:t>
      </w:r>
      <w:r>
        <w:rPr>
          <w:rStyle w:val="translated-span"/>
        </w:rPr>
        <w:t>波段工作，用于电离层延迟校正</w:t>
      </w:r>
      <w:r>
        <w:rPr>
          <w:rStyle w:val="translated-span"/>
        </w:rPr>
        <w:t>。</w:t>
      </w:r>
      <w:r>
        <w:rPr>
          <w:rStyle w:val="translated-span"/>
        </w:rPr>
        <w:t>DORIS</w:t>
      </w:r>
      <w:r>
        <w:rPr>
          <w:rStyle w:val="translated-span"/>
        </w:rPr>
        <w:t>装置、</w:t>
      </w:r>
      <w:r>
        <w:rPr>
          <w:rStyle w:val="translated-span"/>
        </w:rPr>
        <w:t>GPS</w:t>
      </w:r>
      <w:r>
        <w:rPr>
          <w:rStyle w:val="translated-span"/>
        </w:rPr>
        <w:t>接收机和激光后向反射器阵列（</w:t>
      </w:r>
      <w:r>
        <w:rPr>
          <w:rStyle w:val="translated-span"/>
        </w:rPr>
        <w:t>LRA</w:t>
      </w:r>
      <w:r>
        <w:rPr>
          <w:rStyle w:val="translated-span"/>
        </w:rPr>
        <w:t>）也在船上用于精确定轨</w:t>
      </w:r>
      <w:r>
        <w:rPr>
          <w:rStyle w:val="translated-span"/>
        </w:rPr>
        <w:t>。</w:t>
      </w:r>
      <w:r>
        <w:rPr>
          <w:rStyle w:val="translated-span"/>
        </w:rPr>
        <w:t>利用三频</w:t>
      </w:r>
      <w:r>
        <w:rPr>
          <w:rStyle w:val="translated-span"/>
        </w:rPr>
        <w:t>JASON-1</w:t>
      </w:r>
      <w:r>
        <w:rPr>
          <w:rStyle w:val="translated-span"/>
        </w:rPr>
        <w:t>微波辐射计（</w:t>
      </w:r>
      <w:r>
        <w:rPr>
          <w:rStyle w:val="translated-span"/>
        </w:rPr>
        <w:t>JMR</w:t>
      </w:r>
      <w:r>
        <w:rPr>
          <w:rStyle w:val="translated-span"/>
        </w:rPr>
        <w:t>）测量了低空水汽含量，用于对流层延迟修正的计算</w:t>
      </w:r>
      <w:r>
        <w:rPr>
          <w:rStyle w:val="translated-span"/>
        </w:rPr>
        <w:t>。</w:t>
      </w:r>
      <w:r>
        <w:rPr>
          <w:rStyle w:val="translated-span"/>
        </w:rPr>
        <w:t>在</w:t>
      </w:r>
      <w:r>
        <w:rPr>
          <w:rStyle w:val="translated-span"/>
        </w:rPr>
        <w:t>JASON-1</w:t>
      </w:r>
      <w:r>
        <w:rPr>
          <w:rStyle w:val="translated-span"/>
        </w:rPr>
        <w:t>地球物理数据记录中发现的发射前误差预</w:t>
      </w:r>
      <w:r>
        <w:rPr>
          <w:rStyle w:val="translated-span"/>
        </w:rPr>
        <w:t>算</w:t>
      </w:r>
    </w:p>
    <w:p w:rsidR="00000000" w:rsidRDefault="00A57DFA">
      <w:pPr>
        <w:ind w:left="-5" w:right="13"/>
      </w:pPr>
      <w:r>
        <w:rPr>
          <w:rStyle w:val="translated-span"/>
        </w:rPr>
        <w:t>（</w:t>
      </w:r>
      <w:r>
        <w:rPr>
          <w:rStyle w:val="translated-span"/>
        </w:rPr>
        <w:t>GDR</w:t>
      </w:r>
      <w:r>
        <w:rPr>
          <w:rStyle w:val="translated-span"/>
        </w:rPr>
        <w:t>）对于全球</w:t>
      </w:r>
      <w:r>
        <w:rPr>
          <w:rStyle w:val="translated-span"/>
        </w:rPr>
        <w:t>ssh</w:t>
      </w:r>
      <w:r>
        <w:rPr>
          <w:rStyle w:val="translated-span"/>
        </w:rPr>
        <w:t>，在</w:t>
      </w:r>
      <w:r>
        <w:rPr>
          <w:rStyle w:val="translated-span"/>
        </w:rPr>
        <w:t>T/P</w:t>
      </w:r>
      <w:r>
        <w:rPr>
          <w:rStyle w:val="translated-span"/>
        </w:rPr>
        <w:t>地面轨道上约为</w:t>
      </w:r>
      <w:r>
        <w:rPr>
          <w:rStyle w:val="translated-span"/>
        </w:rPr>
        <w:t>±4.2 cm</w:t>
      </w:r>
      <w:r>
        <w:rPr>
          <w:rStyle w:val="translated-span"/>
        </w:rPr>
        <w:t>（</w:t>
      </w:r>
      <w:r>
        <w:rPr>
          <w:rStyle w:val="translated-span"/>
        </w:rPr>
        <w:t>1σ</w:t>
      </w:r>
      <w:r>
        <w:rPr>
          <w:rStyle w:val="translated-span"/>
        </w:rPr>
        <w:t>）（</w:t>
      </w:r>
      <w:r>
        <w:rPr>
          <w:rStyle w:val="translated-span"/>
        </w:rPr>
        <w:t>Menard et al.</w:t>
      </w:r>
      <w:r>
        <w:rPr>
          <w:rStyle w:val="translated-span"/>
        </w:rPr>
        <w:t>，</w:t>
      </w:r>
      <w:r>
        <w:rPr>
          <w:rStyle w:val="translated-span"/>
        </w:rPr>
        <w:t>2003</w:t>
      </w:r>
      <w:r>
        <w:rPr>
          <w:rStyle w:val="translated-span"/>
        </w:rPr>
        <w:t>）</w:t>
      </w:r>
      <w:r>
        <w:rPr>
          <w:rStyle w:val="translated-span"/>
        </w:rPr>
        <w:t>。</w:t>
      </w:r>
    </w:p>
    <w:p w:rsidR="00000000" w:rsidRDefault="00A57DFA">
      <w:pPr>
        <w:ind w:left="-15" w:right="13" w:firstLine="720"/>
      </w:pPr>
      <w:r>
        <w:rPr>
          <w:rStyle w:val="translated-span"/>
        </w:rPr>
        <w:t>其主要目标包括一）测量海面地形，继续观测</w:t>
      </w:r>
      <w:r>
        <w:rPr>
          <w:rStyle w:val="translated-span"/>
        </w:rPr>
        <w:t>T/P</w:t>
      </w:r>
      <w:r>
        <w:rPr>
          <w:rStyle w:val="translated-span"/>
        </w:rPr>
        <w:t>，以确定海洋环流，更好地了解其在全球气候变化中的作用</w:t>
      </w:r>
      <w:r>
        <w:rPr>
          <w:rStyle w:val="translated-span"/>
        </w:rPr>
        <w:t>，</w:t>
      </w:r>
      <w:r>
        <w:rPr>
          <w:rStyle w:val="translated-span"/>
        </w:rPr>
        <w:t>i</w:t>
      </w:r>
      <w:r>
        <w:rPr>
          <w:rStyle w:val="translated-span"/>
        </w:rPr>
        <w:t>i</w:t>
      </w:r>
      <w:r>
        <w:rPr>
          <w:rStyle w:val="translated-span"/>
        </w:rPr>
        <w:t>）测量全球平均海平面，以便更好地了解其与海洋热量和水与大气、固体地球和冰原交换的关系；</w:t>
      </w:r>
      <w:r>
        <w:rPr>
          <w:rStyle w:val="translated-span"/>
        </w:rPr>
        <w:t>iii</w:t>
      </w:r>
      <w:r>
        <w:rPr>
          <w:rStyle w:val="translated-span"/>
        </w:rPr>
        <w:t>）对中尺度海洋变化（如涡旋）观测的贡献；</w:t>
      </w:r>
      <w:r>
        <w:rPr>
          <w:rStyle w:val="translated-span"/>
        </w:rPr>
        <w:t>iv</w:t>
      </w:r>
      <w:r>
        <w:rPr>
          <w:rStyle w:val="translated-span"/>
        </w:rPr>
        <w:t>）改进潮汐建模；</w:t>
      </w:r>
      <w:r>
        <w:rPr>
          <w:rStyle w:val="translated-span"/>
        </w:rPr>
        <w:t>v</w:t>
      </w:r>
      <w:r>
        <w:rPr>
          <w:rStyle w:val="translated-span"/>
        </w:rPr>
        <w:t>）支持其他方</w:t>
      </w:r>
      <w:r>
        <w:rPr>
          <w:rStyle w:val="translated-span"/>
        </w:rPr>
        <w:t>法</w:t>
      </w:r>
      <w:r>
        <w:rPr>
          <w:rStyle w:val="translated-span"/>
        </w:rPr>
        <w:t>海洋气象学调查的类型（</w:t>
      </w:r>
      <w:r>
        <w:rPr>
          <w:rStyle w:val="translated-span"/>
        </w:rPr>
        <w:t>Menard</w:t>
      </w:r>
      <w:r>
        <w:rPr>
          <w:rStyle w:val="translated-span"/>
        </w:rPr>
        <w:t>等人，</w:t>
      </w:r>
      <w:r>
        <w:rPr>
          <w:rStyle w:val="translated-span"/>
        </w:rPr>
        <w:t>2003</w:t>
      </w:r>
      <w:r>
        <w:rPr>
          <w:rStyle w:val="translated-span"/>
        </w:rPr>
        <w:t>年）</w:t>
      </w:r>
      <w:r>
        <w:rPr>
          <w:rStyle w:val="translated-span"/>
        </w:rPr>
        <w:t>。</w:t>
      </w:r>
    </w:p>
    <w:p w:rsidR="00000000" w:rsidRDefault="00A57DFA">
      <w:pPr>
        <w:ind w:left="-15" w:right="13" w:firstLine="720"/>
      </w:pPr>
      <w:r>
        <w:rPr>
          <w:rStyle w:val="translated-span"/>
        </w:rPr>
        <w:t>2001</w:t>
      </w:r>
      <w:r>
        <w:rPr>
          <w:rStyle w:val="translated-span"/>
        </w:rPr>
        <w:t>年</w:t>
      </w:r>
      <w:r>
        <w:rPr>
          <w:rStyle w:val="translated-span"/>
        </w:rPr>
        <w:t>12</w:t>
      </w:r>
      <w:r>
        <w:rPr>
          <w:rStyle w:val="translated-span"/>
        </w:rPr>
        <w:t>月，</w:t>
      </w:r>
      <w:r>
        <w:rPr>
          <w:rStyle w:val="translated-span"/>
        </w:rPr>
        <w:t>JASON-1</w:t>
      </w:r>
      <w:r>
        <w:rPr>
          <w:rStyle w:val="translated-span"/>
        </w:rPr>
        <w:t>被送入</w:t>
      </w:r>
      <w:r>
        <w:rPr>
          <w:rStyle w:val="translated-span"/>
        </w:rPr>
        <w:t>T/P</w:t>
      </w:r>
      <w:r>
        <w:rPr>
          <w:rStyle w:val="translated-span"/>
        </w:rPr>
        <w:t>旧轨道</w:t>
      </w:r>
      <w:r>
        <w:rPr>
          <w:rStyle w:val="translated-span"/>
        </w:rPr>
        <w:t>。</w:t>
      </w:r>
      <w:r>
        <w:rPr>
          <w:rStyle w:val="translated-span"/>
        </w:rPr>
        <w:t>在大约</w:t>
      </w:r>
      <w:r>
        <w:rPr>
          <w:rStyle w:val="translated-span"/>
        </w:rPr>
        <w:t>7</w:t>
      </w:r>
      <w:r>
        <w:rPr>
          <w:rStyle w:val="translated-span"/>
        </w:rPr>
        <w:t>个月的时间里，它领先</w:t>
      </w:r>
      <w:r>
        <w:rPr>
          <w:rStyle w:val="translated-span"/>
        </w:rPr>
        <w:t>T/P</w:t>
      </w:r>
      <w:r>
        <w:rPr>
          <w:rStyle w:val="translated-span"/>
        </w:rPr>
        <w:t>大约</w:t>
      </w:r>
      <w:r>
        <w:rPr>
          <w:rStyle w:val="translated-span"/>
        </w:rPr>
        <w:t>70</w:t>
      </w:r>
      <w:r>
        <w:rPr>
          <w:rStyle w:val="translated-span"/>
        </w:rPr>
        <w:t>秒，两个都在</w:t>
      </w:r>
      <w:r>
        <w:rPr>
          <w:rStyle w:val="translated-span"/>
        </w:rPr>
        <w:t>T/P</w:t>
      </w:r>
      <w:r>
        <w:rPr>
          <w:rStyle w:val="translated-span"/>
        </w:rPr>
        <w:t>轨道上运行</w:t>
      </w:r>
      <w:r>
        <w:rPr>
          <w:rStyle w:val="translated-span"/>
        </w:rPr>
        <w:t>。</w:t>
      </w:r>
      <w:r>
        <w:rPr>
          <w:rStyle w:val="translated-span"/>
        </w:rPr>
        <w:t>它被称为串联相</w:t>
      </w:r>
      <w:r>
        <w:rPr>
          <w:rStyle w:val="translated-span"/>
        </w:rPr>
        <w:t>。</w:t>
      </w:r>
      <w:r>
        <w:rPr>
          <w:rStyle w:val="translated-span"/>
        </w:rPr>
        <w:t>两个任务中的共同模型误差可以通过差分来消除</w:t>
      </w:r>
      <w:r>
        <w:rPr>
          <w:rStyle w:val="translated-span"/>
        </w:rPr>
        <w:t>。</w:t>
      </w:r>
      <w:r>
        <w:rPr>
          <w:rStyle w:val="translated-span"/>
        </w:rPr>
        <w:t>它还允许直接比较两个特派团的更正</w:t>
      </w:r>
      <w:r>
        <w:rPr>
          <w:rStyle w:val="translated-span"/>
        </w:rPr>
        <w:t>。</w:t>
      </w:r>
      <w:r>
        <w:rPr>
          <w:rStyle w:val="translated-span"/>
        </w:rPr>
        <w:t>这些交叉验证为长期系统稳定性提供了更好的理解（</w:t>
      </w:r>
      <w:r>
        <w:rPr>
          <w:rStyle w:val="translated-span"/>
        </w:rPr>
        <w:t>Bonneford</w:t>
      </w:r>
      <w:r>
        <w:rPr>
          <w:rStyle w:val="translated-span"/>
        </w:rPr>
        <w:t>等人</w:t>
      </w:r>
      <w:r>
        <w:rPr>
          <w:rStyle w:val="translated-span"/>
        </w:rPr>
        <w:t>，</w:t>
      </w:r>
      <w:r>
        <w:rPr>
          <w:rStyle w:val="translated-span"/>
        </w:rPr>
        <w:t>2003</w:t>
      </w:r>
      <w:r>
        <w:rPr>
          <w:rStyle w:val="translated-span"/>
        </w:rPr>
        <w:t>）</w:t>
      </w:r>
      <w:r>
        <w:rPr>
          <w:rStyle w:val="translated-span"/>
        </w:rPr>
        <w:t>。</w:t>
      </w:r>
      <w:r>
        <w:rPr>
          <w:rStyle w:val="translated-span"/>
        </w:rPr>
        <w:t>串联阶段持续了</w:t>
      </w:r>
      <w:r>
        <w:rPr>
          <w:rStyle w:val="translated-span"/>
        </w:rPr>
        <w:t>7</w:t>
      </w:r>
      <w:r>
        <w:rPr>
          <w:rStyle w:val="translated-span"/>
        </w:rPr>
        <w:t>个月；然后</w:t>
      </w:r>
      <w:r>
        <w:rPr>
          <w:rStyle w:val="translated-span"/>
        </w:rPr>
        <w:t>T/P</w:t>
      </w:r>
      <w:r>
        <w:rPr>
          <w:rStyle w:val="translated-span"/>
        </w:rPr>
        <w:t>被移到新轨道，地面轨道在旧轨道的中间</w:t>
      </w:r>
      <w:r>
        <w:rPr>
          <w:rStyle w:val="translated-span"/>
        </w:rPr>
        <w:t>。</w:t>
      </w:r>
      <w:r>
        <w:rPr>
          <w:rStyle w:val="translated-span"/>
        </w:rPr>
        <w:t>与其他工作高度表一样，</w:t>
      </w:r>
      <w:r>
        <w:rPr>
          <w:rStyle w:val="translated-span"/>
        </w:rPr>
        <w:t>T/P</w:t>
      </w:r>
      <w:r>
        <w:rPr>
          <w:rStyle w:val="translated-span"/>
        </w:rPr>
        <w:t>的移动提高了全球的空间和时间分辨率</w:t>
      </w:r>
      <w:r>
        <w:rPr>
          <w:rStyle w:val="translated-span"/>
        </w:rPr>
        <w:t>。</w:t>
      </w:r>
    </w:p>
    <w:p w:rsidR="00000000" w:rsidRDefault="00A57DFA">
      <w:pPr>
        <w:pStyle w:val="4"/>
        <w:spacing w:after="562"/>
        <w:ind w:left="355"/>
      </w:pPr>
      <w:r>
        <w:rPr>
          <w:rStyle w:val="translated-span"/>
        </w:rPr>
        <w:t>4.1.3 ERS-1/-2</w:t>
      </w:r>
      <w:r>
        <w:rPr>
          <w:rStyle w:val="translated-span"/>
        </w:rPr>
        <w:t>任</w:t>
      </w:r>
      <w:r>
        <w:rPr>
          <w:rStyle w:val="translated-span"/>
        </w:rPr>
        <w:t>务</w:t>
      </w:r>
    </w:p>
    <w:p w:rsidR="00000000" w:rsidRDefault="00A57DFA">
      <w:pPr>
        <w:spacing w:after="580" w:line="256" w:lineRule="auto"/>
        <w:ind w:left="2054" w:right="0" w:firstLine="0"/>
        <w:jc w:val="left"/>
      </w:pPr>
      <w:r>
        <w:rPr>
          <w:noProof/>
        </w:rPr>
        <w:drawing>
          <wp:inline distT="0" distB="0" distL="0" distR="0">
            <wp:extent cx="2876550" cy="4305300"/>
            <wp:effectExtent l="0" t="0" r="0" b="0"/>
            <wp:docPr id="25" name="Picture 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9"/>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2876550" cy="4305300"/>
                    </a:xfrm>
                    <a:prstGeom prst="rect">
                      <a:avLst/>
                    </a:prstGeom>
                    <a:noFill/>
                    <a:ln>
                      <a:noFill/>
                    </a:ln>
                  </pic:spPr>
                </pic:pic>
              </a:graphicData>
            </a:graphic>
          </wp:inline>
        </w:drawing>
      </w:r>
    </w:p>
    <w:p w:rsidR="00000000" w:rsidRDefault="00A57DFA">
      <w:pPr>
        <w:spacing w:after="881"/>
        <w:ind w:left="-5" w:right="13"/>
      </w:pPr>
      <w:r>
        <w:rPr>
          <w:rStyle w:val="translated-span"/>
        </w:rPr>
        <w:t>图</w:t>
      </w:r>
      <w:r>
        <w:rPr>
          <w:rStyle w:val="translated-span"/>
        </w:rPr>
        <w:t>4.3</w:t>
      </w:r>
      <w:r>
        <w:rPr>
          <w:rStyle w:val="translated-span"/>
        </w:rPr>
        <w:t>。</w:t>
      </w:r>
      <w:r>
        <w:rPr>
          <w:rStyle w:val="translated-span"/>
        </w:rPr>
        <w:t>ERS-2</w:t>
      </w:r>
      <w:r>
        <w:rPr>
          <w:rStyle w:val="translated-span"/>
        </w:rPr>
        <w:t>的艺术家概念（由欧空局提供）</w:t>
      </w:r>
      <w:r>
        <w:rPr>
          <w:rStyle w:val="translated-span"/>
        </w:rPr>
        <w:t>。</w:t>
      </w:r>
    </w:p>
    <w:p w:rsidR="00000000" w:rsidRDefault="00A57DFA">
      <w:pPr>
        <w:ind w:left="-15" w:right="13" w:firstLine="720"/>
      </w:pPr>
      <w:r>
        <w:rPr>
          <w:rStyle w:val="translated-span"/>
        </w:rPr>
        <w:t>ERS-1</w:t>
      </w:r>
      <w:r>
        <w:rPr>
          <w:rStyle w:val="translated-span"/>
        </w:rPr>
        <w:t>由欧空局实施，于</w:t>
      </w:r>
      <w:r>
        <w:rPr>
          <w:rStyle w:val="translated-span"/>
        </w:rPr>
        <w:t>1991</w:t>
      </w:r>
      <w:r>
        <w:rPr>
          <w:rStyle w:val="translated-span"/>
        </w:rPr>
        <w:t>年</w:t>
      </w:r>
      <w:r>
        <w:rPr>
          <w:rStyle w:val="translated-span"/>
        </w:rPr>
        <w:t>7</w:t>
      </w:r>
      <w:r>
        <w:rPr>
          <w:rStyle w:val="translated-span"/>
        </w:rPr>
        <w:t>月</w:t>
      </w:r>
      <w:r>
        <w:rPr>
          <w:rStyle w:val="translated-span"/>
        </w:rPr>
        <w:t>17</w:t>
      </w:r>
      <w:r>
        <w:rPr>
          <w:rStyle w:val="translated-span"/>
        </w:rPr>
        <w:t>日发射</w:t>
      </w:r>
      <w:r>
        <w:rPr>
          <w:rStyle w:val="translated-span"/>
        </w:rPr>
        <w:t>。</w:t>
      </w:r>
      <w:r>
        <w:rPr>
          <w:rStyle w:val="translated-span"/>
        </w:rPr>
        <w:t>它的任务目标是利用雷达技术观察地球的大气和地表特性</w:t>
      </w:r>
      <w:r>
        <w:rPr>
          <w:rStyle w:val="translated-span"/>
        </w:rPr>
        <w:t>。</w:t>
      </w:r>
      <w:r>
        <w:rPr>
          <w:rStyle w:val="translated-span"/>
        </w:rPr>
        <w:t>ERS-1</w:t>
      </w:r>
      <w:r>
        <w:rPr>
          <w:rStyle w:val="translated-span"/>
        </w:rPr>
        <w:t>包含七个阶段（</w:t>
      </w:r>
      <w:r>
        <w:rPr>
          <w:rStyle w:val="translated-span"/>
        </w:rPr>
        <w:t>A</w:t>
      </w:r>
      <w:r>
        <w:rPr>
          <w:rStyle w:val="translated-span"/>
        </w:rPr>
        <w:t>至</w:t>
      </w:r>
      <w:r>
        <w:rPr>
          <w:rStyle w:val="translated-span"/>
        </w:rPr>
        <w:t>G</w:t>
      </w:r>
      <w:r>
        <w:rPr>
          <w:rStyle w:val="translated-span"/>
        </w:rPr>
        <w:t>阶段），三个轨道设计（见表</w:t>
      </w:r>
      <w:r>
        <w:rPr>
          <w:rStyle w:val="translated-span"/>
        </w:rPr>
        <w:t>4.1</w:t>
      </w:r>
      <w:r>
        <w:rPr>
          <w:rStyle w:val="translated-span"/>
        </w:rPr>
        <w:t>）用于不同目的</w:t>
      </w:r>
      <w:r>
        <w:rPr>
          <w:rStyle w:val="translated-span"/>
        </w:rPr>
        <w:t>。</w:t>
      </w:r>
      <w:r>
        <w:rPr>
          <w:rStyle w:val="translated-span"/>
        </w:rPr>
        <w:t>例如，有一个用于校准和冰海观测的</w:t>
      </w:r>
      <w:r>
        <w:rPr>
          <w:rStyle w:val="translated-span"/>
        </w:rPr>
        <w:t>3</w:t>
      </w:r>
      <w:r>
        <w:rPr>
          <w:rStyle w:val="translated-span"/>
        </w:rPr>
        <w:t>天重复轨道，一个用于多学科海洋</w:t>
      </w:r>
      <w:r>
        <w:rPr>
          <w:rStyle w:val="translated-span"/>
        </w:rPr>
        <w:t>观测的</w:t>
      </w:r>
      <w:r>
        <w:rPr>
          <w:rStyle w:val="translated-span"/>
        </w:rPr>
        <w:t>35</w:t>
      </w:r>
      <w:r>
        <w:rPr>
          <w:rStyle w:val="translated-span"/>
        </w:rPr>
        <w:t>天重复轨道，以及一个用于大地测量应用的</w:t>
      </w:r>
      <w:r>
        <w:rPr>
          <w:rStyle w:val="translated-span"/>
        </w:rPr>
        <w:t>168</w:t>
      </w:r>
      <w:r>
        <w:rPr>
          <w:rStyle w:val="translated-span"/>
        </w:rPr>
        <w:t>天重复轨道</w:t>
      </w:r>
      <w:r>
        <w:rPr>
          <w:rStyle w:val="translated-span"/>
        </w:rPr>
        <w:t>。</w:t>
      </w:r>
    </w:p>
    <w:p w:rsidR="00000000" w:rsidRDefault="00A57DFA">
      <w:pPr>
        <w:ind w:left="-15" w:right="13" w:firstLine="720"/>
      </w:pPr>
      <w:r>
        <w:rPr>
          <w:rStyle w:val="translated-span"/>
        </w:rPr>
        <w:t>ERS-2</w:t>
      </w:r>
      <w:r>
        <w:rPr>
          <w:rStyle w:val="translated-span"/>
        </w:rPr>
        <w:t>是</w:t>
      </w:r>
      <w:r>
        <w:rPr>
          <w:rStyle w:val="translated-span"/>
        </w:rPr>
        <w:t>ERS-1</w:t>
      </w:r>
      <w:r>
        <w:rPr>
          <w:rStyle w:val="translated-span"/>
        </w:rPr>
        <w:t>的后续任务</w:t>
      </w:r>
      <w:r>
        <w:rPr>
          <w:rStyle w:val="translated-span"/>
        </w:rPr>
        <w:t>。</w:t>
      </w:r>
      <w:r>
        <w:rPr>
          <w:rStyle w:val="translated-span"/>
        </w:rPr>
        <w:t>它于</w:t>
      </w:r>
      <w:r>
        <w:rPr>
          <w:rStyle w:val="translated-span"/>
        </w:rPr>
        <w:t>1995</w:t>
      </w:r>
      <w:r>
        <w:rPr>
          <w:rStyle w:val="translated-span"/>
        </w:rPr>
        <w:t>年</w:t>
      </w:r>
      <w:r>
        <w:rPr>
          <w:rStyle w:val="translated-span"/>
        </w:rPr>
        <w:t>4</w:t>
      </w:r>
      <w:r>
        <w:rPr>
          <w:rStyle w:val="translated-span"/>
        </w:rPr>
        <w:t>月</w:t>
      </w:r>
      <w:r>
        <w:rPr>
          <w:rStyle w:val="translated-span"/>
        </w:rPr>
        <w:t>21</w:t>
      </w:r>
      <w:r>
        <w:rPr>
          <w:rStyle w:val="translated-span"/>
        </w:rPr>
        <w:t>日发射</w:t>
      </w:r>
      <w:r>
        <w:rPr>
          <w:rStyle w:val="translated-span"/>
        </w:rPr>
        <w:t>。</w:t>
      </w:r>
      <w:r>
        <w:rPr>
          <w:rStyle w:val="translated-span"/>
        </w:rPr>
        <w:t>ERS-2</w:t>
      </w:r>
      <w:r>
        <w:rPr>
          <w:rStyle w:val="translated-span"/>
        </w:rPr>
        <w:t>任务的目标是继续执行</w:t>
      </w:r>
      <w:r>
        <w:rPr>
          <w:rStyle w:val="translated-span"/>
        </w:rPr>
        <w:t>ERS-1</w:t>
      </w:r>
      <w:r>
        <w:rPr>
          <w:rStyle w:val="translated-span"/>
        </w:rPr>
        <w:t>任务，改进和增加观测地球，特别是大气和海洋的任务</w:t>
      </w:r>
      <w:r>
        <w:rPr>
          <w:rStyle w:val="translated-span"/>
        </w:rPr>
        <w:t>。</w:t>
      </w:r>
      <w:r>
        <w:rPr>
          <w:rStyle w:val="translated-span"/>
        </w:rPr>
        <w:t>与</w:t>
      </w:r>
      <w:r>
        <w:rPr>
          <w:rStyle w:val="translated-span"/>
        </w:rPr>
        <w:t>ERS-1</w:t>
      </w:r>
      <w:r>
        <w:rPr>
          <w:rStyle w:val="translated-span"/>
        </w:rPr>
        <w:t>的不同轨道和相位不同的是，</w:t>
      </w:r>
      <w:r>
        <w:rPr>
          <w:rStyle w:val="translated-span"/>
        </w:rPr>
        <w:t>ERS-2</w:t>
      </w:r>
      <w:r>
        <w:rPr>
          <w:rStyle w:val="translated-span"/>
        </w:rPr>
        <w:t>运行在一个极地太阳同步</w:t>
      </w:r>
      <w:r>
        <w:rPr>
          <w:rStyle w:val="translated-span"/>
        </w:rPr>
        <w:t>35</w:t>
      </w:r>
      <w:r>
        <w:rPr>
          <w:rStyle w:val="translated-span"/>
        </w:rPr>
        <w:t>天的轨道上，类似于</w:t>
      </w:r>
      <w:r>
        <w:rPr>
          <w:rStyle w:val="translated-span"/>
        </w:rPr>
        <w:t>ERS-1</w:t>
      </w:r>
      <w:r>
        <w:rPr>
          <w:rStyle w:val="translated-span"/>
        </w:rPr>
        <w:t>的一个轨道</w:t>
      </w:r>
      <w:r>
        <w:rPr>
          <w:rStyle w:val="translated-span"/>
        </w:rPr>
        <w:t>。</w:t>
      </w:r>
      <w:r>
        <w:rPr>
          <w:rStyle w:val="translated-span"/>
        </w:rPr>
        <w:t>在</w:t>
      </w:r>
      <w:r>
        <w:rPr>
          <w:rStyle w:val="translated-span"/>
        </w:rPr>
        <w:t>1995</w:t>
      </w:r>
      <w:r>
        <w:rPr>
          <w:rStyle w:val="translated-span"/>
        </w:rPr>
        <w:t>年</w:t>
      </w:r>
      <w:r>
        <w:rPr>
          <w:rStyle w:val="translated-span"/>
        </w:rPr>
        <w:t>8</w:t>
      </w:r>
      <w:r>
        <w:rPr>
          <w:rStyle w:val="translated-span"/>
        </w:rPr>
        <w:t>月至</w:t>
      </w:r>
      <w:r>
        <w:rPr>
          <w:rStyle w:val="translated-span"/>
        </w:rPr>
        <w:t>1996</w:t>
      </w:r>
      <w:r>
        <w:rPr>
          <w:rStyle w:val="translated-span"/>
        </w:rPr>
        <w:t>年</w:t>
      </w:r>
      <w:r>
        <w:rPr>
          <w:rStyle w:val="translated-span"/>
        </w:rPr>
        <w:t>6</w:t>
      </w:r>
      <w:r>
        <w:rPr>
          <w:rStyle w:val="translated-span"/>
        </w:rPr>
        <w:t>月期间，它与</w:t>
      </w:r>
      <w:r>
        <w:rPr>
          <w:rStyle w:val="translated-span"/>
        </w:rPr>
        <w:t>ERS-1</w:t>
      </w:r>
      <w:r>
        <w:rPr>
          <w:rStyle w:val="translated-span"/>
        </w:rPr>
        <w:t>在同一轨道上串联运行，</w:t>
      </w:r>
      <w:r>
        <w:rPr>
          <w:rStyle w:val="translated-span"/>
        </w:rPr>
        <w:t>ERS-2</w:t>
      </w:r>
      <w:r>
        <w:rPr>
          <w:rStyle w:val="translated-span"/>
        </w:rPr>
        <w:t>在</w:t>
      </w:r>
      <w:r>
        <w:rPr>
          <w:rStyle w:val="translated-span"/>
        </w:rPr>
        <w:t>ERS-1</w:t>
      </w:r>
      <w:r>
        <w:rPr>
          <w:rStyle w:val="translated-span"/>
        </w:rPr>
        <w:t>运行</w:t>
      </w:r>
      <w:r>
        <w:rPr>
          <w:rStyle w:val="translated-span"/>
        </w:rPr>
        <w:t>24</w:t>
      </w:r>
      <w:r>
        <w:rPr>
          <w:rStyle w:val="translated-span"/>
        </w:rPr>
        <w:t>小时后经过同一地点（欧洲空间站</w:t>
      </w:r>
      <w:r>
        <w:rPr>
          <w:rStyle w:val="translated-span"/>
        </w:rPr>
        <w:t>）</w:t>
      </w:r>
    </w:p>
    <w:p w:rsidR="00000000" w:rsidRDefault="00A57DFA">
      <w:pPr>
        <w:ind w:left="-5" w:right="13"/>
      </w:pPr>
      <w:r>
        <w:rPr>
          <w:rStyle w:val="translated-span"/>
        </w:rPr>
        <w:t>机构，</w:t>
      </w:r>
      <w:r>
        <w:rPr>
          <w:rStyle w:val="translated-span"/>
        </w:rPr>
        <w:t>1997</w:t>
      </w:r>
      <w:r>
        <w:rPr>
          <w:rStyle w:val="translated-span"/>
        </w:rPr>
        <w:t>年）</w:t>
      </w:r>
      <w:r>
        <w:rPr>
          <w:rStyle w:val="translated-span"/>
        </w:rPr>
        <w:t>。</w:t>
      </w:r>
      <w:r>
        <w:rPr>
          <w:rStyle w:val="translated-span"/>
        </w:rPr>
        <w:t>然而，在</w:t>
      </w:r>
      <w:r>
        <w:rPr>
          <w:rStyle w:val="translated-span"/>
        </w:rPr>
        <w:t>ERS-1</w:t>
      </w:r>
      <w:r>
        <w:rPr>
          <w:rStyle w:val="translated-span"/>
        </w:rPr>
        <w:t>发射后不久，由于高辐射环境，精确射程和射程速率设备（</w:t>
      </w:r>
      <w:r>
        <w:rPr>
          <w:rStyle w:val="translated-span"/>
        </w:rPr>
        <w:t>PRARE</w:t>
      </w:r>
      <w:r>
        <w:rPr>
          <w:rStyle w:val="translated-span"/>
        </w:rPr>
        <w:t>）就失败了（</w:t>
      </w:r>
      <w:r>
        <w:rPr>
          <w:rStyle w:val="translated-span"/>
        </w:rPr>
        <w:t>Schäfer</w:t>
      </w:r>
      <w:r>
        <w:rPr>
          <w:rStyle w:val="translated-span"/>
        </w:rPr>
        <w:t>和</w:t>
      </w:r>
      <w:r>
        <w:rPr>
          <w:rStyle w:val="translated-span"/>
        </w:rPr>
        <w:t>Schumann</w:t>
      </w:r>
      <w:r>
        <w:rPr>
          <w:rStyle w:val="translated-span"/>
        </w:rPr>
        <w:t>，</w:t>
      </w:r>
      <w:r>
        <w:rPr>
          <w:rStyle w:val="translated-span"/>
        </w:rPr>
        <w:t>1995</w:t>
      </w:r>
      <w:r>
        <w:rPr>
          <w:rStyle w:val="translated-span"/>
        </w:rPr>
        <w:t>年）</w:t>
      </w:r>
      <w:r>
        <w:rPr>
          <w:rStyle w:val="translated-span"/>
        </w:rPr>
        <w:t>。</w:t>
      </w:r>
      <w:r>
        <w:rPr>
          <w:rStyle w:val="translated-span"/>
        </w:rPr>
        <w:t>因此，其轨道精度为</w:t>
      </w:r>
      <w:r>
        <w:rPr>
          <w:rStyle w:val="translated-span"/>
        </w:rPr>
        <w:t>±5</w:t>
      </w:r>
      <w:r>
        <w:rPr>
          <w:rStyle w:val="translated-span"/>
        </w:rPr>
        <w:t>至</w:t>
      </w:r>
      <w:r>
        <w:rPr>
          <w:rStyle w:val="translated-span"/>
        </w:rPr>
        <w:t>±7</w:t>
      </w:r>
      <w:r>
        <w:rPr>
          <w:rStyle w:val="translated-span"/>
        </w:rPr>
        <w:t>厘米均方根误差与单反跟踪（博尔迪，</w:t>
      </w:r>
      <w:r>
        <w:rPr>
          <w:rStyle w:val="translated-span"/>
        </w:rPr>
        <w:t>1999</w:t>
      </w:r>
      <w:r>
        <w:rPr>
          <w:rStyle w:val="translated-span"/>
        </w:rPr>
        <w:t>年）</w:t>
      </w:r>
      <w:r>
        <w:rPr>
          <w:rStyle w:val="translated-span"/>
        </w:rPr>
        <w:t>。</w:t>
      </w:r>
    </w:p>
    <w:p w:rsidR="00000000" w:rsidRDefault="00A57DFA">
      <w:pPr>
        <w:ind w:left="-15" w:right="13" w:firstLine="720"/>
      </w:pPr>
      <w:r>
        <w:rPr>
          <w:rStyle w:val="translated-span"/>
        </w:rPr>
        <w:t>ERS</w:t>
      </w:r>
      <w:r>
        <w:rPr>
          <w:rStyle w:val="translated-span"/>
        </w:rPr>
        <w:t>卫星上的雷达高度计（</w:t>
      </w:r>
      <w:r>
        <w:rPr>
          <w:rStyle w:val="translated-span"/>
        </w:rPr>
        <w:t>RA</w:t>
      </w:r>
      <w:r>
        <w:rPr>
          <w:rStyle w:val="translated-span"/>
        </w:rPr>
        <w:t>）是一个</w:t>
      </w:r>
      <w:r>
        <w:rPr>
          <w:rStyle w:val="translated-span"/>
        </w:rPr>
        <w:t>Ku</w:t>
      </w:r>
      <w:r>
        <w:rPr>
          <w:rStyle w:val="translated-span"/>
        </w:rPr>
        <w:t>波段（</w:t>
      </w:r>
      <w:r>
        <w:rPr>
          <w:rStyle w:val="translated-span"/>
        </w:rPr>
        <w:t>13.8GHz</w:t>
      </w:r>
      <w:r>
        <w:rPr>
          <w:rStyle w:val="translated-span"/>
        </w:rPr>
        <w:t>）指向天线的有源传感器，用于测量来自海洋和冰面的回波</w:t>
      </w:r>
      <w:r>
        <w:rPr>
          <w:rStyle w:val="translated-span"/>
        </w:rPr>
        <w:t>。</w:t>
      </w:r>
      <w:r>
        <w:rPr>
          <w:rStyle w:val="translated-span"/>
        </w:rPr>
        <w:t>它有两种模式：海洋和冰，并能提供</w:t>
      </w:r>
      <w:r>
        <w:rPr>
          <w:rStyle w:val="translated-span"/>
        </w:rPr>
        <w:t>ssh</w:t>
      </w:r>
      <w:r>
        <w:rPr>
          <w:rStyle w:val="translated-span"/>
        </w:rPr>
        <w:t>，波高，风速和其他参数的海冰，冰盖</w:t>
      </w:r>
      <w:r>
        <w:rPr>
          <w:rStyle w:val="translated-span"/>
        </w:rPr>
        <w:t>。</w:t>
      </w:r>
      <w:r>
        <w:rPr>
          <w:rStyle w:val="translated-span"/>
        </w:rPr>
        <w:t>电离层路径延迟由</w:t>
      </w:r>
      <w:r>
        <w:rPr>
          <w:rStyle w:val="translated-span"/>
        </w:rPr>
        <w:t>Bent</w:t>
      </w:r>
      <w:r>
        <w:rPr>
          <w:rStyle w:val="translated-span"/>
        </w:rPr>
        <w:t>模型（</w:t>
      </w:r>
      <w:r>
        <w:rPr>
          <w:rStyle w:val="translated-span"/>
        </w:rPr>
        <w:t>Llewellyn</w:t>
      </w:r>
      <w:r>
        <w:rPr>
          <w:rStyle w:val="translated-span"/>
        </w:rPr>
        <w:t>和</w:t>
      </w:r>
      <w:r>
        <w:rPr>
          <w:rStyle w:val="translated-span"/>
        </w:rPr>
        <w:t>Bent</w:t>
      </w:r>
      <w:r>
        <w:rPr>
          <w:rStyle w:val="translated-span"/>
        </w:rPr>
        <w:t>，</w:t>
      </w:r>
      <w:r>
        <w:rPr>
          <w:rStyle w:val="translated-span"/>
        </w:rPr>
        <w:t>1973</w:t>
      </w:r>
      <w:r>
        <w:rPr>
          <w:rStyle w:val="translated-span"/>
        </w:rPr>
        <w:t>）获得，湿对流层路径延迟由星载微波辐射计（</w:t>
      </w:r>
      <w:r>
        <w:rPr>
          <w:rStyle w:val="translated-span"/>
        </w:rPr>
        <w:t>MWR</w:t>
      </w:r>
      <w:r>
        <w:rPr>
          <w:rStyle w:val="translated-span"/>
        </w:rPr>
        <w:t>）测量</w:t>
      </w:r>
      <w:r>
        <w:rPr>
          <w:rStyle w:val="translated-span"/>
        </w:rPr>
        <w:t>。</w:t>
      </w:r>
      <w:r>
        <w:rPr>
          <w:rStyle w:val="translated-span"/>
        </w:rPr>
        <w:t>除了</w:t>
      </w:r>
      <w:r>
        <w:rPr>
          <w:rStyle w:val="translated-span"/>
        </w:rPr>
        <w:t>RA</w:t>
      </w:r>
      <w:r>
        <w:rPr>
          <w:rStyle w:val="translated-span"/>
        </w:rPr>
        <w:t>外，这两颗卫星还携带合成孔径雷达（</w:t>
      </w:r>
      <w:r>
        <w:rPr>
          <w:rStyle w:val="translated-span"/>
        </w:rPr>
        <w:t>SAR</w:t>
      </w:r>
      <w:r>
        <w:rPr>
          <w:rStyle w:val="translated-span"/>
        </w:rPr>
        <w:t>）和其他遥感仪器</w:t>
      </w:r>
      <w:r>
        <w:rPr>
          <w:rStyle w:val="translated-span"/>
        </w:rPr>
        <w:t>。</w:t>
      </w:r>
    </w:p>
    <w:p w:rsidR="00000000" w:rsidRDefault="00A57DFA">
      <w:pPr>
        <w:pStyle w:val="4"/>
        <w:spacing w:after="562"/>
        <w:ind w:left="355"/>
      </w:pPr>
      <w:r>
        <w:rPr>
          <w:rStyle w:val="translated-span"/>
        </w:rPr>
        <w:t>4.1.4</w:t>
      </w:r>
      <w:r>
        <w:rPr>
          <w:rStyle w:val="translated-span"/>
        </w:rPr>
        <w:t>环境卫星任</w:t>
      </w:r>
      <w:r>
        <w:rPr>
          <w:rStyle w:val="translated-span"/>
        </w:rPr>
        <w:t>务</w:t>
      </w:r>
    </w:p>
    <w:p w:rsidR="00000000" w:rsidRDefault="00A57DFA">
      <w:pPr>
        <w:spacing w:after="580" w:line="256" w:lineRule="auto"/>
        <w:ind w:left="718" w:right="0" w:firstLine="0"/>
        <w:jc w:val="left"/>
      </w:pPr>
      <w:r>
        <w:rPr>
          <w:noProof/>
        </w:rPr>
        <w:drawing>
          <wp:inline distT="0" distB="0" distL="0" distR="0">
            <wp:extent cx="4572000" cy="3505200"/>
            <wp:effectExtent l="0" t="0" r="0" b="0"/>
            <wp:docPr id="26" name="Picture 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6"/>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4572000" cy="3505200"/>
                    </a:xfrm>
                    <a:prstGeom prst="rect">
                      <a:avLst/>
                    </a:prstGeom>
                    <a:noFill/>
                    <a:ln>
                      <a:noFill/>
                    </a:ln>
                  </pic:spPr>
                </pic:pic>
              </a:graphicData>
            </a:graphic>
          </wp:inline>
        </w:drawing>
      </w:r>
    </w:p>
    <w:p w:rsidR="00000000" w:rsidRDefault="00A57DFA">
      <w:pPr>
        <w:spacing w:after="576" w:line="235" w:lineRule="auto"/>
        <w:ind w:left="-5" w:right="13"/>
      </w:pPr>
      <w:r>
        <w:rPr>
          <w:rStyle w:val="translated-span"/>
        </w:rPr>
        <w:t>图</w:t>
      </w:r>
      <w:r>
        <w:rPr>
          <w:rStyle w:val="translated-span"/>
        </w:rPr>
        <w:t>4.4</w:t>
      </w:r>
      <w:r>
        <w:rPr>
          <w:rStyle w:val="translated-span"/>
        </w:rPr>
        <w:t>。</w:t>
      </w:r>
      <w:r>
        <w:rPr>
          <w:rStyle w:val="translated-span"/>
        </w:rPr>
        <w:t>在完成太阳阵列的初步部署后，艺术</w:t>
      </w:r>
      <w:r>
        <w:rPr>
          <w:rStyle w:val="translated-span"/>
        </w:rPr>
        <w:t>家对环境卫星的印象</w:t>
      </w:r>
      <w:r>
        <w:rPr>
          <w:rStyle w:val="translated-span"/>
        </w:rPr>
        <w:t>。</w:t>
      </w:r>
      <w:r>
        <w:rPr>
          <w:rStyle w:val="translated-span"/>
        </w:rPr>
        <w:t>（由欧空局提供）</w:t>
      </w:r>
      <w:r>
        <w:rPr>
          <w:rStyle w:val="translated-span"/>
        </w:rPr>
        <w:t>。</w:t>
      </w:r>
    </w:p>
    <w:p w:rsidR="00000000" w:rsidRDefault="00A57DFA">
      <w:pPr>
        <w:ind w:left="-15" w:right="13" w:firstLine="720"/>
      </w:pPr>
      <w:r>
        <w:rPr>
          <w:rStyle w:val="translated-span"/>
        </w:rPr>
        <w:t>ENVISAT</w:t>
      </w:r>
      <w:r>
        <w:rPr>
          <w:rStyle w:val="translated-span"/>
        </w:rPr>
        <w:t>由欧空局实施，作为</w:t>
      </w:r>
      <w:r>
        <w:rPr>
          <w:rStyle w:val="translated-span"/>
        </w:rPr>
        <w:t>ERS-1/-2</w:t>
      </w:r>
      <w:r>
        <w:rPr>
          <w:rStyle w:val="translated-span"/>
        </w:rPr>
        <w:t>的后续任务</w:t>
      </w:r>
      <w:r>
        <w:rPr>
          <w:rStyle w:val="translated-span"/>
        </w:rPr>
        <w:t>。</w:t>
      </w:r>
      <w:r>
        <w:rPr>
          <w:rStyle w:val="translated-span"/>
        </w:rPr>
        <w:t>它遵循</w:t>
      </w:r>
      <w:r>
        <w:rPr>
          <w:rStyle w:val="translated-span"/>
        </w:rPr>
        <w:t>ERS-1/-2</w:t>
      </w:r>
      <w:r>
        <w:rPr>
          <w:rStyle w:val="translated-span"/>
        </w:rPr>
        <w:t>的相同地面轨迹，并试图提供一个连续的当地海平面高度变化的时间序列，其跨度将超过</w:t>
      </w:r>
      <w:r>
        <w:rPr>
          <w:rStyle w:val="translated-span"/>
        </w:rPr>
        <w:t>15</w:t>
      </w:r>
      <w:r>
        <w:rPr>
          <w:rStyle w:val="translated-span"/>
        </w:rPr>
        <w:t>年</w:t>
      </w:r>
      <w:r>
        <w:rPr>
          <w:rStyle w:val="translated-span"/>
        </w:rPr>
        <w:t>。</w:t>
      </w:r>
      <w:r>
        <w:rPr>
          <w:rStyle w:val="translated-span"/>
        </w:rPr>
        <w:t>它将有助于更可靠的趋势估计，以支持全球和区域海平面上升、海洋环流动态、显著波高气候学和冰盖高度的研究</w:t>
      </w:r>
      <w:r>
        <w:rPr>
          <w:rStyle w:val="translated-span"/>
        </w:rPr>
        <w:t>。</w:t>
      </w:r>
    </w:p>
    <w:p w:rsidR="00000000" w:rsidRDefault="00A57DFA">
      <w:pPr>
        <w:ind w:left="-15" w:right="13" w:firstLine="720"/>
      </w:pPr>
      <w:r>
        <w:rPr>
          <w:rStyle w:val="translated-span"/>
        </w:rPr>
        <w:t>“</w:t>
      </w:r>
      <w:r>
        <w:rPr>
          <w:rStyle w:val="translated-span"/>
        </w:rPr>
        <w:t>环境卫星</w:t>
      </w:r>
      <w:r>
        <w:rPr>
          <w:rStyle w:val="translated-span"/>
        </w:rPr>
        <w:t>”</w:t>
      </w:r>
      <w:r>
        <w:rPr>
          <w:rStyle w:val="translated-span"/>
        </w:rPr>
        <w:t>于</w:t>
      </w:r>
      <w:r>
        <w:rPr>
          <w:rStyle w:val="translated-span"/>
        </w:rPr>
        <w:t>2002</w:t>
      </w:r>
      <w:r>
        <w:rPr>
          <w:rStyle w:val="translated-span"/>
        </w:rPr>
        <w:t>年</w:t>
      </w:r>
      <w:r>
        <w:rPr>
          <w:rStyle w:val="translated-span"/>
        </w:rPr>
        <w:t>3</w:t>
      </w:r>
      <w:r>
        <w:rPr>
          <w:rStyle w:val="translated-span"/>
        </w:rPr>
        <w:t>月</w:t>
      </w:r>
      <w:r>
        <w:rPr>
          <w:rStyle w:val="translated-span"/>
        </w:rPr>
        <w:t>1</w:t>
      </w:r>
      <w:r>
        <w:rPr>
          <w:rStyle w:val="translated-span"/>
        </w:rPr>
        <w:t>日发射升空，在与太阳同步的</w:t>
      </w:r>
      <w:r>
        <w:rPr>
          <w:rStyle w:val="translated-span"/>
        </w:rPr>
        <w:t>35</w:t>
      </w:r>
      <w:r>
        <w:rPr>
          <w:rStyle w:val="translated-span"/>
        </w:rPr>
        <w:t>天重复轨道上，倾角为</w:t>
      </w:r>
      <w:r>
        <w:rPr>
          <w:rStyle w:val="translated-span"/>
        </w:rPr>
        <w:t>98.5º</w:t>
      </w:r>
      <w:r>
        <w:rPr>
          <w:rStyle w:val="translated-span"/>
        </w:rPr>
        <w:t>，与</w:t>
      </w:r>
      <w:r>
        <w:rPr>
          <w:rStyle w:val="translated-span"/>
        </w:rPr>
        <w:t>ERS-1/-2</w:t>
      </w:r>
      <w:r>
        <w:rPr>
          <w:rStyle w:val="translated-span"/>
        </w:rPr>
        <w:t>的倾角相同</w:t>
      </w:r>
      <w:r>
        <w:rPr>
          <w:rStyle w:val="translated-span"/>
        </w:rPr>
        <w:t>。</w:t>
      </w:r>
      <w:r>
        <w:rPr>
          <w:rStyle w:val="translated-span"/>
        </w:rPr>
        <w:t>这种倾斜使得纬度达到</w:t>
      </w:r>
      <w:r>
        <w:rPr>
          <w:rStyle w:val="translated-span"/>
        </w:rPr>
        <w:t>±81.5º</w:t>
      </w:r>
      <w:r>
        <w:rPr>
          <w:rStyle w:val="translated-span"/>
        </w:rPr>
        <w:t>成为可能，这比</w:t>
      </w:r>
      <w:r>
        <w:rPr>
          <w:rStyle w:val="translated-span"/>
        </w:rPr>
        <w:t>T/P</w:t>
      </w:r>
      <w:r>
        <w:rPr>
          <w:rStyle w:val="translated-span"/>
        </w:rPr>
        <w:t>和</w:t>
      </w:r>
      <w:r>
        <w:rPr>
          <w:rStyle w:val="translated-span"/>
        </w:rPr>
        <w:t>JASON-1</w:t>
      </w:r>
      <w:r>
        <w:rPr>
          <w:rStyle w:val="translated-span"/>
        </w:rPr>
        <w:t>的情况覆盖了更多的极地地区</w:t>
      </w:r>
      <w:r>
        <w:rPr>
          <w:rStyle w:val="translated-span"/>
        </w:rPr>
        <w:t>。</w:t>
      </w:r>
      <w:r>
        <w:rPr>
          <w:rStyle w:val="translated-span"/>
        </w:rPr>
        <w:t>它的雷达高度计</w:t>
      </w:r>
      <w:r>
        <w:rPr>
          <w:rStyle w:val="translated-span"/>
        </w:rPr>
        <w:t>2</w:t>
      </w:r>
      <w:r>
        <w:rPr>
          <w:rStyle w:val="translated-span"/>
        </w:rPr>
        <w:t>（</w:t>
      </w:r>
      <w:r>
        <w:rPr>
          <w:rStyle w:val="translated-span"/>
        </w:rPr>
        <w:t>RA-2</w:t>
      </w:r>
      <w:r>
        <w:rPr>
          <w:rStyle w:val="translated-span"/>
        </w:rPr>
        <w:t>）、微波辐射计和定位仪器，包括</w:t>
      </w:r>
      <w:r>
        <w:rPr>
          <w:rStyle w:val="translated-span"/>
        </w:rPr>
        <w:t>DORIS</w:t>
      </w:r>
      <w:r>
        <w:rPr>
          <w:rStyle w:val="translated-span"/>
        </w:rPr>
        <w:t>和激光回复反射器，在成功发射后</w:t>
      </w:r>
      <w:r>
        <w:rPr>
          <w:rStyle w:val="translated-span"/>
        </w:rPr>
        <w:t>12</w:t>
      </w:r>
      <w:r>
        <w:rPr>
          <w:rStyle w:val="translated-span"/>
        </w:rPr>
        <w:t>天开启（</w:t>
      </w:r>
      <w:r>
        <w:rPr>
          <w:rStyle w:val="translated-span"/>
        </w:rPr>
        <w:t>Benveniste</w:t>
      </w:r>
      <w:r>
        <w:rPr>
          <w:rStyle w:val="translated-span"/>
        </w:rPr>
        <w:t>等人，</w:t>
      </w:r>
      <w:r>
        <w:rPr>
          <w:rStyle w:val="translated-span"/>
        </w:rPr>
        <w:t>2002</w:t>
      </w:r>
      <w:r>
        <w:rPr>
          <w:rStyle w:val="translated-span"/>
        </w:rPr>
        <w:t>年）</w:t>
      </w:r>
      <w:r>
        <w:rPr>
          <w:rStyle w:val="translated-span"/>
        </w:rPr>
        <w:t>。</w:t>
      </w:r>
      <w:r>
        <w:rPr>
          <w:rStyle w:val="translated-span"/>
        </w:rPr>
        <w:t>其</w:t>
      </w:r>
      <w:r>
        <w:rPr>
          <w:rStyle w:val="translated-span"/>
        </w:rPr>
        <w:t>RA-2</w:t>
      </w:r>
      <w:r>
        <w:rPr>
          <w:rStyle w:val="translated-span"/>
        </w:rPr>
        <w:t>系统基于双频（</w:t>
      </w:r>
      <w:r>
        <w:rPr>
          <w:rStyle w:val="translated-span"/>
        </w:rPr>
        <w:t>Ku</w:t>
      </w:r>
      <w:r>
        <w:rPr>
          <w:rStyle w:val="translated-span"/>
        </w:rPr>
        <w:t>波段为</w:t>
      </w:r>
      <w:r>
        <w:rPr>
          <w:rStyle w:val="translated-span"/>
        </w:rPr>
        <w:t>13.575 GHz</w:t>
      </w:r>
      <w:r>
        <w:rPr>
          <w:rStyle w:val="translated-span"/>
        </w:rPr>
        <w:t>，</w:t>
      </w:r>
      <w:r>
        <w:rPr>
          <w:rStyle w:val="translated-span"/>
        </w:rPr>
        <w:t>S</w:t>
      </w:r>
      <w:r>
        <w:rPr>
          <w:rStyle w:val="translated-span"/>
        </w:rPr>
        <w:t>波段为</w:t>
      </w:r>
      <w:r>
        <w:rPr>
          <w:rStyle w:val="translated-span"/>
        </w:rPr>
        <w:t>3.2 GHz</w:t>
      </w:r>
      <w:r>
        <w:rPr>
          <w:rStyle w:val="translated-span"/>
        </w:rPr>
        <w:t>）</w:t>
      </w:r>
      <w:r>
        <w:rPr>
          <w:rStyle w:val="translated-span"/>
        </w:rPr>
        <w:t>。</w:t>
      </w:r>
      <w:r>
        <w:rPr>
          <w:rStyle w:val="translated-span"/>
        </w:rPr>
        <w:t>双频设计有助于校正电离层延迟的一阶</w:t>
      </w:r>
      <w:r>
        <w:rPr>
          <w:rStyle w:val="translated-span"/>
        </w:rPr>
        <w:t>。</w:t>
      </w:r>
      <w:r>
        <w:rPr>
          <w:rStyle w:val="translated-span"/>
        </w:rPr>
        <w:t>辐射计沿最低点测量含水量，以提供对流层延迟校正</w:t>
      </w:r>
      <w:r>
        <w:rPr>
          <w:rStyle w:val="translated-span"/>
        </w:rPr>
        <w:t>。</w:t>
      </w:r>
      <w:r>
        <w:rPr>
          <w:rStyle w:val="translated-span"/>
        </w:rPr>
        <w:t>除了高度表单元，它还有其他仪器，如先进的合成孔径雷达（</w:t>
      </w:r>
      <w:r>
        <w:rPr>
          <w:rStyle w:val="translated-span"/>
        </w:rPr>
        <w:t>ASAR</w:t>
      </w:r>
      <w:r>
        <w:rPr>
          <w:rStyle w:val="translated-span"/>
        </w:rPr>
        <w:t>）和其他遥感传感器</w:t>
      </w:r>
      <w:r>
        <w:rPr>
          <w:rStyle w:val="translated-span"/>
        </w:rPr>
        <w:t>。</w:t>
      </w:r>
    </w:p>
    <w:p w:rsidR="00000000" w:rsidRDefault="00A57DFA">
      <w:pPr>
        <w:ind w:left="-15" w:right="13" w:firstLine="720"/>
      </w:pPr>
      <w:r>
        <w:rPr>
          <w:rStyle w:val="translated-span"/>
        </w:rPr>
        <w:t>Resti</w:t>
      </w:r>
      <w:r>
        <w:rPr>
          <w:rStyle w:val="translated-span"/>
        </w:rPr>
        <w:t>等人（</w:t>
      </w:r>
      <w:r>
        <w:rPr>
          <w:rStyle w:val="translated-span"/>
        </w:rPr>
        <w:t>1999</w:t>
      </w:r>
      <w:r>
        <w:rPr>
          <w:rStyle w:val="translated-span"/>
        </w:rPr>
        <w:t>年）提到，</w:t>
      </w:r>
      <w:r>
        <w:rPr>
          <w:rStyle w:val="translated-span"/>
        </w:rPr>
        <w:t>ENVISAT</w:t>
      </w:r>
      <w:r>
        <w:rPr>
          <w:rStyle w:val="translated-span"/>
        </w:rPr>
        <w:t>上</w:t>
      </w:r>
      <w:r>
        <w:rPr>
          <w:rStyle w:val="translated-span"/>
        </w:rPr>
        <w:t>RA-2</w:t>
      </w:r>
      <w:r>
        <w:rPr>
          <w:rStyle w:val="translated-span"/>
        </w:rPr>
        <w:t>的后处理模式与</w:t>
      </w:r>
      <w:r>
        <w:rPr>
          <w:rStyle w:val="translated-span"/>
        </w:rPr>
        <w:t>星上处理是分开的</w:t>
      </w:r>
      <w:r>
        <w:rPr>
          <w:rStyle w:val="translated-span"/>
        </w:rPr>
        <w:t>。</w:t>
      </w:r>
      <w:r>
        <w:rPr>
          <w:rStyle w:val="translated-span"/>
        </w:rPr>
        <w:t>当反射的雷达脉冲的功率超过机载处理的限制时使用，因此需要提取地球物理量</w:t>
      </w:r>
      <w:r>
        <w:rPr>
          <w:rStyle w:val="translated-span"/>
        </w:rPr>
        <w:t>。</w:t>
      </w:r>
      <w:r>
        <w:rPr>
          <w:rStyle w:val="translated-span"/>
        </w:rPr>
        <w:t>在脉冲限制技术范围内，分离增强了</w:t>
      </w:r>
      <w:r>
        <w:rPr>
          <w:rStyle w:val="translated-span"/>
        </w:rPr>
        <w:t>RA-2</w:t>
      </w:r>
      <w:r>
        <w:rPr>
          <w:rStyle w:val="translated-span"/>
        </w:rPr>
        <w:t>在非海洋表面上使用的能力</w:t>
      </w:r>
      <w:r>
        <w:rPr>
          <w:rStyle w:val="translated-span"/>
        </w:rPr>
        <w:t>。</w:t>
      </w:r>
      <w:r>
        <w:rPr>
          <w:rStyle w:val="translated-span"/>
        </w:rPr>
        <w:t>有人认为，它能够跟踪海冰干舷高度，精度约为</w:t>
      </w:r>
      <w:r>
        <w:rPr>
          <w:rStyle w:val="translated-span"/>
        </w:rPr>
        <w:t>±0.5</w:t>
      </w:r>
      <w:r>
        <w:rPr>
          <w:rStyle w:val="translated-span"/>
        </w:rPr>
        <w:t>米；也有人指出，它可能在不久的将来用于确定陆地高程等非海洋表面</w:t>
      </w:r>
      <w:r>
        <w:rPr>
          <w:rStyle w:val="translated-span"/>
        </w:rPr>
        <w:t>。</w:t>
      </w:r>
    </w:p>
    <w:p w:rsidR="00000000" w:rsidRDefault="00A57DFA">
      <w:pPr>
        <w:pStyle w:val="4"/>
        <w:spacing w:after="564"/>
        <w:ind w:left="355"/>
      </w:pPr>
      <w:r>
        <w:rPr>
          <w:rStyle w:val="translated-span"/>
        </w:rPr>
        <w:t>4.1.5 GFO</w:t>
      </w:r>
      <w:r>
        <w:rPr>
          <w:rStyle w:val="translated-span"/>
        </w:rPr>
        <w:t>任</w:t>
      </w:r>
      <w:r>
        <w:rPr>
          <w:rStyle w:val="translated-span"/>
        </w:rPr>
        <w:t>务</w:t>
      </w:r>
    </w:p>
    <w:p w:rsidR="00000000" w:rsidRDefault="00A57DFA">
      <w:pPr>
        <w:spacing w:after="580" w:line="256" w:lineRule="auto"/>
        <w:ind w:left="718" w:right="0" w:firstLine="0"/>
        <w:jc w:val="left"/>
      </w:pPr>
      <w:r>
        <w:rPr>
          <w:noProof/>
        </w:rPr>
        <w:drawing>
          <wp:inline distT="0" distB="0" distL="0" distR="0">
            <wp:extent cx="4572000" cy="3495675"/>
            <wp:effectExtent l="0" t="0" r="0" b="9525"/>
            <wp:docPr id="27" name="Picture 4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7"/>
                    <pic:cNvPicPr>
                      <a:picLocks noChangeAspect="1" noChangeArrowheads="1"/>
                    </pic:cNvPicPr>
                  </pic:nvPicPr>
                  <pic:blipFill>
                    <a:blip r:embed="rId60" r:link="rId61">
                      <a:extLst>
                        <a:ext uri="{28A0092B-C50C-407E-A947-70E740481C1C}">
                          <a14:useLocalDpi xmlns:a14="http://schemas.microsoft.com/office/drawing/2010/main" val="0"/>
                        </a:ext>
                      </a:extLst>
                    </a:blip>
                    <a:srcRect/>
                    <a:stretch>
                      <a:fillRect/>
                    </a:stretch>
                  </pic:blipFill>
                  <pic:spPr bwMode="auto">
                    <a:xfrm>
                      <a:off x="0" y="0"/>
                      <a:ext cx="4572000" cy="3495675"/>
                    </a:xfrm>
                    <a:prstGeom prst="rect">
                      <a:avLst/>
                    </a:prstGeom>
                    <a:noFill/>
                    <a:ln>
                      <a:noFill/>
                    </a:ln>
                  </pic:spPr>
                </pic:pic>
              </a:graphicData>
            </a:graphic>
          </wp:inline>
        </w:drawing>
      </w:r>
    </w:p>
    <w:p w:rsidR="00000000" w:rsidRDefault="00A57DFA">
      <w:pPr>
        <w:spacing w:after="550" w:line="256" w:lineRule="auto"/>
        <w:ind w:left="-5" w:right="13"/>
      </w:pPr>
      <w:r>
        <w:rPr>
          <w:rStyle w:val="translated-span"/>
        </w:rPr>
        <w:t>图</w:t>
      </w:r>
      <w:r>
        <w:rPr>
          <w:rStyle w:val="translated-span"/>
        </w:rPr>
        <w:t>4.5</w:t>
      </w:r>
      <w:r>
        <w:rPr>
          <w:rStyle w:val="translated-span"/>
        </w:rPr>
        <w:t>。</w:t>
      </w:r>
      <w:r>
        <w:rPr>
          <w:rStyle w:val="translated-span"/>
        </w:rPr>
        <w:t>艺术家对</w:t>
      </w:r>
      <w:r>
        <w:rPr>
          <w:rStyle w:val="translated-span"/>
        </w:rPr>
        <w:t>GFO</w:t>
      </w:r>
      <w:r>
        <w:rPr>
          <w:rStyle w:val="translated-span"/>
        </w:rPr>
        <w:t>任务的印象（由美国海军提供</w:t>
      </w:r>
      <w:r>
        <w:rPr>
          <w:rStyle w:val="translated-span"/>
        </w:rPr>
        <w:t>）</w:t>
      </w:r>
    </w:p>
    <w:p w:rsidR="00000000" w:rsidRDefault="00A57DFA">
      <w:pPr>
        <w:ind w:left="-15" w:right="13" w:firstLine="720"/>
      </w:pPr>
      <w:r>
        <w:rPr>
          <w:rStyle w:val="translated-span"/>
        </w:rPr>
        <w:t>美国海军于</w:t>
      </w:r>
      <w:r>
        <w:rPr>
          <w:rStyle w:val="translated-span"/>
        </w:rPr>
        <w:t>1998</w:t>
      </w:r>
      <w:r>
        <w:rPr>
          <w:rStyle w:val="translated-span"/>
        </w:rPr>
        <w:t>年</w:t>
      </w:r>
      <w:r>
        <w:rPr>
          <w:rStyle w:val="translated-span"/>
        </w:rPr>
        <w:t>2</w:t>
      </w:r>
      <w:r>
        <w:rPr>
          <w:rStyle w:val="translated-span"/>
        </w:rPr>
        <w:t>月</w:t>
      </w:r>
      <w:r>
        <w:rPr>
          <w:rStyle w:val="translated-span"/>
        </w:rPr>
        <w:t>10</w:t>
      </w:r>
      <w:r>
        <w:rPr>
          <w:rStyle w:val="translated-span"/>
        </w:rPr>
        <w:t>日发射了地球观测卫星后续任务（</w:t>
      </w:r>
      <w:r>
        <w:rPr>
          <w:rStyle w:val="translated-span"/>
        </w:rPr>
        <w:t>GFO</w:t>
      </w:r>
      <w:r>
        <w:rPr>
          <w:rStyle w:val="translated-span"/>
        </w:rPr>
        <w:t>），并将空间飞行器置于</w:t>
      </w:r>
      <w:r>
        <w:rPr>
          <w:rStyle w:val="translated-span"/>
        </w:rPr>
        <w:t>17</w:t>
      </w:r>
      <w:r>
        <w:rPr>
          <w:rStyle w:val="translated-span"/>
        </w:rPr>
        <w:t>天的重复轨道，与</w:t>
      </w:r>
      <w:r>
        <w:rPr>
          <w:rStyle w:val="translated-span"/>
        </w:rPr>
        <w:t>GFO</w:t>
      </w:r>
      <w:r>
        <w:rPr>
          <w:rStyle w:val="translated-span"/>
        </w:rPr>
        <w:t>的前体任务</w:t>
      </w:r>
      <w:r>
        <w:rPr>
          <w:rStyle w:val="translated-span"/>
        </w:rPr>
        <w:t>GEOSA</w:t>
      </w:r>
      <w:r>
        <w:rPr>
          <w:rStyle w:val="translated-span"/>
        </w:rPr>
        <w:t>T</w:t>
      </w:r>
      <w:r>
        <w:rPr>
          <w:rStyle w:val="translated-span"/>
        </w:rPr>
        <w:t>所使用的类似轨道相对应，即所谓的精确重复任务（</w:t>
      </w:r>
      <w:r>
        <w:rPr>
          <w:rStyle w:val="translated-span"/>
        </w:rPr>
        <w:t>ERM</w:t>
      </w:r>
      <w:r>
        <w:rPr>
          <w:rStyle w:val="translated-span"/>
        </w:rPr>
        <w:t>）</w:t>
      </w:r>
      <w:r>
        <w:rPr>
          <w:rStyle w:val="translated-span"/>
        </w:rPr>
        <w:t>。</w:t>
      </w:r>
      <w:r>
        <w:rPr>
          <w:rStyle w:val="translated-span"/>
        </w:rPr>
        <w:t>GFO</w:t>
      </w:r>
      <w:r>
        <w:rPr>
          <w:rStyle w:val="translated-span"/>
        </w:rPr>
        <w:t>任务的主要目标是开发一系列可操作的雷达高度计卫星，以保持连续的海洋观测，以便对中尺度和盆地尺度海洋学进行精确的全球测量（</w:t>
      </w:r>
      <w:r>
        <w:rPr>
          <w:rStyle w:val="translated-span"/>
        </w:rPr>
        <w:t>Zhao</w:t>
      </w:r>
      <w:r>
        <w:rPr>
          <w:rStyle w:val="translated-span"/>
        </w:rPr>
        <w:t>等人。</w:t>
      </w:r>
      <w:r>
        <w:rPr>
          <w:rStyle w:val="translated-span"/>
        </w:rPr>
        <w:t>，</w:t>
      </w:r>
    </w:p>
    <w:p w:rsidR="00000000" w:rsidRDefault="00A57DFA">
      <w:pPr>
        <w:spacing w:line="256" w:lineRule="auto"/>
        <w:ind w:left="-5" w:right="13"/>
      </w:pPr>
      <w:r>
        <w:rPr>
          <w:rStyle w:val="translated-span"/>
        </w:rPr>
        <w:t>2003)</w:t>
      </w:r>
      <w:r>
        <w:rPr>
          <w:rStyle w:val="translated-span"/>
        </w:rPr>
        <w:t>.</w:t>
      </w:r>
    </w:p>
    <w:p w:rsidR="00000000" w:rsidRDefault="00A57DFA">
      <w:pPr>
        <w:ind w:left="-15" w:right="13" w:firstLine="720"/>
      </w:pPr>
      <w:r>
        <w:rPr>
          <w:rStyle w:val="translated-span"/>
        </w:rPr>
        <w:t>它的有效载荷包括一个</w:t>
      </w:r>
      <w:r>
        <w:rPr>
          <w:rStyle w:val="translated-span"/>
        </w:rPr>
        <w:t>3</w:t>
      </w:r>
      <w:r>
        <w:rPr>
          <w:rStyle w:val="translated-span"/>
        </w:rPr>
        <w:t>厘米高精度的单频（</w:t>
      </w:r>
      <w:r>
        <w:rPr>
          <w:rStyle w:val="translated-span"/>
        </w:rPr>
        <w:t>Ku</w:t>
      </w:r>
      <w:r>
        <w:rPr>
          <w:rStyle w:val="translated-span"/>
        </w:rPr>
        <w:t>波段）雷达高度计系统、一个双频水汽辐射计、一个涡轮星</w:t>
      </w:r>
      <w:r>
        <w:rPr>
          <w:rStyle w:val="translated-span"/>
        </w:rPr>
        <w:t>16</w:t>
      </w:r>
      <w:r>
        <w:rPr>
          <w:rStyle w:val="translated-span"/>
        </w:rPr>
        <w:t>通道</w:t>
      </w:r>
      <w:r>
        <w:rPr>
          <w:rStyle w:val="translated-span"/>
        </w:rPr>
        <w:t>GPS</w:t>
      </w:r>
      <w:r>
        <w:rPr>
          <w:rStyle w:val="translated-span"/>
        </w:rPr>
        <w:t>接收机和多普勒信标，这些信标允许在</w:t>
      </w:r>
      <w:r>
        <w:rPr>
          <w:rStyle w:val="translated-span"/>
        </w:rPr>
        <w:t>1.8</w:t>
      </w:r>
      <w:r>
        <w:rPr>
          <w:rStyle w:val="translated-span"/>
        </w:rPr>
        <w:t>厘米的径向精度范围内确定运行轨道</w:t>
      </w:r>
      <w:r>
        <w:rPr>
          <w:rStyle w:val="translated-span"/>
        </w:rPr>
        <w:t>。</w:t>
      </w:r>
      <w:r>
        <w:rPr>
          <w:rStyle w:val="translated-span"/>
        </w:rPr>
        <w:t>从</w:t>
      </w:r>
      <w:r>
        <w:rPr>
          <w:rStyle w:val="translated-span"/>
        </w:rPr>
        <w:t>1999</w:t>
      </w:r>
      <w:r>
        <w:rPr>
          <w:rStyle w:val="translated-span"/>
        </w:rPr>
        <w:t>年</w:t>
      </w:r>
      <w:r>
        <w:rPr>
          <w:rStyle w:val="translated-span"/>
        </w:rPr>
        <w:t>6</w:t>
      </w:r>
      <w:r>
        <w:rPr>
          <w:rStyle w:val="translated-span"/>
        </w:rPr>
        <w:t>月到</w:t>
      </w:r>
      <w:r>
        <w:rPr>
          <w:rStyle w:val="translated-span"/>
        </w:rPr>
        <w:t>2000</w:t>
      </w:r>
      <w:r>
        <w:rPr>
          <w:rStyle w:val="translated-span"/>
        </w:rPr>
        <w:t>年</w:t>
      </w:r>
      <w:r>
        <w:rPr>
          <w:rStyle w:val="translated-span"/>
        </w:rPr>
        <w:t>10</w:t>
      </w:r>
      <w:r>
        <w:rPr>
          <w:rStyle w:val="translated-span"/>
        </w:rPr>
        <w:t>月进行了广泛的校准和验证过程</w:t>
      </w:r>
      <w:r>
        <w:rPr>
          <w:rStyle w:val="translated-span"/>
        </w:rPr>
        <w:t>。</w:t>
      </w:r>
      <w:r>
        <w:rPr>
          <w:rStyle w:val="translated-span"/>
        </w:rPr>
        <w:t>自</w:t>
      </w:r>
      <w:r>
        <w:rPr>
          <w:rStyle w:val="translated-span"/>
        </w:rPr>
        <w:t>2000</w:t>
      </w:r>
      <w:r>
        <w:rPr>
          <w:rStyle w:val="translated-span"/>
        </w:rPr>
        <w:t>年</w:t>
      </w:r>
      <w:r>
        <w:rPr>
          <w:rStyle w:val="translated-span"/>
        </w:rPr>
        <w:t>11</w:t>
      </w:r>
      <w:r>
        <w:rPr>
          <w:rStyle w:val="translated-span"/>
        </w:rPr>
        <w:t>月</w:t>
      </w:r>
      <w:r>
        <w:rPr>
          <w:rStyle w:val="translated-span"/>
        </w:rPr>
        <w:t>29</w:t>
      </w:r>
      <w:r>
        <w:rPr>
          <w:rStyle w:val="translated-span"/>
        </w:rPr>
        <w:t>日起，高度计系统开始运行（美</w:t>
      </w:r>
      <w:r>
        <w:rPr>
          <w:rStyle w:val="translated-span"/>
        </w:rPr>
        <w:t>国海军，</w:t>
      </w:r>
      <w:r>
        <w:rPr>
          <w:rStyle w:val="translated-span"/>
        </w:rPr>
        <w:t>2005</w:t>
      </w:r>
      <w:r>
        <w:rPr>
          <w:rStyle w:val="translated-span"/>
        </w:rPr>
        <w:t>年）</w:t>
      </w:r>
      <w:r>
        <w:rPr>
          <w:rStyle w:val="translated-span"/>
        </w:rPr>
        <w:t>。</w:t>
      </w:r>
      <w:r>
        <w:rPr>
          <w:rStyle w:val="translated-span"/>
        </w:rPr>
        <w:t>然而，发射后不久，机载</w:t>
      </w:r>
      <w:r>
        <w:rPr>
          <w:rStyle w:val="translated-span"/>
        </w:rPr>
        <w:t>GPS</w:t>
      </w:r>
      <w:r>
        <w:rPr>
          <w:rStyle w:val="translated-span"/>
        </w:rPr>
        <w:t>接收器未能跟踪多颗卫星</w:t>
      </w:r>
      <w:r>
        <w:rPr>
          <w:rStyle w:val="translated-span"/>
        </w:rPr>
        <w:t>。</w:t>
      </w:r>
      <w:r>
        <w:rPr>
          <w:rStyle w:val="translated-span"/>
        </w:rPr>
        <w:t>GPS</w:t>
      </w:r>
      <w:r>
        <w:rPr>
          <w:rStyle w:val="translated-span"/>
        </w:rPr>
        <w:t>接收机是精确定轨和为测量提供时间标签的技术之一</w:t>
      </w:r>
      <w:r>
        <w:rPr>
          <w:rStyle w:val="translated-span"/>
        </w:rPr>
        <w:t>。</w:t>
      </w:r>
      <w:r>
        <w:rPr>
          <w:rStyle w:val="translated-span"/>
        </w:rPr>
        <w:t>因此，卫星激光测距（</w:t>
      </w:r>
      <w:r>
        <w:rPr>
          <w:rStyle w:val="translated-span"/>
        </w:rPr>
        <w:t>SLR</w:t>
      </w:r>
      <w:r>
        <w:rPr>
          <w:rStyle w:val="translated-span"/>
        </w:rPr>
        <w:t>）技术被用作其定轨的主要手段</w:t>
      </w:r>
      <w:r>
        <w:rPr>
          <w:rStyle w:val="translated-span"/>
        </w:rPr>
        <w:t>。</w:t>
      </w:r>
      <w:r>
        <w:rPr>
          <w:rStyle w:val="translated-span"/>
        </w:rPr>
        <w:t>例如，</w:t>
      </w:r>
      <w:r>
        <w:rPr>
          <w:rStyle w:val="translated-span"/>
        </w:rPr>
        <w:t>Zhao</w:t>
      </w:r>
      <w:r>
        <w:rPr>
          <w:rStyle w:val="translated-span"/>
        </w:rPr>
        <w:t>等人（</w:t>
      </w:r>
      <w:r>
        <w:rPr>
          <w:rStyle w:val="translated-span"/>
        </w:rPr>
        <w:t>2003</w:t>
      </w:r>
      <w:r>
        <w:rPr>
          <w:rStyle w:val="translated-span"/>
        </w:rPr>
        <w:t>年）利用</w:t>
      </w:r>
      <w:r>
        <w:rPr>
          <w:rStyle w:val="translated-span"/>
        </w:rPr>
        <w:t>SLR</w:t>
      </w:r>
      <w:r>
        <w:rPr>
          <w:rStyle w:val="translated-span"/>
        </w:rPr>
        <w:t>数据和交叉位置高度表测量的数据，以及径向均方根误差为</w:t>
      </w:r>
      <w:r>
        <w:rPr>
          <w:rStyle w:val="translated-span"/>
        </w:rPr>
        <w:t>5–6 cm</w:t>
      </w:r>
      <w:r>
        <w:rPr>
          <w:rStyle w:val="translated-span"/>
        </w:rPr>
        <w:t>的</w:t>
      </w:r>
      <w:r>
        <w:rPr>
          <w:rStyle w:val="translated-span"/>
        </w:rPr>
        <w:t>TEG3</w:t>
      </w:r>
      <w:r>
        <w:rPr>
          <w:rStyle w:val="translated-span"/>
        </w:rPr>
        <w:t>重力模型（</w:t>
      </w:r>
      <w:r>
        <w:rPr>
          <w:rStyle w:val="translated-span"/>
        </w:rPr>
        <w:t>Tapley</w:t>
      </w:r>
      <w:r>
        <w:rPr>
          <w:rStyle w:val="translated-span"/>
        </w:rPr>
        <w:t>等人，</w:t>
      </w:r>
      <w:r>
        <w:rPr>
          <w:rStyle w:val="translated-span"/>
        </w:rPr>
        <w:t>1997</w:t>
      </w:r>
      <w:r>
        <w:rPr>
          <w:rStyle w:val="translated-span"/>
        </w:rPr>
        <w:t>年）确定了轨道</w:t>
      </w:r>
      <w:r>
        <w:rPr>
          <w:rStyle w:val="translated-span"/>
        </w:rPr>
        <w:t>。</w:t>
      </w:r>
    </w:p>
    <w:p w:rsidR="00000000" w:rsidRDefault="00A57DFA">
      <w:pPr>
        <w:ind w:left="-5" w:right="13"/>
      </w:pPr>
      <w:r>
        <w:rPr>
          <w:rStyle w:val="translated-span"/>
        </w:rPr>
        <w:t>美国国家航空航天局（</w:t>
      </w:r>
      <w:r>
        <w:rPr>
          <w:rStyle w:val="translated-span"/>
        </w:rPr>
        <w:t>NASA</w:t>
      </w:r>
      <w:r>
        <w:rPr>
          <w:rStyle w:val="translated-span"/>
        </w:rPr>
        <w:t>）</w:t>
      </w:r>
      <w:r>
        <w:rPr>
          <w:rStyle w:val="translated-span"/>
        </w:rPr>
        <w:t>/</w:t>
      </w:r>
      <w:r>
        <w:rPr>
          <w:rStyle w:val="translated-span"/>
        </w:rPr>
        <w:t>戈达德航天飞行中心（</w:t>
      </w:r>
      <w:r>
        <w:rPr>
          <w:rStyle w:val="translated-span"/>
        </w:rPr>
        <w:t>GSFC</w:t>
      </w:r>
      <w:r>
        <w:rPr>
          <w:rStyle w:val="translated-span"/>
        </w:rPr>
        <w:t>）空间地球动力学小组正在利用</w:t>
      </w:r>
      <w:r>
        <w:rPr>
          <w:rStyle w:val="translated-span"/>
        </w:rPr>
        <w:t>SLR</w:t>
      </w:r>
      <w:r>
        <w:rPr>
          <w:rStyle w:val="translated-span"/>
        </w:rPr>
        <w:t>对</w:t>
      </w:r>
      <w:r>
        <w:rPr>
          <w:rStyle w:val="translated-span"/>
        </w:rPr>
        <w:t>GFO</w:t>
      </w:r>
      <w:r>
        <w:rPr>
          <w:rStyle w:val="translated-span"/>
        </w:rPr>
        <w:t>卫星的精确轨道进行例行计算，</w:t>
      </w:r>
      <w:r>
        <w:rPr>
          <w:rStyle w:val="translated-span"/>
        </w:rPr>
        <w:t>GFO</w:t>
      </w:r>
      <w:r>
        <w:rPr>
          <w:rStyle w:val="translated-span"/>
        </w:rPr>
        <w:t>卫星测高数据产品的民用</w:t>
      </w:r>
      <w:r>
        <w:rPr>
          <w:rStyle w:val="translated-span"/>
        </w:rPr>
        <w:t>由美国国家航空航天局卫星测高实验室协</w:t>
      </w:r>
      <w:r>
        <w:rPr>
          <w:rStyle w:val="translated-span"/>
        </w:rPr>
        <w:t>调</w:t>
      </w:r>
    </w:p>
    <w:p w:rsidR="00000000" w:rsidRDefault="00A57DFA">
      <w:pPr>
        <w:spacing w:after="248" w:line="256" w:lineRule="auto"/>
        <w:ind w:left="-5" w:right="13"/>
      </w:pPr>
      <w:r>
        <w:rPr>
          <w:rStyle w:val="translated-span"/>
        </w:rPr>
        <w:t>诺阿</w:t>
      </w:r>
      <w:r>
        <w:rPr>
          <w:rStyle w:val="translated-span"/>
        </w:rPr>
        <w:t>。</w:t>
      </w:r>
    </w:p>
    <w:p w:rsidR="00000000" w:rsidRDefault="00A57DFA">
      <w:pPr>
        <w:ind w:left="-15" w:right="13" w:firstLine="720"/>
      </w:pPr>
      <w:r>
        <w:rPr>
          <w:rStyle w:val="translated-span"/>
        </w:rPr>
        <w:t>自</w:t>
      </w:r>
      <w:r>
        <w:rPr>
          <w:rStyle w:val="translated-span"/>
        </w:rPr>
        <w:t>2005</w:t>
      </w:r>
      <w:r>
        <w:rPr>
          <w:rStyle w:val="translated-span"/>
        </w:rPr>
        <w:t>年</w:t>
      </w:r>
      <w:r>
        <w:rPr>
          <w:rStyle w:val="translated-span"/>
        </w:rPr>
        <w:t>9</w:t>
      </w:r>
      <w:r>
        <w:rPr>
          <w:rStyle w:val="translated-span"/>
        </w:rPr>
        <w:t>月</w:t>
      </w:r>
      <w:r>
        <w:rPr>
          <w:rStyle w:val="translated-span"/>
        </w:rPr>
        <w:t>1</w:t>
      </w:r>
      <w:r>
        <w:rPr>
          <w:rStyle w:val="translated-span"/>
        </w:rPr>
        <w:t>日以来</w:t>
      </w:r>
      <w:r>
        <w:rPr>
          <w:rStyle w:val="translated-span"/>
        </w:rPr>
        <w:t>，</w:t>
      </w:r>
      <w:r>
        <w:rPr>
          <w:rStyle w:val="translated-span"/>
        </w:rPr>
        <w:t>由于卡特里娜飓风在美国路易斯安那州至阿拉巴马州造成灾难性破坏，</w:t>
      </w:r>
      <w:r>
        <w:rPr>
          <w:rStyle w:val="translated-span"/>
        </w:rPr>
        <w:t>GFO</w:t>
      </w:r>
      <w:r>
        <w:rPr>
          <w:rStyle w:val="translated-span"/>
        </w:rPr>
        <w:t>数据的地面处理系统暂时停止。卫星运行正常，数据正在存档，希望在圣路易斯湾地面处理系统恢复数据处理时能恢复数据处理</w:t>
      </w:r>
      <w:r>
        <w:rPr>
          <w:rStyle w:val="translated-span"/>
        </w:rPr>
        <w:t>。</w:t>
      </w:r>
      <w:r>
        <w:rPr>
          <w:rStyle w:val="translated-span"/>
        </w:rPr>
        <w:t>密西西比州路易市恢复正常运营（美国</w:t>
      </w:r>
      <w:r>
        <w:rPr>
          <w:rStyle w:val="translated-span"/>
        </w:rPr>
        <w:t>。</w:t>
      </w:r>
    </w:p>
    <w:p w:rsidR="00000000" w:rsidRDefault="00A57DFA">
      <w:pPr>
        <w:spacing w:line="256" w:lineRule="auto"/>
        <w:ind w:left="-5" w:right="13"/>
      </w:pPr>
      <w:r>
        <w:rPr>
          <w:rStyle w:val="translated-span"/>
        </w:rPr>
        <w:t>海军，</w:t>
      </w:r>
      <w:r>
        <w:rPr>
          <w:rStyle w:val="translated-span"/>
        </w:rPr>
        <w:t>2005</w:t>
      </w:r>
      <w:r>
        <w:rPr>
          <w:rStyle w:val="translated-span"/>
        </w:rPr>
        <w:t>年）</w:t>
      </w:r>
      <w:r>
        <w:rPr>
          <w:rStyle w:val="translated-span"/>
        </w:rPr>
        <w:t>。</w:t>
      </w:r>
    </w:p>
    <w:p w:rsidR="00000000" w:rsidRDefault="00A57DFA">
      <w:pPr>
        <w:pStyle w:val="3"/>
        <w:ind w:left="283" w:right="0"/>
      </w:pPr>
      <w:r>
        <w:rPr>
          <w:rStyle w:val="translated-span"/>
        </w:rPr>
        <w:t>4.2</w:t>
      </w:r>
      <w:r>
        <w:rPr>
          <w:rStyle w:val="translated-span"/>
        </w:rPr>
        <w:t>波形处</w:t>
      </w:r>
      <w:r>
        <w:rPr>
          <w:rStyle w:val="translated-span"/>
        </w:rPr>
        <w:t>理</w:t>
      </w:r>
    </w:p>
    <w:p w:rsidR="00000000" w:rsidRDefault="00A57DFA">
      <w:pPr>
        <w:ind w:left="-15" w:right="13" w:firstLine="720"/>
      </w:pPr>
      <w:r>
        <w:rPr>
          <w:rStyle w:val="translated-span"/>
        </w:rPr>
        <w:t>如前所述，卫星雷达测高中的实际观测数据被收集为接收到的雷达反射脉冲功率分布的时间序列，也称为高度计波形</w:t>
      </w:r>
      <w:r>
        <w:rPr>
          <w:rStyle w:val="translated-span"/>
        </w:rPr>
        <w:t>。</w:t>
      </w:r>
      <w:r>
        <w:rPr>
          <w:rStyle w:val="translated-span"/>
        </w:rPr>
        <w:t>图</w:t>
      </w:r>
      <w:r>
        <w:rPr>
          <w:rStyle w:val="translated-span"/>
        </w:rPr>
        <w:t>4.6</w:t>
      </w:r>
      <w:r>
        <w:rPr>
          <w:rStyle w:val="translated-span"/>
        </w:rPr>
        <w:t>显示了水面的理想平均高度表波形及其相关的表面照明模式</w:t>
      </w:r>
      <w:r>
        <w:rPr>
          <w:rStyle w:val="translated-span"/>
        </w:rPr>
        <w:t>。</w:t>
      </w:r>
      <w:r>
        <w:rPr>
          <w:rStyle w:val="translated-span"/>
        </w:rPr>
        <w:t>由于良好的水反</w:t>
      </w:r>
      <w:r>
        <w:rPr>
          <w:rStyle w:val="translated-span"/>
        </w:rPr>
        <w:t>射率，雷达测高主要是为海洋和大型内陆湖泊设计的，尽管对反射面（如冰原和陆地）的测量有助于科学研究</w:t>
      </w:r>
      <w:r>
        <w:rPr>
          <w:rStyle w:val="translated-span"/>
        </w:rPr>
        <w:t>。</w:t>
      </w:r>
    </w:p>
    <w:p w:rsidR="00000000" w:rsidRDefault="00A57DFA">
      <w:pPr>
        <w:ind w:left="-15" w:right="13" w:firstLine="720"/>
      </w:pPr>
      <w:r>
        <w:rPr>
          <w:rStyle w:val="translated-span"/>
        </w:rPr>
        <w:t>如图</w:t>
      </w:r>
      <w:r>
        <w:rPr>
          <w:rStyle w:val="translated-span"/>
        </w:rPr>
        <w:t>4.6</w:t>
      </w:r>
      <w:r>
        <w:rPr>
          <w:rStyle w:val="translated-span"/>
        </w:rPr>
        <w:t>所示，</w:t>
      </w:r>
      <w:r>
        <w:rPr>
          <w:rStyle w:val="translated-span"/>
        </w:rPr>
        <w:t>AGC</w:t>
      </w:r>
      <w:r>
        <w:rPr>
          <w:rStyle w:val="translated-span"/>
        </w:rPr>
        <w:t>（自动增益控制）是高度表波形的最大返回能量</w:t>
      </w:r>
      <w:r>
        <w:rPr>
          <w:rStyle w:val="translated-span"/>
        </w:rPr>
        <w:t>。</w:t>
      </w:r>
      <w:r>
        <w:rPr>
          <w:rStyle w:val="translated-span"/>
        </w:rPr>
        <w:t>它通常用于在感应不同的表面（如陆地、海洋和冰）时对高度表的波形进行标准化</w:t>
      </w:r>
      <w:r>
        <w:rPr>
          <w:rStyle w:val="translated-span"/>
        </w:rPr>
        <w:t>。</w:t>
      </w:r>
      <w:r>
        <w:rPr>
          <w:rStyle w:val="translated-span"/>
        </w:rPr>
        <w:t>t</w:t>
      </w:r>
      <w:r>
        <w:rPr>
          <w:rStyle w:val="translated-span"/>
        </w:rPr>
        <w:t>表示半功率点的时间，该时间由接收到的最大雷达功率的一半决定</w:t>
      </w:r>
      <w:r>
        <w:rPr>
          <w:rStyle w:val="translated-span"/>
        </w:rPr>
        <w:t>。</w:t>
      </w:r>
      <w:r>
        <w:rPr>
          <w:rStyle w:val="translated-span"/>
        </w:rPr>
        <w:t>通过将总行程时间的一半乘以光速，可以确定卫星雷达天线到瞬时海面的距离</w:t>
      </w:r>
      <w:r>
        <w:rPr>
          <w:rStyle w:val="translated-span"/>
        </w:rPr>
        <w:t>。</w:t>
      </w:r>
      <w:r>
        <w:rPr>
          <w:rStyle w:val="translated-span"/>
        </w:rPr>
        <w:t>海面上的波高会影响前缘的波形斜率，这也被称为有效波高（</w:t>
      </w:r>
      <w:r>
        <w:rPr>
          <w:rStyle w:val="translated-span"/>
        </w:rPr>
        <w:t>SWH</w:t>
      </w:r>
      <w:r>
        <w:rPr>
          <w:rStyle w:val="translated-span"/>
        </w:rPr>
        <w:t>）</w:t>
      </w:r>
      <w:r>
        <w:rPr>
          <w:rStyle w:val="translated-span"/>
        </w:rPr>
        <w:t>。</w:t>
      </w:r>
      <w:r>
        <w:rPr>
          <w:rStyle w:val="translated-span"/>
        </w:rPr>
        <w:t>此外，风改变了后缘的波形斜率</w:t>
      </w:r>
      <w:r>
        <w:rPr>
          <w:rStyle w:val="translated-span"/>
        </w:rPr>
        <w:t>。</w:t>
      </w:r>
      <w:r>
        <w:rPr>
          <w:rStyle w:val="translated-span"/>
        </w:rPr>
        <w:t>它被称为最低点的后向散射截面（</w:t>
      </w:r>
      <w:r>
        <w:rPr>
          <w:rStyle w:val="translated-span"/>
        </w:rPr>
        <w:t>σ</w:t>
      </w:r>
      <w:r>
        <w:rPr>
          <w:rStyle w:val="translated-span"/>
        </w:rPr>
        <w:t>），由波形后</w:t>
      </w:r>
      <w:r>
        <w:rPr>
          <w:rStyle w:val="translated-span"/>
        </w:rPr>
        <w:t>缘的斜率表示</w:t>
      </w:r>
      <w:r>
        <w:rPr>
          <w:rStyle w:val="translated-span"/>
        </w:rPr>
        <w:t>。</w:t>
      </w:r>
      <w:r>
        <w:rPr>
          <w:rStyle w:val="translated-span"/>
          <w:i/>
          <w:iCs/>
          <w:sz w:val="30"/>
          <w:szCs w:val="30"/>
          <w:vertAlign w:val="subscript"/>
        </w:rPr>
        <w:t>右</w:t>
      </w:r>
      <w:r>
        <w:rPr>
          <w:i/>
          <w:iCs/>
        </w:rPr>
        <w:t xml:space="preserve"> </w:t>
      </w:r>
      <w:r>
        <w:rPr>
          <w:sz w:val="22"/>
          <w:szCs w:val="22"/>
          <w:vertAlign w:val="subscript"/>
        </w:rPr>
        <w:t>0</w:t>
      </w:r>
    </w:p>
    <w:p w:rsidR="00000000" w:rsidRDefault="00A57DFA">
      <w:pPr>
        <w:spacing w:after="304"/>
        <w:ind w:left="-15" w:right="13" w:firstLine="720"/>
      </w:pPr>
      <w:r>
        <w:rPr>
          <w:rStyle w:val="translated-span"/>
        </w:rPr>
        <w:t>因此，高度表范围、</w:t>
      </w:r>
      <w:r>
        <w:rPr>
          <w:rStyle w:val="translated-span"/>
        </w:rPr>
        <w:t>SWH</w:t>
      </w:r>
      <w:r>
        <w:rPr>
          <w:rStyle w:val="translated-span"/>
        </w:rPr>
        <w:t>和</w:t>
      </w:r>
      <w:r>
        <w:rPr>
          <w:rStyle w:val="translated-span"/>
        </w:rPr>
        <w:t>σ</w:t>
      </w:r>
      <w:r>
        <w:rPr>
          <w:rStyle w:val="translated-span"/>
        </w:rPr>
        <w:t>是从高度表波形中导出的三个基本高度表测量值</w:t>
      </w:r>
      <w:r>
        <w:rPr>
          <w:rStyle w:val="translated-span"/>
        </w:rPr>
        <w:t>。</w:t>
      </w:r>
      <w:r>
        <w:rPr>
          <w:rStyle w:val="translated-span"/>
        </w:rPr>
        <w:t>非定向风速可用模型函数由</w:t>
      </w:r>
      <w:r>
        <w:rPr>
          <w:rStyle w:val="translated-span"/>
        </w:rPr>
        <w:t>σ</w:t>
      </w:r>
      <w:r>
        <w:rPr>
          <w:rStyle w:val="translated-span"/>
        </w:rPr>
        <w:t>导出</w:t>
      </w:r>
      <w:r>
        <w:rPr>
          <w:rStyle w:val="translated-span"/>
        </w:rPr>
        <w:t>。</w:t>
      </w:r>
      <w:r>
        <w:rPr>
          <w:rStyle w:val="translated-span"/>
        </w:rPr>
        <w:t>同样，在所选参考椭球体上方已知卫星高度的情况下，可以从高度表范围和高度导出</w:t>
      </w:r>
      <w:r>
        <w:rPr>
          <w:rStyle w:val="translated-span"/>
        </w:rPr>
        <w:t>ssh</w:t>
      </w:r>
      <w:r>
        <w:rPr>
          <w:rStyle w:val="translated-span"/>
        </w:rPr>
        <w:t>。</w:t>
      </w:r>
      <w:r>
        <w:rPr>
          <w:rStyle w:val="translated-span"/>
        </w:rPr>
        <w:t>下一节将介绍</w:t>
      </w:r>
      <w:r>
        <w:rPr>
          <w:rStyle w:val="translated-span"/>
        </w:rPr>
        <w:t>ssh</w:t>
      </w:r>
      <w:r>
        <w:rPr>
          <w:rStyle w:val="translated-span"/>
        </w:rPr>
        <w:t>的公式以及必要的修正</w:t>
      </w:r>
      <w:r>
        <w:rPr>
          <w:rStyle w:val="translated-span"/>
        </w:rPr>
        <w:t>。</w:t>
      </w:r>
      <w:r>
        <w:rPr>
          <w:sz w:val="22"/>
          <w:szCs w:val="22"/>
          <w:vertAlign w:val="subscript"/>
        </w:rPr>
        <w:t>00</w:t>
      </w:r>
    </w:p>
    <w:p w:rsidR="00000000" w:rsidRDefault="00A57DFA">
      <w:pPr>
        <w:spacing w:after="580" w:line="256" w:lineRule="auto"/>
        <w:ind w:left="568" w:right="0" w:firstLine="0"/>
        <w:jc w:val="left"/>
      </w:pPr>
      <w:r>
        <w:rPr>
          <w:noProof/>
        </w:rPr>
        <w:drawing>
          <wp:inline distT="0" distB="0" distL="0" distR="0">
            <wp:extent cx="4762500" cy="4752975"/>
            <wp:effectExtent l="0" t="0" r="0" b="9525"/>
            <wp:docPr id="28" name="Picture 4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2"/>
                    <pic:cNvPicPr>
                      <a:picLocks noChangeAspect="1" noChangeArrowheads="1"/>
                    </pic:cNvPicPr>
                  </pic:nvPicPr>
                  <pic:blipFill>
                    <a:blip r:embed="rId62" r:link="rId63">
                      <a:extLst>
                        <a:ext uri="{28A0092B-C50C-407E-A947-70E740481C1C}">
                          <a14:useLocalDpi xmlns:a14="http://schemas.microsoft.com/office/drawing/2010/main" val="0"/>
                        </a:ext>
                      </a:extLst>
                    </a:blip>
                    <a:srcRect/>
                    <a:stretch>
                      <a:fillRect/>
                    </a:stretch>
                  </pic:blipFill>
                  <pic:spPr bwMode="auto">
                    <a:xfrm>
                      <a:off x="0" y="0"/>
                      <a:ext cx="4762500" cy="4752975"/>
                    </a:xfrm>
                    <a:prstGeom prst="rect">
                      <a:avLst/>
                    </a:prstGeom>
                    <a:noFill/>
                    <a:ln>
                      <a:noFill/>
                    </a:ln>
                  </pic:spPr>
                </pic:pic>
              </a:graphicData>
            </a:graphic>
          </wp:inline>
        </w:drawing>
      </w:r>
    </w:p>
    <w:p w:rsidR="00000000" w:rsidRDefault="00A57DFA">
      <w:pPr>
        <w:spacing w:line="235" w:lineRule="auto"/>
        <w:ind w:left="-5" w:right="13"/>
      </w:pPr>
      <w:r>
        <w:rPr>
          <w:rStyle w:val="translated-span"/>
        </w:rPr>
        <w:t>图</w:t>
      </w:r>
      <w:r>
        <w:rPr>
          <w:rStyle w:val="translated-span"/>
        </w:rPr>
        <w:t>4.6</w:t>
      </w:r>
      <w:r>
        <w:rPr>
          <w:rStyle w:val="translated-span"/>
        </w:rPr>
        <w:t>。</w:t>
      </w:r>
      <w:r>
        <w:rPr>
          <w:rStyle w:val="translated-span"/>
        </w:rPr>
        <w:t>水的理想平均高度表波形及其照明模式（</w:t>
      </w:r>
      <w:r>
        <w:rPr>
          <w:rStyle w:val="translated-span"/>
        </w:rPr>
        <w:t>Kruizinga</w:t>
      </w:r>
      <w:r>
        <w:rPr>
          <w:rStyle w:val="translated-span"/>
        </w:rPr>
        <w:t>，</w:t>
      </w:r>
      <w:r>
        <w:rPr>
          <w:rStyle w:val="translated-span"/>
        </w:rPr>
        <w:t>1997</w:t>
      </w:r>
      <w:r>
        <w:rPr>
          <w:rStyle w:val="translated-span"/>
        </w:rPr>
        <w:t>）</w:t>
      </w:r>
      <w:r>
        <w:rPr>
          <w:rStyle w:val="translated-span"/>
        </w:rPr>
        <w:t>。</w:t>
      </w:r>
    </w:p>
    <w:p w:rsidR="00000000" w:rsidRDefault="00A57DFA">
      <w:pPr>
        <w:pStyle w:val="3"/>
        <w:spacing w:after="459"/>
        <w:ind w:left="283" w:right="0"/>
      </w:pPr>
      <w:r>
        <w:rPr>
          <w:rStyle w:val="translated-span"/>
        </w:rPr>
        <w:t>4.3</w:t>
      </w:r>
      <w:r>
        <w:rPr>
          <w:rStyle w:val="translated-span"/>
        </w:rPr>
        <w:t>海面高度和改</w:t>
      </w:r>
      <w:r>
        <w:rPr>
          <w:rStyle w:val="translated-span"/>
        </w:rPr>
        <w:t>正</w:t>
      </w:r>
    </w:p>
    <w:p w:rsidR="00000000" w:rsidRDefault="00A57DFA">
      <w:pPr>
        <w:spacing w:after="580" w:line="256" w:lineRule="auto"/>
        <w:ind w:left="200" w:right="0" w:firstLine="0"/>
        <w:jc w:val="left"/>
      </w:pPr>
      <w:r>
        <w:rPr>
          <w:noProof/>
        </w:rPr>
        <w:drawing>
          <wp:inline distT="0" distB="0" distL="0" distR="0">
            <wp:extent cx="5229225" cy="5029200"/>
            <wp:effectExtent l="0" t="0" r="9525" b="0"/>
            <wp:docPr id="29" name="Picture 4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2"/>
                    <pic:cNvPicPr>
                      <a:picLocks noChangeAspect="1" noChangeArrowheads="1"/>
                    </pic:cNvPicPr>
                  </pic:nvPicPr>
                  <pic:blipFill>
                    <a:blip r:embed="rId64" r:link="rId65">
                      <a:extLst>
                        <a:ext uri="{28A0092B-C50C-407E-A947-70E740481C1C}">
                          <a14:useLocalDpi xmlns:a14="http://schemas.microsoft.com/office/drawing/2010/main" val="0"/>
                        </a:ext>
                      </a:extLst>
                    </a:blip>
                    <a:srcRect/>
                    <a:stretch>
                      <a:fillRect/>
                    </a:stretch>
                  </pic:blipFill>
                  <pic:spPr bwMode="auto">
                    <a:xfrm>
                      <a:off x="0" y="0"/>
                      <a:ext cx="5229225" cy="5029200"/>
                    </a:xfrm>
                    <a:prstGeom prst="rect">
                      <a:avLst/>
                    </a:prstGeom>
                    <a:noFill/>
                    <a:ln>
                      <a:noFill/>
                    </a:ln>
                  </pic:spPr>
                </pic:pic>
              </a:graphicData>
            </a:graphic>
          </wp:inline>
        </w:drawing>
      </w:r>
    </w:p>
    <w:p w:rsidR="00000000" w:rsidRDefault="00A57DFA">
      <w:pPr>
        <w:spacing w:line="256" w:lineRule="auto"/>
        <w:ind w:left="-5" w:right="13"/>
      </w:pPr>
      <w:r>
        <w:rPr>
          <w:rStyle w:val="translated-span"/>
        </w:rPr>
        <w:t>图</w:t>
      </w:r>
      <w:r>
        <w:rPr>
          <w:rStyle w:val="translated-span"/>
        </w:rPr>
        <w:t>4.7</w:t>
      </w:r>
      <w:r>
        <w:rPr>
          <w:rStyle w:val="translated-span"/>
        </w:rPr>
        <w:t>。</w:t>
      </w:r>
      <w:r>
        <w:rPr>
          <w:rStyle w:val="translated-span"/>
        </w:rPr>
        <w:t>卫星测高的几何学（由</w:t>
      </w:r>
      <w:r>
        <w:rPr>
          <w:rStyle w:val="translated-span"/>
        </w:rPr>
        <w:t>AVISO</w:t>
      </w:r>
      <w:r>
        <w:rPr>
          <w:rStyle w:val="translated-span"/>
        </w:rPr>
        <w:t>提供）</w:t>
      </w:r>
      <w:r>
        <w:rPr>
          <w:rStyle w:val="translated-span"/>
        </w:rPr>
        <w:t>。</w:t>
      </w:r>
    </w:p>
    <w:p w:rsidR="00000000" w:rsidRDefault="00A57DFA">
      <w:pPr>
        <w:spacing w:after="424"/>
        <w:ind w:left="-15" w:right="13" w:firstLine="720"/>
      </w:pPr>
      <w:r>
        <w:rPr>
          <w:rStyle w:val="translated-span"/>
        </w:rPr>
        <w:t>图</w:t>
      </w:r>
      <w:r>
        <w:rPr>
          <w:rStyle w:val="translated-span"/>
        </w:rPr>
        <w:t>4.7</w:t>
      </w:r>
      <w:r>
        <w:rPr>
          <w:rStyle w:val="translated-span"/>
        </w:rPr>
        <w:t>显示了理想情况下卫星测高的几何结构</w:t>
      </w:r>
      <w:r>
        <w:rPr>
          <w:rStyle w:val="translated-span"/>
        </w:rPr>
        <w:t>。</w:t>
      </w:r>
      <w:r>
        <w:rPr>
          <w:rStyle w:val="translated-span"/>
        </w:rPr>
        <w:t>假设所有量都垂直于参考椭球体，瞬时</w:t>
      </w:r>
      <w:r>
        <w:rPr>
          <w:rStyle w:val="translated-span"/>
        </w:rPr>
        <w:t>ssh</w:t>
      </w:r>
      <w:r>
        <w:rPr>
          <w:rStyle w:val="translated-span"/>
        </w:rPr>
        <w:t>（定义为所选参考椭球体上方的距离）可通过式（</w:t>
      </w:r>
      <w:r>
        <w:rPr>
          <w:rStyle w:val="translated-span"/>
        </w:rPr>
        <w:t>4.1</w:t>
      </w:r>
      <w:r>
        <w:rPr>
          <w:rStyle w:val="translated-span"/>
        </w:rPr>
        <w:t>）表示</w:t>
      </w:r>
      <w:r>
        <w:rPr>
          <w:rStyle w:val="translated-span"/>
        </w:rPr>
        <w:t>。</w:t>
      </w:r>
    </w:p>
    <w:p w:rsidR="00000000" w:rsidRDefault="00A57DFA">
      <w:pPr>
        <w:spacing w:after="546" w:line="264" w:lineRule="auto"/>
        <w:ind w:left="0" w:right="-9" w:firstLine="0"/>
        <w:jc w:val="left"/>
      </w:pPr>
      <w:r>
        <w:rPr>
          <w:rFonts w:ascii="Calibri" w:hAnsi="Calibri"/>
          <w:sz w:val="22"/>
          <w:szCs w:val="22"/>
        </w:rPr>
        <w:t>              </w:t>
      </w:r>
      <w:r>
        <w:rPr>
          <w:rFonts w:ascii="Calibri" w:hAnsi="Calibri"/>
          <w:sz w:val="22"/>
          <w:szCs w:val="22"/>
        </w:rPr>
        <w:t>        </w:t>
      </w:r>
      <w:r>
        <w:rPr>
          <w:rFonts w:ascii="Calibri" w:hAnsi="Calibri"/>
          <w:sz w:val="22"/>
          <w:szCs w:val="22"/>
        </w:rPr>
        <w:t xml:space="preserve"> </w:t>
      </w:r>
      <w:r>
        <w:rPr>
          <w:rStyle w:val="translated-span"/>
          <w:i/>
          <w:iCs/>
          <w:sz w:val="28"/>
          <w:szCs w:val="28"/>
        </w:rPr>
        <w:t>小</w:t>
      </w:r>
      <w:r>
        <w:rPr>
          <w:rStyle w:val="translated-span"/>
          <w:i/>
          <w:iCs/>
          <w:sz w:val="28"/>
          <w:szCs w:val="28"/>
        </w:rPr>
        <w:t>时</w:t>
      </w:r>
      <w:r>
        <w:rPr>
          <w:rStyle w:val="translated-span"/>
          <w:i/>
          <w:iCs/>
          <w:sz w:val="17"/>
          <w:szCs w:val="17"/>
        </w:rPr>
        <w:t>宋承</w:t>
      </w:r>
      <w:r>
        <w:rPr>
          <w:rStyle w:val="translated-span"/>
          <w:i/>
          <w:iCs/>
          <w:sz w:val="17"/>
          <w:szCs w:val="17"/>
        </w:rPr>
        <w:t>宪</w:t>
      </w:r>
      <w:r>
        <w:rPr>
          <w:rStyle w:val="translated-span"/>
          <w:rFonts w:ascii="Calibri" w:hAnsi="Calibri"/>
          <w:sz w:val="28"/>
          <w:szCs w:val="28"/>
        </w:rPr>
        <w:t>=</w:t>
      </w:r>
      <w:r>
        <w:rPr>
          <w:rStyle w:val="translated-span"/>
          <w:i/>
          <w:iCs/>
          <w:sz w:val="28"/>
          <w:szCs w:val="28"/>
        </w:rPr>
        <w:t>小</w:t>
      </w:r>
      <w:r>
        <w:rPr>
          <w:rStyle w:val="translated-span"/>
          <w:i/>
          <w:iCs/>
          <w:sz w:val="28"/>
          <w:szCs w:val="28"/>
        </w:rPr>
        <w:t>时</w:t>
      </w:r>
      <w:r>
        <w:rPr>
          <w:rStyle w:val="translated-span"/>
          <w:i/>
          <w:iCs/>
          <w:sz w:val="17"/>
          <w:szCs w:val="17"/>
        </w:rPr>
        <w:t>轨</w:t>
      </w:r>
      <w:r>
        <w:rPr>
          <w:rStyle w:val="translated-span"/>
          <w:i/>
          <w:iCs/>
          <w:sz w:val="17"/>
          <w:szCs w:val="17"/>
        </w:rPr>
        <w:t>道</w:t>
      </w:r>
      <w:r>
        <w:rPr>
          <w:rStyle w:val="translated-span"/>
          <w:rFonts w:ascii="Calibri" w:hAnsi="Calibri"/>
          <w:sz w:val="28"/>
          <w:szCs w:val="28"/>
        </w:rPr>
        <w:t>−</w:t>
      </w:r>
      <w:r>
        <w:rPr>
          <w:rStyle w:val="translated-span"/>
          <w:i/>
          <w:iCs/>
          <w:sz w:val="28"/>
          <w:szCs w:val="28"/>
        </w:rPr>
        <w:t>小</w:t>
      </w:r>
      <w:r>
        <w:rPr>
          <w:rStyle w:val="translated-span"/>
          <w:i/>
          <w:iCs/>
          <w:sz w:val="28"/>
          <w:szCs w:val="28"/>
        </w:rPr>
        <w:t>时</w:t>
      </w:r>
      <w:r>
        <w:rPr>
          <w:rStyle w:val="translated-span"/>
          <w:i/>
          <w:iCs/>
          <w:sz w:val="17"/>
          <w:szCs w:val="17"/>
        </w:rPr>
        <w:t>阿尔</w:t>
      </w:r>
      <w:r>
        <w:rPr>
          <w:rStyle w:val="translated-span"/>
          <w:i/>
          <w:iCs/>
          <w:sz w:val="17"/>
          <w:szCs w:val="17"/>
        </w:rPr>
        <w:t>科</w:t>
      </w:r>
      <w:r>
        <w:rPr>
          <w:rStyle w:val="translated-span"/>
        </w:rPr>
        <w:t>(4.1</w:t>
      </w:r>
      <w:r>
        <w:rPr>
          <w:rStyle w:val="translated-span"/>
        </w:rPr>
        <w:t>)</w:t>
      </w:r>
    </w:p>
    <w:p w:rsidR="00000000" w:rsidRDefault="00A57DFA">
      <w:pPr>
        <w:ind w:left="-5" w:right="13"/>
      </w:pPr>
      <w:r>
        <w:rPr>
          <w:rStyle w:val="translated-span"/>
        </w:rPr>
        <w:t>式中，</w:t>
      </w:r>
      <w:r>
        <w:rPr>
          <w:rStyle w:val="translated-span"/>
        </w:rPr>
        <w:t>his</w:t>
      </w:r>
      <w:r>
        <w:rPr>
          <w:rStyle w:val="translated-span"/>
        </w:rPr>
        <w:t>是瞬时海面高度，</w:t>
      </w:r>
      <w:r>
        <w:rPr>
          <w:rStyle w:val="translated-span"/>
        </w:rPr>
        <w:t>his</w:t>
      </w:r>
      <w:r>
        <w:rPr>
          <w:rStyle w:val="translated-span"/>
        </w:rPr>
        <w:t>是卫星在其计算轨道上的高度，</w:t>
      </w:r>
      <w:r>
        <w:rPr>
          <w:rStyle w:val="translated-span"/>
        </w:rPr>
        <w:t>h</w:t>
      </w:r>
      <w:r>
        <w:rPr>
          <w:rStyle w:val="translated-span"/>
        </w:rPr>
        <w:t>是实际高度表范围</w:t>
      </w:r>
      <w:r>
        <w:rPr>
          <w:rStyle w:val="translated-span"/>
        </w:rPr>
        <w:t>。</w:t>
      </w:r>
      <w:r>
        <w:rPr>
          <w:rStyle w:val="translated-span"/>
          <w:i/>
          <w:iCs/>
          <w:sz w:val="22"/>
          <w:szCs w:val="22"/>
          <w:vertAlign w:val="subscript"/>
        </w:rPr>
        <w:t>宋承</w:t>
      </w:r>
      <w:r>
        <w:rPr>
          <w:rStyle w:val="translated-span"/>
          <w:i/>
          <w:iCs/>
          <w:sz w:val="22"/>
          <w:szCs w:val="22"/>
          <w:vertAlign w:val="subscript"/>
        </w:rPr>
        <w:t>宪</w:t>
      </w:r>
      <w:r>
        <w:rPr>
          <w:i/>
          <w:iCs/>
        </w:rPr>
        <w:t xml:space="preserve"> </w:t>
      </w:r>
      <w:r>
        <w:rPr>
          <w:rStyle w:val="translated-span"/>
          <w:i/>
          <w:iCs/>
          <w:sz w:val="22"/>
          <w:szCs w:val="22"/>
          <w:vertAlign w:val="subscript"/>
        </w:rPr>
        <w:t>轨</w:t>
      </w:r>
      <w:r>
        <w:rPr>
          <w:rStyle w:val="translated-span"/>
          <w:i/>
          <w:iCs/>
          <w:sz w:val="22"/>
          <w:szCs w:val="22"/>
          <w:vertAlign w:val="subscript"/>
        </w:rPr>
        <w:t>道</w:t>
      </w:r>
      <w:r>
        <w:rPr>
          <w:i/>
          <w:iCs/>
        </w:rPr>
        <w:t xml:space="preserve"> </w:t>
      </w:r>
      <w:r>
        <w:rPr>
          <w:rStyle w:val="translated-span"/>
          <w:i/>
          <w:iCs/>
          <w:sz w:val="22"/>
          <w:szCs w:val="22"/>
          <w:vertAlign w:val="subscript"/>
        </w:rPr>
        <w:t>阿尔</w:t>
      </w:r>
      <w:r>
        <w:rPr>
          <w:rStyle w:val="translated-span"/>
          <w:i/>
          <w:iCs/>
          <w:sz w:val="22"/>
          <w:szCs w:val="22"/>
          <w:vertAlign w:val="subscript"/>
        </w:rPr>
        <w:t>科</w:t>
      </w:r>
    </w:p>
    <w:p w:rsidR="00000000" w:rsidRDefault="00A57DFA">
      <w:pPr>
        <w:ind w:left="-15" w:right="13" w:firstLine="720"/>
      </w:pPr>
      <w:r>
        <w:rPr>
          <w:rStyle w:val="translated-span"/>
        </w:rPr>
        <w:t>卫星高度（</w:t>
      </w:r>
      <w:r>
        <w:rPr>
          <w:rStyle w:val="translated-span"/>
        </w:rPr>
        <w:t>h</w:t>
      </w:r>
      <w:r>
        <w:rPr>
          <w:rStyle w:val="translated-span"/>
        </w:rPr>
        <w:t>）的计算是通过精确的轨道确定，使用不同的卫星跟踪技术，如</w:t>
      </w:r>
      <w:r>
        <w:rPr>
          <w:rStyle w:val="translated-span"/>
        </w:rPr>
        <w:t>SLR</w:t>
      </w:r>
      <w:r>
        <w:rPr>
          <w:rStyle w:val="translated-span"/>
        </w:rPr>
        <w:t>、</w:t>
      </w:r>
      <w:r>
        <w:rPr>
          <w:rStyle w:val="translated-span"/>
        </w:rPr>
        <w:t>DORIS</w:t>
      </w:r>
      <w:r>
        <w:rPr>
          <w:rStyle w:val="translated-span"/>
        </w:rPr>
        <w:t>和</w:t>
      </w:r>
      <w:r>
        <w:rPr>
          <w:rStyle w:val="translated-span"/>
        </w:rPr>
        <w:t>GPS</w:t>
      </w:r>
      <w:r>
        <w:rPr>
          <w:rStyle w:val="translated-span"/>
        </w:rPr>
        <w:t>。</w:t>
      </w:r>
      <w:r>
        <w:rPr>
          <w:rStyle w:val="translated-span"/>
        </w:rPr>
        <w:t>其误差来源包括地球重力场和其他定轨动力学模型的误差、地面跟踪站的误差、</w:t>
      </w:r>
      <w:r>
        <w:rPr>
          <w:rStyle w:val="translated-span"/>
        </w:rPr>
        <w:t>ITRF</w:t>
      </w:r>
      <w:r>
        <w:rPr>
          <w:rStyle w:val="translated-span"/>
        </w:rPr>
        <w:t>和地球定向误差、测量误差、轨道计算程序的不完善等</w:t>
      </w:r>
      <w:r>
        <w:rPr>
          <w:rStyle w:val="translated-span"/>
        </w:rPr>
        <w:t>。</w:t>
      </w:r>
      <w:r>
        <w:rPr>
          <w:rStyle w:val="translated-span"/>
          <w:i/>
          <w:iCs/>
          <w:sz w:val="22"/>
          <w:szCs w:val="22"/>
          <w:vertAlign w:val="subscript"/>
        </w:rPr>
        <w:t>轨</w:t>
      </w:r>
      <w:r>
        <w:rPr>
          <w:rStyle w:val="translated-span"/>
          <w:i/>
          <w:iCs/>
          <w:sz w:val="22"/>
          <w:szCs w:val="22"/>
          <w:vertAlign w:val="subscript"/>
        </w:rPr>
        <w:t>道</w:t>
      </w:r>
    </w:p>
    <w:p w:rsidR="00000000" w:rsidRDefault="00A57DFA">
      <w:pPr>
        <w:ind w:left="-15" w:right="13" w:firstLine="720"/>
      </w:pPr>
      <w:r>
        <w:rPr>
          <w:rStyle w:val="translated-span"/>
        </w:rPr>
        <w:t>动态地形可分为平均动态地形和时变动态地形，其部分原因是由潮汐、洋流和大气负荷等引起的。平均动态地形和时变动态地形的</w:t>
      </w:r>
      <w:r>
        <w:rPr>
          <w:rStyle w:val="translated-span"/>
        </w:rPr>
        <w:t>共同作用又称为海面地形（</w:t>
      </w:r>
      <w:r>
        <w:rPr>
          <w:rStyle w:val="translated-span"/>
        </w:rPr>
        <w:t>sst</w:t>
      </w:r>
      <w:r>
        <w:rPr>
          <w:rStyle w:val="translated-span"/>
        </w:rPr>
        <w:t>），其大小约为</w:t>
      </w:r>
      <w:r>
        <w:rPr>
          <w:rStyle w:val="translated-span"/>
        </w:rPr>
        <w:t>1-2</w:t>
      </w:r>
      <w:r>
        <w:rPr>
          <w:rStyle w:val="translated-span"/>
        </w:rPr>
        <w:t>米</w:t>
      </w:r>
      <w:r>
        <w:rPr>
          <w:rStyle w:val="translated-span"/>
        </w:rPr>
        <w:t>。</w:t>
      </w:r>
      <w:r>
        <w:rPr>
          <w:rStyle w:val="translated-span"/>
        </w:rPr>
        <w:t>关于海面地形的进一步描述可以在</w:t>
      </w:r>
      <w:r>
        <w:rPr>
          <w:rStyle w:val="translated-span"/>
        </w:rPr>
        <w:t>Calman</w:t>
      </w:r>
      <w:r>
        <w:rPr>
          <w:rStyle w:val="translated-span"/>
        </w:rPr>
        <w:t>（</w:t>
      </w:r>
      <w:r>
        <w:rPr>
          <w:rStyle w:val="translated-span"/>
        </w:rPr>
        <w:t>1987</w:t>
      </w:r>
      <w:r>
        <w:rPr>
          <w:rStyle w:val="translated-span"/>
        </w:rPr>
        <w:t>）中找到</w:t>
      </w:r>
      <w:r>
        <w:rPr>
          <w:rStyle w:val="translated-span"/>
        </w:rPr>
        <w:t>。</w:t>
      </w:r>
    </w:p>
    <w:p w:rsidR="00000000" w:rsidRDefault="00A57DFA">
      <w:pPr>
        <w:ind w:left="-15" w:right="13" w:firstLine="720"/>
      </w:pPr>
      <w:r>
        <w:rPr>
          <w:rStyle w:val="translated-span"/>
        </w:rPr>
        <w:t>通常，平均海平面被</w:t>
      </w:r>
      <w:r>
        <w:rPr>
          <w:rStyle w:val="translated-span"/>
        </w:rPr>
        <w:t>Lisitzin</w:t>
      </w:r>
      <w:r>
        <w:rPr>
          <w:rStyle w:val="translated-span"/>
        </w:rPr>
        <w:t>（</w:t>
      </w:r>
      <w:r>
        <w:rPr>
          <w:rStyle w:val="translated-span"/>
        </w:rPr>
        <w:t>1974</w:t>
      </w:r>
      <w:r>
        <w:rPr>
          <w:rStyle w:val="translated-span"/>
        </w:rPr>
        <w:t>）称为静止海平面，它被理解为没有任何随时间变化的海平面，如潮汐、洋流和大气压力</w:t>
      </w:r>
      <w:r>
        <w:rPr>
          <w:rStyle w:val="translated-span"/>
        </w:rPr>
        <w:t>。</w:t>
      </w:r>
      <w:r>
        <w:rPr>
          <w:rStyle w:val="translated-span"/>
        </w:rPr>
        <w:t>然而，海面移动，它可能偏离大地水准面</w:t>
      </w:r>
      <w:r>
        <w:rPr>
          <w:rStyle w:val="translated-span"/>
        </w:rPr>
        <w:t>1-2</w:t>
      </w:r>
      <w:r>
        <w:rPr>
          <w:rStyle w:val="translated-span"/>
        </w:rPr>
        <w:t>米左右的海面地形量。因此，如果要求分辨率高于</w:t>
      </w:r>
      <w:r>
        <w:rPr>
          <w:rStyle w:val="translated-span"/>
        </w:rPr>
        <w:t>2</w:t>
      </w:r>
      <w:r>
        <w:rPr>
          <w:rStyle w:val="translated-span"/>
        </w:rPr>
        <w:t>米，通常使用的平均海面近似大地水准面通常是无效的</w:t>
      </w:r>
      <w:r>
        <w:rPr>
          <w:rStyle w:val="translated-span"/>
        </w:rPr>
        <w:t>。</w:t>
      </w:r>
    </w:p>
    <w:p w:rsidR="00000000" w:rsidRDefault="00A57DFA">
      <w:pPr>
        <w:ind w:left="-15" w:right="13" w:firstLine="720"/>
      </w:pPr>
      <w:r>
        <w:rPr>
          <w:rStyle w:val="translated-span"/>
        </w:rPr>
        <w:t>高度计的距离观测值是总行程时间的一半乘以光速得出的，它实际上并不代表瞬时海面和卫星之间的实际距离，因为测得的时间段不仅受到随机噪声</w:t>
      </w:r>
      <w:r>
        <w:rPr>
          <w:rStyle w:val="translated-span"/>
        </w:rPr>
        <w:t>的影响，而且还受到仪器的影</w:t>
      </w:r>
      <w:r>
        <w:rPr>
          <w:rStyle w:val="translated-span"/>
        </w:rPr>
        <w:t>响</w:t>
      </w:r>
      <w:r>
        <w:rPr>
          <w:rStyle w:val="translated-span"/>
        </w:rPr>
        <w:t>雷达脉冲穿透等地球物理因素</w:t>
      </w:r>
      <w:r>
        <w:rPr>
          <w:rStyle w:val="translated-span"/>
        </w:rPr>
        <w:t>。</w:t>
      </w:r>
      <w:r>
        <w:rPr>
          <w:rStyle w:val="translated-span"/>
        </w:rPr>
        <w:t>因此，高度表范围修正是必要的，其质量直接影响修正高度表范围的精度，从而影响</w:t>
      </w:r>
      <w:r>
        <w:rPr>
          <w:rStyle w:val="translated-span"/>
        </w:rPr>
        <w:t>ssh</w:t>
      </w:r>
      <w:r>
        <w:rPr>
          <w:rStyle w:val="translated-span"/>
        </w:rPr>
        <w:t>测量</w:t>
      </w:r>
      <w:r>
        <w:rPr>
          <w:rStyle w:val="translated-span"/>
        </w:rPr>
        <w:t>。</w:t>
      </w:r>
      <w:r>
        <w:rPr>
          <w:rStyle w:val="translated-span"/>
        </w:rPr>
        <w:t>基本上有三类系统的高度表范围修正：仪器，媒体和地球物理</w:t>
      </w:r>
      <w:r>
        <w:rPr>
          <w:rStyle w:val="translated-span"/>
        </w:rPr>
        <w:t>。</w:t>
      </w:r>
      <w:r>
        <w:rPr>
          <w:rStyle w:val="translated-span"/>
        </w:rPr>
        <w:t>它们需要应用于高度计的距离测量，以便修正后的距离测量能更好地表示预期的可观测值</w:t>
      </w:r>
      <w:r>
        <w:rPr>
          <w:rStyle w:val="translated-span"/>
        </w:rPr>
        <w:t>。</w:t>
      </w:r>
      <w:r>
        <w:rPr>
          <w:rStyle w:val="translated-span"/>
        </w:rPr>
        <w:t>然而，所有的修正要么来自测量（例如电离层和湿对流层），要么来自物理或经验模型</w:t>
      </w:r>
      <w:r>
        <w:rPr>
          <w:rStyle w:val="translated-span"/>
        </w:rPr>
        <w:t>。</w:t>
      </w:r>
      <w:r>
        <w:rPr>
          <w:rStyle w:val="translated-span"/>
        </w:rPr>
        <w:t>因此，以恒定偏差和漂移形式进行的个别修正可能会表现为总高度偏差（包括漂移）的一部分</w:t>
      </w:r>
      <w:r>
        <w:rPr>
          <w:rStyle w:val="translated-span"/>
        </w:rPr>
        <w:t>。</w:t>
      </w:r>
    </w:p>
    <w:p w:rsidR="00000000" w:rsidRDefault="00A57DFA">
      <w:pPr>
        <w:spacing w:after="413"/>
        <w:ind w:left="-15" w:right="13" w:firstLine="720"/>
      </w:pPr>
      <w:r>
        <w:rPr>
          <w:rStyle w:val="translated-span"/>
        </w:rPr>
        <w:t>应用所有修正后，公式（</w:t>
      </w:r>
      <w:r>
        <w:rPr>
          <w:rStyle w:val="translated-span"/>
        </w:rPr>
        <w:t>4.1</w:t>
      </w:r>
      <w:r>
        <w:rPr>
          <w:rStyle w:val="translated-span"/>
        </w:rPr>
        <w:t>）中的修正高度表范围可定义如下</w:t>
      </w:r>
      <w:r>
        <w:rPr>
          <w:rStyle w:val="translated-span"/>
        </w:rPr>
        <w:t>。</w:t>
      </w:r>
    </w:p>
    <w:p w:rsidR="00000000" w:rsidRDefault="00A57DFA">
      <w:pPr>
        <w:spacing w:after="546" w:line="264" w:lineRule="auto"/>
        <w:ind w:left="0" w:right="-9" w:firstLine="0"/>
        <w:jc w:val="left"/>
      </w:pPr>
      <w:r>
        <w:rPr>
          <w:rFonts w:ascii="Calibri" w:hAnsi="Calibri"/>
          <w:sz w:val="22"/>
          <w:szCs w:val="22"/>
        </w:rPr>
        <w:t>    </w:t>
      </w:r>
      <w:r>
        <w:rPr>
          <w:rFonts w:ascii="Calibri" w:hAnsi="Calibri"/>
          <w:sz w:val="22"/>
          <w:szCs w:val="22"/>
        </w:rPr>
        <w:t>                          </w:t>
      </w:r>
      <w:r>
        <w:rPr>
          <w:rFonts w:ascii="Calibri" w:hAnsi="Calibri"/>
          <w:sz w:val="22"/>
          <w:szCs w:val="22"/>
        </w:rPr>
        <w:t xml:space="preserve"> </w:t>
      </w:r>
      <w:r>
        <w:rPr>
          <w:rStyle w:val="translated-span"/>
          <w:i/>
          <w:iCs/>
          <w:sz w:val="28"/>
          <w:szCs w:val="28"/>
        </w:rPr>
        <w:t>小</w:t>
      </w:r>
      <w:r>
        <w:rPr>
          <w:rStyle w:val="translated-span"/>
          <w:i/>
          <w:iCs/>
          <w:sz w:val="28"/>
          <w:szCs w:val="28"/>
        </w:rPr>
        <w:t>时</w:t>
      </w:r>
      <w:r>
        <w:rPr>
          <w:rStyle w:val="translated-span"/>
          <w:i/>
          <w:iCs/>
          <w:sz w:val="17"/>
          <w:szCs w:val="17"/>
        </w:rPr>
        <w:t>阿尔</w:t>
      </w:r>
      <w:r>
        <w:rPr>
          <w:rStyle w:val="translated-span"/>
          <w:i/>
          <w:iCs/>
          <w:sz w:val="17"/>
          <w:szCs w:val="17"/>
        </w:rPr>
        <w:t>科</w:t>
      </w:r>
      <w:r>
        <w:rPr>
          <w:rStyle w:val="translated-span"/>
          <w:rFonts w:ascii="Calibri" w:hAnsi="Calibri"/>
          <w:sz w:val="28"/>
          <w:szCs w:val="28"/>
        </w:rPr>
        <w:t>=</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rStyle w:val="translated-span"/>
          <w:i/>
          <w:iCs/>
          <w:sz w:val="28"/>
          <w:szCs w:val="28"/>
        </w:rPr>
        <w:t>小</w:t>
      </w:r>
      <w:r>
        <w:rPr>
          <w:rStyle w:val="translated-span"/>
          <w:i/>
          <w:iCs/>
          <w:sz w:val="28"/>
          <w:szCs w:val="28"/>
        </w:rPr>
        <w:t>时</w:t>
      </w:r>
      <w:r>
        <w:rPr>
          <w:rStyle w:val="translated-span"/>
          <w:i/>
          <w:iCs/>
          <w:sz w:val="17"/>
          <w:szCs w:val="17"/>
        </w:rPr>
        <w:t>中高</w:t>
      </w:r>
      <w:r>
        <w:rPr>
          <w:rStyle w:val="translated-span"/>
          <w:i/>
          <w:iCs/>
          <w:sz w:val="17"/>
          <w:szCs w:val="17"/>
        </w:rPr>
        <w:t>音</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rStyle w:val="translated-span"/>
          <w:i/>
          <w:iCs/>
          <w:sz w:val="28"/>
          <w:szCs w:val="28"/>
        </w:rPr>
        <w:t>小</w:t>
      </w:r>
      <w:r>
        <w:rPr>
          <w:rStyle w:val="translated-span"/>
          <w:i/>
          <w:iCs/>
          <w:sz w:val="28"/>
          <w:szCs w:val="28"/>
        </w:rPr>
        <w:t>时</w:t>
      </w:r>
      <w:r>
        <w:rPr>
          <w:rStyle w:val="translated-span"/>
          <w:i/>
          <w:iCs/>
          <w:sz w:val="17"/>
          <w:szCs w:val="17"/>
        </w:rPr>
        <w:t>仪</w:t>
      </w:r>
      <w:r>
        <w:rPr>
          <w:rStyle w:val="translated-span"/>
          <w:i/>
          <w:iCs/>
          <w:sz w:val="17"/>
          <w:szCs w:val="17"/>
        </w:rPr>
        <w:t>表</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rStyle w:val="translated-span"/>
          <w:i/>
          <w:iCs/>
          <w:sz w:val="28"/>
          <w:szCs w:val="28"/>
        </w:rPr>
        <w:t>小</w:t>
      </w:r>
      <w:r>
        <w:rPr>
          <w:rStyle w:val="translated-span"/>
          <w:i/>
          <w:iCs/>
          <w:sz w:val="28"/>
          <w:szCs w:val="28"/>
        </w:rPr>
        <w:t>时</w:t>
      </w:r>
      <w:r>
        <w:rPr>
          <w:rStyle w:val="translated-span"/>
          <w:i/>
          <w:iCs/>
          <w:sz w:val="17"/>
          <w:szCs w:val="17"/>
        </w:rPr>
        <w:t>单边</w:t>
      </w:r>
      <w:r>
        <w:rPr>
          <w:rStyle w:val="translated-span"/>
          <w:i/>
          <w:iCs/>
          <w:sz w:val="17"/>
          <w:szCs w:val="17"/>
        </w:rPr>
        <w:t>带</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rStyle w:val="translated-span"/>
          <w:i/>
          <w:iCs/>
          <w:sz w:val="28"/>
          <w:szCs w:val="28"/>
        </w:rPr>
        <w:t>小</w:t>
      </w:r>
      <w:r>
        <w:rPr>
          <w:rStyle w:val="translated-span"/>
          <w:i/>
          <w:iCs/>
          <w:sz w:val="28"/>
          <w:szCs w:val="28"/>
        </w:rPr>
        <w:t>时</w:t>
      </w:r>
      <w:r>
        <w:rPr>
          <w:rStyle w:val="translated-span"/>
          <w:i/>
          <w:iCs/>
          <w:sz w:val="17"/>
          <w:szCs w:val="17"/>
        </w:rPr>
        <w:t>干</w:t>
      </w:r>
      <w:r>
        <w:rPr>
          <w:rStyle w:val="translated-span"/>
          <w:i/>
          <w:iCs/>
          <w:sz w:val="17"/>
          <w:szCs w:val="17"/>
        </w:rPr>
        <w:t>的</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rStyle w:val="translated-span"/>
          <w:i/>
          <w:iCs/>
          <w:sz w:val="28"/>
          <w:szCs w:val="28"/>
        </w:rPr>
        <w:t>小</w:t>
      </w:r>
      <w:r>
        <w:rPr>
          <w:rStyle w:val="translated-span"/>
          <w:i/>
          <w:iCs/>
          <w:sz w:val="28"/>
          <w:szCs w:val="28"/>
        </w:rPr>
        <w:t>时</w:t>
      </w:r>
      <w:r>
        <w:rPr>
          <w:rStyle w:val="translated-span"/>
          <w:i/>
          <w:iCs/>
          <w:sz w:val="17"/>
          <w:szCs w:val="17"/>
        </w:rPr>
        <w:t>潮湿</w:t>
      </w:r>
      <w:r>
        <w:rPr>
          <w:rStyle w:val="translated-span"/>
          <w:i/>
          <w:iCs/>
          <w:sz w:val="17"/>
          <w:szCs w:val="17"/>
        </w:rPr>
        <w:t>的</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rStyle w:val="translated-span"/>
          <w:i/>
          <w:iCs/>
          <w:sz w:val="28"/>
          <w:szCs w:val="28"/>
        </w:rPr>
        <w:t>小</w:t>
      </w:r>
      <w:r>
        <w:rPr>
          <w:rStyle w:val="translated-span"/>
          <w:i/>
          <w:iCs/>
          <w:sz w:val="28"/>
          <w:szCs w:val="28"/>
        </w:rPr>
        <w:t>时</w:t>
      </w:r>
      <w:r>
        <w:rPr>
          <w:rStyle w:val="translated-span"/>
          <w:i/>
          <w:iCs/>
          <w:sz w:val="17"/>
          <w:szCs w:val="17"/>
        </w:rPr>
        <w:t>伊奥</w:t>
      </w:r>
      <w:r>
        <w:rPr>
          <w:rStyle w:val="translated-span"/>
          <w:i/>
          <w:iCs/>
          <w:sz w:val="17"/>
          <w:szCs w:val="17"/>
        </w:rPr>
        <w:t>诺</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rStyle w:val="translated-span"/>
          <w:i/>
          <w:iCs/>
          <w:sz w:val="28"/>
          <w:szCs w:val="28"/>
        </w:rPr>
        <w:t>小</w:t>
      </w:r>
      <w:r>
        <w:rPr>
          <w:rStyle w:val="translated-span"/>
          <w:i/>
          <w:iCs/>
          <w:sz w:val="28"/>
          <w:szCs w:val="28"/>
        </w:rPr>
        <w:t>时</w:t>
      </w:r>
      <w:r>
        <w:rPr>
          <w:rStyle w:val="translated-span"/>
          <w:i/>
          <w:iCs/>
          <w:sz w:val="17"/>
          <w:szCs w:val="17"/>
        </w:rPr>
        <w:t>潮</w:t>
      </w:r>
      <w:r>
        <w:rPr>
          <w:rStyle w:val="translated-span"/>
          <w:i/>
          <w:iCs/>
          <w:sz w:val="17"/>
          <w:szCs w:val="17"/>
        </w:rPr>
        <w:t>汐</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rStyle w:val="translated-span"/>
          <w:i/>
          <w:iCs/>
          <w:sz w:val="28"/>
          <w:szCs w:val="28"/>
        </w:rPr>
        <w:t>小</w:t>
      </w:r>
      <w:r>
        <w:rPr>
          <w:rStyle w:val="translated-span"/>
          <w:i/>
          <w:iCs/>
          <w:sz w:val="28"/>
          <w:szCs w:val="28"/>
        </w:rPr>
        <w:t>时</w:t>
      </w:r>
      <w:r>
        <w:rPr>
          <w:rStyle w:val="translated-span"/>
          <w:i/>
          <w:iCs/>
          <w:sz w:val="17"/>
          <w:szCs w:val="17"/>
        </w:rPr>
        <w:t>伊</w:t>
      </w:r>
      <w:r>
        <w:rPr>
          <w:rStyle w:val="translated-span"/>
          <w:i/>
          <w:iCs/>
          <w:sz w:val="17"/>
          <w:szCs w:val="17"/>
        </w:rPr>
        <w:t>布</w:t>
      </w:r>
      <w:r>
        <w:rPr>
          <w:rStyle w:val="translated-span"/>
          <w:rFonts w:ascii="Malgun Gothic" w:hAnsi="Malgun Gothic" w:cs="Malgun Gothic"/>
          <w:sz w:val="28"/>
          <w:szCs w:val="28"/>
        </w:rPr>
        <w:t>��</w:t>
      </w:r>
      <w:r>
        <w:rPr>
          <w:rStyle w:val="translated-span"/>
          <w:rFonts w:ascii="Calibri" w:hAnsi="Calibri"/>
          <w:sz w:val="28"/>
          <w:szCs w:val="28"/>
        </w:rPr>
        <w:t>−</w:t>
      </w:r>
      <w:r>
        <w:rPr>
          <w:rStyle w:val="translated-span"/>
          <w:rFonts w:ascii="Malgun Gothic" w:hAnsi="Malgun Gothic" w:cs="Malgun Gothic"/>
          <w:sz w:val="28"/>
          <w:szCs w:val="28"/>
        </w:rPr>
        <w:t>��</w:t>
      </w:r>
      <w:r>
        <w:rPr>
          <w:rStyle w:val="translated-span"/>
          <w:rFonts w:ascii="Calibri" w:hAnsi="Calibri"/>
          <w:sz w:val="28"/>
          <w:szCs w:val="28"/>
        </w:rPr>
        <w:t>−</w:t>
      </w:r>
      <w:r>
        <w:rPr>
          <w:rStyle w:val="translated-span"/>
          <w:i/>
          <w:iCs/>
          <w:sz w:val="28"/>
          <w:szCs w:val="28"/>
        </w:rPr>
        <w:t>电</w:t>
      </w:r>
      <w:r>
        <w:rPr>
          <w:rStyle w:val="translated-span"/>
          <w:i/>
          <w:iCs/>
          <w:sz w:val="28"/>
          <w:szCs w:val="28"/>
        </w:rPr>
        <w:t>子</w:t>
      </w:r>
      <w:r>
        <w:rPr>
          <w:rStyle w:val="translated-span"/>
        </w:rPr>
        <w:t>(4.2</w:t>
      </w:r>
      <w:r>
        <w:rPr>
          <w:rStyle w:val="translated-span"/>
        </w:rPr>
        <w:t>)</w:t>
      </w:r>
    </w:p>
    <w:p w:rsidR="00000000" w:rsidRDefault="00A57DFA">
      <w:pPr>
        <w:spacing w:after="267" w:line="256" w:lineRule="auto"/>
        <w:ind w:left="-5" w:right="13"/>
      </w:pPr>
      <w:r>
        <w:rPr>
          <w:rStyle w:val="translated-span"/>
        </w:rPr>
        <w:t>哪</w:t>
      </w:r>
      <w:r>
        <w:rPr>
          <w:rStyle w:val="translated-span"/>
        </w:rPr>
        <w:t>里</w:t>
      </w:r>
    </w:p>
    <w:p w:rsidR="00000000" w:rsidRDefault="00A57DFA">
      <w:pPr>
        <w:spacing w:line="256" w:lineRule="auto"/>
        <w:ind w:left="0" w:right="0" w:firstLine="0"/>
        <w:jc w:val="left"/>
      </w:pPr>
      <w:r>
        <w:rPr>
          <w:rFonts w:ascii="Calibri" w:hAnsi="Calibri"/>
          <w:sz w:val="22"/>
          <w:szCs w:val="22"/>
        </w:rPr>
        <w:t>               </w:t>
      </w:r>
      <w:r>
        <w:rPr>
          <w:rFonts w:ascii="Calibri" w:hAnsi="Calibri"/>
          <w:sz w:val="22"/>
          <w:szCs w:val="22"/>
        </w:rPr>
        <w:t xml:space="preserve"> </w:t>
      </w:r>
      <w:r>
        <w:rPr>
          <w:rStyle w:val="translated-span"/>
          <w:i/>
          <w:iCs/>
        </w:rPr>
        <w:t>小</w:t>
      </w:r>
      <w:r>
        <w:rPr>
          <w:rStyle w:val="translated-span"/>
          <w:i/>
          <w:iCs/>
        </w:rPr>
        <w:t>时</w:t>
      </w:r>
      <w:r>
        <w:rPr>
          <w:rStyle w:val="translated-span"/>
          <w:i/>
          <w:iCs/>
          <w:sz w:val="22"/>
          <w:szCs w:val="22"/>
          <w:vertAlign w:val="subscript"/>
        </w:rPr>
        <w:t>阿尔</w:t>
      </w:r>
      <w:r>
        <w:rPr>
          <w:rStyle w:val="translated-span"/>
          <w:i/>
          <w:iCs/>
          <w:sz w:val="22"/>
          <w:szCs w:val="22"/>
          <w:vertAlign w:val="subscript"/>
        </w:rPr>
        <w:t>科</w:t>
      </w:r>
      <w:r>
        <w:rPr>
          <w:rStyle w:val="translated-span"/>
        </w:rPr>
        <w:t>是实际的高度表范围</w:t>
      </w:r>
      <w:r>
        <w:rPr>
          <w:rStyle w:val="translated-span"/>
        </w:rPr>
        <w:t>，</w:t>
      </w:r>
    </w:p>
    <w:tbl>
      <w:tblPr>
        <w:tblW w:w="7914" w:type="dxa"/>
        <w:tblInd w:w="720" w:type="dxa"/>
        <w:tblCellMar>
          <w:left w:w="0" w:type="dxa"/>
          <w:right w:w="0" w:type="dxa"/>
        </w:tblCellMar>
        <w:tblLook w:val="04A0" w:firstRow="1" w:lastRow="0" w:firstColumn="1" w:lastColumn="0" w:noHBand="0" w:noVBand="1"/>
      </w:tblPr>
      <w:tblGrid>
        <w:gridCol w:w="720"/>
        <w:gridCol w:w="7194"/>
      </w:tblGrid>
      <w:tr w:rsidR="00000000">
        <w:trPr>
          <w:trHeight w:val="955"/>
        </w:trPr>
        <w:tc>
          <w:tcPr>
            <w:tcW w:w="720" w:type="dxa"/>
            <w:hideMark/>
          </w:tcPr>
          <w:p w:rsidR="00000000" w:rsidRDefault="00A57DFA">
            <w:pPr>
              <w:spacing w:after="0" w:line="256" w:lineRule="auto"/>
              <w:ind w:left="0" w:right="0" w:firstLine="0"/>
              <w:jc w:val="left"/>
            </w:pPr>
            <w:r>
              <w:rPr>
                <w:rStyle w:val="translated-span"/>
                <w:i/>
                <w:iCs/>
              </w:rPr>
              <w:t>小</w:t>
            </w:r>
            <w:r>
              <w:rPr>
                <w:rStyle w:val="translated-span"/>
                <w:i/>
                <w:iCs/>
              </w:rPr>
              <w:t>时</w:t>
            </w:r>
            <w:r>
              <w:rPr>
                <w:rStyle w:val="translated-span"/>
                <w:i/>
                <w:iCs/>
                <w:sz w:val="22"/>
                <w:szCs w:val="22"/>
                <w:vertAlign w:val="subscript"/>
              </w:rPr>
              <w:t>中高</w:t>
            </w:r>
            <w:r>
              <w:rPr>
                <w:rStyle w:val="translated-span"/>
                <w:i/>
                <w:iCs/>
                <w:sz w:val="22"/>
                <w:szCs w:val="22"/>
                <w:vertAlign w:val="subscript"/>
              </w:rPr>
              <w:t>音</w:t>
            </w:r>
          </w:p>
        </w:tc>
        <w:tc>
          <w:tcPr>
            <w:tcW w:w="7194" w:type="dxa"/>
            <w:hideMark/>
          </w:tcPr>
          <w:p w:rsidR="00000000" w:rsidRDefault="00A57DFA">
            <w:pPr>
              <w:spacing w:after="0" w:line="256" w:lineRule="auto"/>
              <w:ind w:left="0" w:right="0" w:firstLine="0"/>
            </w:pPr>
            <w:r>
              <w:rPr>
                <w:rStyle w:val="translated-span"/>
              </w:rPr>
              <w:t>是原始高度表的距离观测值，由旅行时间的一半乘以光速得出</w:t>
            </w:r>
            <w:r>
              <w:rPr>
                <w:rStyle w:val="translated-span"/>
              </w:rPr>
              <w:t>，</w:t>
            </w:r>
          </w:p>
        </w:tc>
      </w:tr>
      <w:tr w:rsidR="00000000">
        <w:trPr>
          <w:trHeight w:val="548"/>
        </w:trPr>
        <w:tc>
          <w:tcPr>
            <w:tcW w:w="720" w:type="dxa"/>
            <w:vAlign w:val="center"/>
            <w:hideMark/>
          </w:tcPr>
          <w:p w:rsidR="00000000" w:rsidRDefault="00A57DFA">
            <w:pPr>
              <w:spacing w:after="0" w:line="256" w:lineRule="auto"/>
              <w:ind w:left="0" w:right="0" w:firstLine="0"/>
              <w:jc w:val="left"/>
            </w:pPr>
            <w:r>
              <w:rPr>
                <w:rStyle w:val="translated-span"/>
                <w:i/>
                <w:iCs/>
              </w:rPr>
              <w:t>小</w:t>
            </w:r>
            <w:r>
              <w:rPr>
                <w:rStyle w:val="translated-span"/>
                <w:i/>
                <w:iCs/>
              </w:rPr>
              <w:t>时</w:t>
            </w:r>
            <w:r>
              <w:rPr>
                <w:rStyle w:val="translated-span"/>
                <w:i/>
                <w:iCs/>
                <w:sz w:val="14"/>
                <w:szCs w:val="14"/>
              </w:rPr>
              <w:t>仪</w:t>
            </w:r>
            <w:r>
              <w:rPr>
                <w:rStyle w:val="translated-span"/>
                <w:i/>
                <w:iCs/>
                <w:sz w:val="14"/>
                <w:szCs w:val="14"/>
              </w:rPr>
              <w:t>表</w:t>
            </w:r>
          </w:p>
        </w:tc>
        <w:tc>
          <w:tcPr>
            <w:tcW w:w="7194" w:type="dxa"/>
            <w:vAlign w:val="center"/>
            <w:hideMark/>
          </w:tcPr>
          <w:p w:rsidR="00000000" w:rsidRDefault="00A57DFA">
            <w:pPr>
              <w:spacing w:after="0" w:line="256" w:lineRule="auto"/>
              <w:ind w:left="0" w:right="0" w:firstLine="0"/>
              <w:jc w:val="left"/>
            </w:pPr>
            <w:r>
              <w:rPr>
                <w:rStyle w:val="translated-span"/>
              </w:rPr>
              <w:t>是仪器校正的总和</w:t>
            </w:r>
            <w:r>
              <w:rPr>
                <w:rStyle w:val="translated-span"/>
              </w:rPr>
              <w:t>，</w:t>
            </w:r>
          </w:p>
        </w:tc>
      </w:tr>
      <w:tr w:rsidR="00000000">
        <w:trPr>
          <w:trHeight w:val="548"/>
        </w:trPr>
        <w:tc>
          <w:tcPr>
            <w:tcW w:w="720" w:type="dxa"/>
            <w:vAlign w:val="center"/>
            <w:hideMark/>
          </w:tcPr>
          <w:p w:rsidR="00000000" w:rsidRDefault="00A57DFA">
            <w:pPr>
              <w:spacing w:after="0" w:line="256" w:lineRule="auto"/>
              <w:ind w:left="0" w:right="0" w:firstLine="0"/>
              <w:jc w:val="left"/>
            </w:pPr>
            <w:r>
              <w:rPr>
                <w:rStyle w:val="translated-span"/>
                <w:i/>
                <w:iCs/>
              </w:rPr>
              <w:t>小</w:t>
            </w:r>
            <w:r>
              <w:rPr>
                <w:rStyle w:val="translated-span"/>
                <w:i/>
                <w:iCs/>
              </w:rPr>
              <w:t>时</w:t>
            </w:r>
            <w:r>
              <w:rPr>
                <w:rStyle w:val="translated-span"/>
                <w:i/>
                <w:iCs/>
                <w:sz w:val="14"/>
                <w:szCs w:val="14"/>
              </w:rPr>
              <w:t>单边</w:t>
            </w:r>
            <w:r>
              <w:rPr>
                <w:rStyle w:val="translated-span"/>
                <w:i/>
                <w:iCs/>
                <w:sz w:val="14"/>
                <w:szCs w:val="14"/>
              </w:rPr>
              <w:t>带</w:t>
            </w:r>
          </w:p>
        </w:tc>
        <w:tc>
          <w:tcPr>
            <w:tcW w:w="7194" w:type="dxa"/>
            <w:vAlign w:val="center"/>
            <w:hideMark/>
          </w:tcPr>
          <w:p w:rsidR="00000000" w:rsidRDefault="00A57DFA">
            <w:pPr>
              <w:spacing w:after="0" w:line="256" w:lineRule="auto"/>
              <w:ind w:left="0" w:right="0" w:firstLine="0"/>
              <w:jc w:val="left"/>
            </w:pPr>
            <w:r>
              <w:rPr>
                <w:rStyle w:val="translated-span"/>
              </w:rPr>
              <w:t>是海况偏差修正</w:t>
            </w:r>
            <w:r>
              <w:rPr>
                <w:rStyle w:val="translated-span"/>
              </w:rPr>
              <w:t>，</w:t>
            </w:r>
          </w:p>
        </w:tc>
      </w:tr>
      <w:tr w:rsidR="00000000">
        <w:trPr>
          <w:trHeight w:val="548"/>
        </w:trPr>
        <w:tc>
          <w:tcPr>
            <w:tcW w:w="720" w:type="dxa"/>
            <w:vAlign w:val="center"/>
            <w:hideMark/>
          </w:tcPr>
          <w:p w:rsidR="00000000" w:rsidRDefault="00A57DFA">
            <w:pPr>
              <w:spacing w:after="0" w:line="256" w:lineRule="auto"/>
              <w:ind w:left="0" w:right="0" w:firstLine="0"/>
              <w:jc w:val="left"/>
            </w:pPr>
            <w:r>
              <w:rPr>
                <w:rStyle w:val="translated-span"/>
                <w:i/>
                <w:iCs/>
              </w:rPr>
              <w:t>小</w:t>
            </w:r>
            <w:r>
              <w:rPr>
                <w:rStyle w:val="translated-span"/>
                <w:i/>
                <w:iCs/>
              </w:rPr>
              <w:t>时</w:t>
            </w:r>
            <w:r>
              <w:rPr>
                <w:rStyle w:val="translated-span"/>
                <w:i/>
                <w:iCs/>
                <w:sz w:val="14"/>
                <w:szCs w:val="14"/>
              </w:rPr>
              <w:t>干</w:t>
            </w:r>
            <w:r>
              <w:rPr>
                <w:rStyle w:val="translated-span"/>
                <w:i/>
                <w:iCs/>
                <w:sz w:val="14"/>
                <w:szCs w:val="14"/>
              </w:rPr>
              <w:t>的</w:t>
            </w:r>
          </w:p>
        </w:tc>
        <w:tc>
          <w:tcPr>
            <w:tcW w:w="7194" w:type="dxa"/>
            <w:vAlign w:val="center"/>
            <w:hideMark/>
          </w:tcPr>
          <w:p w:rsidR="00000000" w:rsidRDefault="00A57DFA">
            <w:pPr>
              <w:spacing w:after="0" w:line="256" w:lineRule="auto"/>
              <w:ind w:left="0" w:right="0" w:firstLine="0"/>
              <w:jc w:val="left"/>
            </w:pPr>
            <w:r>
              <w:rPr>
                <w:rStyle w:val="translated-span"/>
              </w:rPr>
              <w:t>是干燥对流层路径延迟</w:t>
            </w:r>
            <w:r>
              <w:rPr>
                <w:rStyle w:val="translated-span"/>
              </w:rPr>
              <w:t>，</w:t>
            </w:r>
          </w:p>
        </w:tc>
      </w:tr>
      <w:tr w:rsidR="00000000">
        <w:trPr>
          <w:trHeight w:val="548"/>
        </w:trPr>
        <w:tc>
          <w:tcPr>
            <w:tcW w:w="720" w:type="dxa"/>
            <w:vAlign w:val="center"/>
            <w:hideMark/>
          </w:tcPr>
          <w:p w:rsidR="00000000" w:rsidRDefault="00A57DFA">
            <w:pPr>
              <w:spacing w:after="0" w:line="256" w:lineRule="auto"/>
              <w:ind w:left="0" w:right="0" w:firstLine="0"/>
              <w:jc w:val="left"/>
            </w:pPr>
            <w:r>
              <w:rPr>
                <w:rStyle w:val="translated-span"/>
                <w:i/>
                <w:iCs/>
              </w:rPr>
              <w:t>小</w:t>
            </w:r>
            <w:r>
              <w:rPr>
                <w:rStyle w:val="translated-span"/>
                <w:i/>
                <w:iCs/>
              </w:rPr>
              <w:t>时</w:t>
            </w:r>
            <w:r>
              <w:rPr>
                <w:rStyle w:val="translated-span"/>
                <w:i/>
                <w:iCs/>
                <w:sz w:val="14"/>
                <w:szCs w:val="14"/>
              </w:rPr>
              <w:t>潮湿</w:t>
            </w:r>
            <w:r>
              <w:rPr>
                <w:rStyle w:val="translated-span"/>
                <w:i/>
                <w:iCs/>
                <w:sz w:val="14"/>
                <w:szCs w:val="14"/>
              </w:rPr>
              <w:t>的</w:t>
            </w:r>
          </w:p>
        </w:tc>
        <w:tc>
          <w:tcPr>
            <w:tcW w:w="7194" w:type="dxa"/>
            <w:vAlign w:val="center"/>
            <w:hideMark/>
          </w:tcPr>
          <w:p w:rsidR="00000000" w:rsidRDefault="00A57DFA">
            <w:pPr>
              <w:spacing w:after="0" w:line="256" w:lineRule="auto"/>
              <w:ind w:left="0" w:right="0" w:firstLine="0"/>
              <w:jc w:val="left"/>
            </w:pPr>
            <w:r>
              <w:rPr>
                <w:rStyle w:val="translated-span"/>
              </w:rPr>
              <w:t>是湿对流层路径延迟</w:t>
            </w:r>
            <w:r>
              <w:rPr>
                <w:rStyle w:val="translated-span"/>
              </w:rPr>
              <w:t>，</w:t>
            </w:r>
          </w:p>
        </w:tc>
      </w:tr>
      <w:tr w:rsidR="00000000">
        <w:trPr>
          <w:trHeight w:val="548"/>
        </w:trPr>
        <w:tc>
          <w:tcPr>
            <w:tcW w:w="720" w:type="dxa"/>
            <w:vAlign w:val="center"/>
            <w:hideMark/>
          </w:tcPr>
          <w:p w:rsidR="00000000" w:rsidRDefault="00A57DFA">
            <w:pPr>
              <w:spacing w:after="0" w:line="256" w:lineRule="auto"/>
              <w:ind w:left="0" w:right="0" w:firstLine="0"/>
              <w:jc w:val="left"/>
            </w:pPr>
            <w:r>
              <w:rPr>
                <w:rStyle w:val="translated-span"/>
                <w:i/>
                <w:iCs/>
              </w:rPr>
              <w:t>小</w:t>
            </w:r>
            <w:r>
              <w:rPr>
                <w:rStyle w:val="translated-span"/>
                <w:i/>
                <w:iCs/>
              </w:rPr>
              <w:t>时</w:t>
            </w:r>
            <w:r>
              <w:rPr>
                <w:rStyle w:val="translated-span"/>
                <w:i/>
                <w:iCs/>
                <w:sz w:val="14"/>
                <w:szCs w:val="14"/>
              </w:rPr>
              <w:t>伊奥</w:t>
            </w:r>
            <w:r>
              <w:rPr>
                <w:rStyle w:val="translated-span"/>
                <w:i/>
                <w:iCs/>
                <w:sz w:val="14"/>
                <w:szCs w:val="14"/>
              </w:rPr>
              <w:t>诺</w:t>
            </w:r>
          </w:p>
        </w:tc>
        <w:tc>
          <w:tcPr>
            <w:tcW w:w="7194" w:type="dxa"/>
            <w:vAlign w:val="center"/>
            <w:hideMark/>
          </w:tcPr>
          <w:p w:rsidR="00000000" w:rsidRDefault="00A57DFA">
            <w:pPr>
              <w:spacing w:after="0" w:line="256" w:lineRule="auto"/>
              <w:ind w:left="0" w:right="0" w:firstLine="0"/>
              <w:jc w:val="left"/>
            </w:pPr>
            <w:r>
              <w:rPr>
                <w:rStyle w:val="translated-span"/>
              </w:rPr>
              <w:t>是电离层路径延迟</w:t>
            </w:r>
            <w:r>
              <w:rPr>
                <w:rStyle w:val="translated-span"/>
              </w:rPr>
              <w:t>，</w:t>
            </w:r>
          </w:p>
        </w:tc>
      </w:tr>
      <w:tr w:rsidR="00000000">
        <w:trPr>
          <w:trHeight w:val="1096"/>
        </w:trPr>
        <w:tc>
          <w:tcPr>
            <w:tcW w:w="720" w:type="dxa"/>
            <w:hideMark/>
          </w:tcPr>
          <w:p w:rsidR="00000000" w:rsidRDefault="00A57DFA">
            <w:pPr>
              <w:spacing w:after="0" w:line="256" w:lineRule="auto"/>
              <w:ind w:left="0" w:right="0" w:firstLine="0"/>
              <w:jc w:val="left"/>
            </w:pPr>
            <w:r>
              <w:rPr>
                <w:rStyle w:val="translated-span"/>
                <w:i/>
                <w:iCs/>
              </w:rPr>
              <w:t>小</w:t>
            </w:r>
            <w:r>
              <w:rPr>
                <w:rStyle w:val="translated-span"/>
                <w:i/>
                <w:iCs/>
              </w:rPr>
              <w:t>时</w:t>
            </w:r>
            <w:r>
              <w:rPr>
                <w:rStyle w:val="translated-span"/>
                <w:i/>
                <w:iCs/>
                <w:sz w:val="14"/>
                <w:szCs w:val="14"/>
              </w:rPr>
              <w:t>潮</w:t>
            </w:r>
            <w:r>
              <w:rPr>
                <w:rStyle w:val="translated-span"/>
                <w:i/>
                <w:iCs/>
                <w:sz w:val="14"/>
                <w:szCs w:val="14"/>
              </w:rPr>
              <w:t>汐</w:t>
            </w:r>
          </w:p>
        </w:tc>
        <w:tc>
          <w:tcPr>
            <w:tcW w:w="7194" w:type="dxa"/>
            <w:vAlign w:val="center"/>
            <w:hideMark/>
          </w:tcPr>
          <w:p w:rsidR="00000000" w:rsidRDefault="00A57DFA">
            <w:pPr>
              <w:spacing w:after="0" w:line="256" w:lineRule="auto"/>
              <w:ind w:left="0" w:right="0" w:firstLine="0"/>
            </w:pPr>
            <w:r>
              <w:rPr>
                <w:rStyle w:val="translated-span"/>
              </w:rPr>
              <w:t>是潮汐改正，包括固体地球潮汐、海洋潮汐和极潮汐</w:t>
            </w:r>
            <w:r>
              <w:rPr>
                <w:rStyle w:val="translated-span"/>
              </w:rPr>
              <w:t>，</w:t>
            </w:r>
          </w:p>
        </w:tc>
      </w:tr>
      <w:tr w:rsidR="00000000">
        <w:trPr>
          <w:trHeight w:val="560"/>
        </w:trPr>
        <w:tc>
          <w:tcPr>
            <w:tcW w:w="720" w:type="dxa"/>
            <w:vAlign w:val="center"/>
            <w:hideMark/>
          </w:tcPr>
          <w:p w:rsidR="00000000" w:rsidRDefault="00A57DFA">
            <w:pPr>
              <w:spacing w:after="0" w:line="256" w:lineRule="auto"/>
              <w:ind w:left="0" w:right="0" w:firstLine="0"/>
              <w:jc w:val="left"/>
            </w:pPr>
            <w:r>
              <w:rPr>
                <w:rStyle w:val="translated-span"/>
                <w:i/>
                <w:iCs/>
              </w:rPr>
              <w:t>小</w:t>
            </w:r>
            <w:r>
              <w:rPr>
                <w:rStyle w:val="translated-span"/>
                <w:i/>
                <w:iCs/>
              </w:rPr>
              <w:t>时</w:t>
            </w:r>
            <w:r>
              <w:rPr>
                <w:rStyle w:val="translated-span"/>
                <w:i/>
                <w:iCs/>
                <w:sz w:val="22"/>
                <w:szCs w:val="22"/>
                <w:vertAlign w:val="subscript"/>
              </w:rPr>
              <w:t>伊</w:t>
            </w:r>
            <w:r>
              <w:rPr>
                <w:rStyle w:val="translated-span"/>
                <w:i/>
                <w:iCs/>
                <w:sz w:val="22"/>
                <w:szCs w:val="22"/>
                <w:vertAlign w:val="subscript"/>
              </w:rPr>
              <w:t>布</w:t>
            </w:r>
          </w:p>
        </w:tc>
        <w:tc>
          <w:tcPr>
            <w:tcW w:w="7194" w:type="dxa"/>
            <w:vAlign w:val="center"/>
            <w:hideMark/>
          </w:tcPr>
          <w:p w:rsidR="00000000" w:rsidRDefault="00A57DFA">
            <w:pPr>
              <w:spacing w:after="0" w:line="256" w:lineRule="auto"/>
              <w:ind w:left="0" w:right="0" w:firstLine="0"/>
              <w:jc w:val="left"/>
            </w:pPr>
            <w:r>
              <w:rPr>
                <w:rStyle w:val="translated-span"/>
              </w:rPr>
              <w:t>是反向气压计校正</w:t>
            </w:r>
            <w:r>
              <w:rPr>
                <w:rStyle w:val="translated-span"/>
              </w:rPr>
              <w:t>，</w:t>
            </w:r>
          </w:p>
        </w:tc>
      </w:tr>
      <w:tr w:rsidR="00000000">
        <w:trPr>
          <w:trHeight w:val="564"/>
        </w:trPr>
        <w:tc>
          <w:tcPr>
            <w:tcW w:w="720" w:type="dxa"/>
            <w:vAlign w:val="center"/>
            <w:hideMark/>
          </w:tcPr>
          <w:p w:rsidR="00000000" w:rsidRDefault="00A57DFA">
            <w:pPr>
              <w:spacing w:after="0" w:line="256" w:lineRule="auto"/>
              <w:ind w:left="0" w:right="0" w:firstLine="0"/>
              <w:jc w:val="left"/>
            </w:pPr>
            <w:r>
              <w:rPr>
                <w:rStyle w:val="translated-span"/>
                <w:rFonts w:ascii="Segoe UI Symbol" w:hAnsi="Segoe UI Symbol"/>
              </w:rPr>
              <w:t>β</w:t>
            </w:r>
          </w:p>
        </w:tc>
        <w:tc>
          <w:tcPr>
            <w:tcW w:w="7194" w:type="dxa"/>
            <w:vAlign w:val="center"/>
            <w:hideMark/>
          </w:tcPr>
          <w:p w:rsidR="00000000" w:rsidRDefault="00A57DFA">
            <w:pPr>
              <w:spacing w:after="0" w:line="256" w:lineRule="auto"/>
              <w:ind w:left="0" w:right="0" w:firstLine="0"/>
              <w:jc w:val="left"/>
            </w:pPr>
            <w:r>
              <w:rPr>
                <w:rStyle w:val="translated-span"/>
              </w:rPr>
              <w:t>是恒定高度表范围偏差，以</w:t>
            </w:r>
            <w:r>
              <w:rPr>
                <w:rStyle w:val="translated-span"/>
              </w:rPr>
              <w:t>及</w:t>
            </w:r>
          </w:p>
        </w:tc>
      </w:tr>
      <w:tr w:rsidR="00000000">
        <w:trPr>
          <w:trHeight w:val="403"/>
        </w:trPr>
        <w:tc>
          <w:tcPr>
            <w:tcW w:w="720" w:type="dxa"/>
            <w:vAlign w:val="bottom"/>
            <w:hideMark/>
          </w:tcPr>
          <w:p w:rsidR="00000000" w:rsidRDefault="00A57DFA">
            <w:pPr>
              <w:spacing w:after="0" w:line="256" w:lineRule="auto"/>
              <w:ind w:left="0" w:right="0" w:firstLine="0"/>
              <w:jc w:val="left"/>
            </w:pPr>
            <w:r>
              <w:rPr>
                <w:rStyle w:val="translated-span"/>
                <w:i/>
                <w:iCs/>
              </w:rPr>
              <w:t>电</w:t>
            </w:r>
            <w:r>
              <w:rPr>
                <w:rStyle w:val="translated-span"/>
                <w:i/>
                <w:iCs/>
              </w:rPr>
              <w:t>子</w:t>
            </w:r>
          </w:p>
        </w:tc>
        <w:tc>
          <w:tcPr>
            <w:tcW w:w="7194" w:type="dxa"/>
            <w:vAlign w:val="bottom"/>
            <w:hideMark/>
          </w:tcPr>
          <w:p w:rsidR="00000000" w:rsidRDefault="00A57DFA">
            <w:pPr>
              <w:spacing w:after="0" w:line="256" w:lineRule="auto"/>
              <w:ind w:left="0" w:right="0" w:firstLine="0"/>
              <w:jc w:val="left"/>
            </w:pPr>
            <w:r>
              <w:rPr>
                <w:rStyle w:val="translated-span"/>
              </w:rPr>
              <w:t>是随机噪声</w:t>
            </w:r>
            <w:r>
              <w:rPr>
                <w:rStyle w:val="translated-span"/>
              </w:rPr>
              <w:t>。</w:t>
            </w:r>
          </w:p>
        </w:tc>
      </w:tr>
    </w:tbl>
    <w:p w:rsidR="00000000" w:rsidRDefault="00A57DFA">
      <w:pPr>
        <w:spacing w:after="462"/>
        <w:ind w:left="-5" w:right="13"/>
      </w:pPr>
      <w:r>
        <w:rPr>
          <w:rStyle w:val="translated-span"/>
        </w:rPr>
        <w:t>将式（</w:t>
      </w:r>
      <w:r>
        <w:rPr>
          <w:rStyle w:val="translated-span"/>
        </w:rPr>
        <w:t>4.1</w:t>
      </w:r>
      <w:r>
        <w:rPr>
          <w:rStyle w:val="translated-span"/>
        </w:rPr>
        <w:t>）中的</w:t>
      </w:r>
      <w:r>
        <w:rPr>
          <w:rStyle w:val="translated-span"/>
        </w:rPr>
        <w:t>h</w:t>
      </w:r>
      <w:r>
        <w:rPr>
          <w:rStyle w:val="translated-span"/>
        </w:rPr>
        <w:t>替换为式（</w:t>
      </w:r>
      <w:r>
        <w:rPr>
          <w:rStyle w:val="translated-span"/>
        </w:rPr>
        <w:t>4.2</w:t>
      </w:r>
      <w:r>
        <w:rPr>
          <w:rStyle w:val="translated-span"/>
        </w:rPr>
        <w:t>），平均海面高度定义为</w:t>
      </w:r>
      <w:r>
        <w:rPr>
          <w:rStyle w:val="translated-span"/>
        </w:rPr>
        <w:t>：</w:t>
      </w:r>
      <w:r>
        <w:rPr>
          <w:rStyle w:val="translated-span"/>
          <w:i/>
          <w:iCs/>
          <w:sz w:val="22"/>
          <w:szCs w:val="22"/>
          <w:vertAlign w:val="subscript"/>
        </w:rPr>
        <w:t>阿尔科</w:t>
      </w:r>
      <w:r>
        <w:rPr>
          <w:rStyle w:val="translated-span"/>
          <w:i/>
          <w:iCs/>
          <w:sz w:val="22"/>
          <w:szCs w:val="22"/>
          <w:vertAlign w:val="subscript"/>
        </w:rPr>
        <w:t>特</w:t>
      </w:r>
    </w:p>
    <w:p w:rsidR="00000000" w:rsidRDefault="00A57DFA">
      <w:pPr>
        <w:spacing w:after="66" w:line="264" w:lineRule="auto"/>
        <w:ind w:left="0" w:right="-9" w:firstLine="0"/>
        <w:jc w:val="left"/>
      </w:pPr>
      <w:r>
        <w:rPr>
          <w:rFonts w:ascii="Calibri" w:hAnsi="Calibri"/>
          <w:sz w:val="22"/>
          <w:szCs w:val="22"/>
        </w:rPr>
        <w:t>                             </w:t>
      </w:r>
      <w:r>
        <w:rPr>
          <w:rFonts w:ascii="Calibri" w:hAnsi="Calibri"/>
          <w:sz w:val="22"/>
          <w:szCs w:val="22"/>
        </w:rPr>
        <w:t xml:space="preserve"> </w:t>
      </w:r>
      <w:r>
        <w:rPr>
          <w:rStyle w:val="translated-span"/>
          <w:i/>
          <w:iCs/>
          <w:sz w:val="28"/>
          <w:szCs w:val="28"/>
        </w:rPr>
        <w:t>小</w:t>
      </w:r>
      <w:r>
        <w:rPr>
          <w:rStyle w:val="translated-span"/>
          <w:i/>
          <w:iCs/>
          <w:sz w:val="28"/>
          <w:szCs w:val="28"/>
        </w:rPr>
        <w:t>时</w:t>
      </w:r>
      <w:r>
        <w:rPr>
          <w:rStyle w:val="translated-span"/>
          <w:i/>
          <w:iCs/>
          <w:sz w:val="17"/>
          <w:szCs w:val="17"/>
        </w:rPr>
        <w:t>宋承</w:t>
      </w:r>
      <w:r>
        <w:rPr>
          <w:rStyle w:val="translated-span"/>
          <w:i/>
          <w:iCs/>
          <w:sz w:val="17"/>
          <w:szCs w:val="17"/>
        </w:rPr>
        <w:t>宪</w:t>
      </w:r>
      <w:r>
        <w:rPr>
          <w:rStyle w:val="translated-span"/>
          <w:rFonts w:ascii="Calibri" w:hAnsi="Calibri"/>
          <w:sz w:val="28"/>
          <w:szCs w:val="28"/>
        </w:rPr>
        <w:t>=</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rStyle w:val="translated-span"/>
          <w:i/>
          <w:iCs/>
          <w:sz w:val="28"/>
          <w:szCs w:val="28"/>
        </w:rPr>
        <w:t>小</w:t>
      </w:r>
      <w:r>
        <w:rPr>
          <w:rStyle w:val="translated-span"/>
          <w:i/>
          <w:iCs/>
          <w:sz w:val="28"/>
          <w:szCs w:val="28"/>
        </w:rPr>
        <w:t>时</w:t>
      </w:r>
      <w:r>
        <w:rPr>
          <w:rStyle w:val="translated-span"/>
          <w:i/>
          <w:iCs/>
          <w:sz w:val="17"/>
          <w:szCs w:val="17"/>
        </w:rPr>
        <w:t>轨</w:t>
      </w:r>
      <w:r>
        <w:rPr>
          <w:rStyle w:val="translated-span"/>
          <w:i/>
          <w:iCs/>
          <w:sz w:val="17"/>
          <w:szCs w:val="17"/>
        </w:rPr>
        <w:t>道</w:t>
      </w:r>
      <w:r>
        <w:rPr>
          <w:rStyle w:val="translated-span"/>
          <w:rFonts w:ascii="Calibri" w:hAnsi="Calibri"/>
          <w:sz w:val="28"/>
          <w:szCs w:val="28"/>
        </w:rPr>
        <w:t>−</w:t>
      </w:r>
      <w:r>
        <w:rPr>
          <w:rStyle w:val="translated-span"/>
          <w:i/>
          <w:iCs/>
          <w:sz w:val="28"/>
          <w:szCs w:val="28"/>
        </w:rPr>
        <w:t>小</w:t>
      </w:r>
      <w:r>
        <w:rPr>
          <w:rStyle w:val="translated-span"/>
          <w:i/>
          <w:iCs/>
          <w:sz w:val="28"/>
          <w:szCs w:val="28"/>
        </w:rPr>
        <w:t>时</w:t>
      </w:r>
      <w:r>
        <w:rPr>
          <w:rStyle w:val="translated-span"/>
          <w:i/>
          <w:iCs/>
          <w:sz w:val="17"/>
          <w:szCs w:val="17"/>
        </w:rPr>
        <w:t>中高</w:t>
      </w:r>
      <w:r>
        <w:rPr>
          <w:rStyle w:val="translated-span"/>
          <w:i/>
          <w:iCs/>
          <w:sz w:val="17"/>
          <w:szCs w:val="17"/>
        </w:rPr>
        <w:t>音</w:t>
      </w:r>
      <w:r>
        <w:rPr>
          <w:rStyle w:val="translated-span"/>
          <w:rFonts w:ascii="Calibri" w:hAnsi="Calibri"/>
          <w:sz w:val="28"/>
          <w:szCs w:val="28"/>
        </w:rPr>
        <w:t>−</w:t>
      </w:r>
      <w:r>
        <w:rPr>
          <w:rStyle w:val="translated-span"/>
          <w:i/>
          <w:iCs/>
          <w:sz w:val="28"/>
          <w:szCs w:val="28"/>
        </w:rPr>
        <w:t>小</w:t>
      </w:r>
      <w:r>
        <w:rPr>
          <w:rStyle w:val="translated-span"/>
          <w:i/>
          <w:iCs/>
          <w:sz w:val="28"/>
          <w:szCs w:val="28"/>
        </w:rPr>
        <w:t>时</w:t>
      </w:r>
      <w:r>
        <w:rPr>
          <w:rStyle w:val="translated-span"/>
          <w:i/>
          <w:iCs/>
          <w:sz w:val="17"/>
          <w:szCs w:val="17"/>
        </w:rPr>
        <w:t>仪</w:t>
      </w:r>
      <w:r>
        <w:rPr>
          <w:rStyle w:val="translated-span"/>
          <w:i/>
          <w:iCs/>
          <w:sz w:val="17"/>
          <w:szCs w:val="17"/>
        </w:rPr>
        <w:t>表</w:t>
      </w:r>
      <w:r>
        <w:rPr>
          <w:rStyle w:val="translated-span"/>
          <w:rFonts w:ascii="Calibri" w:hAnsi="Calibri"/>
          <w:sz w:val="28"/>
          <w:szCs w:val="28"/>
        </w:rPr>
        <w:t>−</w:t>
      </w:r>
      <w:r>
        <w:rPr>
          <w:rStyle w:val="translated-span"/>
          <w:i/>
          <w:iCs/>
          <w:sz w:val="28"/>
          <w:szCs w:val="28"/>
        </w:rPr>
        <w:t>小</w:t>
      </w:r>
      <w:r>
        <w:rPr>
          <w:rStyle w:val="translated-span"/>
          <w:i/>
          <w:iCs/>
          <w:sz w:val="28"/>
          <w:szCs w:val="28"/>
        </w:rPr>
        <w:t>时</w:t>
      </w:r>
      <w:r>
        <w:rPr>
          <w:rStyle w:val="translated-span"/>
          <w:i/>
          <w:iCs/>
          <w:sz w:val="17"/>
          <w:szCs w:val="17"/>
        </w:rPr>
        <w:t>单边</w:t>
      </w:r>
      <w:r>
        <w:rPr>
          <w:rStyle w:val="translated-span"/>
          <w:i/>
          <w:iCs/>
          <w:sz w:val="17"/>
          <w:szCs w:val="17"/>
        </w:rPr>
        <w:t>带</w:t>
      </w:r>
      <w:r>
        <w:rPr>
          <w:rStyle w:val="translated-span"/>
          <w:rFonts w:ascii="Calibri" w:hAnsi="Calibri"/>
          <w:sz w:val="28"/>
          <w:szCs w:val="28"/>
        </w:rPr>
        <w:t>−</w:t>
      </w:r>
      <w:r>
        <w:rPr>
          <w:rStyle w:val="translated-span"/>
          <w:i/>
          <w:iCs/>
          <w:sz w:val="28"/>
          <w:szCs w:val="28"/>
        </w:rPr>
        <w:t>小</w:t>
      </w:r>
      <w:r>
        <w:rPr>
          <w:rStyle w:val="translated-span"/>
          <w:i/>
          <w:iCs/>
          <w:sz w:val="28"/>
          <w:szCs w:val="28"/>
        </w:rPr>
        <w:t>时</w:t>
      </w:r>
      <w:r>
        <w:rPr>
          <w:rStyle w:val="translated-span"/>
          <w:i/>
          <w:iCs/>
          <w:sz w:val="17"/>
          <w:szCs w:val="17"/>
        </w:rPr>
        <w:t>干</w:t>
      </w:r>
      <w:r>
        <w:rPr>
          <w:rStyle w:val="translated-span"/>
          <w:i/>
          <w:iCs/>
          <w:sz w:val="17"/>
          <w:szCs w:val="17"/>
        </w:rPr>
        <w:t>的</w:t>
      </w:r>
      <w:r>
        <w:rPr>
          <w:rStyle w:val="translated-span"/>
          <w:rFonts w:ascii="Calibri" w:hAnsi="Calibri"/>
          <w:sz w:val="28"/>
          <w:szCs w:val="28"/>
        </w:rPr>
        <w:t>−</w:t>
      </w:r>
      <w:r>
        <w:rPr>
          <w:rStyle w:val="translated-span"/>
          <w:i/>
          <w:iCs/>
          <w:sz w:val="28"/>
          <w:szCs w:val="28"/>
        </w:rPr>
        <w:t>小</w:t>
      </w:r>
      <w:r>
        <w:rPr>
          <w:rStyle w:val="translated-span"/>
          <w:i/>
          <w:iCs/>
          <w:sz w:val="28"/>
          <w:szCs w:val="28"/>
        </w:rPr>
        <w:t>时</w:t>
      </w:r>
      <w:r>
        <w:rPr>
          <w:rStyle w:val="translated-span"/>
          <w:i/>
          <w:iCs/>
          <w:sz w:val="17"/>
          <w:szCs w:val="17"/>
        </w:rPr>
        <w:t>潮湿</w:t>
      </w:r>
      <w:r>
        <w:rPr>
          <w:rStyle w:val="translated-span"/>
          <w:i/>
          <w:iCs/>
          <w:sz w:val="17"/>
          <w:szCs w:val="17"/>
        </w:rPr>
        <w:t>的</w:t>
      </w:r>
      <w:r>
        <w:rPr>
          <w:rStyle w:val="translated-span"/>
          <w:rFonts w:ascii="Calibri" w:hAnsi="Calibri"/>
          <w:sz w:val="28"/>
          <w:szCs w:val="28"/>
        </w:rPr>
        <w:t>−</w:t>
      </w:r>
      <w:r>
        <w:rPr>
          <w:rStyle w:val="translated-span"/>
          <w:i/>
          <w:iCs/>
          <w:sz w:val="28"/>
          <w:szCs w:val="28"/>
        </w:rPr>
        <w:t>小</w:t>
      </w:r>
      <w:r>
        <w:rPr>
          <w:rStyle w:val="translated-span"/>
          <w:i/>
          <w:iCs/>
          <w:sz w:val="28"/>
          <w:szCs w:val="28"/>
        </w:rPr>
        <w:t>时</w:t>
      </w:r>
      <w:r>
        <w:rPr>
          <w:rStyle w:val="translated-span"/>
          <w:i/>
          <w:iCs/>
          <w:sz w:val="17"/>
          <w:szCs w:val="17"/>
        </w:rPr>
        <w:t>伊奥</w:t>
      </w:r>
      <w:r>
        <w:rPr>
          <w:rStyle w:val="translated-span"/>
          <w:i/>
          <w:iCs/>
          <w:sz w:val="17"/>
          <w:szCs w:val="17"/>
        </w:rPr>
        <w:t>诺</w:t>
      </w:r>
      <w:r>
        <w:rPr>
          <w:rStyle w:val="translated-span"/>
          <w:rFonts w:ascii="Calibri" w:hAnsi="Calibri"/>
          <w:sz w:val="28"/>
          <w:szCs w:val="28"/>
        </w:rPr>
        <w:t>−</w:t>
      </w:r>
      <w:r>
        <w:rPr>
          <w:rStyle w:val="translated-span"/>
          <w:i/>
          <w:iCs/>
          <w:sz w:val="28"/>
          <w:szCs w:val="28"/>
        </w:rPr>
        <w:t>小</w:t>
      </w:r>
      <w:r>
        <w:rPr>
          <w:rStyle w:val="translated-span"/>
          <w:i/>
          <w:iCs/>
          <w:sz w:val="28"/>
          <w:szCs w:val="28"/>
        </w:rPr>
        <w:t>时</w:t>
      </w:r>
      <w:r>
        <w:rPr>
          <w:rStyle w:val="translated-span"/>
          <w:i/>
          <w:iCs/>
          <w:sz w:val="17"/>
          <w:szCs w:val="17"/>
        </w:rPr>
        <w:t>潮</w:t>
      </w:r>
      <w:r>
        <w:rPr>
          <w:rStyle w:val="translated-span"/>
          <w:i/>
          <w:iCs/>
          <w:sz w:val="17"/>
          <w:szCs w:val="17"/>
        </w:rPr>
        <w:t>汐</w:t>
      </w:r>
      <w:r>
        <w:rPr>
          <w:rStyle w:val="translated-span"/>
          <w:rFonts w:ascii="Calibri" w:hAnsi="Calibri"/>
          <w:sz w:val="28"/>
          <w:szCs w:val="28"/>
        </w:rPr>
        <w:t>−</w:t>
      </w:r>
      <w:r>
        <w:rPr>
          <w:rStyle w:val="translated-span"/>
          <w:i/>
          <w:iCs/>
          <w:sz w:val="28"/>
          <w:szCs w:val="28"/>
        </w:rPr>
        <w:t>小</w:t>
      </w:r>
      <w:r>
        <w:rPr>
          <w:rStyle w:val="translated-span"/>
          <w:i/>
          <w:iCs/>
          <w:sz w:val="28"/>
          <w:szCs w:val="28"/>
        </w:rPr>
        <w:t>时</w:t>
      </w:r>
      <w:r>
        <w:rPr>
          <w:rStyle w:val="translated-span"/>
          <w:i/>
          <w:iCs/>
          <w:sz w:val="17"/>
          <w:szCs w:val="17"/>
        </w:rPr>
        <w:t>伊</w:t>
      </w:r>
      <w:r>
        <w:rPr>
          <w:rStyle w:val="translated-span"/>
          <w:i/>
          <w:iCs/>
          <w:sz w:val="17"/>
          <w:szCs w:val="17"/>
        </w:rPr>
        <w:t>布</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rStyle w:val="translated-span"/>
        </w:rPr>
        <w:t>(4.3</w:t>
      </w:r>
      <w:r>
        <w:rPr>
          <w:rStyle w:val="translated-span"/>
        </w:rPr>
        <w:t>)</w:t>
      </w:r>
    </w:p>
    <w:p w:rsidR="00000000" w:rsidRDefault="00A57DFA">
      <w:pPr>
        <w:spacing w:after="527" w:line="264" w:lineRule="auto"/>
        <w:ind w:left="1452" w:right="0" w:firstLine="0"/>
        <w:jc w:val="left"/>
      </w:pPr>
      <w:r>
        <w:rPr>
          <w:rStyle w:val="translated-span"/>
          <w:rFonts w:ascii="Malgun Gothic" w:hAnsi="Malgun Gothic" w:cs="Malgun Gothic"/>
          <w:sz w:val="28"/>
          <w:szCs w:val="28"/>
        </w:rPr>
        <w:t>�</w:t>
      </w:r>
      <w:r>
        <w:rPr>
          <w:rStyle w:val="translated-span"/>
          <w:rFonts w:ascii="Calibri" w:hAnsi="Calibri"/>
          <w:sz w:val="28"/>
          <w:szCs w:val="28"/>
        </w:rPr>
        <w:t>偏</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rStyle w:val="translated-span"/>
          <w:i/>
          <w:iCs/>
          <w:sz w:val="28"/>
          <w:szCs w:val="28"/>
        </w:rPr>
        <w:t>电</w:t>
      </w:r>
      <w:r>
        <w:rPr>
          <w:rStyle w:val="translated-span"/>
          <w:i/>
          <w:iCs/>
          <w:sz w:val="28"/>
          <w:szCs w:val="28"/>
        </w:rPr>
        <w:t>子</w:t>
      </w:r>
    </w:p>
    <w:p w:rsidR="00000000" w:rsidRDefault="00A57DFA">
      <w:pPr>
        <w:ind w:left="-5" w:right="13"/>
      </w:pPr>
      <w:r>
        <w:rPr>
          <w:rStyle w:val="translated-span"/>
        </w:rPr>
        <w:t>即使在公式（</w:t>
      </w:r>
      <w:r>
        <w:rPr>
          <w:rStyle w:val="translated-span"/>
        </w:rPr>
        <w:t>4.3</w:t>
      </w:r>
      <w:r>
        <w:rPr>
          <w:rStyle w:val="translated-span"/>
        </w:rPr>
        <w:t>）中应用了从观测或物理模型得出的所有修正，高度表测量的平均</w:t>
      </w:r>
      <w:r>
        <w:rPr>
          <w:rStyle w:val="translated-span"/>
        </w:rPr>
        <w:t>ssh</w:t>
      </w:r>
      <w:r>
        <w:rPr>
          <w:rStyle w:val="translated-span"/>
        </w:rPr>
        <w:t>和实</w:t>
      </w:r>
      <w:r>
        <w:rPr>
          <w:rStyle w:val="translated-span"/>
        </w:rPr>
        <w:t>际</w:t>
      </w:r>
      <w:r>
        <w:rPr>
          <w:rStyle w:val="translated-span"/>
        </w:rPr>
        <w:t>ssh</w:t>
      </w:r>
      <w:r>
        <w:rPr>
          <w:rStyle w:val="translated-span"/>
        </w:rPr>
        <w:t>之间仍然存在高度表偏差</w:t>
      </w:r>
      <w:r>
        <w:rPr>
          <w:rStyle w:val="translated-span"/>
        </w:rPr>
        <w:t>β</w:t>
      </w:r>
      <w:r>
        <w:rPr>
          <w:rStyle w:val="translated-span"/>
        </w:rPr>
        <w:t>。</w:t>
      </w:r>
      <w:r>
        <w:rPr>
          <w:rStyle w:val="translated-span"/>
        </w:rPr>
        <w:t>这就是为什么需要校准来确定这个偏差，从而更好地解释它</w:t>
      </w:r>
      <w:r>
        <w:rPr>
          <w:rStyle w:val="translated-span"/>
        </w:rPr>
        <w:t>。</w:t>
      </w:r>
      <w:r>
        <w:rPr>
          <w:rStyle w:val="translated-span"/>
        </w:rPr>
        <w:t>它对于获取精确的</w:t>
      </w:r>
      <w:r>
        <w:rPr>
          <w:rStyle w:val="translated-span"/>
        </w:rPr>
        <w:t>ssh</w:t>
      </w:r>
      <w:r>
        <w:rPr>
          <w:rStyle w:val="translated-span"/>
        </w:rPr>
        <w:t>测量值，特别是在连接多个卫星雷达高度计任务时具有重要意义</w:t>
      </w:r>
      <w:r>
        <w:rPr>
          <w:rStyle w:val="translated-span"/>
        </w:rPr>
        <w:t>。</w:t>
      </w:r>
      <w:r>
        <w:rPr>
          <w:rStyle w:val="translated-span"/>
        </w:rPr>
        <w:t>事实上，每一次修正都可能导致这种偏差，因为在观测数据中存在误差，并且在导出物理模型时存在缺陷</w:t>
      </w:r>
      <w:r>
        <w:rPr>
          <w:rStyle w:val="translated-span"/>
        </w:rPr>
        <w:t>。</w:t>
      </w:r>
      <w:r>
        <w:rPr>
          <w:rStyle w:val="translated-span"/>
        </w:rPr>
        <w:t>每个高度计都有其恒定的偏差，并且发现每个任务的偏差以不同的方式漂移</w:t>
      </w:r>
      <w:r>
        <w:rPr>
          <w:rStyle w:val="translated-span"/>
        </w:rPr>
        <w:t>。</w:t>
      </w:r>
      <w:r>
        <w:rPr>
          <w:rStyle w:val="translated-span"/>
        </w:rPr>
        <w:t>因此，世界上有几个专门的校准点来校准它们</w:t>
      </w:r>
      <w:r>
        <w:rPr>
          <w:rStyle w:val="translated-span"/>
        </w:rPr>
        <w:t>。</w:t>
      </w:r>
      <w:r>
        <w:rPr>
          <w:rStyle w:val="translated-span"/>
        </w:rPr>
        <w:t>它们直接沿高度计地面轨道提供准确的现场水位信息，用于绝对校准</w:t>
      </w:r>
      <w:r>
        <w:rPr>
          <w:rStyle w:val="translated-span"/>
        </w:rPr>
        <w:t>。</w:t>
      </w:r>
      <w:r>
        <w:rPr>
          <w:rStyle w:val="translated-span"/>
        </w:rPr>
        <w:t>伊利湖和西南太平洋的两个校准点及其校准原</w:t>
      </w:r>
      <w:r>
        <w:rPr>
          <w:rStyle w:val="translated-span"/>
        </w:rPr>
        <w:t>理</w:t>
      </w:r>
    </w:p>
    <w:p w:rsidR="00000000" w:rsidRDefault="00A57DFA">
      <w:pPr>
        <w:spacing w:after="248" w:line="256" w:lineRule="auto"/>
        <w:ind w:left="-5" w:right="13"/>
      </w:pPr>
      <w:r>
        <w:rPr>
          <w:rStyle w:val="translated-span"/>
        </w:rPr>
        <w:t>第</w:t>
      </w:r>
      <w:r>
        <w:rPr>
          <w:rStyle w:val="translated-span"/>
        </w:rPr>
        <w:t>4.5</w:t>
      </w:r>
      <w:r>
        <w:rPr>
          <w:rStyle w:val="translated-span"/>
        </w:rPr>
        <w:t>节至第</w:t>
      </w:r>
      <w:r>
        <w:rPr>
          <w:rStyle w:val="translated-span"/>
        </w:rPr>
        <w:t>4.6</w:t>
      </w:r>
      <w:r>
        <w:rPr>
          <w:rStyle w:val="translated-span"/>
        </w:rPr>
        <w:t>节将讨论海洋</w:t>
      </w:r>
      <w:r>
        <w:rPr>
          <w:rStyle w:val="translated-span"/>
        </w:rPr>
        <w:t>。</w:t>
      </w:r>
    </w:p>
    <w:p w:rsidR="00000000" w:rsidRDefault="00A57DFA">
      <w:pPr>
        <w:spacing w:after="790" w:line="264" w:lineRule="auto"/>
        <w:ind w:left="130" w:right="190"/>
        <w:jc w:val="center"/>
      </w:pPr>
      <w:r>
        <w:rPr>
          <w:rStyle w:val="translated-span"/>
        </w:rPr>
        <w:t>原始高度表数据的系统修正包括以下内容</w:t>
      </w:r>
      <w:r>
        <w:rPr>
          <w:rStyle w:val="translated-span"/>
        </w:rPr>
        <w:t>：</w:t>
      </w:r>
    </w:p>
    <w:p w:rsidR="00000000" w:rsidRDefault="00A57DFA">
      <w:pPr>
        <w:spacing w:after="248" w:line="256" w:lineRule="auto"/>
        <w:ind w:left="338" w:right="13" w:hanging="338"/>
      </w:pPr>
      <w:r>
        <w:rPr>
          <w:rStyle w:val="translated-span"/>
        </w:rPr>
        <w:t>（</w:t>
      </w:r>
      <w:r>
        <w:rPr>
          <w:rStyle w:val="translated-span"/>
        </w:rPr>
        <w:t>1</w:t>
      </w:r>
      <w:r>
        <w:rPr>
          <w:rStyle w:val="translated-span"/>
        </w:rPr>
        <w:t>）</w:t>
      </w:r>
      <w:r>
        <w:rPr>
          <w:rStyle w:val="translated-span"/>
        </w:rPr>
        <w:t xml:space="preserve"> </w:t>
      </w:r>
      <w:r>
        <w:rPr>
          <w:rStyle w:val="translated-span"/>
        </w:rPr>
        <w:t>仪器校</w:t>
      </w:r>
      <w:r>
        <w:rPr>
          <w:rStyle w:val="translated-span"/>
        </w:rPr>
        <w:t>正</w:t>
      </w:r>
    </w:p>
    <w:p w:rsidR="00000000" w:rsidRDefault="00A57DFA">
      <w:pPr>
        <w:ind w:left="-15" w:right="13" w:firstLine="720"/>
      </w:pPr>
      <w:r>
        <w:rPr>
          <w:rStyle w:val="translated-span"/>
        </w:rPr>
        <w:t>由于返回信号的性质、卫星运动和指向误差、卫星温度变化以及其他硬件特性导致航天器硬件的变化，仪器校正是必要的</w:t>
      </w:r>
      <w:r>
        <w:rPr>
          <w:rStyle w:val="translated-span"/>
        </w:rPr>
        <w:t>。</w:t>
      </w:r>
      <w:r>
        <w:rPr>
          <w:rStyle w:val="translated-span"/>
        </w:rPr>
        <w:t>其中包括多普勒校正、质心偏移、错点跟踪调整和内部校准</w:t>
      </w:r>
      <w:r>
        <w:rPr>
          <w:rStyle w:val="translated-span"/>
        </w:rPr>
        <w:t>。</w:t>
      </w:r>
    </w:p>
    <w:p w:rsidR="00000000" w:rsidRDefault="00A57DFA">
      <w:pPr>
        <w:ind w:left="-15" w:right="13" w:firstLine="720"/>
      </w:pPr>
      <w:r>
        <w:rPr>
          <w:rStyle w:val="translated-span"/>
        </w:rPr>
        <w:t>多普勒校正校正距离测量，以说明由于卫星的速度多普勒频移</w:t>
      </w:r>
      <w:r>
        <w:rPr>
          <w:rStyle w:val="translated-span"/>
        </w:rPr>
        <w:t>。</w:t>
      </w:r>
      <w:r>
        <w:rPr>
          <w:rStyle w:val="translated-span"/>
        </w:rPr>
        <w:t>质心修正将雷达高度计天线的相位中心修正为航天器的质心，从而计算出轨道</w:t>
      </w:r>
      <w:r>
        <w:rPr>
          <w:rStyle w:val="translated-span"/>
        </w:rPr>
        <w:t>。</w:t>
      </w:r>
      <w:r>
        <w:rPr>
          <w:rStyle w:val="translated-span"/>
        </w:rPr>
        <w:t>内部校准，例如在</w:t>
      </w:r>
      <w:r>
        <w:rPr>
          <w:rStyle w:val="translated-span"/>
        </w:rPr>
        <w:t>T/P</w:t>
      </w:r>
      <w:r>
        <w:rPr>
          <w:rStyle w:val="translated-span"/>
        </w:rPr>
        <w:t>上，是由于主要由热效应引起的内部电子路径延迟变化而导致的测量范围漂移</w:t>
      </w:r>
      <w:r>
        <w:rPr>
          <w:rStyle w:val="translated-span"/>
        </w:rPr>
        <w:t>。</w:t>
      </w:r>
      <w:r>
        <w:rPr>
          <w:rStyle w:val="translated-span"/>
        </w:rPr>
        <w:t>这种内部仪器漂移，或沃洛普斯修正，已经由</w:t>
      </w:r>
      <w:r>
        <w:rPr>
          <w:rStyle w:val="translated-span"/>
        </w:rPr>
        <w:t>NASA GSFC/</w:t>
      </w:r>
      <w:r>
        <w:rPr>
          <w:rStyle w:val="translated-span"/>
        </w:rPr>
        <w:t>沃洛普斯飞行设施推导和报告（</w:t>
      </w:r>
      <w:r>
        <w:rPr>
          <w:rStyle w:val="translated-span"/>
        </w:rPr>
        <w:t>Hayne</w:t>
      </w:r>
      <w:r>
        <w:rPr>
          <w:rStyle w:val="translated-span"/>
        </w:rPr>
        <w:t>，</w:t>
      </w:r>
      <w:r>
        <w:rPr>
          <w:rStyle w:val="translated-span"/>
        </w:rPr>
        <w:t>1999</w:t>
      </w:r>
      <w:r>
        <w:rPr>
          <w:rStyle w:val="translated-span"/>
        </w:rPr>
        <w:t>）</w:t>
      </w:r>
      <w:r>
        <w:rPr>
          <w:rStyle w:val="translated-span"/>
        </w:rPr>
        <w:t>。</w:t>
      </w:r>
    </w:p>
    <w:p w:rsidR="00000000" w:rsidRDefault="00A57DFA">
      <w:pPr>
        <w:spacing w:after="545"/>
        <w:ind w:left="-15" w:right="13" w:firstLine="720"/>
      </w:pPr>
      <w:r>
        <w:rPr>
          <w:rStyle w:val="translated-span"/>
        </w:rPr>
        <w:t>此外，海况偏差（</w:t>
      </w:r>
      <w:r>
        <w:rPr>
          <w:rStyle w:val="translated-span"/>
        </w:rPr>
        <w:t>ssb</w:t>
      </w:r>
      <w:r>
        <w:rPr>
          <w:rStyle w:val="translated-span"/>
        </w:rPr>
        <w:t>）包括电磁偏差、偏斜偏差和跟踪器偏差的影响（</w:t>
      </w:r>
      <w:r>
        <w:rPr>
          <w:rStyle w:val="translated-span"/>
        </w:rPr>
        <w:t>Gaspar</w:t>
      </w:r>
      <w:r>
        <w:rPr>
          <w:rStyle w:val="translated-span"/>
        </w:rPr>
        <w:t>等人，</w:t>
      </w:r>
      <w:r>
        <w:rPr>
          <w:rStyle w:val="translated-span"/>
        </w:rPr>
        <w:t>1994</w:t>
      </w:r>
      <w:r>
        <w:rPr>
          <w:rStyle w:val="translated-span"/>
        </w:rPr>
        <w:t>）</w:t>
      </w:r>
      <w:r>
        <w:rPr>
          <w:rStyle w:val="translated-span"/>
        </w:rPr>
        <w:t>。</w:t>
      </w:r>
      <w:r>
        <w:rPr>
          <w:rStyle w:val="translated-span"/>
        </w:rPr>
        <w:t>这也是必要的，因为波谷比波峰更好地反射微波脉冲</w:t>
      </w:r>
      <w:r>
        <w:rPr>
          <w:rStyle w:val="translated-span"/>
        </w:rPr>
        <w:t>。</w:t>
      </w:r>
      <w:r>
        <w:rPr>
          <w:rStyle w:val="translated-span"/>
        </w:rPr>
        <w:t>这会导致高度表的范围测量偏向（提前）水槽</w:t>
      </w:r>
      <w:r>
        <w:rPr>
          <w:rStyle w:val="translated-span"/>
        </w:rPr>
        <w:t>。</w:t>
      </w:r>
    </w:p>
    <w:p w:rsidR="00000000" w:rsidRDefault="00A57DFA">
      <w:pPr>
        <w:spacing w:after="248" w:line="256" w:lineRule="auto"/>
        <w:ind w:left="338" w:right="13" w:hanging="338"/>
      </w:pPr>
      <w:r>
        <w:rPr>
          <w:rStyle w:val="translated-span"/>
        </w:rPr>
        <w:t>（</w:t>
      </w:r>
      <w:r>
        <w:rPr>
          <w:rStyle w:val="translated-span"/>
        </w:rPr>
        <w:t>2</w:t>
      </w:r>
      <w:r>
        <w:rPr>
          <w:rStyle w:val="translated-span"/>
        </w:rPr>
        <w:t>）</w:t>
      </w:r>
      <w:r>
        <w:rPr>
          <w:rStyle w:val="translated-span"/>
        </w:rPr>
        <w:t xml:space="preserve"> </w:t>
      </w:r>
      <w:r>
        <w:rPr>
          <w:rStyle w:val="translated-span"/>
        </w:rPr>
        <w:t>媒体更</w:t>
      </w:r>
      <w:r>
        <w:rPr>
          <w:rStyle w:val="translated-span"/>
        </w:rPr>
        <w:t>正</w:t>
      </w:r>
    </w:p>
    <w:p w:rsidR="00000000" w:rsidRDefault="00A57DFA">
      <w:pPr>
        <w:ind w:left="-15" w:right="13" w:firstLine="720"/>
      </w:pPr>
      <w:r>
        <w:rPr>
          <w:rStyle w:val="translated-span"/>
        </w:rPr>
        <w:t>介质修正包括电离层路径延迟、干对流层路径延迟和湿对流层路径延迟</w:t>
      </w:r>
      <w:r>
        <w:rPr>
          <w:rStyle w:val="translated-span"/>
        </w:rPr>
        <w:t>。</w:t>
      </w:r>
    </w:p>
    <w:p w:rsidR="00000000" w:rsidRDefault="00A57DFA">
      <w:pPr>
        <w:ind w:left="-15" w:right="13" w:firstLine="720"/>
      </w:pPr>
      <w:r>
        <w:rPr>
          <w:rStyle w:val="translated-span"/>
        </w:rPr>
        <w:t>电离层路径延迟与频率有关；例如，</w:t>
      </w:r>
      <w:r>
        <w:rPr>
          <w:rStyle w:val="translated-span"/>
        </w:rPr>
        <w:t>14 GHz</w:t>
      </w:r>
      <w:r>
        <w:rPr>
          <w:rStyle w:val="translated-span"/>
        </w:rPr>
        <w:t>（</w:t>
      </w:r>
      <w:r>
        <w:rPr>
          <w:rStyle w:val="translated-span"/>
        </w:rPr>
        <w:t>Ku</w:t>
      </w:r>
      <w:r>
        <w:rPr>
          <w:rStyle w:val="translated-span"/>
        </w:rPr>
        <w:t>波段）的电离层路径延迟约为</w:t>
      </w:r>
      <w:r>
        <w:rPr>
          <w:rStyle w:val="translated-span"/>
        </w:rPr>
        <w:t>5 cm</w:t>
      </w:r>
      <w:r>
        <w:rPr>
          <w:rStyle w:val="translated-span"/>
        </w:rPr>
        <w:t>到</w:t>
      </w:r>
      <w:r>
        <w:rPr>
          <w:rStyle w:val="translated-span"/>
        </w:rPr>
        <w:t>20 cm</w:t>
      </w:r>
      <w:r>
        <w:rPr>
          <w:rStyle w:val="translated-span"/>
        </w:rPr>
        <w:t>，这取决于电离水平（</w:t>
      </w:r>
      <w:r>
        <w:rPr>
          <w:rStyle w:val="translated-span"/>
        </w:rPr>
        <w:t>Lorell</w:t>
      </w:r>
      <w:r>
        <w:rPr>
          <w:rStyle w:val="translated-span"/>
        </w:rPr>
        <w:t>等人，</w:t>
      </w:r>
      <w:r>
        <w:rPr>
          <w:rStyle w:val="translated-span"/>
        </w:rPr>
        <w:t>1982</w:t>
      </w:r>
      <w:r>
        <w:rPr>
          <w:rStyle w:val="translated-span"/>
        </w:rPr>
        <w:t>年）</w:t>
      </w:r>
      <w:r>
        <w:rPr>
          <w:rStyle w:val="translated-span"/>
        </w:rPr>
        <w:t>。</w:t>
      </w:r>
      <w:r>
        <w:rPr>
          <w:rStyle w:val="translated-span"/>
        </w:rPr>
        <w:t>然而，它可以通过不</w:t>
      </w:r>
      <w:r>
        <w:rPr>
          <w:rStyle w:val="translated-span"/>
        </w:rPr>
        <w:t>同频率的距离测量的某种线性组合进行校正</w:t>
      </w:r>
      <w:r>
        <w:rPr>
          <w:rStyle w:val="translated-span"/>
        </w:rPr>
        <w:t>。</w:t>
      </w:r>
      <w:r>
        <w:rPr>
          <w:rStyle w:val="translated-span"/>
        </w:rPr>
        <w:t>最近的大多数高度计任务都配备了双频高度计，它们利用双频返回的信号来计算和修正电离层路径一阶延迟修正</w:t>
      </w:r>
      <w:r>
        <w:rPr>
          <w:rStyle w:val="translated-span"/>
        </w:rPr>
        <w:t>。</w:t>
      </w:r>
    </w:p>
    <w:p w:rsidR="00000000" w:rsidRDefault="00A57DFA">
      <w:pPr>
        <w:ind w:left="-15" w:right="13" w:firstLine="720"/>
      </w:pPr>
      <w:r>
        <w:rPr>
          <w:rStyle w:val="translated-span"/>
        </w:rPr>
        <w:t>对流层路径延迟与雷达频率无关，它包含一个干分量和一个湿分量</w:t>
      </w:r>
      <w:r>
        <w:rPr>
          <w:rStyle w:val="translated-span"/>
        </w:rPr>
        <w:t>。</w:t>
      </w:r>
      <w:r>
        <w:rPr>
          <w:rStyle w:val="translated-span"/>
        </w:rPr>
        <w:t>干对流层路径延迟是由大气中的干空气成分引起的，不能由高度计卫星上的传感器直接测量</w:t>
      </w:r>
      <w:r>
        <w:rPr>
          <w:rStyle w:val="translated-span"/>
        </w:rPr>
        <w:t>。</w:t>
      </w:r>
    </w:p>
    <w:p w:rsidR="00000000" w:rsidRDefault="00A57DFA">
      <w:pPr>
        <w:ind w:left="-5" w:right="13"/>
      </w:pPr>
      <w:r>
        <w:rPr>
          <w:rStyle w:val="translated-span"/>
        </w:rPr>
        <w:t>因此，业务大气全球环流模式（</w:t>
      </w:r>
      <w:r>
        <w:rPr>
          <w:rStyle w:val="translated-span"/>
        </w:rPr>
        <w:t>AGCM</w:t>
      </w:r>
      <w:r>
        <w:rPr>
          <w:rStyle w:val="translated-span"/>
        </w:rPr>
        <w:t>），如欧洲中期天气预报中心（</w:t>
      </w:r>
      <w:r>
        <w:rPr>
          <w:rStyle w:val="translated-span"/>
        </w:rPr>
        <w:t>ECMWF</w:t>
      </w:r>
      <w:r>
        <w:rPr>
          <w:rStyle w:val="translated-span"/>
        </w:rPr>
        <w:t>）模式</w:t>
      </w:r>
      <w:r>
        <w:rPr>
          <w:rStyle w:val="translated-span"/>
        </w:rPr>
        <w:t>。</w:t>
      </w:r>
      <w:r>
        <w:rPr>
          <w:rStyle w:val="translated-span"/>
        </w:rPr>
        <w:t>这类模型提供了海平面的全球大气压力，需要将干空气分量插值到每个距离测量的时空坐标，并使用物理模型计算延迟</w:t>
      </w:r>
      <w:r>
        <w:rPr>
          <w:rStyle w:val="translated-span"/>
        </w:rPr>
        <w:t>。</w:t>
      </w:r>
      <w:r>
        <w:rPr>
          <w:rStyle w:val="translated-span"/>
        </w:rPr>
        <w:t>平均对流层干延迟约为</w:t>
      </w:r>
      <w:r>
        <w:rPr>
          <w:rStyle w:val="translated-span"/>
        </w:rPr>
        <w:t>2.3</w:t>
      </w:r>
      <w:r>
        <w:rPr>
          <w:rStyle w:val="translated-span"/>
        </w:rPr>
        <w:t>m</w:t>
      </w:r>
    </w:p>
    <w:p w:rsidR="00000000" w:rsidRDefault="00A57DFA">
      <w:pPr>
        <w:spacing w:line="256" w:lineRule="auto"/>
        <w:ind w:left="-5" w:right="13"/>
      </w:pPr>
      <w:r>
        <w:rPr>
          <w:rStyle w:val="translated-span"/>
        </w:rPr>
        <w:t>（</w:t>
      </w:r>
      <w:r>
        <w:rPr>
          <w:rStyle w:val="translated-span"/>
        </w:rPr>
        <w:t>Tap</w:t>
      </w:r>
      <w:r>
        <w:rPr>
          <w:rStyle w:val="translated-span"/>
        </w:rPr>
        <w:t>ley</w:t>
      </w:r>
      <w:r>
        <w:rPr>
          <w:rStyle w:val="translated-span"/>
        </w:rPr>
        <w:t>等人，</w:t>
      </w:r>
      <w:r>
        <w:rPr>
          <w:rStyle w:val="translated-span"/>
        </w:rPr>
        <w:t>1982</w:t>
      </w:r>
      <w:r>
        <w:rPr>
          <w:rStyle w:val="translated-span"/>
        </w:rPr>
        <w:t>年）</w:t>
      </w:r>
      <w:r>
        <w:rPr>
          <w:rStyle w:val="translated-span"/>
        </w:rPr>
        <w:t>。</w:t>
      </w:r>
    </w:p>
    <w:p w:rsidR="00000000" w:rsidRDefault="00A57DFA">
      <w:pPr>
        <w:spacing w:after="545"/>
        <w:ind w:left="-15" w:right="13" w:firstLine="720"/>
      </w:pPr>
      <w:r>
        <w:rPr>
          <w:rStyle w:val="translated-span"/>
        </w:rPr>
        <w:t>湿对流层延迟是由大气中水汽含量引起的，可以用</w:t>
      </w:r>
      <w:r>
        <w:rPr>
          <w:rStyle w:val="translated-span"/>
        </w:rPr>
        <w:t>ECMWF</w:t>
      </w:r>
      <w:r>
        <w:rPr>
          <w:rStyle w:val="translated-span"/>
        </w:rPr>
        <w:t>模拟，也可以直接用星载微波辐射计测量</w:t>
      </w:r>
      <w:r>
        <w:rPr>
          <w:rStyle w:val="translated-span"/>
        </w:rPr>
        <w:t>。</w:t>
      </w:r>
      <w:r>
        <w:rPr>
          <w:rStyle w:val="translated-span"/>
        </w:rPr>
        <w:t>所有现有和拟议中的雷达高度计卫星都包括星载主动微波辐射计，用于测量沿最低点的水汽</w:t>
      </w:r>
      <w:r>
        <w:rPr>
          <w:rStyle w:val="translated-span"/>
        </w:rPr>
        <w:t>。</w:t>
      </w:r>
      <w:r>
        <w:rPr>
          <w:rStyle w:val="translated-span"/>
        </w:rPr>
        <w:t>然而，辐射计测量的水汽含量可能会被沿最低点路径的液态水（如云或雨）破坏</w:t>
      </w:r>
      <w:r>
        <w:rPr>
          <w:rStyle w:val="translated-span"/>
        </w:rPr>
        <w:t>。</w:t>
      </w:r>
      <w:r>
        <w:rPr>
          <w:rStyle w:val="translated-span"/>
        </w:rPr>
        <w:t>此外，目前的微波辐射计比高度计的脚印要大得多，因此，脚印内的非海洋表面（如沿海陆地和冰）将妨碍辐射计获得准确的水蒸气含量测量值</w:t>
      </w:r>
      <w:r>
        <w:rPr>
          <w:rStyle w:val="translated-span"/>
        </w:rPr>
        <w:t>。</w:t>
      </w:r>
      <w:r>
        <w:rPr>
          <w:rStyle w:val="translated-span"/>
        </w:rPr>
        <w:t>因此，辐射测量对流层路径延迟在海岸附近可能是有问题的</w:t>
      </w:r>
      <w:r>
        <w:rPr>
          <w:rStyle w:val="translated-span"/>
        </w:rPr>
        <w:t>。</w:t>
      </w:r>
      <w:r>
        <w:rPr>
          <w:rStyle w:val="translated-span"/>
        </w:rPr>
        <w:t>这就是为什么高度计</w:t>
      </w:r>
      <w:r>
        <w:rPr>
          <w:rStyle w:val="translated-span"/>
        </w:rPr>
        <w:t>ssh</w:t>
      </w:r>
      <w:r>
        <w:rPr>
          <w:rStyle w:val="translated-span"/>
        </w:rPr>
        <w:t>测量在海岸附近不太准确的原因之一</w:t>
      </w:r>
      <w:r>
        <w:rPr>
          <w:rStyle w:val="translated-span"/>
        </w:rPr>
        <w:t>。</w:t>
      </w:r>
      <w:r>
        <w:rPr>
          <w:rStyle w:val="translated-span"/>
        </w:rPr>
        <w:t>在这种情况下，可以使用</w:t>
      </w:r>
      <w:r>
        <w:rPr>
          <w:rStyle w:val="translated-span"/>
        </w:rPr>
        <w:t>ECMWF</w:t>
      </w:r>
      <w:r>
        <w:rPr>
          <w:rStyle w:val="translated-span"/>
        </w:rPr>
        <w:t>模型计算的延迟或陆基辐射计测量的延迟来代替卫星辐射计测量的延迟</w:t>
      </w:r>
      <w:r>
        <w:rPr>
          <w:rStyle w:val="translated-span"/>
        </w:rPr>
        <w:t>。</w:t>
      </w:r>
    </w:p>
    <w:p w:rsidR="00000000" w:rsidRDefault="00A57DFA">
      <w:pPr>
        <w:spacing w:after="248" w:line="256" w:lineRule="auto"/>
        <w:ind w:left="-5" w:right="13"/>
      </w:pPr>
      <w:r>
        <w:rPr>
          <w:rStyle w:val="translated-span"/>
        </w:rPr>
        <w:t>（</w:t>
      </w:r>
      <w:r>
        <w:rPr>
          <w:rStyle w:val="translated-span"/>
        </w:rPr>
        <w:t>3</w:t>
      </w:r>
      <w:r>
        <w:rPr>
          <w:rStyle w:val="translated-span"/>
        </w:rPr>
        <w:t>）</w:t>
      </w:r>
      <w:r>
        <w:rPr>
          <w:rStyle w:val="translated-span"/>
        </w:rPr>
        <w:t xml:space="preserve"> </w:t>
      </w:r>
      <w:r>
        <w:rPr>
          <w:rStyle w:val="translated-span"/>
        </w:rPr>
        <w:t>地球物理改</w:t>
      </w:r>
      <w:r>
        <w:rPr>
          <w:rStyle w:val="translated-span"/>
        </w:rPr>
        <w:t>正</w:t>
      </w:r>
    </w:p>
    <w:p w:rsidR="00000000" w:rsidRDefault="00A57DFA">
      <w:pPr>
        <w:ind w:left="-15" w:right="13" w:firstLine="720"/>
      </w:pPr>
      <w:r>
        <w:rPr>
          <w:rStyle w:val="translated-span"/>
        </w:rPr>
        <w:t>地球物理校正包括潮汐（固体地球、海洋和极潮汐）、反向气压计（</w:t>
      </w:r>
      <w:r>
        <w:rPr>
          <w:rStyle w:val="translated-span"/>
        </w:rPr>
        <w:t>IB</w:t>
      </w:r>
      <w:r>
        <w:rPr>
          <w:rStyle w:val="translated-span"/>
        </w:rPr>
        <w:t>）校正和平均表面梯度</w:t>
      </w:r>
      <w:r>
        <w:rPr>
          <w:rStyle w:val="translated-span"/>
        </w:rPr>
        <w:t>。</w:t>
      </w:r>
    </w:p>
    <w:p w:rsidR="00000000" w:rsidRDefault="00A57DFA">
      <w:pPr>
        <w:ind w:left="-15" w:right="13" w:firstLine="720"/>
      </w:pPr>
      <w:r>
        <w:rPr>
          <w:rStyle w:val="translated-span"/>
        </w:rPr>
        <w:t>假定海水是正压不可压缩流体（</w:t>
      </w:r>
      <w:r>
        <w:rPr>
          <w:rStyle w:val="translated-span"/>
        </w:rPr>
        <w:t>Ponte</w:t>
      </w:r>
      <w:r>
        <w:rPr>
          <w:rStyle w:val="translated-span"/>
        </w:rPr>
        <w:t>，</w:t>
      </w:r>
      <w:r>
        <w:rPr>
          <w:rStyle w:val="translated-span"/>
        </w:rPr>
        <w:t>1993</w:t>
      </w:r>
      <w:r>
        <w:rPr>
          <w:rStyle w:val="translated-span"/>
        </w:rPr>
        <w:t>），倒置的气压计效应反映了由于大气负荷引起的海洋表面变形</w:t>
      </w:r>
      <w:r>
        <w:rPr>
          <w:rStyle w:val="translated-span"/>
        </w:rPr>
        <w:t>。</w:t>
      </w:r>
      <w:r>
        <w:rPr>
          <w:rStyle w:val="translated-span"/>
        </w:rPr>
        <w:t>一般来说，海平面下降</w:t>
      </w:r>
      <w:r>
        <w:rPr>
          <w:rStyle w:val="translated-span"/>
        </w:rPr>
        <w:t>1</w:t>
      </w:r>
      <w:r>
        <w:rPr>
          <w:rStyle w:val="translated-span"/>
        </w:rPr>
        <w:t>厘米，大气压力增加约</w:t>
      </w:r>
      <w:r>
        <w:rPr>
          <w:rStyle w:val="translated-span"/>
        </w:rPr>
        <w:t>1</w:t>
      </w:r>
      <w:r>
        <w:rPr>
          <w:rStyle w:val="translated-span"/>
        </w:rPr>
        <w:t>毫巴</w:t>
      </w:r>
      <w:r>
        <w:rPr>
          <w:rStyle w:val="translated-span"/>
        </w:rPr>
        <w:t>。</w:t>
      </w:r>
      <w:r>
        <w:rPr>
          <w:rStyle w:val="translated-span"/>
        </w:rPr>
        <w:t>然而，由于现场水位测量通常包含潮汐和大气压力的影响，使得海潮和海流发生逆</w:t>
      </w:r>
      <w:r>
        <w:rPr>
          <w:rStyle w:val="translated-span"/>
        </w:rPr>
        <w:t>转</w:t>
      </w:r>
    </w:p>
    <w:p w:rsidR="00000000" w:rsidRDefault="00A57DFA">
      <w:pPr>
        <w:spacing w:after="580" w:line="256" w:lineRule="auto"/>
        <w:ind w:left="1150" w:right="0" w:firstLine="0"/>
        <w:jc w:val="left"/>
      </w:pPr>
      <w:r>
        <w:rPr>
          <w:noProof/>
        </w:rPr>
        <w:drawing>
          <wp:inline distT="0" distB="0" distL="0" distR="0">
            <wp:extent cx="4029075" cy="2743200"/>
            <wp:effectExtent l="0" t="0" r="9525" b="0"/>
            <wp:docPr id="30" name="Picture 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7"/>
                    <pic:cNvPicPr>
                      <a:picLocks noChangeAspect="1" noChangeArrowheads="1"/>
                    </pic:cNvPicPr>
                  </pic:nvPicPr>
                  <pic:blipFill>
                    <a:blip r:embed="rId66" r:link="rId67">
                      <a:extLst>
                        <a:ext uri="{28A0092B-C50C-407E-A947-70E740481C1C}">
                          <a14:useLocalDpi xmlns:a14="http://schemas.microsoft.com/office/drawing/2010/main" val="0"/>
                        </a:ext>
                      </a:extLst>
                    </a:blip>
                    <a:srcRect/>
                    <a:stretch>
                      <a:fillRect/>
                    </a:stretch>
                  </pic:blipFill>
                  <pic:spPr bwMode="auto">
                    <a:xfrm>
                      <a:off x="0" y="0"/>
                      <a:ext cx="4029075" cy="2743200"/>
                    </a:xfrm>
                    <a:prstGeom prst="rect">
                      <a:avLst/>
                    </a:prstGeom>
                    <a:noFill/>
                    <a:ln>
                      <a:noFill/>
                    </a:ln>
                  </pic:spPr>
                </pic:pic>
              </a:graphicData>
            </a:graphic>
          </wp:inline>
        </w:drawing>
      </w:r>
    </w:p>
    <w:p w:rsidR="00000000" w:rsidRDefault="00A57DFA">
      <w:pPr>
        <w:spacing w:after="576" w:line="235" w:lineRule="auto"/>
        <w:ind w:left="-5" w:right="13"/>
      </w:pPr>
      <w:r>
        <w:rPr>
          <w:rStyle w:val="translated-span"/>
        </w:rPr>
        <w:t>图</w:t>
      </w:r>
      <w:r>
        <w:rPr>
          <w:rStyle w:val="translated-span"/>
        </w:rPr>
        <w:t>4.8</w:t>
      </w:r>
      <w:r>
        <w:rPr>
          <w:rStyle w:val="translated-span"/>
        </w:rPr>
        <w:t>。</w:t>
      </w:r>
      <w:r>
        <w:rPr>
          <w:rStyle w:val="translated-span"/>
        </w:rPr>
        <w:t>在伊利湖的大理石头附近，</w:t>
      </w:r>
      <w:r>
        <w:rPr>
          <w:rStyle w:val="translated-span"/>
        </w:rPr>
        <w:t>JASON-1</w:t>
      </w:r>
      <w:r>
        <w:rPr>
          <w:rStyle w:val="translated-span"/>
        </w:rPr>
        <w:t>周期</w:t>
      </w:r>
      <w:r>
        <w:rPr>
          <w:rStyle w:val="translated-span"/>
        </w:rPr>
        <w:t>1–106</w:t>
      </w:r>
      <w:r>
        <w:rPr>
          <w:rStyle w:val="translated-span"/>
        </w:rPr>
        <w:t>的实际散射</w:t>
      </w:r>
      <w:r>
        <w:rPr>
          <w:rStyle w:val="translated-span"/>
        </w:rPr>
        <w:t>1Hz</w:t>
      </w:r>
      <w:r>
        <w:rPr>
          <w:rStyle w:val="translated-span"/>
        </w:rPr>
        <w:t>脚印（点）</w:t>
      </w:r>
      <w:r>
        <w:rPr>
          <w:rStyle w:val="translated-span"/>
        </w:rPr>
        <w:t>。</w:t>
      </w:r>
      <w:r>
        <w:rPr>
          <w:rStyle w:val="translated-span"/>
        </w:rPr>
        <w:t>红色圆圈是标称的垃圾箱中心</w:t>
      </w:r>
      <w:r>
        <w:rPr>
          <w:rStyle w:val="translated-span"/>
        </w:rPr>
        <w:t>。</w:t>
      </w:r>
    </w:p>
    <w:p w:rsidR="00000000" w:rsidRDefault="00A57DFA">
      <w:pPr>
        <w:ind w:left="-5" w:right="13"/>
      </w:pPr>
      <w:r>
        <w:rPr>
          <w:rStyle w:val="translated-span"/>
        </w:rPr>
        <w:t>气压计（</w:t>
      </w:r>
      <w:r>
        <w:rPr>
          <w:rStyle w:val="translated-span"/>
        </w:rPr>
        <w:t>IB</w:t>
      </w:r>
      <w:r>
        <w:rPr>
          <w:rStyle w:val="translated-span"/>
        </w:rPr>
        <w:t>）校正有意不适用于绝对高度表校准情况</w:t>
      </w:r>
      <w:r>
        <w:rPr>
          <w:rStyle w:val="translated-span"/>
        </w:rPr>
        <w:t>。</w:t>
      </w:r>
      <w:r>
        <w:rPr>
          <w:rStyle w:val="translated-span"/>
        </w:rPr>
        <w:t>相比之下，固体固体潮改正是由于它是不敏感的现场水位测量</w:t>
      </w:r>
      <w:r>
        <w:rPr>
          <w:rStyle w:val="translated-span"/>
        </w:rPr>
        <w:t>。</w:t>
      </w:r>
    </w:p>
    <w:p w:rsidR="00000000" w:rsidRDefault="00A57DFA">
      <w:pPr>
        <w:ind w:left="-15" w:right="13" w:firstLine="720"/>
      </w:pPr>
      <w:r>
        <w:rPr>
          <w:rStyle w:val="translated-span"/>
        </w:rPr>
        <w:t>尽管高度计卫星进行了重复轨道设计，但每次重复卫星访问的实际轨道都偏离了标称地面轨道</w:t>
      </w:r>
      <w:r>
        <w:rPr>
          <w:rStyle w:val="translated-span"/>
        </w:rPr>
        <w:t>。</w:t>
      </w:r>
      <w:r>
        <w:rPr>
          <w:rStyle w:val="translated-span"/>
        </w:rPr>
        <w:t>例如，所有重复的</w:t>
      </w:r>
      <w:r>
        <w:rPr>
          <w:rStyle w:val="translated-span"/>
        </w:rPr>
        <w:t>T/P</w:t>
      </w:r>
      <w:r>
        <w:rPr>
          <w:rStyle w:val="translated-span"/>
        </w:rPr>
        <w:t>卫星在伊利湖</w:t>
      </w:r>
      <w:r>
        <w:rPr>
          <w:rStyle w:val="translated-span"/>
        </w:rPr>
        <w:t>Marblehead</w:t>
      </w:r>
      <w:r>
        <w:rPr>
          <w:rStyle w:val="translated-span"/>
        </w:rPr>
        <w:t>附近的足迹分布在大约</w:t>
      </w:r>
      <w:r>
        <w:rPr>
          <w:rStyle w:val="translated-span"/>
        </w:rPr>
        <w:t>6</w:t>
      </w:r>
      <w:r>
        <w:rPr>
          <w:rStyle w:val="translated-span"/>
        </w:rPr>
        <w:t>公里的轨道沿线和</w:t>
      </w:r>
      <w:r>
        <w:rPr>
          <w:rStyle w:val="translated-span"/>
        </w:rPr>
        <w:t>2</w:t>
      </w:r>
      <w:r>
        <w:rPr>
          <w:rStyle w:val="translated-span"/>
        </w:rPr>
        <w:t>公里的交叉轨道区域内（图</w:t>
      </w:r>
      <w:r>
        <w:rPr>
          <w:rStyle w:val="translated-span"/>
        </w:rPr>
        <w:t>4.8</w:t>
      </w:r>
      <w:r>
        <w:rPr>
          <w:rStyle w:val="translated-span"/>
        </w:rPr>
        <w:t>）</w:t>
      </w:r>
      <w:r>
        <w:rPr>
          <w:rStyle w:val="translated-span"/>
        </w:rPr>
        <w:t>。</w:t>
      </w:r>
      <w:r>
        <w:rPr>
          <w:rStyle w:val="translated-span"/>
        </w:rPr>
        <w:t>这个区域被定义为</w:t>
      </w:r>
      <w:r>
        <w:rPr>
          <w:rStyle w:val="translated-span"/>
        </w:rPr>
        <w:t>stackfile</w:t>
      </w:r>
      <w:r>
        <w:rPr>
          <w:rStyle w:val="translated-span"/>
        </w:rPr>
        <w:t>数据库系统中的一个垃圾箱，最初由德克萨斯大学奥斯汀分校空间研究中心设计和</w:t>
      </w:r>
      <w:r>
        <w:rPr>
          <w:rStyle w:val="translated-span"/>
        </w:rPr>
        <w:t>开发</w:t>
      </w:r>
      <w:r>
        <w:rPr>
          <w:rStyle w:val="translated-span"/>
        </w:rPr>
        <w:t>。</w:t>
      </w:r>
      <w:r>
        <w:rPr>
          <w:rStyle w:val="translated-span"/>
        </w:rPr>
        <w:t>有关</w:t>
      </w:r>
      <w:r>
        <w:rPr>
          <w:rStyle w:val="translated-span"/>
        </w:rPr>
        <w:t>stackfile</w:t>
      </w:r>
      <w:r>
        <w:rPr>
          <w:rStyle w:val="translated-span"/>
        </w:rPr>
        <w:t>数据库系统的更多信息，请参阅</w:t>
      </w:r>
      <w:r>
        <w:rPr>
          <w:rStyle w:val="translated-span"/>
        </w:rPr>
        <w:t>Urban</w:t>
      </w:r>
      <w:r>
        <w:rPr>
          <w:rStyle w:val="translated-span"/>
        </w:rPr>
        <w:t>（</w:t>
      </w:r>
      <w:r>
        <w:rPr>
          <w:rStyle w:val="translated-span"/>
        </w:rPr>
        <w:t>2000</w:t>
      </w:r>
      <w:r>
        <w:rPr>
          <w:rStyle w:val="translated-span"/>
        </w:rPr>
        <w:t>）和</w:t>
      </w:r>
      <w:r>
        <w:rPr>
          <w:rStyle w:val="translated-span"/>
        </w:rPr>
        <w:t>Guma</w:t>
      </w:r>
      <w:r>
        <w:rPr>
          <w:rStyle w:val="translated-span"/>
        </w:rPr>
        <w:t>n</w:t>
      </w:r>
    </w:p>
    <w:p w:rsidR="00000000" w:rsidRDefault="00A57DFA">
      <w:pPr>
        <w:spacing w:line="256" w:lineRule="auto"/>
        <w:ind w:left="-5" w:right="13"/>
      </w:pPr>
      <w:r>
        <w:rPr>
          <w:rStyle w:val="translated-span"/>
        </w:rPr>
        <w:t>(1997)</w:t>
      </w:r>
      <w:r>
        <w:rPr>
          <w:rStyle w:val="translated-span"/>
        </w:rPr>
        <w:t>.</w:t>
      </w:r>
    </w:p>
    <w:p w:rsidR="00000000" w:rsidRDefault="00A57DFA">
      <w:pPr>
        <w:ind w:left="-15" w:right="13" w:firstLine="720"/>
      </w:pPr>
      <w:r>
        <w:rPr>
          <w:rStyle w:val="translated-span"/>
        </w:rPr>
        <w:t>在一个箱子中，在去除年度和半年信号后，使用箱子中的所有有效</w:t>
      </w:r>
      <w:r>
        <w:rPr>
          <w:rStyle w:val="translated-span"/>
        </w:rPr>
        <w:t>ssh</w:t>
      </w:r>
      <w:r>
        <w:rPr>
          <w:rStyle w:val="translated-span"/>
        </w:rPr>
        <w:t>测量值，并采用平面近似法，估计该箱子的平均</w:t>
      </w:r>
      <w:r>
        <w:rPr>
          <w:rStyle w:val="translated-span"/>
        </w:rPr>
        <w:t>ssh</w:t>
      </w:r>
      <w:r>
        <w:rPr>
          <w:rStyle w:val="translated-span"/>
        </w:rPr>
        <w:t>以及沿轨道和交叉轨道的平均</w:t>
      </w:r>
      <w:r>
        <w:rPr>
          <w:rStyle w:val="translated-span"/>
        </w:rPr>
        <w:t>ssh</w:t>
      </w:r>
      <w:r>
        <w:rPr>
          <w:rStyle w:val="translated-span"/>
        </w:rPr>
        <w:t>梯度（</w:t>
      </w:r>
      <w:r>
        <w:rPr>
          <w:rStyle w:val="translated-span"/>
        </w:rPr>
        <w:t>Guman</w:t>
      </w:r>
      <w:r>
        <w:rPr>
          <w:rStyle w:val="translated-span"/>
        </w:rPr>
        <w:t>，</w:t>
      </w:r>
      <w:r>
        <w:rPr>
          <w:rStyle w:val="translated-span"/>
        </w:rPr>
        <w:t>1997</w:t>
      </w:r>
      <w:r>
        <w:rPr>
          <w:rStyle w:val="translated-span"/>
        </w:rPr>
        <w:t>）</w:t>
      </w:r>
      <w:r>
        <w:rPr>
          <w:rStyle w:val="translated-span"/>
        </w:rPr>
        <w:t>。</w:t>
      </w:r>
      <w:r>
        <w:rPr>
          <w:rStyle w:val="translated-span"/>
        </w:rPr>
        <w:t>平均</w:t>
      </w:r>
      <w:r>
        <w:rPr>
          <w:rStyle w:val="translated-span"/>
        </w:rPr>
        <w:t>ssh</w:t>
      </w:r>
      <w:r>
        <w:rPr>
          <w:rStyle w:val="translated-span"/>
        </w:rPr>
        <w:t>梯度在文献中有时被称为大地水准面梯度</w:t>
      </w:r>
      <w:r>
        <w:rPr>
          <w:rStyle w:val="translated-span"/>
        </w:rPr>
        <w:t>。</w:t>
      </w:r>
      <w:r>
        <w:rPr>
          <w:rStyle w:val="translated-span"/>
        </w:rPr>
        <w:t>如果没有适当的外推，这些在箱子内估计的梯度在箱子外不起作用</w:t>
      </w:r>
      <w:r>
        <w:rPr>
          <w:rStyle w:val="translated-span"/>
        </w:rPr>
        <w:t>。</w:t>
      </w:r>
    </w:p>
    <w:p w:rsidR="00000000" w:rsidRDefault="00A57DFA">
      <w:pPr>
        <w:ind w:left="-15" w:right="13" w:firstLine="720"/>
      </w:pPr>
      <w:r>
        <w:rPr>
          <w:rStyle w:val="translated-span"/>
        </w:rPr>
        <w:t>除非特别安装在高度计卫星地面轨道上，大多数用于校准的沿海水位计不位于高度计仓内</w:t>
      </w:r>
      <w:r>
        <w:rPr>
          <w:rStyle w:val="translated-span"/>
        </w:rPr>
        <w:t>。</w:t>
      </w:r>
      <w:r>
        <w:rPr>
          <w:rStyle w:val="translated-span"/>
        </w:rPr>
        <w:t>因此，在使用这种水位计进行绝对高度计校准</w:t>
      </w:r>
      <w:r>
        <w:rPr>
          <w:rStyle w:val="translated-span"/>
        </w:rPr>
        <w:t>之前，需要很好地了解当地大地水准面和海表温度，以便在仓外确定梯度</w:t>
      </w:r>
      <w:r>
        <w:rPr>
          <w:rStyle w:val="translated-span"/>
        </w:rPr>
        <w:t>。</w:t>
      </w:r>
      <w:r>
        <w:rPr>
          <w:rStyle w:val="translated-span"/>
        </w:rPr>
        <w:t>或者，可以使用</w:t>
      </w:r>
      <w:r>
        <w:rPr>
          <w:rStyle w:val="translated-span"/>
        </w:rPr>
        <w:t>GPS</w:t>
      </w:r>
      <w:r>
        <w:rPr>
          <w:rStyle w:val="translated-span"/>
        </w:rPr>
        <w:t>浮标或配备</w:t>
      </w:r>
      <w:r>
        <w:rPr>
          <w:rStyle w:val="translated-span"/>
        </w:rPr>
        <w:t>GPS</w:t>
      </w:r>
      <w:r>
        <w:rPr>
          <w:rStyle w:val="translated-span"/>
        </w:rPr>
        <w:t>的船只来测量该区域，以改进该区域的坡度测定，例如，</w:t>
      </w:r>
      <w:r>
        <w:rPr>
          <w:rStyle w:val="translated-span"/>
        </w:rPr>
        <w:t>Shum</w:t>
      </w:r>
      <w:r>
        <w:rPr>
          <w:rStyle w:val="translated-span"/>
        </w:rPr>
        <w:t>等人（</w:t>
      </w:r>
      <w:r>
        <w:rPr>
          <w:rStyle w:val="translated-span"/>
        </w:rPr>
        <w:t>2003</w:t>
      </w:r>
      <w:r>
        <w:rPr>
          <w:rStyle w:val="translated-span"/>
        </w:rPr>
        <w:t>年）所述</w:t>
      </w:r>
      <w:r>
        <w:rPr>
          <w:rStyle w:val="translated-span"/>
        </w:rPr>
        <w:t>。</w:t>
      </w:r>
      <w:r>
        <w:rPr>
          <w:rStyle w:val="translated-span"/>
        </w:rPr>
        <w:t>Calmant</w:t>
      </w:r>
      <w:r>
        <w:rPr>
          <w:rStyle w:val="translated-span"/>
        </w:rPr>
        <w:t>等人（</w:t>
      </w:r>
      <w:r>
        <w:rPr>
          <w:rStyle w:val="translated-span"/>
        </w:rPr>
        <w:t>2004</w:t>
      </w:r>
      <w:r>
        <w:rPr>
          <w:rStyle w:val="translated-span"/>
        </w:rPr>
        <w:t>）将高速率高度计数据引用到标称纬度平行线，而不是</w:t>
      </w:r>
      <w:r>
        <w:rPr>
          <w:rStyle w:val="translated-span"/>
        </w:rPr>
        <w:t>bin</w:t>
      </w:r>
      <w:r>
        <w:rPr>
          <w:rStyle w:val="translated-span"/>
        </w:rPr>
        <w:t>中心，以防止西南太平洋地区需要沿轨道梯度</w:t>
      </w:r>
      <w:r>
        <w:rPr>
          <w:rStyle w:val="translated-span"/>
        </w:rPr>
        <w:t>。</w:t>
      </w:r>
      <w:r>
        <w:rPr>
          <w:rStyle w:val="translated-span"/>
        </w:rPr>
        <w:t>细节将在第节讨</w:t>
      </w:r>
      <w:r>
        <w:rPr>
          <w:rStyle w:val="translated-span"/>
        </w:rPr>
        <w:t>论</w:t>
      </w:r>
    </w:p>
    <w:p w:rsidR="00000000" w:rsidRDefault="00A57DFA">
      <w:pPr>
        <w:spacing w:after="771"/>
        <w:ind w:left="-5" w:right="13"/>
      </w:pPr>
      <w:r>
        <w:t>4.6.</w:t>
      </w:r>
    </w:p>
    <w:p w:rsidR="00000000" w:rsidRDefault="00A57DFA">
      <w:pPr>
        <w:pStyle w:val="3"/>
        <w:ind w:left="283" w:right="0"/>
      </w:pPr>
      <w:r>
        <w:rPr>
          <w:rStyle w:val="translated-span"/>
        </w:rPr>
        <w:t>4.4</w:t>
      </w:r>
      <w:r>
        <w:rPr>
          <w:rStyle w:val="translated-span"/>
        </w:rPr>
        <w:t>现场水位绝对校</w:t>
      </w:r>
      <w:r>
        <w:rPr>
          <w:rStyle w:val="translated-span"/>
        </w:rPr>
        <w:t>准</w:t>
      </w:r>
    </w:p>
    <w:p w:rsidR="00000000" w:rsidRDefault="00A57DFA">
      <w:pPr>
        <w:ind w:left="-15" w:right="13" w:firstLine="720"/>
      </w:pPr>
      <w:r>
        <w:rPr>
          <w:rStyle w:val="translated-span"/>
        </w:rPr>
        <w:t>式（</w:t>
      </w:r>
      <w:r>
        <w:rPr>
          <w:rStyle w:val="translated-span"/>
        </w:rPr>
        <w:t>4.3</w:t>
      </w:r>
      <w:r>
        <w:rPr>
          <w:rStyle w:val="translated-span"/>
        </w:rPr>
        <w:t>）定义了无噪声高度计</w:t>
      </w:r>
      <w:r>
        <w:rPr>
          <w:rStyle w:val="translated-span"/>
        </w:rPr>
        <w:t>ssh</w:t>
      </w:r>
      <w:r>
        <w:rPr>
          <w:rStyle w:val="translated-span"/>
        </w:rPr>
        <w:t>测量值与</w:t>
      </w:r>
      <w:r>
        <w:rPr>
          <w:rStyle w:val="translated-span"/>
        </w:rPr>
        <w:t>ssh</w:t>
      </w:r>
      <w:r>
        <w:rPr>
          <w:rStyle w:val="translated-span"/>
        </w:rPr>
        <w:t>测量位置处实际平均海面高度之间的恒定高度计偏差</w:t>
      </w:r>
      <w:r>
        <w:rPr>
          <w:rStyle w:val="translated-span"/>
        </w:rPr>
        <w:t>β</w:t>
      </w:r>
      <w:r>
        <w:rPr>
          <w:rStyle w:val="translated-span"/>
        </w:rPr>
        <w:t>。</w:t>
      </w:r>
      <w:r>
        <w:rPr>
          <w:rStyle w:val="translated-span"/>
        </w:rPr>
        <w:t>对于需要高精度</w:t>
      </w:r>
      <w:r>
        <w:rPr>
          <w:rStyle w:val="translated-span"/>
        </w:rPr>
        <w:t>ssh</w:t>
      </w:r>
      <w:r>
        <w:rPr>
          <w:rStyle w:val="translated-span"/>
        </w:rPr>
        <w:t>测量的应用，解决高度计偏差是非常</w:t>
      </w:r>
      <w:r>
        <w:rPr>
          <w:rStyle w:val="translated-span"/>
        </w:rPr>
        <w:t>重要的</w:t>
      </w:r>
      <w:r>
        <w:rPr>
          <w:rStyle w:val="translated-span"/>
        </w:rPr>
        <w:t>。</w:t>
      </w:r>
      <w:r>
        <w:rPr>
          <w:rStyle w:val="translated-span"/>
        </w:rPr>
        <w:t>例如，对全球海平面上升的研究正试图识别一个大约为</w:t>
      </w:r>
      <w:r>
        <w:rPr>
          <w:rStyle w:val="translated-span"/>
        </w:rPr>
        <w:t>1</w:t>
      </w:r>
      <w:r>
        <w:rPr>
          <w:rStyle w:val="translated-span"/>
        </w:rPr>
        <w:t>毫米</w:t>
      </w:r>
      <w:r>
        <w:rPr>
          <w:rStyle w:val="translated-span"/>
        </w:rPr>
        <w:t>/</w:t>
      </w:r>
      <w:r>
        <w:rPr>
          <w:rStyle w:val="translated-span"/>
        </w:rPr>
        <w:t>年的信号</w:t>
      </w:r>
      <w:r>
        <w:rPr>
          <w:rStyle w:val="translated-span"/>
        </w:rPr>
        <w:t>。</w:t>
      </w:r>
      <w:r>
        <w:rPr>
          <w:rStyle w:val="translated-span"/>
        </w:rPr>
        <w:t>因此，严格的观测要求了解恒定高度表偏差及其漂移分别至少优于</w:t>
      </w:r>
      <w:r>
        <w:rPr>
          <w:rStyle w:val="translated-span"/>
        </w:rPr>
        <w:t>1</w:t>
      </w:r>
      <w:r>
        <w:rPr>
          <w:rStyle w:val="translated-span"/>
        </w:rPr>
        <w:t>厘米和</w:t>
      </w:r>
      <w:r>
        <w:rPr>
          <w:rStyle w:val="translated-span"/>
        </w:rPr>
        <w:t>1</w:t>
      </w:r>
      <w:r>
        <w:rPr>
          <w:rStyle w:val="translated-span"/>
        </w:rPr>
        <w:t>毫米</w:t>
      </w:r>
      <w:r>
        <w:rPr>
          <w:rStyle w:val="translated-span"/>
        </w:rPr>
        <w:t>/</w:t>
      </w:r>
      <w:r>
        <w:rPr>
          <w:rStyle w:val="translated-span"/>
        </w:rPr>
        <w:t>年</w:t>
      </w:r>
      <w:r>
        <w:rPr>
          <w:rStyle w:val="translated-span"/>
        </w:rPr>
        <w:t>。</w:t>
      </w:r>
      <w:r>
        <w:rPr>
          <w:rStyle w:val="translated-span"/>
        </w:rPr>
        <w:t>此外，为了从不同的任务中获得一致的十年全球</w:t>
      </w:r>
      <w:r>
        <w:rPr>
          <w:rStyle w:val="translated-span"/>
        </w:rPr>
        <w:t>ssh</w:t>
      </w:r>
      <w:r>
        <w:rPr>
          <w:rStyle w:val="translated-span"/>
        </w:rPr>
        <w:t>测量值，了解相对高度表偏差及其在任务之间的漂移也很重要</w:t>
      </w:r>
      <w:r>
        <w:rPr>
          <w:rStyle w:val="translated-span"/>
        </w:rPr>
        <w:t>。</w:t>
      </w:r>
    </w:p>
    <w:p w:rsidR="00000000" w:rsidRDefault="00A57DFA">
      <w:pPr>
        <w:ind w:left="-15" w:right="13" w:firstLine="720"/>
      </w:pPr>
      <w:r>
        <w:rPr>
          <w:rStyle w:val="translated-span"/>
        </w:rPr>
        <w:t>为此，建立了几个专门的校准点，以提供长期校准记录</w:t>
      </w:r>
      <w:r>
        <w:rPr>
          <w:rStyle w:val="translated-span"/>
        </w:rPr>
        <w:t>。</w:t>
      </w:r>
      <w:r>
        <w:rPr>
          <w:rStyle w:val="translated-span"/>
        </w:rPr>
        <w:t>它们包括收获平台（</w:t>
      </w:r>
      <w:r>
        <w:rPr>
          <w:rStyle w:val="translated-span"/>
        </w:rPr>
        <w:t>Haines et al.</w:t>
      </w:r>
      <w:r>
        <w:rPr>
          <w:rStyle w:val="translated-span"/>
        </w:rPr>
        <w:t>，</w:t>
      </w:r>
      <w:r>
        <w:rPr>
          <w:rStyle w:val="translated-span"/>
        </w:rPr>
        <w:t>2002b</w:t>
      </w:r>
      <w:r>
        <w:rPr>
          <w:rStyle w:val="translated-span"/>
        </w:rPr>
        <w:t>；</w:t>
      </w:r>
      <w:r>
        <w:rPr>
          <w:rStyle w:val="translated-span"/>
        </w:rPr>
        <w:t>Christensen et al.</w:t>
      </w:r>
      <w:r>
        <w:rPr>
          <w:rStyle w:val="translated-span"/>
        </w:rPr>
        <w:t>，</w:t>
      </w:r>
      <w:r>
        <w:rPr>
          <w:rStyle w:val="translated-span"/>
        </w:rPr>
        <w:t>1994</w:t>
      </w:r>
      <w:r>
        <w:rPr>
          <w:rStyle w:val="translated-span"/>
        </w:rPr>
        <w:t>）、巴斯海峡（</w:t>
      </w:r>
      <w:r>
        <w:rPr>
          <w:rStyle w:val="translated-span"/>
        </w:rPr>
        <w:t>Watson et al.</w:t>
      </w:r>
      <w:r>
        <w:rPr>
          <w:rStyle w:val="translated-span"/>
        </w:rPr>
        <w:t>，</w:t>
      </w:r>
      <w:r>
        <w:rPr>
          <w:rStyle w:val="translated-span"/>
        </w:rPr>
        <w:t>2003</w:t>
      </w:r>
      <w:r>
        <w:rPr>
          <w:rStyle w:val="translated-span"/>
        </w:rPr>
        <w:t>；</w:t>
      </w:r>
      <w:r>
        <w:rPr>
          <w:rStyle w:val="translated-span"/>
        </w:rPr>
        <w:t>White et al.</w:t>
      </w:r>
      <w:r>
        <w:rPr>
          <w:rStyle w:val="translated-span"/>
        </w:rPr>
        <w:t>，</w:t>
      </w:r>
      <w:r>
        <w:rPr>
          <w:rStyle w:val="translated-span"/>
        </w:rPr>
        <w:t>1994</w:t>
      </w:r>
      <w:r>
        <w:rPr>
          <w:rStyle w:val="translated-span"/>
        </w:rPr>
        <w:t>）和英国海峡（</w:t>
      </w:r>
      <w:r>
        <w:rPr>
          <w:rStyle w:val="translated-span"/>
        </w:rPr>
        <w:t>Murphy et al.</w:t>
      </w:r>
      <w:r>
        <w:rPr>
          <w:rStyle w:val="translated-span"/>
        </w:rPr>
        <w:t>，</w:t>
      </w:r>
      <w:r>
        <w:rPr>
          <w:rStyle w:val="translated-span"/>
        </w:rPr>
        <w:t>1996</w:t>
      </w:r>
      <w:r>
        <w:rPr>
          <w:rStyle w:val="translated-span"/>
        </w:rPr>
        <w:t>）</w:t>
      </w:r>
      <w:r>
        <w:rPr>
          <w:rStyle w:val="translated-span"/>
        </w:rPr>
        <w:t>。</w:t>
      </w:r>
      <w:r>
        <w:rPr>
          <w:rStyle w:val="translated-span"/>
        </w:rPr>
        <w:t>此外，还为多个任务建立了几个校准点，如北海（</w:t>
      </w:r>
      <w:r>
        <w:rPr>
          <w:rStyle w:val="translated-span"/>
        </w:rPr>
        <w:t>Schöne</w:t>
      </w:r>
      <w:r>
        <w:rPr>
          <w:rStyle w:val="translated-span"/>
        </w:rPr>
        <w:t>等人，</w:t>
      </w:r>
      <w:r>
        <w:rPr>
          <w:rStyle w:val="translated-span"/>
        </w:rPr>
        <w:t>2002</w:t>
      </w:r>
      <w:r>
        <w:rPr>
          <w:rStyle w:val="translated-span"/>
        </w:rPr>
        <w:t>年）、波罗的</w:t>
      </w:r>
      <w:r>
        <w:rPr>
          <w:rStyle w:val="translated-span"/>
        </w:rPr>
        <w:t>海</w:t>
      </w:r>
    </w:p>
    <w:p w:rsidR="00000000" w:rsidRDefault="00A57DFA">
      <w:pPr>
        <w:ind w:left="-5" w:right="13"/>
      </w:pPr>
      <w:r>
        <w:rPr>
          <w:rStyle w:val="translated-span"/>
        </w:rPr>
        <w:t>海洋（</w:t>
      </w:r>
      <w:r>
        <w:rPr>
          <w:rStyle w:val="translated-span"/>
        </w:rPr>
        <w:t>Liebsch</w:t>
      </w:r>
      <w:r>
        <w:rPr>
          <w:rStyle w:val="translated-span"/>
        </w:rPr>
        <w:t>等人，</w:t>
      </w:r>
      <w:r>
        <w:rPr>
          <w:rStyle w:val="translated-span"/>
        </w:rPr>
        <w:t>2002</w:t>
      </w:r>
      <w:r>
        <w:rPr>
          <w:rStyle w:val="translated-span"/>
        </w:rPr>
        <w:t>年）、加泰罗尼亚海岸和巴利阿里岛（</w:t>
      </w:r>
      <w:r>
        <w:rPr>
          <w:rStyle w:val="translated-span"/>
        </w:rPr>
        <w:t>Cardellach</w:t>
      </w:r>
      <w:r>
        <w:rPr>
          <w:rStyle w:val="translated-span"/>
        </w:rPr>
        <w:t>等人，</w:t>
      </w:r>
      <w:r>
        <w:rPr>
          <w:rStyle w:val="translated-span"/>
        </w:rPr>
        <w:t>2000</w:t>
      </w:r>
      <w:r>
        <w:rPr>
          <w:rStyle w:val="translated-span"/>
        </w:rPr>
        <w:t>年）、西班牙加泰罗尼亚（</w:t>
      </w:r>
      <w:r>
        <w:rPr>
          <w:rStyle w:val="translated-span"/>
        </w:rPr>
        <w:t>Martinez-Benjamin</w:t>
      </w:r>
      <w:r>
        <w:rPr>
          <w:rStyle w:val="translated-span"/>
        </w:rPr>
        <w:t>等人，</w:t>
      </w:r>
      <w:r>
        <w:rPr>
          <w:rStyle w:val="translated-span"/>
        </w:rPr>
        <w:t>2000</w:t>
      </w:r>
      <w:r>
        <w:rPr>
          <w:rStyle w:val="translated-span"/>
        </w:rPr>
        <w:t>年）、地中海（</w:t>
      </w:r>
      <w:r>
        <w:rPr>
          <w:rStyle w:val="translated-span"/>
        </w:rPr>
        <w:t>Schueler</w:t>
      </w:r>
      <w:r>
        <w:rPr>
          <w:rStyle w:val="translated-span"/>
        </w:rPr>
        <w:t>等人，</w:t>
      </w:r>
      <w:r>
        <w:rPr>
          <w:rStyle w:val="translated-span"/>
        </w:rPr>
        <w:t>2003</w:t>
      </w:r>
      <w:r>
        <w:rPr>
          <w:rStyle w:val="translated-span"/>
        </w:rPr>
        <w:t>年）、伊利湖（</w:t>
      </w:r>
      <w:r>
        <w:rPr>
          <w:rStyle w:val="translated-span"/>
        </w:rPr>
        <w:t>Shum</w:t>
      </w:r>
      <w:r>
        <w:rPr>
          <w:rStyle w:val="translated-span"/>
        </w:rPr>
        <w:t>等人，</w:t>
      </w:r>
      <w:r>
        <w:rPr>
          <w:rStyle w:val="translated-span"/>
        </w:rPr>
        <w:t>2003</w:t>
      </w:r>
      <w:r>
        <w:rPr>
          <w:rStyle w:val="translated-span"/>
        </w:rPr>
        <w:t>年）、西南太平洋（</w:t>
      </w:r>
      <w:r>
        <w:rPr>
          <w:rStyle w:val="translated-span"/>
        </w:rPr>
        <w:t>Calmant</w:t>
      </w:r>
      <w:r>
        <w:rPr>
          <w:rStyle w:val="translated-span"/>
        </w:rPr>
        <w:t>等人。</w:t>
      </w:r>
      <w:r>
        <w:rPr>
          <w:rStyle w:val="translated-span"/>
        </w:rPr>
        <w:t>，</w:t>
      </w:r>
    </w:p>
    <w:p w:rsidR="00000000" w:rsidRDefault="00A57DFA">
      <w:pPr>
        <w:spacing w:line="256" w:lineRule="auto"/>
        <w:ind w:left="-5" w:right="13"/>
      </w:pPr>
      <w:r>
        <w:rPr>
          <w:rStyle w:val="translated-span"/>
        </w:rPr>
        <w:t>2004</w:t>
      </w:r>
      <w:r>
        <w:rPr>
          <w:rStyle w:val="translated-span"/>
        </w:rPr>
        <w:t>）等</w:t>
      </w:r>
      <w:r>
        <w:rPr>
          <w:rStyle w:val="translated-span"/>
        </w:rPr>
        <w:t>。</w:t>
      </w:r>
      <w:r>
        <w:rPr>
          <w:rStyle w:val="translated-span"/>
        </w:rPr>
        <w:t>图</w:t>
      </w:r>
      <w:r>
        <w:rPr>
          <w:rStyle w:val="translated-span"/>
        </w:rPr>
        <w:t>4.9</w:t>
      </w:r>
      <w:r>
        <w:rPr>
          <w:rStyle w:val="translated-span"/>
        </w:rPr>
        <w:t>显示了这些校准点的位置</w:t>
      </w:r>
      <w:r>
        <w:rPr>
          <w:rStyle w:val="translated-span"/>
        </w:rPr>
        <w:t>。</w:t>
      </w:r>
    </w:p>
    <w:p w:rsidR="00000000" w:rsidRDefault="00A57DFA">
      <w:pPr>
        <w:spacing w:after="578" w:line="256" w:lineRule="auto"/>
        <w:ind w:left="358" w:right="0" w:firstLine="0"/>
        <w:jc w:val="left"/>
      </w:pPr>
      <w:r>
        <w:rPr>
          <w:noProof/>
        </w:rPr>
        <w:drawing>
          <wp:inline distT="0" distB="0" distL="0" distR="0">
            <wp:extent cx="5029200" cy="2428875"/>
            <wp:effectExtent l="0" t="0" r="0" b="9525"/>
            <wp:docPr id="31" name="Picture 5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7"/>
                    <pic:cNvPicPr>
                      <a:picLocks noChangeAspect="1" noChangeArrowheads="1"/>
                    </pic:cNvPicPr>
                  </pic:nvPicPr>
                  <pic:blipFill>
                    <a:blip r:embed="rId68" r:link="rId69">
                      <a:extLst>
                        <a:ext uri="{28A0092B-C50C-407E-A947-70E740481C1C}">
                          <a14:useLocalDpi xmlns:a14="http://schemas.microsoft.com/office/drawing/2010/main" val="0"/>
                        </a:ext>
                      </a:extLst>
                    </a:blip>
                    <a:srcRect/>
                    <a:stretch>
                      <a:fillRect/>
                    </a:stretch>
                  </pic:blipFill>
                  <pic:spPr bwMode="auto">
                    <a:xfrm>
                      <a:off x="0" y="0"/>
                      <a:ext cx="5029200" cy="2428875"/>
                    </a:xfrm>
                    <a:prstGeom prst="rect">
                      <a:avLst/>
                    </a:prstGeom>
                    <a:noFill/>
                    <a:ln>
                      <a:noFill/>
                    </a:ln>
                  </pic:spPr>
                </pic:pic>
              </a:graphicData>
            </a:graphic>
          </wp:inline>
        </w:drawing>
      </w:r>
    </w:p>
    <w:p w:rsidR="00000000" w:rsidRDefault="00A57DFA">
      <w:pPr>
        <w:spacing w:after="576" w:line="235" w:lineRule="auto"/>
        <w:ind w:left="-5" w:right="13"/>
      </w:pPr>
      <w:r>
        <w:rPr>
          <w:rStyle w:val="translated-span"/>
        </w:rPr>
        <w:t>图</w:t>
      </w:r>
      <w:r>
        <w:rPr>
          <w:rStyle w:val="translated-span"/>
        </w:rPr>
        <w:t>4.9</w:t>
      </w:r>
      <w:r>
        <w:rPr>
          <w:rStyle w:val="translated-span"/>
        </w:rPr>
        <w:t>。</w:t>
      </w:r>
      <w:r>
        <w:rPr>
          <w:rStyle w:val="translated-span"/>
        </w:rPr>
        <w:t>世界</w:t>
      </w:r>
      <w:r>
        <w:rPr>
          <w:rStyle w:val="translated-span"/>
        </w:rPr>
        <w:t>上的校准地点</w:t>
      </w:r>
      <w:r>
        <w:rPr>
          <w:rStyle w:val="translated-span"/>
        </w:rPr>
        <w:t>。</w:t>
      </w:r>
      <w:r>
        <w:rPr>
          <w:rStyle w:val="translated-span"/>
        </w:rPr>
        <w:t>蓝点是丰收节和科西嘉节的献祭地点</w:t>
      </w:r>
      <w:r>
        <w:rPr>
          <w:rStyle w:val="translated-span"/>
        </w:rPr>
        <w:t>。</w:t>
      </w:r>
      <w:r>
        <w:rPr>
          <w:rStyle w:val="translated-span"/>
        </w:rPr>
        <w:t>红点是其他地点</w:t>
      </w:r>
      <w:r>
        <w:rPr>
          <w:rStyle w:val="translated-span"/>
        </w:rPr>
        <w:t>。</w:t>
      </w:r>
    </w:p>
    <w:p w:rsidR="00000000" w:rsidRDefault="00A57DFA">
      <w:pPr>
        <w:spacing w:after="468"/>
        <w:ind w:left="-15" w:right="13" w:firstLine="720"/>
      </w:pPr>
      <w:r>
        <w:rPr>
          <w:rStyle w:val="translated-span"/>
        </w:rPr>
        <w:t>绝对校准是确定两个独立数据集之间的恒定偏差，即：现场高度计</w:t>
      </w:r>
      <w:r>
        <w:rPr>
          <w:rStyle w:val="translated-span"/>
        </w:rPr>
        <w:t>ssh</w:t>
      </w:r>
      <w:r>
        <w:rPr>
          <w:rStyle w:val="translated-span"/>
        </w:rPr>
        <w:t>测量和现场水位控制</w:t>
      </w:r>
      <w:r>
        <w:rPr>
          <w:rStyle w:val="translated-span"/>
        </w:rPr>
        <w:t>。</w:t>
      </w:r>
      <w:r>
        <w:rPr>
          <w:rStyle w:val="translated-span"/>
        </w:rPr>
        <w:t>因此，可以分别对两个数据集使用高斯马尔科夫模型来建立严格的模型，例如</w:t>
      </w:r>
      <w:r>
        <w:rPr>
          <w:rStyle w:val="translated-span"/>
        </w:rPr>
        <w:t>：</w:t>
      </w:r>
    </w:p>
    <w:p w:rsidR="00000000" w:rsidRDefault="00A57DFA">
      <w:pPr>
        <w:spacing w:after="189" w:line="264" w:lineRule="auto"/>
        <w:ind w:left="0" w:right="-9" w:firstLine="0"/>
        <w:jc w:val="left"/>
      </w:pPr>
      <w:r>
        <w:rPr>
          <w:rFonts w:ascii="Calibri" w:hAnsi="Calibri"/>
          <w:sz w:val="22"/>
          <w:szCs w:val="22"/>
        </w:rPr>
        <w:t>                      </w:t>
      </w:r>
      <w:r>
        <w:rPr>
          <w:rFonts w:ascii="Calibri" w:hAnsi="Calibri"/>
          <w:sz w:val="22"/>
          <w:szCs w:val="22"/>
        </w:rPr>
        <w:t xml:space="preserve"> </w:t>
      </w:r>
      <w:r>
        <w:rPr>
          <w:rStyle w:val="translated-span"/>
          <w:i/>
          <w:iCs/>
          <w:sz w:val="28"/>
          <w:szCs w:val="28"/>
        </w:rPr>
        <w:t>小</w:t>
      </w:r>
      <w:r>
        <w:rPr>
          <w:rStyle w:val="translated-span"/>
          <w:i/>
          <w:iCs/>
          <w:sz w:val="28"/>
          <w:szCs w:val="28"/>
        </w:rPr>
        <w:t>时</w:t>
      </w:r>
      <w:r>
        <w:rPr>
          <w:sz w:val="17"/>
          <w:szCs w:val="17"/>
        </w:rPr>
        <w:t>1</w:t>
      </w:r>
      <w:r>
        <w:rPr>
          <w:rStyle w:val="translated-span"/>
          <w:rFonts w:ascii="Calibri" w:hAnsi="Calibri"/>
          <w:sz w:val="28"/>
          <w:szCs w:val="28"/>
        </w:rPr>
        <w:t>=</w:t>
      </w:r>
      <w:r>
        <w:rPr>
          <w:rStyle w:val="translated-span"/>
          <w:i/>
          <w:iCs/>
          <w:sz w:val="28"/>
          <w:szCs w:val="28"/>
        </w:rPr>
        <w:t>A</w:t>
      </w:r>
      <w:r>
        <w:rPr>
          <w:sz w:val="17"/>
          <w:szCs w:val="17"/>
        </w:rPr>
        <w:t>1</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sz w:val="17"/>
          <w:szCs w:val="17"/>
        </w:rPr>
        <w:t>1</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rStyle w:val="translated-span"/>
          <w:i/>
          <w:iCs/>
          <w:sz w:val="28"/>
          <w:szCs w:val="28"/>
        </w:rPr>
        <w:t>电</w:t>
      </w:r>
      <w:r>
        <w:rPr>
          <w:rStyle w:val="translated-span"/>
          <w:i/>
          <w:iCs/>
          <w:sz w:val="28"/>
          <w:szCs w:val="28"/>
        </w:rPr>
        <w:t>子</w:t>
      </w:r>
      <w:r>
        <w:rPr>
          <w:sz w:val="17"/>
          <w:szCs w:val="17"/>
        </w:rPr>
        <w:t>1</w:t>
      </w:r>
      <w:r>
        <w:rPr>
          <w:sz w:val="17"/>
          <w:szCs w:val="17"/>
        </w:rPr>
        <w:t xml:space="preserve"> </w:t>
      </w:r>
      <w:r>
        <w:rPr>
          <w:rStyle w:val="translated-span"/>
          <w:i/>
          <w:iCs/>
          <w:sz w:val="28"/>
          <w:szCs w:val="28"/>
        </w:rPr>
        <w:t>，电</w:t>
      </w:r>
      <w:r>
        <w:rPr>
          <w:rStyle w:val="translated-span"/>
          <w:i/>
          <w:iCs/>
          <w:sz w:val="28"/>
          <w:szCs w:val="28"/>
        </w:rPr>
        <w:t>子</w:t>
      </w:r>
      <w:r>
        <w:rPr>
          <w:sz w:val="17"/>
          <w:szCs w:val="17"/>
        </w:rPr>
        <w:t>1</w:t>
      </w:r>
      <w:r>
        <w:rPr>
          <w:sz w:val="17"/>
          <w:szCs w:val="17"/>
        </w:rPr>
        <w:t xml:space="preserve"> </w:t>
      </w:r>
      <w:r>
        <w:rPr>
          <w:rStyle w:val="translated-span"/>
          <w:rFonts w:ascii="MingLiU" w:eastAsia="MingLiU" w:hAnsi="MingLiU" w:hint="eastAsia"/>
          <w:sz w:val="28"/>
          <w:szCs w:val="28"/>
        </w:rPr>
        <w:t>~</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sz w:val="28"/>
          <w:szCs w:val="28"/>
        </w:rPr>
        <w:t>0</w:t>
      </w:r>
      <w:r>
        <w:rPr>
          <w:sz w:val="28"/>
          <w:szCs w:val="28"/>
        </w:rPr>
        <w:t>,</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sz w:val="17"/>
          <w:szCs w:val="17"/>
        </w:rPr>
        <w:t>12</w:t>
      </w:r>
      <w:r>
        <w:rPr>
          <w:sz w:val="17"/>
          <w:szCs w:val="17"/>
        </w:rPr>
        <w:t xml:space="preserve"> </w:t>
      </w:r>
      <w:r>
        <w:rPr>
          <w:rStyle w:val="translated-span"/>
          <w:i/>
          <w:iCs/>
          <w:sz w:val="28"/>
          <w:szCs w:val="28"/>
        </w:rPr>
        <w:t>第</w:t>
      </w:r>
      <w:r>
        <w:rPr>
          <w:rStyle w:val="translated-span"/>
          <w:rFonts w:ascii="Calibri" w:hAnsi="Calibri"/>
          <w:sz w:val="17"/>
          <w:szCs w:val="17"/>
        </w:rPr>
        <w:t>−</w:t>
      </w:r>
      <w:r>
        <w:rPr>
          <w:sz w:val="17"/>
          <w:szCs w:val="17"/>
        </w:rPr>
        <w:t xml:space="preserve">1 </w:t>
      </w:r>
      <w:r>
        <w:rPr>
          <w:sz w:val="17"/>
          <w:szCs w:val="17"/>
        </w:rPr>
        <w:t>1</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i/>
          <w:iCs/>
          <w:sz w:val="28"/>
          <w:szCs w:val="28"/>
        </w:rPr>
        <w:t>,                                             </w:t>
      </w:r>
      <w:r>
        <w:rPr>
          <w:i/>
          <w:iCs/>
          <w:sz w:val="28"/>
          <w:szCs w:val="28"/>
        </w:rPr>
        <w:t xml:space="preserve"> </w:t>
      </w:r>
      <w:r>
        <w:rPr>
          <w:rStyle w:val="translated-span"/>
        </w:rPr>
        <w:t>(4.4</w:t>
      </w:r>
      <w:r>
        <w:rPr>
          <w:rStyle w:val="translated-span"/>
        </w:rPr>
        <w:t>)</w:t>
      </w:r>
    </w:p>
    <w:p w:rsidR="00000000" w:rsidRDefault="00A57DFA">
      <w:pPr>
        <w:pStyle w:val="3"/>
        <w:spacing w:after="349" w:line="264" w:lineRule="auto"/>
        <w:ind w:left="0" w:right="0" w:firstLine="0"/>
      </w:pPr>
      <w:r>
        <w:rPr>
          <w:rFonts w:ascii="Calibri" w:hAnsi="Calibri"/>
          <w:b w:val="0"/>
          <w:bCs w:val="0"/>
          <w:sz w:val="22"/>
          <w:szCs w:val="22"/>
        </w:rPr>
        <w:t>                      </w:t>
      </w:r>
      <w:r>
        <w:rPr>
          <w:rFonts w:ascii="Calibri" w:hAnsi="Calibri"/>
          <w:b w:val="0"/>
          <w:bCs w:val="0"/>
          <w:sz w:val="22"/>
          <w:szCs w:val="22"/>
        </w:rPr>
        <w:t xml:space="preserve"> </w:t>
      </w:r>
      <w:r>
        <w:rPr>
          <w:rStyle w:val="translated-span"/>
          <w:b w:val="0"/>
          <w:bCs w:val="0"/>
          <w:i/>
          <w:iCs/>
          <w:sz w:val="28"/>
          <w:szCs w:val="28"/>
        </w:rPr>
        <w:t>小</w:t>
      </w:r>
      <w:r>
        <w:rPr>
          <w:rStyle w:val="translated-span"/>
          <w:b w:val="0"/>
          <w:bCs w:val="0"/>
          <w:i/>
          <w:iCs/>
          <w:sz w:val="28"/>
          <w:szCs w:val="28"/>
        </w:rPr>
        <w:t>时</w:t>
      </w:r>
      <w:r>
        <w:rPr>
          <w:b w:val="0"/>
          <w:bCs w:val="0"/>
          <w:sz w:val="28"/>
          <w:szCs w:val="28"/>
          <w:vertAlign w:val="subscript"/>
        </w:rPr>
        <w:t>2</w:t>
      </w:r>
      <w:r>
        <w:rPr>
          <w:rStyle w:val="translated-span"/>
          <w:rFonts w:ascii="Calibri" w:hAnsi="Calibri"/>
          <w:b w:val="0"/>
          <w:bCs w:val="0"/>
          <w:sz w:val="28"/>
          <w:szCs w:val="28"/>
        </w:rPr>
        <w:t>=</w:t>
      </w:r>
      <w:r>
        <w:rPr>
          <w:rStyle w:val="translated-span"/>
          <w:b w:val="0"/>
          <w:bCs w:val="0"/>
          <w:i/>
          <w:iCs/>
          <w:sz w:val="28"/>
          <w:szCs w:val="28"/>
        </w:rPr>
        <w:t>A</w:t>
      </w:r>
      <w:r>
        <w:rPr>
          <w:b w:val="0"/>
          <w:bCs w:val="0"/>
          <w:sz w:val="28"/>
          <w:szCs w:val="28"/>
          <w:vertAlign w:val="subscript"/>
        </w:rPr>
        <w:t>2</w:t>
      </w:r>
      <w:r>
        <w:rPr>
          <w:rStyle w:val="translated-span"/>
          <w:rFonts w:ascii="Malgun Gothic" w:hAnsi="Malgun Gothic" w:cs="Malgun Gothic"/>
          <w:b w:val="0"/>
          <w:bCs w:val="0"/>
          <w:sz w:val="28"/>
          <w:szCs w:val="28"/>
        </w:rPr>
        <w:t>�</w:t>
      </w:r>
      <w:r>
        <w:rPr>
          <w:rStyle w:val="translated-span"/>
          <w:rFonts w:ascii="Malgun Gothic" w:hAnsi="Malgun Gothic" w:cs="Malgun Gothic"/>
          <w:b w:val="0"/>
          <w:bCs w:val="0"/>
          <w:sz w:val="28"/>
          <w:szCs w:val="28"/>
        </w:rPr>
        <w:t>�</w:t>
      </w:r>
      <w:r>
        <w:rPr>
          <w:b w:val="0"/>
          <w:bCs w:val="0"/>
          <w:sz w:val="28"/>
          <w:szCs w:val="28"/>
          <w:vertAlign w:val="subscript"/>
        </w:rPr>
        <w:t>2</w:t>
      </w:r>
      <w:r>
        <w:rPr>
          <w:rStyle w:val="translated-span"/>
          <w:rFonts w:ascii="Malgun Gothic" w:hAnsi="Malgun Gothic" w:cs="Malgun Gothic"/>
          <w:b w:val="0"/>
          <w:bCs w:val="0"/>
          <w:sz w:val="28"/>
          <w:szCs w:val="28"/>
        </w:rPr>
        <w:t>�</w:t>
      </w:r>
      <w:r>
        <w:rPr>
          <w:rStyle w:val="translated-span"/>
          <w:rFonts w:ascii="Malgun Gothic" w:hAnsi="Malgun Gothic" w:cs="Malgun Gothic"/>
          <w:b w:val="0"/>
          <w:bCs w:val="0"/>
          <w:sz w:val="28"/>
          <w:szCs w:val="28"/>
        </w:rPr>
        <w:t>�</w:t>
      </w:r>
      <w:r>
        <w:rPr>
          <w:rStyle w:val="translated-span"/>
          <w:b w:val="0"/>
          <w:bCs w:val="0"/>
          <w:i/>
          <w:iCs/>
          <w:sz w:val="28"/>
          <w:szCs w:val="28"/>
        </w:rPr>
        <w:t>电</w:t>
      </w:r>
      <w:r>
        <w:rPr>
          <w:rStyle w:val="translated-span"/>
          <w:b w:val="0"/>
          <w:bCs w:val="0"/>
          <w:i/>
          <w:iCs/>
          <w:sz w:val="28"/>
          <w:szCs w:val="28"/>
        </w:rPr>
        <w:t>子</w:t>
      </w:r>
      <w:r>
        <w:rPr>
          <w:b w:val="0"/>
          <w:bCs w:val="0"/>
          <w:sz w:val="28"/>
          <w:szCs w:val="28"/>
          <w:vertAlign w:val="subscript"/>
        </w:rPr>
        <w:t>2</w:t>
      </w:r>
      <w:r>
        <w:rPr>
          <w:b w:val="0"/>
          <w:bCs w:val="0"/>
          <w:sz w:val="28"/>
          <w:szCs w:val="28"/>
          <w:vertAlign w:val="subscript"/>
        </w:rPr>
        <w:t xml:space="preserve"> </w:t>
      </w:r>
      <w:r>
        <w:rPr>
          <w:rStyle w:val="translated-span"/>
          <w:b w:val="0"/>
          <w:bCs w:val="0"/>
          <w:i/>
          <w:iCs/>
          <w:sz w:val="28"/>
          <w:szCs w:val="28"/>
        </w:rPr>
        <w:t>，电</w:t>
      </w:r>
      <w:r>
        <w:rPr>
          <w:rStyle w:val="translated-span"/>
          <w:b w:val="0"/>
          <w:bCs w:val="0"/>
          <w:i/>
          <w:iCs/>
          <w:sz w:val="28"/>
          <w:szCs w:val="28"/>
        </w:rPr>
        <w:t>子</w:t>
      </w:r>
      <w:r>
        <w:rPr>
          <w:b w:val="0"/>
          <w:bCs w:val="0"/>
          <w:sz w:val="28"/>
          <w:szCs w:val="28"/>
          <w:vertAlign w:val="subscript"/>
        </w:rPr>
        <w:t>2</w:t>
      </w:r>
      <w:r>
        <w:rPr>
          <w:b w:val="0"/>
          <w:bCs w:val="0"/>
          <w:sz w:val="28"/>
          <w:szCs w:val="28"/>
          <w:vertAlign w:val="subscript"/>
        </w:rPr>
        <w:t xml:space="preserve"> </w:t>
      </w:r>
      <w:r>
        <w:rPr>
          <w:rStyle w:val="translated-span"/>
          <w:rFonts w:ascii="MingLiU" w:eastAsia="MingLiU" w:hAnsi="MingLiU" w:hint="eastAsia"/>
          <w:b w:val="0"/>
          <w:bCs w:val="0"/>
          <w:sz w:val="28"/>
          <w:szCs w:val="28"/>
        </w:rPr>
        <w:t>~</w:t>
      </w:r>
      <w:r>
        <w:rPr>
          <w:rStyle w:val="translated-span"/>
          <w:rFonts w:ascii="Malgun Gothic" w:hAnsi="Malgun Gothic" w:cs="Malgun Gothic"/>
          <w:b w:val="0"/>
          <w:bCs w:val="0"/>
          <w:sz w:val="28"/>
          <w:szCs w:val="28"/>
        </w:rPr>
        <w:t>�</w:t>
      </w:r>
      <w:r>
        <w:rPr>
          <w:rStyle w:val="translated-span"/>
          <w:rFonts w:ascii="Malgun Gothic" w:hAnsi="Malgun Gothic" w:cs="Malgun Gothic"/>
          <w:b w:val="0"/>
          <w:bCs w:val="0"/>
          <w:sz w:val="28"/>
          <w:szCs w:val="28"/>
        </w:rPr>
        <w:t>�</w:t>
      </w:r>
      <w:r>
        <w:rPr>
          <w:b w:val="0"/>
          <w:bCs w:val="0"/>
          <w:sz w:val="28"/>
          <w:szCs w:val="28"/>
        </w:rPr>
        <w:t>0</w:t>
      </w:r>
      <w:r>
        <w:rPr>
          <w:b w:val="0"/>
          <w:bCs w:val="0"/>
          <w:sz w:val="28"/>
          <w:szCs w:val="28"/>
        </w:rPr>
        <w:t>,</w:t>
      </w:r>
      <w:r>
        <w:rPr>
          <w:rStyle w:val="translated-span"/>
          <w:rFonts w:ascii="Malgun Gothic" w:hAnsi="Malgun Gothic" w:cs="Malgun Gothic"/>
          <w:b w:val="0"/>
          <w:bCs w:val="0"/>
          <w:sz w:val="28"/>
          <w:szCs w:val="28"/>
        </w:rPr>
        <w:t>�</w:t>
      </w:r>
      <w:r>
        <w:rPr>
          <w:rStyle w:val="translated-span"/>
          <w:rFonts w:ascii="Malgun Gothic" w:hAnsi="Malgun Gothic" w:cs="Malgun Gothic"/>
          <w:b w:val="0"/>
          <w:bCs w:val="0"/>
          <w:sz w:val="28"/>
          <w:szCs w:val="28"/>
        </w:rPr>
        <w:t>�</w:t>
      </w:r>
      <w:r>
        <w:rPr>
          <w:b w:val="0"/>
          <w:bCs w:val="0"/>
          <w:sz w:val="28"/>
          <w:szCs w:val="28"/>
          <w:vertAlign w:val="superscript"/>
        </w:rPr>
        <w:t>2</w:t>
      </w:r>
      <w:r>
        <w:rPr>
          <w:b w:val="0"/>
          <w:bCs w:val="0"/>
          <w:sz w:val="28"/>
          <w:szCs w:val="28"/>
          <w:vertAlign w:val="subscript"/>
        </w:rPr>
        <w:t>2</w:t>
      </w:r>
      <w:r>
        <w:rPr>
          <w:b w:val="0"/>
          <w:bCs w:val="0"/>
          <w:sz w:val="28"/>
          <w:szCs w:val="28"/>
          <w:vertAlign w:val="subscript"/>
        </w:rPr>
        <w:t xml:space="preserve"> </w:t>
      </w:r>
      <w:r>
        <w:rPr>
          <w:rStyle w:val="translated-span"/>
          <w:b w:val="0"/>
          <w:bCs w:val="0"/>
          <w:i/>
          <w:iCs/>
          <w:sz w:val="28"/>
          <w:szCs w:val="28"/>
        </w:rPr>
        <w:t>第</w:t>
      </w:r>
      <w:r>
        <w:rPr>
          <w:rStyle w:val="translated-span"/>
          <w:rFonts w:ascii="Calibri" w:hAnsi="Calibri"/>
          <w:b w:val="0"/>
          <w:bCs w:val="0"/>
          <w:sz w:val="28"/>
          <w:szCs w:val="28"/>
          <w:vertAlign w:val="superscript"/>
        </w:rPr>
        <w:t>−</w:t>
      </w:r>
      <w:r>
        <w:rPr>
          <w:b w:val="0"/>
          <w:bCs w:val="0"/>
          <w:sz w:val="28"/>
          <w:szCs w:val="28"/>
          <w:vertAlign w:val="subscript"/>
        </w:rPr>
        <w:t xml:space="preserve">2 </w:t>
      </w:r>
      <w:r>
        <w:rPr>
          <w:b w:val="0"/>
          <w:bCs w:val="0"/>
          <w:sz w:val="28"/>
          <w:szCs w:val="28"/>
          <w:vertAlign w:val="superscript"/>
        </w:rPr>
        <w:t>1</w:t>
      </w:r>
      <w:r>
        <w:rPr>
          <w:rStyle w:val="translated-span"/>
          <w:rFonts w:ascii="Malgun Gothic" w:hAnsi="Malgun Gothic" w:cs="Malgun Gothic"/>
          <w:b w:val="0"/>
          <w:bCs w:val="0"/>
          <w:sz w:val="28"/>
          <w:szCs w:val="28"/>
        </w:rPr>
        <w:t>�</w:t>
      </w:r>
      <w:r>
        <w:rPr>
          <w:rStyle w:val="translated-span"/>
          <w:rFonts w:ascii="Malgun Gothic" w:hAnsi="Malgun Gothic" w:cs="Malgun Gothic"/>
          <w:b w:val="0"/>
          <w:bCs w:val="0"/>
          <w:sz w:val="28"/>
          <w:szCs w:val="28"/>
        </w:rPr>
        <w:t>�</w:t>
      </w:r>
      <w:r>
        <w:rPr>
          <w:rStyle w:val="translated-span"/>
          <w:b w:val="0"/>
          <w:bCs w:val="0"/>
          <w:i/>
          <w:iCs/>
          <w:sz w:val="28"/>
          <w:szCs w:val="28"/>
        </w:rPr>
        <w:t>，冠状病</w:t>
      </w:r>
      <w:r>
        <w:rPr>
          <w:rStyle w:val="translated-span"/>
          <w:b w:val="0"/>
          <w:bCs w:val="0"/>
          <w:i/>
          <w:iCs/>
          <w:sz w:val="28"/>
          <w:szCs w:val="28"/>
        </w:rPr>
        <w:t>毒</w:t>
      </w:r>
      <w:r>
        <w:rPr>
          <w:rStyle w:val="translated-span"/>
          <w:rFonts w:ascii="MingLiU" w:eastAsia="MingLiU" w:hAnsi="MingLiU" w:hint="eastAsia"/>
          <w:b w:val="0"/>
          <w:bCs w:val="0"/>
          <w:sz w:val="28"/>
          <w:szCs w:val="28"/>
        </w:rPr>
        <w:t>{</w:t>
      </w:r>
      <w:r>
        <w:rPr>
          <w:rStyle w:val="translated-span"/>
          <w:b w:val="0"/>
          <w:bCs w:val="0"/>
          <w:i/>
          <w:iCs/>
          <w:sz w:val="28"/>
          <w:szCs w:val="28"/>
        </w:rPr>
        <w:t>电</w:t>
      </w:r>
      <w:r>
        <w:rPr>
          <w:rStyle w:val="translated-span"/>
          <w:b w:val="0"/>
          <w:bCs w:val="0"/>
          <w:i/>
          <w:iCs/>
          <w:sz w:val="28"/>
          <w:szCs w:val="28"/>
        </w:rPr>
        <w:t>子</w:t>
      </w:r>
      <w:r>
        <w:rPr>
          <w:b w:val="0"/>
          <w:bCs w:val="0"/>
          <w:sz w:val="28"/>
          <w:szCs w:val="28"/>
          <w:vertAlign w:val="subscript"/>
        </w:rPr>
        <w:t>1,</w:t>
      </w:r>
      <w:r>
        <w:rPr>
          <w:b w:val="0"/>
          <w:bCs w:val="0"/>
          <w:sz w:val="28"/>
          <w:szCs w:val="28"/>
          <w:vertAlign w:val="subscript"/>
        </w:rPr>
        <w:t xml:space="preserve"> </w:t>
      </w:r>
      <w:r>
        <w:rPr>
          <w:rStyle w:val="translated-span"/>
          <w:b w:val="0"/>
          <w:bCs w:val="0"/>
          <w:i/>
          <w:iCs/>
          <w:sz w:val="28"/>
          <w:szCs w:val="28"/>
        </w:rPr>
        <w:t>电</w:t>
      </w:r>
      <w:r>
        <w:rPr>
          <w:rStyle w:val="translated-span"/>
          <w:b w:val="0"/>
          <w:bCs w:val="0"/>
          <w:i/>
          <w:iCs/>
          <w:sz w:val="28"/>
          <w:szCs w:val="28"/>
        </w:rPr>
        <w:t>子</w:t>
      </w:r>
      <w:r>
        <w:rPr>
          <w:b w:val="0"/>
          <w:bCs w:val="0"/>
          <w:sz w:val="28"/>
          <w:szCs w:val="28"/>
          <w:vertAlign w:val="subscript"/>
        </w:rPr>
        <w:t>2</w:t>
      </w:r>
      <w:r>
        <w:rPr>
          <w:rStyle w:val="translated-span"/>
          <w:rFonts w:ascii="MingLiU" w:eastAsia="MingLiU" w:hAnsi="MingLiU" w:hint="eastAsia"/>
          <w:b w:val="0"/>
          <w:bCs w:val="0"/>
          <w:sz w:val="28"/>
          <w:szCs w:val="28"/>
        </w:rPr>
        <w:t>}</w:t>
      </w:r>
      <w:r>
        <w:rPr>
          <w:rStyle w:val="translated-span"/>
          <w:rFonts w:ascii="Calibri" w:hAnsi="Calibri"/>
          <w:b w:val="0"/>
          <w:bCs w:val="0"/>
          <w:sz w:val="28"/>
          <w:szCs w:val="28"/>
        </w:rPr>
        <w:t>=</w:t>
      </w:r>
      <w:r>
        <w:rPr>
          <w:b w:val="0"/>
          <w:bCs w:val="0"/>
          <w:sz w:val="28"/>
          <w:szCs w:val="28"/>
        </w:rPr>
        <w:t xml:space="preserve">0 </w:t>
      </w:r>
      <w:r>
        <w:rPr>
          <w:b w:val="0"/>
          <w:bCs w:val="0"/>
          <w:i/>
          <w:iCs/>
          <w:sz w:val="28"/>
          <w:szCs w:val="28"/>
        </w:rPr>
        <w:t>,</w:t>
      </w:r>
    </w:p>
    <w:p w:rsidR="00000000" w:rsidRDefault="00A57DFA">
      <w:pPr>
        <w:ind w:left="-5" w:right="13"/>
      </w:pPr>
      <w:r>
        <w:rPr>
          <w:rStyle w:val="translated-span"/>
        </w:rPr>
        <w:t>其中，下标</w:t>
      </w:r>
      <w:r>
        <w:rPr>
          <w:rStyle w:val="translated-span"/>
        </w:rPr>
        <w:t>1</w:t>
      </w:r>
      <w:r>
        <w:rPr>
          <w:rStyle w:val="translated-span"/>
        </w:rPr>
        <w:t>和</w:t>
      </w:r>
      <w:r>
        <w:rPr>
          <w:rStyle w:val="translated-span"/>
        </w:rPr>
        <w:t>2</w:t>
      </w:r>
      <w:r>
        <w:rPr>
          <w:rStyle w:val="translated-span"/>
        </w:rPr>
        <w:t>分别表示高度表</w:t>
      </w:r>
      <w:r>
        <w:rPr>
          <w:rStyle w:val="translated-span"/>
        </w:rPr>
        <w:t>ssh</w:t>
      </w:r>
      <w:r>
        <w:rPr>
          <w:rStyle w:val="translated-span"/>
        </w:rPr>
        <w:t>和现场控制的数据集</w:t>
      </w:r>
      <w:r>
        <w:rPr>
          <w:rStyle w:val="translated-span"/>
        </w:rPr>
        <w:t>。</w:t>
      </w:r>
      <w:r>
        <w:rPr>
          <w:rStyle w:val="translated-span"/>
        </w:rPr>
        <w:t>矩阵</w:t>
      </w:r>
      <w:r>
        <w:rPr>
          <w:rStyle w:val="translated-span"/>
        </w:rPr>
        <w:t>A</w:t>
      </w:r>
      <w:r>
        <w:rPr>
          <w:rStyle w:val="translated-span"/>
        </w:rPr>
        <w:t>是所谓的设计矩阵，</w:t>
      </w:r>
      <w:r>
        <w:rPr>
          <w:rStyle w:val="translated-span"/>
        </w:rPr>
        <w:t>h</w:t>
      </w:r>
      <w:r>
        <w:rPr>
          <w:rStyle w:val="translated-span"/>
        </w:rPr>
        <w:t>是观测向量，</w:t>
      </w:r>
      <w:r>
        <w:rPr>
          <w:rStyle w:val="translated-span"/>
        </w:rPr>
        <w:t>e</w:t>
      </w:r>
      <w:r>
        <w:rPr>
          <w:rStyle w:val="translated-span"/>
        </w:rPr>
        <w:t>是随机噪声向量，</w:t>
      </w:r>
      <w:r>
        <w:rPr>
          <w:rStyle w:val="translated-span"/>
        </w:rPr>
        <w:t>ξ</w:t>
      </w:r>
      <w:r>
        <w:rPr>
          <w:rStyle w:val="translated-span"/>
        </w:rPr>
        <w:t>是待确定的未知向量</w:t>
      </w:r>
      <w:r>
        <w:rPr>
          <w:rStyle w:val="translated-span"/>
        </w:rPr>
        <w:t>。</w:t>
      </w:r>
      <w:r>
        <w:rPr>
          <w:rStyle w:val="translated-span"/>
        </w:rPr>
        <w:t>观测</w:t>
      </w:r>
      <w:r>
        <w:rPr>
          <w:rStyle w:val="translated-span"/>
        </w:rPr>
        <w:t>h</w:t>
      </w:r>
      <w:r>
        <w:rPr>
          <w:rStyle w:val="translated-span"/>
        </w:rPr>
        <w:t>的离散矩阵由方差分量</w:t>
      </w:r>
      <w:r>
        <w:rPr>
          <w:rStyle w:val="translated-span"/>
        </w:rPr>
        <w:t>σ</w:t>
      </w:r>
      <w:r>
        <w:rPr>
          <w:rStyle w:val="translated-span"/>
        </w:rPr>
        <w:t>和权重矩阵</w:t>
      </w:r>
      <w:r>
        <w:rPr>
          <w:rStyle w:val="translated-span"/>
        </w:rPr>
        <w:t>P</w:t>
      </w:r>
      <w:r>
        <w:rPr>
          <w:rStyle w:val="translated-span"/>
        </w:rPr>
        <w:t>的乘积来描述。观测的离散矩阵可以由仪器精度报告或测量的均方根误差组成</w:t>
      </w:r>
      <w:r>
        <w:rPr>
          <w:rStyle w:val="translated-span"/>
        </w:rPr>
        <w:t>。</w:t>
      </w:r>
      <w:r>
        <w:rPr>
          <w:sz w:val="22"/>
          <w:szCs w:val="22"/>
          <w:vertAlign w:val="superscript"/>
        </w:rPr>
        <w:t>2</w:t>
      </w:r>
    </w:p>
    <w:p w:rsidR="00000000" w:rsidRDefault="00A57DFA">
      <w:pPr>
        <w:spacing w:after="335"/>
        <w:ind w:left="-15" w:right="13" w:firstLine="720"/>
      </w:pPr>
      <w:r>
        <w:rPr>
          <w:rStyle w:val="translated-span"/>
        </w:rPr>
        <w:t>在本节中，对于每个数据集，高斯</w:t>
      </w:r>
      <w:r>
        <w:rPr>
          <w:rStyle w:val="translated-span"/>
        </w:rPr>
        <w:t>-</w:t>
      </w:r>
      <w:r>
        <w:rPr>
          <w:rStyle w:val="translated-span"/>
        </w:rPr>
        <w:t>马尔可夫模型在任何给定时间</w:t>
      </w:r>
      <w:r>
        <w:rPr>
          <w:rStyle w:val="translated-span"/>
        </w:rPr>
        <w:t>t</w:t>
      </w:r>
      <w:r>
        <w:rPr>
          <w:rStyle w:val="translated-span"/>
        </w:rPr>
        <w:t>的每个观测方程的格式如下</w:t>
      </w:r>
      <w:r>
        <w:rPr>
          <w:rStyle w:val="translated-span"/>
        </w:rPr>
        <w:t>：</w:t>
      </w:r>
    </w:p>
    <w:p w:rsidR="00000000" w:rsidRDefault="00A57DFA">
      <w:pPr>
        <w:pStyle w:val="3"/>
        <w:spacing w:after="526" w:line="264" w:lineRule="auto"/>
        <w:ind w:left="0" w:right="-9" w:firstLine="0"/>
      </w:pPr>
      <w:r>
        <w:rPr>
          <w:rFonts w:ascii="Calibri" w:hAnsi="Calibri"/>
          <w:b w:val="0"/>
          <w:bCs w:val="0"/>
          <w:sz w:val="22"/>
          <w:szCs w:val="22"/>
        </w:rPr>
        <w:t>                          </w:t>
      </w:r>
      <w:r>
        <w:rPr>
          <w:rFonts w:ascii="Calibri" w:hAnsi="Calibri"/>
          <w:b w:val="0"/>
          <w:bCs w:val="0"/>
          <w:sz w:val="22"/>
          <w:szCs w:val="22"/>
        </w:rPr>
        <w:t xml:space="preserve"> </w:t>
      </w:r>
      <w:r>
        <w:rPr>
          <w:rStyle w:val="translated-span"/>
          <w:b w:val="0"/>
          <w:bCs w:val="0"/>
          <w:i/>
          <w:iCs/>
          <w:sz w:val="28"/>
          <w:szCs w:val="28"/>
        </w:rPr>
        <w:t>小</w:t>
      </w:r>
      <w:r>
        <w:rPr>
          <w:rStyle w:val="translated-span"/>
          <w:b w:val="0"/>
          <w:bCs w:val="0"/>
          <w:i/>
          <w:iCs/>
          <w:sz w:val="28"/>
          <w:szCs w:val="28"/>
        </w:rPr>
        <w:t>时</w:t>
      </w:r>
      <w:r>
        <w:rPr>
          <w:rStyle w:val="translated-span"/>
          <w:rFonts w:ascii="Malgun Gothic" w:hAnsi="Malgun Gothic" w:cs="Malgun Gothic"/>
          <w:b w:val="0"/>
          <w:bCs w:val="0"/>
          <w:sz w:val="28"/>
          <w:szCs w:val="28"/>
        </w:rPr>
        <w:t>�</w:t>
      </w:r>
      <w:r>
        <w:rPr>
          <w:rStyle w:val="translated-span"/>
          <w:rFonts w:ascii="Malgun Gothic" w:hAnsi="Malgun Gothic" w:cs="Malgun Gothic"/>
          <w:b w:val="0"/>
          <w:bCs w:val="0"/>
          <w:sz w:val="28"/>
          <w:szCs w:val="28"/>
        </w:rPr>
        <w:t>�</w:t>
      </w:r>
      <w:r>
        <w:rPr>
          <w:rStyle w:val="translated-span"/>
          <w:b w:val="0"/>
          <w:bCs w:val="0"/>
          <w:i/>
          <w:iCs/>
          <w:sz w:val="28"/>
          <w:szCs w:val="28"/>
        </w:rPr>
        <w:t>t</w:t>
      </w:r>
      <w:r>
        <w:rPr>
          <w:rStyle w:val="translated-span"/>
          <w:b w:val="0"/>
          <w:bCs w:val="0"/>
          <w:i/>
          <w:iCs/>
          <w:sz w:val="28"/>
          <w:szCs w:val="28"/>
        </w:rPr>
        <w:t>型</w:t>
      </w:r>
      <w:r>
        <w:rPr>
          <w:rStyle w:val="translated-span"/>
          <w:rFonts w:ascii="Malgun Gothic" w:hAnsi="Malgun Gothic" w:cs="Malgun Gothic"/>
          <w:b w:val="0"/>
          <w:bCs w:val="0"/>
          <w:sz w:val="28"/>
          <w:szCs w:val="28"/>
        </w:rPr>
        <w:t>��</w:t>
      </w:r>
      <w:r>
        <w:rPr>
          <w:rStyle w:val="translated-span"/>
          <w:rFonts w:ascii="Calibri" w:hAnsi="Calibri"/>
          <w:b w:val="0"/>
          <w:bCs w:val="0"/>
          <w:sz w:val="28"/>
          <w:szCs w:val="28"/>
        </w:rPr>
        <w:t>=</w:t>
      </w:r>
      <w:r>
        <w:rPr>
          <w:rStyle w:val="translated-span"/>
          <w:rFonts w:ascii="Malgun Gothic" w:hAnsi="Malgun Gothic" w:cs="Malgun Gothic"/>
          <w:b w:val="0"/>
          <w:bCs w:val="0"/>
          <w:sz w:val="28"/>
          <w:szCs w:val="28"/>
        </w:rPr>
        <w:t>��</w:t>
      </w:r>
      <w:r>
        <w:rPr>
          <w:rStyle w:val="translated-span"/>
          <w:rFonts w:ascii="Malgun Gothic" w:hAnsi="Malgun Gothic" w:cs="Malgun Gothic"/>
          <w:b w:val="0"/>
          <w:bCs w:val="0"/>
          <w:sz w:val="28"/>
          <w:szCs w:val="28"/>
        </w:rPr>
        <w:t>�</w:t>
      </w:r>
      <w:r>
        <w:rPr>
          <w:rStyle w:val="translated-span"/>
          <w:rFonts w:ascii="Calibri" w:hAnsi="Calibri"/>
          <w:b w:val="0"/>
          <w:bCs w:val="0"/>
          <w:sz w:val="28"/>
          <w:szCs w:val="28"/>
        </w:rPr>
        <w:t>偏</w:t>
      </w:r>
      <w:r>
        <w:rPr>
          <w:rStyle w:val="translated-span"/>
          <w:rFonts w:ascii="Malgun Gothic" w:hAnsi="Malgun Gothic" w:cs="Malgun Gothic"/>
          <w:b w:val="0"/>
          <w:bCs w:val="0"/>
          <w:sz w:val="28"/>
          <w:szCs w:val="28"/>
        </w:rPr>
        <w:t>�</w:t>
      </w:r>
      <w:r>
        <w:rPr>
          <w:rStyle w:val="translated-span"/>
          <w:b w:val="0"/>
          <w:bCs w:val="0"/>
          <w:i/>
          <w:iCs/>
          <w:sz w:val="28"/>
          <w:szCs w:val="28"/>
        </w:rPr>
        <w:t>t</w:t>
      </w:r>
      <w:r>
        <w:rPr>
          <w:rStyle w:val="translated-span"/>
          <w:b w:val="0"/>
          <w:bCs w:val="0"/>
          <w:i/>
          <w:iCs/>
          <w:sz w:val="28"/>
          <w:szCs w:val="28"/>
        </w:rPr>
        <w:t>型</w:t>
      </w:r>
      <w:r>
        <w:rPr>
          <w:rStyle w:val="translated-span"/>
          <w:rFonts w:ascii="Malgun Gothic" w:hAnsi="Malgun Gothic" w:cs="Malgun Gothic"/>
          <w:b w:val="0"/>
          <w:bCs w:val="0"/>
          <w:sz w:val="28"/>
          <w:szCs w:val="28"/>
        </w:rPr>
        <w:t>�</w:t>
      </w:r>
      <w:r>
        <w:rPr>
          <w:rStyle w:val="translated-span"/>
          <w:rFonts w:ascii="Malgun Gothic" w:hAnsi="Malgun Gothic" w:cs="Malgun Gothic"/>
          <w:b w:val="0"/>
          <w:bCs w:val="0"/>
          <w:sz w:val="28"/>
          <w:szCs w:val="28"/>
        </w:rPr>
        <w:t>�</w:t>
      </w:r>
      <w:r>
        <w:rPr>
          <w:rStyle w:val="translated-span"/>
          <w:b w:val="0"/>
          <w:bCs w:val="0"/>
          <w:i/>
          <w:iCs/>
          <w:sz w:val="28"/>
          <w:szCs w:val="28"/>
        </w:rPr>
        <w:t>C</w:t>
      </w:r>
      <w:r>
        <w:rPr>
          <w:rStyle w:val="translated-span"/>
          <w:b w:val="0"/>
          <w:bCs w:val="0"/>
          <w:i/>
          <w:iCs/>
          <w:sz w:val="28"/>
          <w:szCs w:val="28"/>
        </w:rPr>
        <w:t>级</w:t>
      </w:r>
      <w:r>
        <w:rPr>
          <w:rStyle w:val="translated-span"/>
          <w:b w:val="0"/>
          <w:bCs w:val="0"/>
          <w:sz w:val="28"/>
          <w:szCs w:val="28"/>
        </w:rPr>
        <w:t>余</w:t>
      </w:r>
      <w:r>
        <w:rPr>
          <w:rStyle w:val="translated-span"/>
          <w:b w:val="0"/>
          <w:bCs w:val="0"/>
          <w:sz w:val="28"/>
          <w:szCs w:val="28"/>
        </w:rPr>
        <w:t>弦</w:t>
      </w:r>
      <w:r>
        <w:rPr>
          <w:rStyle w:val="translated-span"/>
          <w:rFonts w:ascii="Malgun Gothic" w:hAnsi="Malgun Gothic" w:cs="Malgun Gothic"/>
          <w:b w:val="0"/>
          <w:bCs w:val="0"/>
          <w:sz w:val="28"/>
          <w:szCs w:val="28"/>
        </w:rPr>
        <w:t>�</w:t>
      </w:r>
      <w:r>
        <w:rPr>
          <w:rStyle w:val="translated-span"/>
          <w:rFonts w:ascii="Calibri" w:hAnsi="Calibri"/>
          <w:b w:val="0"/>
          <w:bCs w:val="0"/>
          <w:sz w:val="28"/>
          <w:szCs w:val="28"/>
        </w:rPr>
        <w:t>岈</w:t>
      </w:r>
      <w:r>
        <w:rPr>
          <w:rStyle w:val="translated-span"/>
          <w:rFonts w:ascii="Malgun Gothic" w:hAnsi="Malgun Gothic" w:cs="Malgun Gothic"/>
          <w:b w:val="0"/>
          <w:bCs w:val="0"/>
          <w:sz w:val="28"/>
          <w:szCs w:val="28"/>
        </w:rPr>
        <w:t>�</w:t>
      </w:r>
      <w:r>
        <w:rPr>
          <w:rStyle w:val="translated-span"/>
          <w:b w:val="0"/>
          <w:bCs w:val="0"/>
          <w:i/>
          <w:iCs/>
          <w:sz w:val="28"/>
          <w:szCs w:val="28"/>
        </w:rPr>
        <w:t>t</w:t>
      </w:r>
      <w:r>
        <w:rPr>
          <w:rStyle w:val="translated-span"/>
          <w:b w:val="0"/>
          <w:bCs w:val="0"/>
          <w:i/>
          <w:iCs/>
          <w:sz w:val="28"/>
          <w:szCs w:val="28"/>
        </w:rPr>
        <w:t>型</w:t>
      </w:r>
      <w:r>
        <w:rPr>
          <w:rStyle w:val="translated-span"/>
          <w:rFonts w:ascii="Malgun Gothic" w:hAnsi="Malgun Gothic" w:cs="Malgun Gothic"/>
          <w:b w:val="0"/>
          <w:bCs w:val="0"/>
          <w:sz w:val="28"/>
          <w:szCs w:val="28"/>
        </w:rPr>
        <w:t>�</w:t>
      </w:r>
      <w:r>
        <w:rPr>
          <w:rStyle w:val="translated-span"/>
          <w:rFonts w:ascii="Calibri" w:hAnsi="Calibri"/>
          <w:b w:val="0"/>
          <w:bCs w:val="0"/>
          <w:sz w:val="28"/>
          <w:szCs w:val="28"/>
        </w:rPr>
        <w:t>猥</w:t>
      </w:r>
      <w:r>
        <w:rPr>
          <w:rStyle w:val="translated-span"/>
          <w:rFonts w:ascii="Malgun Gothic" w:hAnsi="Malgun Gothic" w:cs="Malgun Gothic"/>
          <w:b w:val="0"/>
          <w:bCs w:val="0"/>
          <w:sz w:val="28"/>
          <w:szCs w:val="28"/>
        </w:rPr>
        <w:t>�</w:t>
      </w:r>
      <w:r>
        <w:rPr>
          <w:rStyle w:val="translated-span"/>
          <w:b w:val="0"/>
          <w:bCs w:val="0"/>
          <w:i/>
          <w:iCs/>
          <w:sz w:val="28"/>
          <w:szCs w:val="28"/>
        </w:rPr>
        <w:t>S</w:t>
      </w:r>
      <w:r>
        <w:rPr>
          <w:rStyle w:val="translated-span"/>
          <w:b w:val="0"/>
          <w:bCs w:val="0"/>
          <w:i/>
          <w:iCs/>
          <w:sz w:val="28"/>
          <w:szCs w:val="28"/>
        </w:rPr>
        <w:t>码</w:t>
      </w:r>
      <w:r>
        <w:rPr>
          <w:rStyle w:val="translated-span"/>
          <w:b w:val="0"/>
          <w:bCs w:val="0"/>
          <w:sz w:val="28"/>
          <w:szCs w:val="28"/>
        </w:rPr>
        <w:t>罪</w:t>
      </w:r>
      <w:r>
        <w:rPr>
          <w:rStyle w:val="translated-span"/>
          <w:rFonts w:ascii="Malgun Gothic" w:hAnsi="Malgun Gothic" w:cs="Malgun Gothic"/>
          <w:b w:val="0"/>
          <w:bCs w:val="0"/>
          <w:sz w:val="28"/>
          <w:szCs w:val="28"/>
        </w:rPr>
        <w:t>�</w:t>
      </w:r>
      <w:r>
        <w:rPr>
          <w:rStyle w:val="translated-span"/>
          <w:rFonts w:ascii="Calibri" w:hAnsi="Calibri"/>
          <w:b w:val="0"/>
          <w:bCs w:val="0"/>
          <w:sz w:val="28"/>
          <w:szCs w:val="28"/>
        </w:rPr>
        <w:t>岈</w:t>
      </w:r>
      <w:r>
        <w:rPr>
          <w:rStyle w:val="translated-span"/>
          <w:rFonts w:ascii="Malgun Gothic" w:hAnsi="Malgun Gothic" w:cs="Malgun Gothic"/>
          <w:b w:val="0"/>
          <w:bCs w:val="0"/>
          <w:sz w:val="28"/>
          <w:szCs w:val="28"/>
        </w:rPr>
        <w:t>�</w:t>
      </w:r>
      <w:r>
        <w:rPr>
          <w:rStyle w:val="translated-span"/>
          <w:b w:val="0"/>
          <w:bCs w:val="0"/>
          <w:i/>
          <w:iCs/>
          <w:sz w:val="28"/>
          <w:szCs w:val="28"/>
        </w:rPr>
        <w:t>t</w:t>
      </w:r>
      <w:r>
        <w:rPr>
          <w:rStyle w:val="translated-span"/>
          <w:b w:val="0"/>
          <w:bCs w:val="0"/>
          <w:i/>
          <w:iCs/>
          <w:sz w:val="28"/>
          <w:szCs w:val="28"/>
        </w:rPr>
        <w:t>型</w:t>
      </w:r>
      <w:r>
        <w:rPr>
          <w:rStyle w:val="translated-span"/>
          <w:rFonts w:ascii="Malgun Gothic" w:hAnsi="Malgun Gothic" w:cs="Malgun Gothic"/>
          <w:b w:val="0"/>
          <w:bCs w:val="0"/>
          <w:sz w:val="28"/>
          <w:szCs w:val="28"/>
        </w:rPr>
        <w:t>�</w:t>
      </w:r>
      <w:r>
        <w:rPr>
          <w:rStyle w:val="translated-span"/>
          <w:rFonts w:ascii="Calibri" w:hAnsi="Calibri"/>
          <w:b w:val="0"/>
          <w:bCs w:val="0"/>
          <w:sz w:val="28"/>
          <w:szCs w:val="28"/>
        </w:rPr>
        <w:t>猥</w:t>
      </w:r>
      <w:r>
        <w:rPr>
          <w:rStyle w:val="translated-span"/>
          <w:rFonts w:ascii="Malgun Gothic" w:hAnsi="Malgun Gothic" w:cs="Malgun Gothic"/>
          <w:b w:val="0"/>
          <w:bCs w:val="0"/>
          <w:sz w:val="28"/>
          <w:szCs w:val="28"/>
        </w:rPr>
        <w:t>�</w:t>
      </w:r>
      <w:r>
        <w:rPr>
          <w:rStyle w:val="translated-span"/>
          <w:b w:val="0"/>
          <w:bCs w:val="0"/>
          <w:i/>
          <w:iCs/>
          <w:sz w:val="28"/>
          <w:szCs w:val="28"/>
        </w:rPr>
        <w:t>电</w:t>
      </w:r>
      <w:r>
        <w:rPr>
          <w:rStyle w:val="translated-span"/>
          <w:b w:val="0"/>
          <w:bCs w:val="0"/>
          <w:i/>
          <w:iCs/>
          <w:sz w:val="28"/>
          <w:szCs w:val="28"/>
        </w:rPr>
        <w:t>子</w:t>
      </w:r>
      <w:r>
        <w:rPr>
          <w:rStyle w:val="translated-span"/>
          <w:rFonts w:ascii="Malgun Gothic" w:hAnsi="Malgun Gothic" w:cs="Malgun Gothic"/>
          <w:b w:val="0"/>
          <w:bCs w:val="0"/>
          <w:sz w:val="28"/>
          <w:szCs w:val="28"/>
        </w:rPr>
        <w:t>�</w:t>
      </w:r>
      <w:r>
        <w:rPr>
          <w:rStyle w:val="translated-span"/>
          <w:rFonts w:ascii="Malgun Gothic" w:hAnsi="Malgun Gothic" w:cs="Malgun Gothic"/>
          <w:b w:val="0"/>
          <w:bCs w:val="0"/>
          <w:sz w:val="28"/>
          <w:szCs w:val="28"/>
        </w:rPr>
        <w:t>�</w:t>
      </w:r>
      <w:r>
        <w:rPr>
          <w:rStyle w:val="translated-span"/>
          <w:b w:val="0"/>
          <w:bCs w:val="0"/>
          <w:i/>
          <w:iCs/>
          <w:sz w:val="28"/>
          <w:szCs w:val="28"/>
        </w:rPr>
        <w:t>t</w:t>
      </w:r>
      <w:r>
        <w:rPr>
          <w:rStyle w:val="translated-span"/>
          <w:b w:val="0"/>
          <w:bCs w:val="0"/>
          <w:i/>
          <w:iCs/>
          <w:sz w:val="28"/>
          <w:szCs w:val="28"/>
        </w:rPr>
        <w:t>型</w:t>
      </w:r>
      <w:r>
        <w:rPr>
          <w:rStyle w:val="translated-span"/>
          <w:rFonts w:ascii="Malgun Gothic" w:hAnsi="Malgun Gothic" w:cs="Malgun Gothic"/>
          <w:b w:val="0"/>
          <w:bCs w:val="0"/>
          <w:sz w:val="28"/>
          <w:szCs w:val="28"/>
        </w:rPr>
        <w:t>�</w:t>
      </w:r>
      <w:r>
        <w:rPr>
          <w:rStyle w:val="translated-span"/>
          <w:rFonts w:ascii="Malgun Gothic" w:hAnsi="Malgun Gothic" w:cs="Malgun Gothic"/>
          <w:b w:val="0"/>
          <w:bCs w:val="0"/>
          <w:sz w:val="28"/>
          <w:szCs w:val="28"/>
        </w:rPr>
        <w:t>�</w:t>
      </w:r>
      <w:r>
        <w:rPr>
          <w:b w:val="0"/>
          <w:bCs w:val="0"/>
          <w:i/>
          <w:iCs/>
          <w:sz w:val="28"/>
          <w:szCs w:val="28"/>
        </w:rPr>
        <w:t>,                                   </w:t>
      </w:r>
      <w:r>
        <w:rPr>
          <w:b w:val="0"/>
          <w:bCs w:val="0"/>
          <w:i/>
          <w:iCs/>
          <w:sz w:val="28"/>
          <w:szCs w:val="28"/>
        </w:rPr>
        <w:t xml:space="preserve"> </w:t>
      </w:r>
      <w:r>
        <w:rPr>
          <w:rStyle w:val="translated-span"/>
          <w:b w:val="0"/>
          <w:bCs w:val="0"/>
        </w:rPr>
        <w:t>(4.5</w:t>
      </w:r>
      <w:r>
        <w:rPr>
          <w:rStyle w:val="translated-span"/>
          <w:b w:val="0"/>
          <w:bCs w:val="0"/>
        </w:rPr>
        <w:t>)</w:t>
      </w:r>
    </w:p>
    <w:p w:rsidR="00000000" w:rsidRDefault="00A57DFA">
      <w:pPr>
        <w:spacing w:after="520"/>
        <w:ind w:left="-5" w:right="13"/>
      </w:pPr>
      <w:r>
        <w:rPr>
          <w:rStyle w:val="translated-span"/>
        </w:rPr>
        <w:t>其中，谐波系数</w:t>
      </w:r>
      <w:r>
        <w:rPr>
          <w:rStyle w:val="translated-span"/>
        </w:rPr>
        <w:t>C</w:t>
      </w:r>
      <w:r>
        <w:rPr>
          <w:rStyle w:val="translated-span"/>
        </w:rPr>
        <w:t>和</w:t>
      </w:r>
      <w:r>
        <w:rPr>
          <w:rStyle w:val="translated-span"/>
        </w:rPr>
        <w:t>S</w:t>
      </w:r>
      <w:r>
        <w:rPr>
          <w:rStyle w:val="translated-span"/>
        </w:rPr>
        <w:t>旨在说明在数据集中发现的主要年度信号</w:t>
      </w:r>
      <w:r>
        <w:rPr>
          <w:rStyle w:val="translated-span"/>
        </w:rPr>
        <w:t>。</w:t>
      </w:r>
      <w:r>
        <w:rPr>
          <w:rStyle w:val="translated-span"/>
        </w:rPr>
        <w:t>利用最小二乘法确定每个数据集的平均</w:t>
      </w:r>
      <w:r>
        <w:rPr>
          <w:rStyle w:val="translated-span"/>
        </w:rPr>
        <w:t>sshβ</w:t>
      </w:r>
      <w:r>
        <w:rPr>
          <w:rStyle w:val="translated-span"/>
        </w:rPr>
        <w:t>和漂移</w:t>
      </w:r>
      <w:r>
        <w:rPr>
          <w:rStyle w:val="translated-span"/>
        </w:rPr>
        <w:t>δ</w:t>
      </w:r>
      <w:r>
        <w:rPr>
          <w:rStyle w:val="translated-span"/>
        </w:rPr>
        <w:t>以及谐波系数</w:t>
      </w:r>
      <w:r>
        <w:rPr>
          <w:rStyle w:val="translated-span"/>
        </w:rPr>
        <w:t>。</w:t>
      </w:r>
      <w:r>
        <w:rPr>
          <w:rStyle w:val="translated-span"/>
        </w:rPr>
        <w:t>因此，可以通过两个数据集的平均估计值之间的差异来估计恒定高度表偏差，其色散矩阵由误差传播定律确定</w:t>
      </w:r>
      <w:r>
        <w:rPr>
          <w:rStyle w:val="translated-span"/>
        </w:rPr>
        <w:t>。</w:t>
      </w:r>
      <w:r>
        <w:rPr>
          <w:rStyle w:val="translated-span"/>
        </w:rPr>
        <w:t>就是这</w:t>
      </w:r>
      <w:r>
        <w:rPr>
          <w:rStyle w:val="translated-span"/>
        </w:rPr>
        <w:t>样</w:t>
      </w:r>
      <w:r>
        <w:rPr>
          <w:i/>
          <w:iCs/>
        </w:rPr>
        <w:t xml:space="preserve">, </w:t>
      </w:r>
    </w:p>
    <w:p w:rsidR="00000000" w:rsidRDefault="00A57DFA">
      <w:pPr>
        <w:spacing w:after="164" w:line="264" w:lineRule="auto"/>
        <w:ind w:left="0" w:right="0" w:firstLine="0"/>
        <w:jc w:val="left"/>
      </w:pPr>
      <w:r>
        <w:rPr>
          <w:rFonts w:ascii="Calibri" w:hAnsi="Calibri"/>
          <w:sz w:val="22"/>
          <w:szCs w:val="22"/>
        </w:rPr>
        <w:t>                 </w:t>
      </w:r>
      <w:r>
        <w:rPr>
          <w:rFonts w:ascii="Calibri" w:hAnsi="Calibri"/>
          <w:sz w:val="22"/>
          <w:szCs w:val="22"/>
        </w:rPr>
        <w:t xml:space="preserve"> </w:t>
      </w:r>
      <w:r>
        <w:rPr>
          <w:rStyle w:val="translated-span"/>
          <w:rFonts w:ascii="Malgun Gothic" w:hAnsi="Malgun Gothic" w:cs="Malgun Gothic"/>
          <w:sz w:val="28"/>
          <w:szCs w:val="28"/>
        </w:rPr>
        <w:t>����</w:t>
      </w:r>
      <w:r>
        <w:rPr>
          <w:rStyle w:val="translated-span"/>
          <w:rFonts w:ascii="Calibri" w:hAnsi="Calibri"/>
          <w:sz w:val="28"/>
          <w:szCs w:val="28"/>
        </w:rPr>
        <w:t>1</w:t>
      </w:r>
      <w:r>
        <w:rPr>
          <w:rStyle w:val="translated-span"/>
          <w:rFonts w:ascii="Calibri" w:hAnsi="Calibri"/>
          <w:sz w:val="28"/>
          <w:szCs w:val="28"/>
        </w:rPr>
        <w:t>−</w:t>
      </w:r>
      <w:r>
        <w:rPr>
          <w:rStyle w:val="translated-span"/>
          <w:rFonts w:ascii="Malgun Gothic" w:hAnsi="Malgun Gothic" w:cs="Malgun Gothic"/>
          <w:sz w:val="28"/>
          <w:szCs w:val="28"/>
        </w:rPr>
        <w:t>����</w:t>
      </w:r>
      <w:r>
        <w:rPr>
          <w:rStyle w:val="translated-span"/>
          <w:rFonts w:ascii="Calibri" w:hAnsi="Calibri"/>
          <w:sz w:val="28"/>
          <w:szCs w:val="28"/>
        </w:rPr>
        <w:t>2 (4.6</w:t>
      </w:r>
      <w:r>
        <w:rPr>
          <w:rStyle w:val="translated-span"/>
          <w:rFonts w:ascii="Calibri" w:hAnsi="Calibri"/>
          <w:sz w:val="28"/>
          <w:szCs w:val="28"/>
        </w:rPr>
        <w:t>)</w:t>
      </w:r>
    </w:p>
    <w:p w:rsidR="00000000" w:rsidRDefault="00A57DFA">
      <w:pPr>
        <w:spacing w:after="560" w:line="264" w:lineRule="auto"/>
        <w:ind w:left="897" w:right="0" w:firstLine="0"/>
        <w:jc w:val="left"/>
      </w:pPr>
      <w:r>
        <w:rPr>
          <w:rStyle w:val="translated-span"/>
          <w:i/>
          <w:iCs/>
          <w:sz w:val="28"/>
          <w:szCs w:val="28"/>
        </w:rPr>
        <w:t>D</w:t>
      </w:r>
      <w:r>
        <w:rPr>
          <w:rStyle w:val="translated-span"/>
          <w:i/>
          <w:iCs/>
          <w:sz w:val="28"/>
          <w:szCs w:val="28"/>
        </w:rPr>
        <w:t>级</w:t>
      </w:r>
      <w:r>
        <w:rPr>
          <w:rStyle w:val="translated-span"/>
          <w:rFonts w:ascii="MingLiU" w:eastAsia="MingLiU" w:hAnsi="MingLiU" w:hint="eastAsia"/>
          <w:sz w:val="28"/>
          <w:szCs w:val="28"/>
        </w:rPr>
        <w:t>{</w:t>
      </w:r>
      <w:r>
        <w:rPr>
          <w:rStyle w:val="translated-span"/>
          <w:rFonts w:ascii="Malgun Gothic" w:eastAsia="MingLiU" w:hAnsi="Malgun Gothic" w:cs="Malgun Gothic"/>
          <w:sz w:val="28"/>
          <w:szCs w:val="28"/>
        </w:rPr>
        <w:t>����</w:t>
      </w:r>
      <w:r>
        <w:rPr>
          <w:rStyle w:val="translated-span"/>
          <w:rFonts w:ascii="微软雅黑" w:eastAsia="微软雅黑" w:hAnsi="微软雅黑" w:cs="微软雅黑" w:hint="eastAsia"/>
          <w:sz w:val="28"/>
          <w:szCs w:val="28"/>
        </w:rPr>
        <w:t>−</w:t>
      </w:r>
      <w:r>
        <w:rPr>
          <w:rStyle w:val="translated-span"/>
          <w:rFonts w:ascii="Malgun Gothic" w:eastAsia="MingLiU" w:hAnsi="Malgun Gothic" w:cs="Malgun Gothic"/>
          <w:sz w:val="28"/>
          <w:szCs w:val="28"/>
        </w:rPr>
        <w:t>����</w:t>
      </w:r>
      <w:r>
        <w:rPr>
          <w:rStyle w:val="translated-span"/>
          <w:rFonts w:ascii="MingLiU" w:eastAsia="MingLiU" w:hAnsi="MingLiU" w:hint="eastAsia"/>
          <w:sz w:val="28"/>
          <w:szCs w:val="28"/>
        </w:rPr>
        <w:t>}={</w:t>
      </w:r>
      <w:r>
        <w:rPr>
          <w:rStyle w:val="translated-span"/>
          <w:rFonts w:ascii="Malgun Gothic" w:eastAsia="MingLiU" w:hAnsi="Malgun Gothic" w:cs="Malgun Gothic"/>
          <w:sz w:val="28"/>
          <w:szCs w:val="28"/>
        </w:rPr>
        <w:t>����</w:t>
      </w:r>
      <w:r>
        <w:rPr>
          <w:rStyle w:val="translated-span"/>
          <w:rFonts w:ascii="MingLiU" w:eastAsia="MingLiU" w:hAnsi="MingLiU" w:hint="eastAsia"/>
          <w:sz w:val="28"/>
          <w:szCs w:val="28"/>
        </w:rPr>
        <w:t>}</w:t>
      </w:r>
      <w:r>
        <w:rPr>
          <w:rStyle w:val="translated-span"/>
          <w:rFonts w:ascii="Malgun Gothic" w:eastAsia="MingLiU" w:hAnsi="Malgun Gothic" w:cs="Malgun Gothic"/>
          <w:sz w:val="28"/>
          <w:szCs w:val="28"/>
        </w:rPr>
        <w:t>�</w:t>
      </w:r>
      <w:r>
        <w:rPr>
          <w:rStyle w:val="translated-span"/>
          <w:rFonts w:ascii="Malgun Gothic" w:eastAsia="MingLiU" w:hAnsi="Malgun Gothic" w:cs="Malgun Gothic"/>
          <w:sz w:val="28"/>
          <w:szCs w:val="28"/>
        </w:rPr>
        <w:t>�</w:t>
      </w:r>
      <w:r>
        <w:rPr>
          <w:rStyle w:val="translated-span"/>
          <w:rFonts w:ascii="MingLiU" w:eastAsia="MingLiU" w:hAnsi="MingLiU" w:hint="eastAsia"/>
          <w:sz w:val="28"/>
          <w:szCs w:val="28"/>
        </w:rPr>
        <w:t>{</w:t>
      </w:r>
      <w:r>
        <w:rPr>
          <w:rStyle w:val="translated-span"/>
          <w:rFonts w:ascii="Malgun Gothic" w:eastAsia="MingLiU" w:hAnsi="Malgun Gothic" w:cs="Malgun Gothic"/>
          <w:sz w:val="28"/>
          <w:szCs w:val="28"/>
        </w:rPr>
        <w:t>����</w:t>
      </w:r>
      <w:r>
        <w:rPr>
          <w:rStyle w:val="translated-span"/>
          <w:rFonts w:ascii="MingLiU" w:eastAsia="MingLiU" w:hAnsi="MingLiU" w:hint="eastAsia"/>
          <w:sz w:val="28"/>
          <w:szCs w:val="28"/>
        </w:rPr>
        <w:t>}</w:t>
      </w:r>
      <w:r>
        <w:rPr>
          <w:sz w:val="26"/>
          <w:szCs w:val="26"/>
          <w:vertAlign w:val="subscript"/>
        </w:rPr>
        <w:t>2</w:t>
      </w:r>
      <w:r>
        <w:rPr>
          <w:sz w:val="26"/>
          <w:szCs w:val="26"/>
          <w:vertAlign w:val="subscript"/>
        </w:rPr>
        <w:t>1</w:t>
      </w:r>
      <w:r>
        <w:rPr>
          <w:rStyle w:val="translated-span"/>
          <w:i/>
          <w:iCs/>
          <w:sz w:val="28"/>
          <w:szCs w:val="28"/>
        </w:rPr>
        <w:t>D</w:t>
      </w:r>
      <w:r>
        <w:rPr>
          <w:rStyle w:val="translated-span"/>
          <w:i/>
          <w:iCs/>
          <w:sz w:val="28"/>
          <w:szCs w:val="28"/>
        </w:rPr>
        <w:t>级</w:t>
      </w:r>
      <w:r>
        <w:rPr>
          <w:sz w:val="26"/>
          <w:szCs w:val="26"/>
          <w:vertAlign w:val="subscript"/>
        </w:rPr>
        <w:t>1</w:t>
      </w:r>
      <w:r>
        <w:rPr>
          <w:rStyle w:val="translated-span"/>
          <w:i/>
          <w:iCs/>
          <w:sz w:val="28"/>
          <w:szCs w:val="28"/>
        </w:rPr>
        <w:t>D</w:t>
      </w:r>
      <w:r>
        <w:rPr>
          <w:rStyle w:val="translated-span"/>
          <w:i/>
          <w:iCs/>
          <w:sz w:val="28"/>
          <w:szCs w:val="28"/>
        </w:rPr>
        <w:t>级</w:t>
      </w:r>
      <w:r>
        <w:rPr>
          <w:sz w:val="26"/>
          <w:szCs w:val="26"/>
          <w:vertAlign w:val="subscript"/>
        </w:rPr>
        <w:t>2</w:t>
      </w:r>
      <w:r>
        <w:rPr>
          <w:i/>
          <w:iCs/>
          <w:sz w:val="28"/>
          <w:szCs w:val="28"/>
        </w:rPr>
        <w:t>,</w:t>
      </w:r>
    </w:p>
    <w:p w:rsidR="00000000" w:rsidRDefault="00A57DFA">
      <w:pPr>
        <w:spacing w:line="256" w:lineRule="auto"/>
        <w:ind w:left="-5" w:right="13"/>
      </w:pPr>
      <w:r>
        <w:rPr>
          <w:rStyle w:val="translated-span"/>
        </w:rPr>
        <w:t>因为两个数据集是独立的</w:t>
      </w:r>
      <w:r>
        <w:rPr>
          <w:rStyle w:val="translated-span"/>
        </w:rPr>
        <w:t>。</w:t>
      </w:r>
    </w:p>
    <w:p w:rsidR="00000000" w:rsidRDefault="00A57DFA">
      <w:pPr>
        <w:ind w:left="-15" w:right="13" w:firstLine="720"/>
      </w:pPr>
      <w:r>
        <w:rPr>
          <w:rStyle w:val="translated-span"/>
        </w:rPr>
        <w:t>然而，从两个独立数据集的差异中形成观测的简化模型有时会出现</w:t>
      </w:r>
      <w:r>
        <w:rPr>
          <w:rStyle w:val="translated-span"/>
        </w:rPr>
        <w:t>。</w:t>
      </w:r>
      <w:r>
        <w:rPr>
          <w:rStyle w:val="translated-span"/>
        </w:rPr>
        <w:t>因此，在第六章中，我们将详细讨论它与上述严格模型的比较，包括解析公式以及数值结果的比较</w:t>
      </w:r>
      <w:r>
        <w:rPr>
          <w:rStyle w:val="translated-span"/>
        </w:rPr>
        <w:t>。</w:t>
      </w:r>
    </w:p>
    <w:p w:rsidR="00000000" w:rsidRDefault="00A57DFA">
      <w:pPr>
        <w:spacing w:after="242" w:line="264" w:lineRule="auto"/>
        <w:ind w:right="1"/>
        <w:jc w:val="right"/>
      </w:pPr>
      <w:r>
        <w:rPr>
          <w:rStyle w:val="translated-span"/>
        </w:rPr>
        <w:t>本章中使用的现场控制数据是一个沿海水位</w:t>
      </w:r>
      <w:r>
        <w:rPr>
          <w:rStyle w:val="translated-span"/>
        </w:rPr>
        <w:t>计</w:t>
      </w:r>
    </w:p>
    <w:p w:rsidR="00000000" w:rsidRDefault="00A57DFA">
      <w:pPr>
        <w:spacing w:after="737"/>
        <w:ind w:left="-5" w:right="13"/>
      </w:pPr>
      <w:r>
        <w:rPr>
          <w:rStyle w:val="translated-span"/>
        </w:rPr>
        <w:t>伊利湖校准点和南太平洋校准点的底部压力计</w:t>
      </w:r>
      <w:r>
        <w:rPr>
          <w:rStyle w:val="translated-span"/>
        </w:rPr>
        <w:t>。</w:t>
      </w:r>
      <w:r>
        <w:rPr>
          <w:rStyle w:val="translated-span"/>
        </w:rPr>
        <w:t>利用伊利湖现场浮标的</w:t>
      </w:r>
      <w:r>
        <w:rPr>
          <w:rStyle w:val="translated-span"/>
        </w:rPr>
        <w:t>GPS</w:t>
      </w:r>
      <w:r>
        <w:rPr>
          <w:rStyle w:val="translated-span"/>
        </w:rPr>
        <w:t>水位测量值，将水位计记录转换为椭球体高度，并考虑表面梯度（由于不同位置的高度变化）</w:t>
      </w:r>
      <w:r>
        <w:rPr>
          <w:rStyle w:val="translated-span"/>
        </w:rPr>
        <w:t>。</w:t>
      </w:r>
      <w:r>
        <w:rPr>
          <w:rStyle w:val="translated-span"/>
        </w:rPr>
        <w:t>此外，在南太平洋地点使用了一艘配备全球定位系统的船只，其数据用于将底部压力计的记录与椭球体高度联系起来进行</w:t>
      </w:r>
      <w:r>
        <w:rPr>
          <w:rStyle w:val="translated-span"/>
        </w:rPr>
        <w:t>校准</w:t>
      </w:r>
      <w:r>
        <w:rPr>
          <w:rStyle w:val="translated-span"/>
        </w:rPr>
        <w:t>。</w:t>
      </w:r>
      <w:r>
        <w:rPr>
          <w:rStyle w:val="translated-span"/>
        </w:rPr>
        <w:t>细节将在以下两个部分中讨论</w:t>
      </w:r>
      <w:r>
        <w:rPr>
          <w:rStyle w:val="translated-span"/>
        </w:rPr>
        <w:t>。</w:t>
      </w:r>
    </w:p>
    <w:p w:rsidR="00000000" w:rsidRDefault="00A57DFA">
      <w:pPr>
        <w:pStyle w:val="4"/>
        <w:spacing w:after="730" w:line="504" w:lineRule="auto"/>
        <w:ind w:left="283"/>
      </w:pPr>
      <w:r>
        <w:rPr>
          <w:rStyle w:val="translated-span"/>
          <w:b/>
          <w:bCs/>
          <w:i w:val="0"/>
          <w:iCs w:val="0"/>
        </w:rPr>
        <w:t>4.5</w:t>
      </w:r>
      <w:r>
        <w:rPr>
          <w:rStyle w:val="translated-span"/>
          <w:b/>
          <w:bCs/>
          <w:i w:val="0"/>
          <w:iCs w:val="0"/>
        </w:rPr>
        <w:t>伊利湖校准</w:t>
      </w:r>
      <w:r>
        <w:rPr>
          <w:rStyle w:val="translated-span"/>
          <w:b/>
          <w:bCs/>
          <w:i w:val="0"/>
          <w:iCs w:val="0"/>
        </w:rPr>
        <w:t>点</w:t>
      </w:r>
    </w:p>
    <w:p w:rsidR="00000000" w:rsidRDefault="00A57DFA">
      <w:pPr>
        <w:ind w:left="-15" w:right="13" w:firstLine="720"/>
      </w:pPr>
      <w:r>
        <w:rPr>
          <w:rStyle w:val="translated-span"/>
        </w:rPr>
        <w:t>大理石头水位计是伊利湖的一种合作测量仪器，被选为高度表校准仪器</w:t>
      </w:r>
      <w:r>
        <w:rPr>
          <w:rStyle w:val="translated-span"/>
        </w:rPr>
        <w:t>。</w:t>
      </w:r>
      <w:r>
        <w:rPr>
          <w:rStyle w:val="translated-span"/>
        </w:rPr>
        <w:t>这个站点可以说是第一个使用陆上水位计作为高度表绝对校准的主要现场控制的站点</w:t>
      </w:r>
      <w:r>
        <w:rPr>
          <w:rStyle w:val="translated-span"/>
        </w:rPr>
        <w:t>。</w:t>
      </w:r>
      <w:r>
        <w:rPr>
          <w:rStyle w:val="translated-span"/>
        </w:rPr>
        <w:t>轨距偏离标称高度表地面轨道约</w:t>
      </w:r>
      <w:r>
        <w:rPr>
          <w:rStyle w:val="translated-span"/>
        </w:rPr>
        <w:t>20</w:t>
      </w:r>
      <w:r>
        <w:rPr>
          <w:rStyle w:val="translated-span"/>
        </w:rPr>
        <w:t>公里</w:t>
      </w:r>
      <w:r>
        <w:rPr>
          <w:rStyle w:val="translated-span"/>
        </w:rPr>
        <w:t>。</w:t>
      </w:r>
      <w:r>
        <w:rPr>
          <w:rStyle w:val="translated-span"/>
        </w:rPr>
        <w:t>2001</w:t>
      </w:r>
      <w:r>
        <w:rPr>
          <w:rStyle w:val="translated-span"/>
        </w:rPr>
        <w:t>年，</w:t>
      </w:r>
      <w:r>
        <w:rPr>
          <w:rStyle w:val="translated-span"/>
        </w:rPr>
        <w:t>OSU</w:t>
      </w:r>
      <w:r>
        <w:rPr>
          <w:rStyle w:val="translated-span"/>
        </w:rPr>
        <w:t>空间大地测量和遥感实验室开展了</w:t>
      </w:r>
      <w:r>
        <w:rPr>
          <w:rStyle w:val="translated-span"/>
        </w:rPr>
        <w:t>GPS</w:t>
      </w:r>
      <w:r>
        <w:rPr>
          <w:rStyle w:val="translated-span"/>
        </w:rPr>
        <w:t>浮标活动（见第</w:t>
      </w:r>
      <w:r>
        <w:rPr>
          <w:rStyle w:val="translated-span"/>
        </w:rPr>
        <w:t>28</w:t>
      </w:r>
      <w:r>
        <w:rPr>
          <w:rStyle w:val="translated-span"/>
        </w:rPr>
        <w:t>页图</w:t>
      </w:r>
      <w:r>
        <w:rPr>
          <w:rStyle w:val="translated-span"/>
        </w:rPr>
        <w:t>2.3</w:t>
      </w:r>
      <w:r>
        <w:rPr>
          <w:rStyle w:val="translated-span"/>
        </w:rPr>
        <w:t>），对坡度进行了测量</w:t>
      </w:r>
      <w:r>
        <w:rPr>
          <w:rStyle w:val="translated-span"/>
        </w:rPr>
        <w:t>。</w:t>
      </w:r>
      <w:r>
        <w:rPr>
          <w:rStyle w:val="translated-span"/>
        </w:rPr>
        <w:t>使用这种方法的优点是成本效益高</w:t>
      </w:r>
      <w:r>
        <w:rPr>
          <w:rStyle w:val="translated-span"/>
        </w:rPr>
        <w:t>。</w:t>
      </w:r>
      <w:r>
        <w:rPr>
          <w:rStyle w:val="translated-span"/>
        </w:rPr>
        <w:t>它不需要在通常离岸几十公里的高度计地面轨道下专门建造场地</w:t>
      </w:r>
      <w:r>
        <w:rPr>
          <w:rStyle w:val="translated-span"/>
        </w:rPr>
        <w:t>。</w:t>
      </w:r>
      <w:r>
        <w:rPr>
          <w:rStyle w:val="translated-span"/>
        </w:rPr>
        <w:t>Watson</w:t>
      </w:r>
      <w:r>
        <w:rPr>
          <w:rStyle w:val="translated-span"/>
        </w:rPr>
        <w:t>等人（</w:t>
      </w:r>
      <w:r>
        <w:rPr>
          <w:rStyle w:val="translated-span"/>
        </w:rPr>
        <w:t>2003</w:t>
      </w:r>
      <w:r>
        <w:rPr>
          <w:rStyle w:val="translated-span"/>
        </w:rPr>
        <w:t>年）是南半球的一个校准点，大约在同一时间使用了类似的方法</w:t>
      </w:r>
      <w:r>
        <w:rPr>
          <w:rStyle w:val="translated-span"/>
        </w:rPr>
        <w:t>。</w:t>
      </w:r>
    </w:p>
    <w:p w:rsidR="00000000" w:rsidRDefault="00A57DFA">
      <w:pPr>
        <w:ind w:left="-15" w:right="13" w:firstLine="720"/>
      </w:pPr>
      <w:r>
        <w:rPr>
          <w:rStyle w:val="translated-span"/>
        </w:rPr>
        <w:t>湖泊上空高度计系统的评估具有许多优点，包括与海洋相比，潮汐最小，动态变化较小（</w:t>
      </w:r>
      <w:r>
        <w:rPr>
          <w:rStyle w:val="translated-span"/>
        </w:rPr>
        <w:t>Shum et al.</w:t>
      </w:r>
      <w:r>
        <w:rPr>
          <w:rStyle w:val="translated-span"/>
        </w:rPr>
        <w:t>，</w:t>
      </w:r>
      <w:r>
        <w:rPr>
          <w:rStyle w:val="translated-span"/>
        </w:rPr>
        <w:t>2003</w:t>
      </w:r>
      <w:r>
        <w:rPr>
          <w:rStyle w:val="translated-span"/>
        </w:rPr>
        <w:t>）</w:t>
      </w:r>
      <w:r>
        <w:rPr>
          <w:rStyle w:val="translated-span"/>
        </w:rPr>
        <w:t>。</w:t>
      </w:r>
      <w:r>
        <w:rPr>
          <w:rStyle w:val="translated-span"/>
        </w:rPr>
        <w:t>此外，长期水位或水位计记录通常存在于湖泊中（</w:t>
      </w:r>
      <w:r>
        <w:rPr>
          <w:rStyle w:val="translated-span"/>
        </w:rPr>
        <w:t>Morris</w:t>
      </w:r>
      <w:r>
        <w:rPr>
          <w:rStyle w:val="translated-span"/>
        </w:rPr>
        <w:t>和</w:t>
      </w:r>
      <w:r>
        <w:rPr>
          <w:rStyle w:val="translated-span"/>
        </w:rPr>
        <w:t>Gill</w:t>
      </w:r>
      <w:r>
        <w:rPr>
          <w:rStyle w:val="translated-span"/>
        </w:rPr>
        <w:t>，</w:t>
      </w:r>
      <w:r>
        <w:rPr>
          <w:rStyle w:val="translated-span"/>
        </w:rPr>
        <w:t>1994</w:t>
      </w:r>
      <w:r>
        <w:rPr>
          <w:rStyle w:val="translated-span"/>
        </w:rPr>
        <w:t>；</w:t>
      </w:r>
      <w:r>
        <w:rPr>
          <w:rStyle w:val="translated-span"/>
        </w:rPr>
        <w:t>Schwab</w:t>
      </w:r>
      <w:r>
        <w:rPr>
          <w:rStyle w:val="translated-span"/>
        </w:rPr>
        <w:t>等人，</w:t>
      </w:r>
      <w:r>
        <w:rPr>
          <w:rStyle w:val="translated-span"/>
        </w:rPr>
        <w:t>1996</w:t>
      </w:r>
      <w:r>
        <w:rPr>
          <w:rStyle w:val="translated-span"/>
        </w:rPr>
        <w:t>）</w:t>
      </w:r>
      <w:r>
        <w:rPr>
          <w:rStyle w:val="translated-span"/>
        </w:rPr>
        <w:t>。</w:t>
      </w:r>
      <w:r>
        <w:rPr>
          <w:rStyle w:val="translated-span"/>
        </w:rPr>
        <w:t>五大湖水位计由美国国家海洋和大气管理局和加拿大医学部共同操作</w:t>
      </w:r>
      <w:r>
        <w:rPr>
          <w:rStyle w:val="translated-span"/>
        </w:rPr>
        <w:t>。</w:t>
      </w:r>
      <w:r>
        <w:rPr>
          <w:rStyle w:val="translated-span"/>
        </w:rPr>
        <w:t>图</w:t>
      </w:r>
      <w:r>
        <w:rPr>
          <w:rStyle w:val="translated-span"/>
        </w:rPr>
        <w:t>2.3</w:t>
      </w:r>
      <w:r>
        <w:rPr>
          <w:rStyle w:val="translated-span"/>
        </w:rPr>
        <w:t>的插入部分（第</w:t>
      </w:r>
      <w:r>
        <w:rPr>
          <w:rStyle w:val="translated-span"/>
        </w:rPr>
        <w:t>28</w:t>
      </w:r>
      <w:r>
        <w:rPr>
          <w:rStyle w:val="translated-span"/>
        </w:rPr>
        <w:t>页）显示了</w:t>
      </w:r>
      <w:r>
        <w:rPr>
          <w:rStyle w:val="translated-span"/>
        </w:rPr>
        <w:t>48</w:t>
      </w:r>
      <w:r>
        <w:rPr>
          <w:rStyle w:val="translated-span"/>
        </w:rPr>
        <w:t>个运行中的</w:t>
      </w:r>
      <w:r>
        <w:rPr>
          <w:rStyle w:val="translated-span"/>
        </w:rPr>
        <w:t>NOAA</w:t>
      </w:r>
      <w:r>
        <w:rPr>
          <w:rStyle w:val="translated-span"/>
        </w:rPr>
        <w:t>和</w:t>
      </w:r>
    </w:p>
    <w:p w:rsidR="00000000" w:rsidRDefault="00A57DFA">
      <w:pPr>
        <w:spacing w:line="256" w:lineRule="auto"/>
        <w:ind w:left="-5" w:right="13"/>
      </w:pPr>
      <w:r>
        <w:rPr>
          <w:rStyle w:val="translated-span"/>
        </w:rPr>
        <w:t>五大湖周围的医疗仪器</w:t>
      </w:r>
      <w:r>
        <w:rPr>
          <w:rStyle w:val="translated-span"/>
        </w:rPr>
        <w:t>。</w:t>
      </w:r>
    </w:p>
    <w:p w:rsidR="00000000" w:rsidRDefault="00A57DFA">
      <w:pPr>
        <w:pStyle w:val="5"/>
        <w:ind w:left="355"/>
      </w:pPr>
      <w:r>
        <w:rPr>
          <w:rStyle w:val="translated-span"/>
        </w:rPr>
        <w:t>4.5.1</w:t>
      </w:r>
      <w:r>
        <w:rPr>
          <w:rStyle w:val="translated-span"/>
        </w:rPr>
        <w:t>大理石头水位计记录与</w:t>
      </w:r>
      <w:r>
        <w:rPr>
          <w:rStyle w:val="translated-span"/>
        </w:rPr>
        <w:t>ITRF</w:t>
      </w:r>
      <w:r>
        <w:rPr>
          <w:rStyle w:val="translated-span"/>
        </w:rPr>
        <w:t>的连</w:t>
      </w:r>
      <w:r>
        <w:rPr>
          <w:rStyle w:val="translated-span"/>
        </w:rPr>
        <w:t>接</w:t>
      </w:r>
    </w:p>
    <w:p w:rsidR="00000000" w:rsidRDefault="00A57DFA">
      <w:pPr>
        <w:ind w:left="-15" w:right="13" w:firstLine="720"/>
      </w:pPr>
      <w:r>
        <w:rPr>
          <w:rStyle w:val="translated-span"/>
        </w:rPr>
        <w:t>为了准备绝对高度表校准，</w:t>
      </w:r>
      <w:r>
        <w:rPr>
          <w:rStyle w:val="translated-span"/>
        </w:rPr>
        <w:t>2001</w:t>
      </w:r>
      <w:r>
        <w:rPr>
          <w:rStyle w:val="translated-span"/>
        </w:rPr>
        <w:t>年</w:t>
      </w:r>
      <w:r>
        <w:rPr>
          <w:rStyle w:val="translated-span"/>
        </w:rPr>
        <w:t>10</w:t>
      </w:r>
      <w:r>
        <w:rPr>
          <w:rStyle w:val="translated-span"/>
        </w:rPr>
        <w:t>月</w:t>
      </w:r>
      <w:r>
        <w:rPr>
          <w:rStyle w:val="translated-span"/>
        </w:rPr>
        <w:t>20</w:t>
      </w:r>
      <w:r>
        <w:rPr>
          <w:rStyle w:val="translated-span"/>
        </w:rPr>
        <w:t>日至</w:t>
      </w:r>
      <w:r>
        <w:rPr>
          <w:rStyle w:val="translated-span"/>
        </w:rPr>
        <w:t>21</w:t>
      </w:r>
      <w:r>
        <w:rPr>
          <w:rStyle w:val="translated-span"/>
        </w:rPr>
        <w:t>日在俄亥俄州马布尔黑德附近的伊利湖进行了</w:t>
      </w:r>
      <w:r>
        <w:rPr>
          <w:rStyle w:val="translated-span"/>
        </w:rPr>
        <w:t>G</w:t>
      </w:r>
      <w:r>
        <w:rPr>
          <w:rStyle w:val="translated-span"/>
        </w:rPr>
        <w:t>PS</w:t>
      </w:r>
      <w:r>
        <w:rPr>
          <w:rStyle w:val="translated-span"/>
        </w:rPr>
        <w:t>浮标活动（图</w:t>
      </w:r>
      <w:r>
        <w:rPr>
          <w:rStyle w:val="translated-span"/>
        </w:rPr>
        <w:t>4.10</w:t>
      </w:r>
      <w:r>
        <w:rPr>
          <w:rStyle w:val="translated-span"/>
        </w:rPr>
        <w:t>）</w:t>
      </w:r>
      <w:r>
        <w:rPr>
          <w:rStyle w:val="translated-span"/>
        </w:rPr>
        <w:t>。</w:t>
      </w:r>
      <w:r>
        <w:rPr>
          <w:rStyle w:val="translated-span"/>
        </w:rPr>
        <w:t>全球定位系统浮标活动的主要目标是绘制大理岩头遗址附近的湖面坡度图，大理岩头水位计（图</w:t>
      </w:r>
      <w:r>
        <w:rPr>
          <w:rStyle w:val="translated-span"/>
        </w:rPr>
        <w:t>4.11</w:t>
      </w:r>
      <w:r>
        <w:rPr>
          <w:rStyle w:val="translated-span"/>
        </w:rPr>
        <w:t>）通常每六分钟提供一次水位测量</w:t>
      </w:r>
      <w:r>
        <w:rPr>
          <w:rStyle w:val="translated-span"/>
        </w:rPr>
        <w:t>。</w:t>
      </w:r>
      <w:r>
        <w:rPr>
          <w:rStyle w:val="translated-span"/>
        </w:rPr>
        <w:t>测量的湖面坡度被用来计算高差，水位计测量到</w:t>
      </w:r>
      <w:r>
        <w:rPr>
          <w:rStyle w:val="translated-span"/>
        </w:rPr>
        <w:t>T/P</w:t>
      </w:r>
      <w:r>
        <w:rPr>
          <w:rStyle w:val="translated-span"/>
        </w:rPr>
        <w:t>和</w:t>
      </w:r>
      <w:r>
        <w:rPr>
          <w:rStyle w:val="translated-span"/>
        </w:rPr>
        <w:t>JASON-1</w:t>
      </w:r>
      <w:r>
        <w:rPr>
          <w:rStyle w:val="translated-span"/>
        </w:rPr>
        <w:t>高度计的预定脚印，这两个高度计位于大理岩头水位计以东约</w:t>
      </w:r>
      <w:r>
        <w:rPr>
          <w:rStyle w:val="translated-span"/>
        </w:rPr>
        <w:t>20</w:t>
      </w:r>
      <w:r>
        <w:rPr>
          <w:rStyle w:val="translated-span"/>
        </w:rPr>
        <w:t>公里处</w:t>
      </w:r>
      <w:r>
        <w:rPr>
          <w:rStyle w:val="translated-span"/>
        </w:rPr>
        <w:t>。</w:t>
      </w:r>
      <w:r>
        <w:rPr>
          <w:rStyle w:val="translated-span"/>
        </w:rPr>
        <w:t>GPS</w:t>
      </w:r>
      <w:r>
        <w:rPr>
          <w:rStyle w:val="translated-span"/>
        </w:rPr>
        <w:t>浮标数据和来自</w:t>
      </w:r>
      <w:r>
        <w:rPr>
          <w:rStyle w:val="translated-span"/>
        </w:rPr>
        <w:t>Marblehead</w:t>
      </w:r>
      <w:r>
        <w:rPr>
          <w:rStyle w:val="translated-span"/>
        </w:rPr>
        <w:t>水位计相应</w:t>
      </w:r>
      <w:r>
        <w:rPr>
          <w:rStyle w:val="translated-span"/>
        </w:rPr>
        <w:t>GPS</w:t>
      </w:r>
      <w:r>
        <w:rPr>
          <w:rStyle w:val="translated-span"/>
        </w:rPr>
        <w:t>占用的数据也旨在为水位计记录提供基准转换，该记录最初在</w:t>
      </w:r>
      <w:r>
        <w:rPr>
          <w:rStyle w:val="translated-span"/>
        </w:rPr>
        <w:t>IGLD85</w:t>
      </w:r>
      <w:r>
        <w:rPr>
          <w:rStyle w:val="translated-span"/>
        </w:rPr>
        <w:t>中收集，并转换为全球参考框架，如</w:t>
      </w:r>
      <w:r>
        <w:rPr>
          <w:rStyle w:val="translated-span"/>
        </w:rPr>
        <w:t>ITRF</w:t>
      </w:r>
      <w:r>
        <w:rPr>
          <w:rStyle w:val="translated-span"/>
        </w:rPr>
        <w:t>。</w:t>
      </w:r>
    </w:p>
    <w:p w:rsidR="00000000" w:rsidRDefault="00A57DFA">
      <w:pPr>
        <w:spacing w:after="580" w:line="256" w:lineRule="auto"/>
        <w:ind w:left="-2" w:right="0" w:firstLine="0"/>
        <w:jc w:val="left"/>
      </w:pPr>
      <w:r>
        <w:rPr>
          <w:noProof/>
        </w:rPr>
        <w:drawing>
          <wp:inline distT="0" distB="0" distL="0" distR="0">
            <wp:extent cx="5486400" cy="3914775"/>
            <wp:effectExtent l="0" t="0" r="0" b="9525"/>
            <wp:docPr id="32" name="Picture 5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7"/>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bwMode="auto">
                    <a:xfrm>
                      <a:off x="0" y="0"/>
                      <a:ext cx="5486400" cy="3914775"/>
                    </a:xfrm>
                    <a:prstGeom prst="rect">
                      <a:avLst/>
                    </a:prstGeom>
                    <a:noFill/>
                    <a:ln>
                      <a:noFill/>
                    </a:ln>
                  </pic:spPr>
                </pic:pic>
              </a:graphicData>
            </a:graphic>
          </wp:inline>
        </w:drawing>
      </w:r>
    </w:p>
    <w:p w:rsidR="00000000" w:rsidRDefault="00A57DFA">
      <w:pPr>
        <w:spacing w:after="337"/>
        <w:ind w:left="-5" w:right="13"/>
      </w:pPr>
      <w:r>
        <w:rPr>
          <w:rStyle w:val="translated-span"/>
        </w:rPr>
        <w:t>图</w:t>
      </w:r>
      <w:r>
        <w:rPr>
          <w:rStyle w:val="translated-span"/>
        </w:rPr>
        <w:t>4.10</w:t>
      </w:r>
      <w:r>
        <w:rPr>
          <w:rStyle w:val="translated-span"/>
        </w:rPr>
        <w:t>。</w:t>
      </w:r>
      <w:r>
        <w:rPr>
          <w:rStyle w:val="translated-span"/>
        </w:rPr>
        <w:t>全球定位系统浮标运动在</w:t>
      </w:r>
      <w:r>
        <w:rPr>
          <w:rStyle w:val="translated-span"/>
        </w:rPr>
        <w:t>大理石头</w:t>
      </w:r>
      <w:r>
        <w:rPr>
          <w:rStyle w:val="translated-span"/>
        </w:rPr>
        <w:t>。</w:t>
      </w:r>
    </w:p>
    <w:p w:rsidR="00000000" w:rsidRDefault="00A57DFA">
      <w:pPr>
        <w:spacing w:after="578" w:line="256" w:lineRule="auto"/>
        <w:ind w:left="2158" w:right="0" w:firstLine="0"/>
        <w:jc w:val="left"/>
      </w:pPr>
      <w:r>
        <w:rPr>
          <w:noProof/>
        </w:rPr>
        <w:drawing>
          <wp:inline distT="0" distB="0" distL="0" distR="0">
            <wp:extent cx="2743200" cy="2085975"/>
            <wp:effectExtent l="0" t="0" r="0" b="9525"/>
            <wp:docPr id="33" name="Picture 5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2"/>
                    <pic:cNvPicPr>
                      <a:picLocks noChangeAspect="1" noChangeArrowheads="1"/>
                    </pic:cNvPicPr>
                  </pic:nvPicPr>
                  <pic:blipFill>
                    <a:blip r:embed="rId72" r:link="rId73">
                      <a:extLst>
                        <a:ext uri="{28A0092B-C50C-407E-A947-70E740481C1C}">
                          <a14:useLocalDpi xmlns:a14="http://schemas.microsoft.com/office/drawing/2010/main" val="0"/>
                        </a:ext>
                      </a:extLst>
                    </a:blip>
                    <a:srcRect/>
                    <a:stretch>
                      <a:fillRect/>
                    </a:stretch>
                  </pic:blipFill>
                  <pic:spPr bwMode="auto">
                    <a:xfrm>
                      <a:off x="0" y="0"/>
                      <a:ext cx="2743200" cy="2085975"/>
                    </a:xfrm>
                    <a:prstGeom prst="rect">
                      <a:avLst/>
                    </a:prstGeom>
                    <a:noFill/>
                    <a:ln>
                      <a:noFill/>
                    </a:ln>
                  </pic:spPr>
                </pic:pic>
              </a:graphicData>
            </a:graphic>
          </wp:inline>
        </w:drawing>
      </w:r>
    </w:p>
    <w:p w:rsidR="00000000" w:rsidRDefault="00A57DFA">
      <w:pPr>
        <w:spacing w:line="235" w:lineRule="auto"/>
        <w:ind w:left="-5" w:right="13"/>
      </w:pPr>
      <w:r>
        <w:rPr>
          <w:rStyle w:val="translated-span"/>
        </w:rPr>
        <w:t>图</w:t>
      </w:r>
      <w:r>
        <w:rPr>
          <w:rStyle w:val="translated-span"/>
        </w:rPr>
        <w:t>4.11</w:t>
      </w:r>
      <w:r>
        <w:rPr>
          <w:rStyle w:val="translated-span"/>
        </w:rPr>
        <w:t>。</w:t>
      </w:r>
      <w:r>
        <w:rPr>
          <w:rStyle w:val="translated-span"/>
        </w:rPr>
        <w:t>位于马布尔黑德海岸警卫队基地的马布尔黑德水位计</w:t>
      </w:r>
      <w:r>
        <w:rPr>
          <w:rStyle w:val="translated-span"/>
        </w:rPr>
        <w:t>。</w:t>
      </w:r>
      <w:r>
        <w:rPr>
          <w:rStyle w:val="translated-span"/>
        </w:rPr>
        <w:t>船左边的白色盒子是合作社建造的测量室</w:t>
      </w:r>
      <w:r>
        <w:rPr>
          <w:rStyle w:val="translated-span"/>
        </w:rPr>
        <w:t>。</w:t>
      </w:r>
    </w:p>
    <w:tbl>
      <w:tblPr>
        <w:tblW w:w="6646" w:type="dxa"/>
        <w:tblInd w:w="860" w:type="dxa"/>
        <w:tblCellMar>
          <w:left w:w="0" w:type="dxa"/>
          <w:right w:w="0" w:type="dxa"/>
        </w:tblCellMar>
        <w:tblLook w:val="04A0" w:firstRow="1" w:lastRow="0" w:firstColumn="1" w:lastColumn="0" w:noHBand="0" w:noVBand="1"/>
      </w:tblPr>
      <w:tblGrid>
        <w:gridCol w:w="2620"/>
        <w:gridCol w:w="2088"/>
        <w:gridCol w:w="1938"/>
      </w:tblGrid>
      <w:tr w:rsidR="00000000">
        <w:trPr>
          <w:trHeight w:val="351"/>
        </w:trPr>
        <w:tc>
          <w:tcPr>
            <w:tcW w:w="2620" w:type="dxa"/>
            <w:tcBorders>
              <w:top w:val="single" w:sz="8" w:space="0" w:color="000000"/>
              <w:left w:val="nil"/>
              <w:bottom w:val="single" w:sz="8" w:space="0" w:color="000000"/>
              <w:right w:val="nil"/>
            </w:tcBorders>
            <w:tcMar>
              <w:top w:w="47" w:type="dxa"/>
              <w:left w:w="0" w:type="dxa"/>
              <w:bottom w:w="0" w:type="dxa"/>
              <w:right w:w="115" w:type="dxa"/>
            </w:tcMar>
            <w:hideMark/>
          </w:tcPr>
          <w:p w:rsidR="00000000" w:rsidRDefault="00A57DFA">
            <w:pPr>
              <w:spacing w:after="160" w:line="256" w:lineRule="auto"/>
              <w:ind w:left="0" w:right="0" w:firstLine="0"/>
              <w:jc w:val="left"/>
            </w:pPr>
            <w:r>
              <w:t> </w:t>
            </w:r>
          </w:p>
        </w:tc>
        <w:tc>
          <w:tcPr>
            <w:tcW w:w="2088" w:type="dxa"/>
            <w:tcBorders>
              <w:top w:val="single" w:sz="8" w:space="0" w:color="000000"/>
              <w:left w:val="nil"/>
              <w:bottom w:val="single" w:sz="8" w:space="0" w:color="000000"/>
              <w:right w:val="nil"/>
            </w:tcBorders>
            <w:tcMar>
              <w:top w:w="47" w:type="dxa"/>
              <w:left w:w="0" w:type="dxa"/>
              <w:bottom w:w="0" w:type="dxa"/>
              <w:right w:w="115" w:type="dxa"/>
            </w:tcMar>
            <w:hideMark/>
          </w:tcPr>
          <w:p w:rsidR="00000000" w:rsidRDefault="00A57DFA">
            <w:pPr>
              <w:spacing w:after="0" w:line="256" w:lineRule="auto"/>
              <w:ind w:left="212" w:right="0" w:firstLine="0"/>
              <w:jc w:val="left"/>
            </w:pPr>
            <w:r>
              <w:rPr>
                <w:rStyle w:val="translated-span"/>
              </w:rPr>
              <w:t>协</w:t>
            </w:r>
            <w:r>
              <w:rPr>
                <w:rStyle w:val="translated-span"/>
              </w:rPr>
              <w:t>调</w:t>
            </w:r>
          </w:p>
        </w:tc>
        <w:tc>
          <w:tcPr>
            <w:tcW w:w="1938" w:type="dxa"/>
            <w:tcBorders>
              <w:top w:val="single" w:sz="8" w:space="0" w:color="000000"/>
              <w:left w:val="nil"/>
              <w:bottom w:val="single" w:sz="8" w:space="0" w:color="000000"/>
              <w:right w:val="nil"/>
            </w:tcBorders>
            <w:tcMar>
              <w:top w:w="47" w:type="dxa"/>
              <w:left w:w="0" w:type="dxa"/>
              <w:bottom w:w="0" w:type="dxa"/>
              <w:right w:w="115" w:type="dxa"/>
            </w:tcMar>
            <w:hideMark/>
          </w:tcPr>
          <w:p w:rsidR="00000000" w:rsidRDefault="00A57DFA">
            <w:pPr>
              <w:spacing w:after="0" w:line="256" w:lineRule="auto"/>
              <w:ind w:left="0" w:right="0" w:firstLine="0"/>
              <w:jc w:val="left"/>
            </w:pPr>
            <w:r>
              <w:rPr>
                <w:rStyle w:val="translated-span"/>
              </w:rPr>
              <w:t>标准</w:t>
            </w:r>
            <w:r>
              <w:rPr>
                <w:rStyle w:val="translated-span"/>
              </w:rPr>
              <w:t>差</w:t>
            </w:r>
          </w:p>
        </w:tc>
      </w:tr>
      <w:tr w:rsidR="00000000">
        <w:trPr>
          <w:trHeight w:val="370"/>
        </w:trPr>
        <w:tc>
          <w:tcPr>
            <w:tcW w:w="2620" w:type="dxa"/>
            <w:tcBorders>
              <w:top w:val="nil"/>
              <w:left w:val="nil"/>
              <w:bottom w:val="nil"/>
              <w:right w:val="nil"/>
            </w:tcBorders>
            <w:tcMar>
              <w:top w:w="47" w:type="dxa"/>
              <w:left w:w="0" w:type="dxa"/>
              <w:bottom w:w="0" w:type="dxa"/>
              <w:right w:w="115" w:type="dxa"/>
            </w:tcMar>
            <w:hideMark/>
          </w:tcPr>
          <w:p w:rsidR="00000000" w:rsidRDefault="00A57DFA">
            <w:pPr>
              <w:spacing w:after="0" w:line="256" w:lineRule="auto"/>
              <w:ind w:left="1040" w:right="0" w:firstLine="0"/>
              <w:jc w:val="left"/>
            </w:pPr>
            <w:r>
              <w:rPr>
                <w:rStyle w:val="translated-span"/>
              </w:rPr>
              <w:t>十</w:t>
            </w:r>
          </w:p>
        </w:tc>
        <w:tc>
          <w:tcPr>
            <w:tcW w:w="2088" w:type="dxa"/>
            <w:tcBorders>
              <w:top w:val="nil"/>
              <w:left w:val="nil"/>
              <w:bottom w:val="nil"/>
              <w:right w:val="nil"/>
            </w:tcBorders>
            <w:tcMar>
              <w:top w:w="47" w:type="dxa"/>
              <w:left w:w="0" w:type="dxa"/>
              <w:bottom w:w="0" w:type="dxa"/>
              <w:right w:w="115" w:type="dxa"/>
            </w:tcMar>
            <w:hideMark/>
          </w:tcPr>
          <w:p w:rsidR="00000000" w:rsidRDefault="00A57DFA">
            <w:pPr>
              <w:spacing w:after="0" w:line="256" w:lineRule="auto"/>
              <w:ind w:left="98" w:right="0" w:firstLine="0"/>
              <w:jc w:val="left"/>
            </w:pPr>
            <w:r>
              <w:rPr>
                <w:rStyle w:val="translated-span"/>
              </w:rPr>
              <w:t>604849.546</w:t>
            </w:r>
            <w:r>
              <w:rPr>
                <w:rStyle w:val="translated-span"/>
              </w:rPr>
              <w:t>米</w:t>
            </w:r>
          </w:p>
        </w:tc>
        <w:tc>
          <w:tcPr>
            <w:tcW w:w="1938" w:type="dxa"/>
            <w:tcBorders>
              <w:top w:val="nil"/>
              <w:left w:val="nil"/>
              <w:bottom w:val="nil"/>
              <w:right w:val="nil"/>
            </w:tcBorders>
            <w:tcMar>
              <w:top w:w="47" w:type="dxa"/>
              <w:left w:w="0" w:type="dxa"/>
              <w:bottom w:w="0" w:type="dxa"/>
              <w:right w:w="115" w:type="dxa"/>
            </w:tcMar>
            <w:hideMark/>
          </w:tcPr>
          <w:p w:rsidR="00000000" w:rsidRDefault="00A57DFA">
            <w:pPr>
              <w:spacing w:after="0" w:line="256" w:lineRule="auto"/>
              <w:ind w:left="0" w:right="20" w:firstLine="0"/>
              <w:jc w:val="center"/>
            </w:pPr>
            <w:r>
              <w:rPr>
                <w:rStyle w:val="translated-span"/>
              </w:rPr>
              <w:t>±4</w:t>
            </w:r>
            <w:r>
              <w:rPr>
                <w:rStyle w:val="translated-span"/>
              </w:rPr>
              <w:t>毫</w:t>
            </w:r>
            <w:r>
              <w:rPr>
                <w:rStyle w:val="translated-span"/>
              </w:rPr>
              <w:t>米</w:t>
            </w:r>
          </w:p>
        </w:tc>
      </w:tr>
      <w:tr w:rsidR="00000000">
        <w:trPr>
          <w:trHeight w:val="360"/>
        </w:trPr>
        <w:tc>
          <w:tcPr>
            <w:tcW w:w="2620" w:type="dxa"/>
            <w:tcMar>
              <w:top w:w="47" w:type="dxa"/>
              <w:left w:w="0" w:type="dxa"/>
              <w:bottom w:w="0" w:type="dxa"/>
              <w:right w:w="115" w:type="dxa"/>
            </w:tcMar>
            <w:hideMark/>
          </w:tcPr>
          <w:p w:rsidR="00000000" w:rsidRDefault="00A57DFA">
            <w:pPr>
              <w:spacing w:after="0" w:line="256" w:lineRule="auto"/>
              <w:ind w:left="1040" w:right="0" w:firstLine="0"/>
              <w:jc w:val="left"/>
            </w:pPr>
            <w:r>
              <w:rPr>
                <w:rStyle w:val="translated-span"/>
              </w:rPr>
              <w:t>是</w:t>
            </w:r>
            <w:r>
              <w:rPr>
                <w:rStyle w:val="translated-span"/>
              </w:rPr>
              <w:t>的</w:t>
            </w:r>
          </w:p>
        </w:tc>
        <w:tc>
          <w:tcPr>
            <w:tcW w:w="2088" w:type="dxa"/>
            <w:tcMar>
              <w:top w:w="47" w:type="dxa"/>
              <w:left w:w="0" w:type="dxa"/>
              <w:bottom w:w="0" w:type="dxa"/>
              <w:right w:w="115" w:type="dxa"/>
            </w:tcMar>
            <w:hideMark/>
          </w:tcPr>
          <w:p w:rsidR="00000000" w:rsidRDefault="00A57DFA">
            <w:pPr>
              <w:spacing w:after="0" w:line="256" w:lineRule="auto"/>
              <w:ind w:left="0" w:right="0" w:firstLine="0"/>
              <w:jc w:val="left"/>
            </w:pPr>
            <w:r>
              <w:rPr>
                <w:rStyle w:val="translated-span"/>
              </w:rPr>
              <w:t>-4742507.212</w:t>
            </w:r>
            <w:r>
              <w:rPr>
                <w:rStyle w:val="translated-span"/>
              </w:rPr>
              <w:t>米</w:t>
            </w:r>
          </w:p>
        </w:tc>
        <w:tc>
          <w:tcPr>
            <w:tcW w:w="1938" w:type="dxa"/>
            <w:tcMar>
              <w:top w:w="47" w:type="dxa"/>
              <w:left w:w="0" w:type="dxa"/>
              <w:bottom w:w="0" w:type="dxa"/>
              <w:right w:w="115" w:type="dxa"/>
            </w:tcMar>
            <w:hideMark/>
          </w:tcPr>
          <w:p w:rsidR="00000000" w:rsidRDefault="00A57DFA">
            <w:pPr>
              <w:spacing w:after="0" w:line="256" w:lineRule="auto"/>
              <w:ind w:left="0" w:right="20" w:firstLine="0"/>
              <w:jc w:val="center"/>
            </w:pPr>
            <w:r>
              <w:rPr>
                <w:rStyle w:val="translated-span"/>
              </w:rPr>
              <w:t>±42</w:t>
            </w:r>
            <w:r>
              <w:rPr>
                <w:rStyle w:val="translated-span"/>
              </w:rPr>
              <w:t>毫</w:t>
            </w:r>
            <w:r>
              <w:rPr>
                <w:rStyle w:val="translated-span"/>
              </w:rPr>
              <w:t>米</w:t>
            </w:r>
          </w:p>
        </w:tc>
      </w:tr>
      <w:tr w:rsidR="00000000">
        <w:trPr>
          <w:trHeight w:val="360"/>
        </w:trPr>
        <w:tc>
          <w:tcPr>
            <w:tcW w:w="2620" w:type="dxa"/>
            <w:tcMar>
              <w:top w:w="47" w:type="dxa"/>
              <w:left w:w="0" w:type="dxa"/>
              <w:bottom w:w="0" w:type="dxa"/>
              <w:right w:w="115" w:type="dxa"/>
            </w:tcMar>
            <w:hideMark/>
          </w:tcPr>
          <w:p w:rsidR="00000000" w:rsidRDefault="00A57DFA">
            <w:pPr>
              <w:spacing w:after="0" w:line="256" w:lineRule="auto"/>
              <w:ind w:left="1054" w:right="0" w:firstLine="0"/>
              <w:jc w:val="left"/>
            </w:pPr>
            <w:r>
              <w:rPr>
                <w:rStyle w:val="translated-span"/>
              </w:rPr>
              <w:t>Z</w:t>
            </w:r>
            <w:r>
              <w:rPr>
                <w:rStyle w:val="translated-span"/>
              </w:rPr>
              <w:t>轴</w:t>
            </w:r>
          </w:p>
        </w:tc>
        <w:tc>
          <w:tcPr>
            <w:tcW w:w="2088" w:type="dxa"/>
            <w:tcMar>
              <w:top w:w="47" w:type="dxa"/>
              <w:left w:w="0" w:type="dxa"/>
              <w:bottom w:w="0" w:type="dxa"/>
              <w:right w:w="115" w:type="dxa"/>
            </w:tcMar>
            <w:hideMark/>
          </w:tcPr>
          <w:p w:rsidR="00000000" w:rsidRDefault="00A57DFA">
            <w:pPr>
              <w:spacing w:after="0" w:line="256" w:lineRule="auto"/>
              <w:ind w:left="38" w:right="0" w:firstLine="0"/>
              <w:jc w:val="left"/>
            </w:pPr>
            <w:r>
              <w:rPr>
                <w:rStyle w:val="translated-span"/>
              </w:rPr>
              <w:t>4207835.815</w:t>
            </w:r>
            <w:r>
              <w:rPr>
                <w:rStyle w:val="translated-span"/>
              </w:rPr>
              <w:t>米</w:t>
            </w:r>
          </w:p>
        </w:tc>
        <w:tc>
          <w:tcPr>
            <w:tcW w:w="1938" w:type="dxa"/>
            <w:tcMar>
              <w:top w:w="47" w:type="dxa"/>
              <w:left w:w="0" w:type="dxa"/>
              <w:bottom w:w="0" w:type="dxa"/>
              <w:right w:w="115" w:type="dxa"/>
            </w:tcMar>
            <w:hideMark/>
          </w:tcPr>
          <w:p w:rsidR="00000000" w:rsidRDefault="00A57DFA">
            <w:pPr>
              <w:spacing w:after="0" w:line="256" w:lineRule="auto"/>
              <w:ind w:left="0" w:right="20" w:firstLine="0"/>
              <w:jc w:val="center"/>
            </w:pPr>
            <w:r>
              <w:rPr>
                <w:rStyle w:val="translated-span"/>
              </w:rPr>
              <w:t>±32</w:t>
            </w:r>
            <w:r>
              <w:rPr>
                <w:rStyle w:val="translated-span"/>
              </w:rPr>
              <w:t>毫</w:t>
            </w:r>
            <w:r>
              <w:rPr>
                <w:rStyle w:val="translated-span"/>
              </w:rPr>
              <w:t>米</w:t>
            </w:r>
          </w:p>
        </w:tc>
      </w:tr>
      <w:tr w:rsidR="00000000">
        <w:trPr>
          <w:trHeight w:val="360"/>
        </w:trPr>
        <w:tc>
          <w:tcPr>
            <w:tcW w:w="2620" w:type="dxa"/>
            <w:tcMar>
              <w:top w:w="47" w:type="dxa"/>
              <w:left w:w="0" w:type="dxa"/>
              <w:bottom w:w="0" w:type="dxa"/>
              <w:right w:w="115" w:type="dxa"/>
            </w:tcMar>
            <w:hideMark/>
          </w:tcPr>
          <w:p w:rsidR="00000000" w:rsidRDefault="00A57DFA">
            <w:pPr>
              <w:spacing w:after="0" w:line="256" w:lineRule="auto"/>
              <w:ind w:left="214" w:right="0" w:firstLine="0"/>
              <w:jc w:val="left"/>
            </w:pPr>
            <w:r>
              <w:rPr>
                <w:rStyle w:val="translated-span"/>
              </w:rPr>
              <w:t>椭球纬</w:t>
            </w:r>
            <w:r>
              <w:rPr>
                <w:rStyle w:val="translated-span"/>
              </w:rPr>
              <w:t>度</w:t>
            </w:r>
          </w:p>
        </w:tc>
        <w:tc>
          <w:tcPr>
            <w:tcW w:w="2088" w:type="dxa"/>
            <w:tcMar>
              <w:top w:w="47" w:type="dxa"/>
              <w:left w:w="0" w:type="dxa"/>
              <w:bottom w:w="0" w:type="dxa"/>
              <w:right w:w="115" w:type="dxa"/>
            </w:tcMar>
            <w:hideMark/>
          </w:tcPr>
          <w:p w:rsidR="00000000" w:rsidRDefault="00A57DFA">
            <w:pPr>
              <w:spacing w:after="0" w:line="256" w:lineRule="auto"/>
              <w:ind w:left="216" w:right="0" w:firstLine="0"/>
              <w:jc w:val="left"/>
            </w:pPr>
            <w:r>
              <w:rPr>
                <w:rStyle w:val="translated-span"/>
              </w:rPr>
              <w:t>41.542936</w:t>
            </w:r>
            <w:r>
              <w:rPr>
                <w:rStyle w:val="translated-span"/>
              </w:rPr>
              <w:t>º</w:t>
            </w:r>
          </w:p>
        </w:tc>
        <w:tc>
          <w:tcPr>
            <w:tcW w:w="1938" w:type="dxa"/>
            <w:tcMar>
              <w:top w:w="47" w:type="dxa"/>
              <w:left w:w="0" w:type="dxa"/>
              <w:bottom w:w="0" w:type="dxa"/>
              <w:right w:w="115" w:type="dxa"/>
            </w:tcMar>
            <w:hideMark/>
          </w:tcPr>
          <w:p w:rsidR="00000000" w:rsidRDefault="00A57DFA">
            <w:pPr>
              <w:spacing w:after="0" w:line="256" w:lineRule="auto"/>
              <w:ind w:left="380" w:right="0" w:firstLine="0"/>
              <w:jc w:val="left"/>
            </w:pPr>
            <w:r>
              <w:rPr>
                <w:rStyle w:val="translated-span"/>
              </w:rPr>
              <w:t>±1.2</w:t>
            </w:r>
            <w:r>
              <w:rPr>
                <w:rStyle w:val="translated-span"/>
              </w:rPr>
              <w:t>毫秒</w:t>
            </w:r>
            <w:r>
              <w:rPr>
                <w:rStyle w:val="translated-span"/>
              </w:rPr>
              <w:t>。</w:t>
            </w:r>
          </w:p>
        </w:tc>
      </w:tr>
      <w:tr w:rsidR="00000000">
        <w:trPr>
          <w:trHeight w:val="360"/>
        </w:trPr>
        <w:tc>
          <w:tcPr>
            <w:tcW w:w="2620" w:type="dxa"/>
            <w:tcMar>
              <w:top w:w="47" w:type="dxa"/>
              <w:left w:w="0" w:type="dxa"/>
              <w:bottom w:w="0" w:type="dxa"/>
              <w:right w:w="115" w:type="dxa"/>
            </w:tcMar>
            <w:hideMark/>
          </w:tcPr>
          <w:p w:rsidR="00000000" w:rsidRDefault="00A57DFA">
            <w:pPr>
              <w:spacing w:after="0" w:line="256" w:lineRule="auto"/>
              <w:ind w:left="122" w:right="0" w:firstLine="0"/>
              <w:jc w:val="left"/>
            </w:pPr>
            <w:r>
              <w:rPr>
                <w:rStyle w:val="translated-span"/>
              </w:rPr>
              <w:t>椭球经</w:t>
            </w:r>
            <w:r>
              <w:rPr>
                <w:rStyle w:val="translated-span"/>
              </w:rPr>
              <w:t>度</w:t>
            </w:r>
          </w:p>
        </w:tc>
        <w:tc>
          <w:tcPr>
            <w:tcW w:w="2088" w:type="dxa"/>
            <w:tcMar>
              <w:top w:w="47" w:type="dxa"/>
              <w:left w:w="0" w:type="dxa"/>
              <w:bottom w:w="0" w:type="dxa"/>
              <w:right w:w="115" w:type="dxa"/>
            </w:tcMar>
            <w:hideMark/>
          </w:tcPr>
          <w:p w:rsidR="00000000" w:rsidRDefault="00A57DFA">
            <w:pPr>
              <w:spacing w:after="0" w:line="256" w:lineRule="auto"/>
              <w:ind w:left="206" w:right="0" w:firstLine="0"/>
              <w:jc w:val="left"/>
            </w:pPr>
            <w:r>
              <w:rPr>
                <w:rStyle w:val="translated-span"/>
              </w:rPr>
              <w:t>-82.731853</w:t>
            </w:r>
            <w:r>
              <w:rPr>
                <w:rStyle w:val="translated-span"/>
              </w:rPr>
              <w:t>º</w:t>
            </w:r>
          </w:p>
        </w:tc>
        <w:tc>
          <w:tcPr>
            <w:tcW w:w="1938" w:type="dxa"/>
            <w:tcMar>
              <w:top w:w="47" w:type="dxa"/>
              <w:left w:w="0" w:type="dxa"/>
              <w:bottom w:w="0" w:type="dxa"/>
              <w:right w:w="115" w:type="dxa"/>
            </w:tcMar>
            <w:hideMark/>
          </w:tcPr>
          <w:p w:rsidR="00000000" w:rsidRDefault="00A57DFA">
            <w:pPr>
              <w:spacing w:after="0" w:line="256" w:lineRule="auto"/>
              <w:ind w:left="380" w:right="0" w:firstLine="0"/>
              <w:jc w:val="left"/>
            </w:pPr>
            <w:r>
              <w:rPr>
                <w:rStyle w:val="translated-span"/>
              </w:rPr>
              <w:t>±0.3</w:t>
            </w:r>
            <w:r>
              <w:rPr>
                <w:rStyle w:val="translated-span"/>
              </w:rPr>
              <w:t>毫秒</w:t>
            </w:r>
            <w:r>
              <w:rPr>
                <w:rStyle w:val="translated-span"/>
              </w:rPr>
              <w:t>。</w:t>
            </w:r>
          </w:p>
        </w:tc>
      </w:tr>
      <w:tr w:rsidR="00000000">
        <w:trPr>
          <w:trHeight w:val="339"/>
        </w:trPr>
        <w:tc>
          <w:tcPr>
            <w:tcW w:w="2620" w:type="dxa"/>
            <w:tcBorders>
              <w:top w:val="nil"/>
              <w:left w:val="nil"/>
              <w:bottom w:val="single" w:sz="8" w:space="0" w:color="000000"/>
              <w:right w:val="nil"/>
            </w:tcBorders>
            <w:tcMar>
              <w:top w:w="47" w:type="dxa"/>
              <w:left w:w="0" w:type="dxa"/>
              <w:bottom w:w="0" w:type="dxa"/>
              <w:right w:w="115" w:type="dxa"/>
            </w:tcMar>
            <w:hideMark/>
          </w:tcPr>
          <w:p w:rsidR="00000000" w:rsidRDefault="00A57DFA">
            <w:pPr>
              <w:spacing w:after="0" w:line="256" w:lineRule="auto"/>
              <w:ind w:left="220" w:right="0" w:firstLine="0"/>
              <w:jc w:val="left"/>
            </w:pPr>
            <w:r>
              <w:rPr>
                <w:rStyle w:val="translated-span"/>
              </w:rPr>
              <w:t>椭球体高</w:t>
            </w:r>
            <w:r>
              <w:rPr>
                <w:rStyle w:val="translated-span"/>
              </w:rPr>
              <w:t>度</w:t>
            </w:r>
          </w:p>
        </w:tc>
        <w:tc>
          <w:tcPr>
            <w:tcW w:w="2088" w:type="dxa"/>
            <w:tcBorders>
              <w:top w:val="nil"/>
              <w:left w:val="nil"/>
              <w:bottom w:val="single" w:sz="8" w:space="0" w:color="000000"/>
              <w:right w:val="nil"/>
            </w:tcBorders>
            <w:tcMar>
              <w:top w:w="47" w:type="dxa"/>
              <w:left w:w="0" w:type="dxa"/>
              <w:bottom w:w="0" w:type="dxa"/>
              <w:right w:w="115" w:type="dxa"/>
            </w:tcMar>
            <w:hideMark/>
          </w:tcPr>
          <w:p w:rsidR="00000000" w:rsidRDefault="00A57DFA">
            <w:pPr>
              <w:spacing w:after="0" w:line="256" w:lineRule="auto"/>
              <w:ind w:left="278" w:right="0" w:firstLine="0"/>
              <w:jc w:val="left"/>
            </w:pPr>
            <w:r>
              <w:rPr>
                <w:rStyle w:val="translated-span"/>
              </w:rPr>
              <w:t>141.371</w:t>
            </w:r>
            <w:r>
              <w:rPr>
                <w:rStyle w:val="translated-span"/>
              </w:rPr>
              <w:t>米</w:t>
            </w:r>
          </w:p>
        </w:tc>
        <w:tc>
          <w:tcPr>
            <w:tcW w:w="1938" w:type="dxa"/>
            <w:tcBorders>
              <w:top w:val="nil"/>
              <w:left w:val="nil"/>
              <w:bottom w:val="single" w:sz="8" w:space="0" w:color="000000"/>
              <w:right w:val="nil"/>
            </w:tcBorders>
            <w:tcMar>
              <w:top w:w="47" w:type="dxa"/>
              <w:left w:w="0" w:type="dxa"/>
              <w:bottom w:w="0" w:type="dxa"/>
              <w:right w:w="115" w:type="dxa"/>
            </w:tcMar>
            <w:hideMark/>
          </w:tcPr>
          <w:p w:rsidR="00000000" w:rsidRDefault="00A57DFA">
            <w:pPr>
              <w:spacing w:after="0" w:line="256" w:lineRule="auto"/>
              <w:ind w:left="0" w:right="20" w:firstLine="0"/>
              <w:jc w:val="center"/>
            </w:pPr>
            <w:r>
              <w:rPr>
                <w:rStyle w:val="translated-span"/>
              </w:rPr>
              <w:t>±37</w:t>
            </w:r>
            <w:r>
              <w:rPr>
                <w:rStyle w:val="translated-span"/>
              </w:rPr>
              <w:t>毫</w:t>
            </w:r>
            <w:r>
              <w:rPr>
                <w:rStyle w:val="translated-span"/>
              </w:rPr>
              <w:t>米</w:t>
            </w:r>
          </w:p>
        </w:tc>
      </w:tr>
    </w:tbl>
    <w:p w:rsidR="00000000" w:rsidRDefault="00A57DFA">
      <w:pPr>
        <w:spacing w:after="576" w:line="235" w:lineRule="auto"/>
        <w:ind w:left="-5" w:right="13"/>
      </w:pPr>
      <w:r>
        <w:rPr>
          <w:rStyle w:val="translated-span"/>
        </w:rPr>
        <w:t>表</w:t>
      </w:r>
      <w:r>
        <w:rPr>
          <w:rStyle w:val="translated-span"/>
        </w:rPr>
        <w:t>4.2</w:t>
      </w:r>
      <w:r>
        <w:rPr>
          <w:rStyle w:val="translated-span"/>
        </w:rPr>
        <w:t>。</w:t>
      </w:r>
      <w:r>
        <w:rPr>
          <w:rStyle w:val="translated-span"/>
        </w:rPr>
        <w:t>在竞选日，</w:t>
      </w:r>
      <w:r>
        <w:rPr>
          <w:rStyle w:val="translated-span"/>
        </w:rPr>
        <w:t>Z317</w:t>
      </w:r>
      <w:r>
        <w:rPr>
          <w:rStyle w:val="translated-span"/>
        </w:rPr>
        <w:t>的</w:t>
      </w:r>
      <w:r>
        <w:rPr>
          <w:rStyle w:val="translated-span"/>
        </w:rPr>
        <w:t>ITRF 97</w:t>
      </w:r>
      <w:r>
        <w:rPr>
          <w:rStyle w:val="translated-span"/>
        </w:rPr>
        <w:t>坐标</w:t>
      </w:r>
      <w:r>
        <w:rPr>
          <w:rStyle w:val="translated-span"/>
        </w:rPr>
        <w:t>。</w:t>
      </w:r>
      <w:r>
        <w:rPr>
          <w:rStyle w:val="translated-span"/>
        </w:rPr>
        <w:t>它的大地坐标是基于</w:t>
      </w:r>
      <w:r>
        <w:rPr>
          <w:rStyle w:val="translated-span"/>
        </w:rPr>
        <w:t>Topex</w:t>
      </w:r>
      <w:r>
        <w:rPr>
          <w:rStyle w:val="translated-span"/>
        </w:rPr>
        <w:t>参考椭球体计算的</w:t>
      </w:r>
      <w:r>
        <w:rPr>
          <w:rStyle w:val="translated-span"/>
        </w:rPr>
        <w:t>。</w:t>
      </w:r>
    </w:p>
    <w:p w:rsidR="00000000" w:rsidRDefault="00A57DFA">
      <w:pPr>
        <w:ind w:left="-15" w:right="13" w:firstLine="720"/>
      </w:pPr>
      <w:r>
        <w:rPr>
          <w:rStyle w:val="translated-span"/>
        </w:rPr>
        <w:t>如图</w:t>
      </w:r>
      <w:r>
        <w:rPr>
          <w:rStyle w:val="translated-span"/>
        </w:rPr>
        <w:t>2.4</w:t>
      </w:r>
      <w:r>
        <w:rPr>
          <w:rStyle w:val="translated-span"/>
        </w:rPr>
        <w:t>（第</w:t>
      </w:r>
      <w:r>
        <w:rPr>
          <w:rStyle w:val="translated-span"/>
        </w:rPr>
        <w:t>30</w:t>
      </w:r>
      <w:r>
        <w:rPr>
          <w:rStyle w:val="translated-span"/>
        </w:rPr>
        <w:t>页）所示，建立了一个</w:t>
      </w:r>
      <w:r>
        <w:rPr>
          <w:rStyle w:val="translated-span"/>
        </w:rPr>
        <w:t>GPS</w:t>
      </w:r>
      <w:r>
        <w:rPr>
          <w:rStyle w:val="translated-span"/>
        </w:rPr>
        <w:t>网络，其中包括两个</w:t>
      </w:r>
      <w:r>
        <w:rPr>
          <w:rStyle w:val="translated-span"/>
        </w:rPr>
        <w:t>NGS</w:t>
      </w:r>
      <w:r>
        <w:rPr>
          <w:rStyle w:val="translated-span"/>
        </w:rPr>
        <w:t>地面控制点：</w:t>
      </w:r>
      <w:r>
        <w:rPr>
          <w:rStyle w:val="translated-span"/>
        </w:rPr>
        <w:t>Z317</w:t>
      </w:r>
      <w:r>
        <w:rPr>
          <w:rStyle w:val="translated-span"/>
        </w:rPr>
        <w:t>和</w:t>
      </w:r>
      <w:r>
        <w:rPr>
          <w:rStyle w:val="translated-span"/>
        </w:rPr>
        <w:t>3079</w:t>
      </w:r>
      <w:r>
        <w:rPr>
          <w:rStyle w:val="translated-span"/>
        </w:rPr>
        <w:t>，以及附近的</w:t>
      </w:r>
      <w:r>
        <w:rPr>
          <w:rStyle w:val="translated-span"/>
        </w:rPr>
        <w:t>NGS CORS</w:t>
      </w:r>
      <w:r>
        <w:rPr>
          <w:rStyle w:val="translated-span"/>
        </w:rPr>
        <w:t>。</w:t>
      </w:r>
      <w:r>
        <w:rPr>
          <w:rStyle w:val="translated-span"/>
        </w:rPr>
        <w:t>由于天空能见度较好，</w:t>
      </w:r>
      <w:r>
        <w:rPr>
          <w:rStyle w:val="translated-span"/>
        </w:rPr>
        <w:t>Z317</w:t>
      </w:r>
      <w:r>
        <w:rPr>
          <w:rStyle w:val="translated-span"/>
        </w:rPr>
        <w:t>被选为主要的参考站来定位湖中的浮标</w:t>
      </w:r>
      <w:r>
        <w:rPr>
          <w:rStyle w:val="translated-span"/>
        </w:rPr>
        <w:t>。</w:t>
      </w:r>
      <w:r>
        <w:rPr>
          <w:rStyle w:val="translated-span"/>
        </w:rPr>
        <w:t>选择这两个地点是因为它们位于湖岸边，因此减少了动态</w:t>
      </w:r>
      <w:r>
        <w:rPr>
          <w:rStyle w:val="translated-span"/>
        </w:rPr>
        <w:t>DGPS</w:t>
      </w:r>
      <w:r>
        <w:rPr>
          <w:rStyle w:val="translated-span"/>
        </w:rPr>
        <w:t>处理中的基线长度</w:t>
      </w:r>
      <w:r>
        <w:rPr>
          <w:rStyle w:val="translated-span"/>
        </w:rPr>
        <w:t>。</w:t>
      </w:r>
      <w:r>
        <w:rPr>
          <w:rStyle w:val="translated-span"/>
        </w:rPr>
        <w:t>表</w:t>
      </w:r>
      <w:r>
        <w:rPr>
          <w:rStyle w:val="translated-span"/>
        </w:rPr>
        <w:t>4.2</w:t>
      </w:r>
      <w:r>
        <w:rPr>
          <w:rStyle w:val="translated-span"/>
        </w:rPr>
        <w:t>给出了</w:t>
      </w:r>
      <w:r>
        <w:rPr>
          <w:rStyle w:val="translated-span"/>
        </w:rPr>
        <w:t>Z317</w:t>
      </w:r>
      <w:r>
        <w:rPr>
          <w:rStyle w:val="translated-span"/>
        </w:rPr>
        <w:t>的无胺溶液</w:t>
      </w:r>
      <w:r>
        <w:rPr>
          <w:rStyle w:val="translated-span"/>
        </w:rPr>
        <w:t>。</w:t>
      </w:r>
      <w:r>
        <w:rPr>
          <w:rStyle w:val="translated-span"/>
        </w:rPr>
        <w:t>坐标后来在竞选时转移到</w:t>
      </w:r>
      <w:r>
        <w:rPr>
          <w:rStyle w:val="translated-span"/>
        </w:rPr>
        <w:t>itrf2000</w:t>
      </w:r>
      <w:r>
        <w:rPr>
          <w:rStyle w:val="translated-span"/>
        </w:rPr>
        <w:t>。</w:t>
      </w:r>
      <w:r>
        <w:rPr>
          <w:rStyle w:val="translated-span"/>
        </w:rPr>
        <w:t>Cheng</w:t>
      </w:r>
      <w:r>
        <w:rPr>
          <w:rStyle w:val="translated-span"/>
        </w:rPr>
        <w:t>（</w:t>
      </w:r>
      <w:r>
        <w:rPr>
          <w:rStyle w:val="translated-span"/>
        </w:rPr>
        <w:t>2004</w:t>
      </w:r>
      <w:r>
        <w:rPr>
          <w:rStyle w:val="translated-span"/>
        </w:rPr>
        <w:t>）记录了台站观测日志、能见度图和</w:t>
      </w:r>
      <w:r>
        <w:rPr>
          <w:rStyle w:val="translated-span"/>
        </w:rPr>
        <w:t>NGS</w:t>
      </w:r>
      <w:r>
        <w:rPr>
          <w:rStyle w:val="translated-span"/>
        </w:rPr>
        <w:t>数据表等活动信息</w:t>
      </w:r>
      <w:r>
        <w:rPr>
          <w:rStyle w:val="translated-span"/>
        </w:rPr>
        <w:t>。</w:t>
      </w:r>
    </w:p>
    <w:p w:rsidR="00000000" w:rsidRDefault="00A57DFA">
      <w:pPr>
        <w:ind w:left="-15" w:right="13" w:firstLine="720"/>
      </w:pPr>
      <w:r>
        <w:rPr>
          <w:rStyle w:val="translated-span"/>
        </w:rPr>
        <w:t>Marblehead</w:t>
      </w:r>
      <w:r>
        <w:rPr>
          <w:rStyle w:val="translated-span"/>
        </w:rPr>
        <w:t>的水位计在第</w:t>
      </w:r>
      <w:r>
        <w:rPr>
          <w:rStyle w:val="translated-span"/>
        </w:rPr>
        <w:t>3</w:t>
      </w:r>
      <w:r>
        <w:rPr>
          <w:rStyle w:val="translated-span"/>
        </w:rPr>
        <w:t>章中已经与</w:t>
      </w:r>
      <w:r>
        <w:rPr>
          <w:rStyle w:val="translated-span"/>
        </w:rPr>
        <w:t>ITRF</w:t>
      </w:r>
      <w:r>
        <w:rPr>
          <w:rStyle w:val="translated-span"/>
        </w:rPr>
        <w:t>相连</w:t>
      </w:r>
      <w:r>
        <w:rPr>
          <w:rStyle w:val="translated-span"/>
        </w:rPr>
        <w:t>。</w:t>
      </w:r>
      <w:r>
        <w:rPr>
          <w:rStyle w:val="translated-span"/>
        </w:rPr>
        <w:t>此外，</w:t>
      </w:r>
      <w:r>
        <w:rPr>
          <w:rStyle w:val="translated-span"/>
        </w:rPr>
        <w:t>GPS</w:t>
      </w:r>
      <w:r>
        <w:rPr>
          <w:rStyle w:val="translated-span"/>
        </w:rPr>
        <w:t>浮标确定的大地水准面（见图</w:t>
      </w:r>
      <w:r>
        <w:rPr>
          <w:rStyle w:val="translated-span"/>
        </w:rPr>
        <w:t>3.4</w:t>
      </w:r>
      <w:r>
        <w:rPr>
          <w:rStyle w:val="translated-span"/>
        </w:rPr>
        <w:t>，第</w:t>
      </w:r>
      <w:r>
        <w:rPr>
          <w:rStyle w:val="translated-span"/>
        </w:rPr>
        <w:t>63</w:t>
      </w:r>
      <w:r>
        <w:rPr>
          <w:rStyle w:val="translated-span"/>
        </w:rPr>
        <w:t>页）也与第</w:t>
      </w:r>
      <w:r>
        <w:rPr>
          <w:rStyle w:val="translated-span"/>
        </w:rPr>
        <w:t>3</w:t>
      </w:r>
      <w:r>
        <w:rPr>
          <w:rStyle w:val="translated-span"/>
        </w:rPr>
        <w:t>章中的</w:t>
      </w:r>
      <w:r>
        <w:rPr>
          <w:rStyle w:val="translated-span"/>
        </w:rPr>
        <w:t>NGS</w:t>
      </w:r>
      <w:r>
        <w:rPr>
          <w:rStyle w:val="translated-span"/>
        </w:rPr>
        <w:t>大地水准面模型</w:t>
      </w:r>
      <w:r>
        <w:rPr>
          <w:rStyle w:val="translated-span"/>
        </w:rPr>
        <w:t>GEOID03</w:t>
      </w:r>
      <w:r>
        <w:rPr>
          <w:rStyle w:val="translated-span"/>
        </w:rPr>
        <w:t>和</w:t>
      </w:r>
      <w:r>
        <w:rPr>
          <w:rStyle w:val="translated-span"/>
        </w:rPr>
        <w:t>G99SSS</w:t>
      </w:r>
      <w:r>
        <w:rPr>
          <w:rStyle w:val="translated-span"/>
        </w:rPr>
        <w:t>进行了比较，并显示了</w:t>
      </w:r>
      <w:r>
        <w:rPr>
          <w:rStyle w:val="translated-span"/>
        </w:rPr>
        <w:t>cm</w:t>
      </w:r>
      <w:r>
        <w:rPr>
          <w:rStyle w:val="translated-span"/>
        </w:rPr>
        <w:t>水平一致性（见图</w:t>
      </w:r>
      <w:r>
        <w:rPr>
          <w:rStyle w:val="translated-span"/>
        </w:rPr>
        <w:t>3.4</w:t>
      </w:r>
      <w:r>
        <w:rPr>
          <w:rStyle w:val="translated-span"/>
        </w:rPr>
        <w:t>和</w:t>
      </w:r>
      <w:r>
        <w:rPr>
          <w:rStyle w:val="translated-span"/>
        </w:rPr>
        <w:t>3.5</w:t>
      </w:r>
      <w:r>
        <w:rPr>
          <w:rStyle w:val="translated-span"/>
        </w:rPr>
        <w:t>以及表</w:t>
      </w:r>
      <w:r>
        <w:rPr>
          <w:rStyle w:val="translated-span"/>
        </w:rPr>
        <w:t>3.1</w:t>
      </w:r>
      <w:r>
        <w:rPr>
          <w:rStyle w:val="translated-span"/>
        </w:rPr>
        <w:t>）</w:t>
      </w:r>
      <w:r>
        <w:rPr>
          <w:rStyle w:val="translated-span"/>
        </w:rPr>
        <w:t>。</w:t>
      </w:r>
    </w:p>
    <w:p w:rsidR="00000000" w:rsidRDefault="00A57DFA">
      <w:pPr>
        <w:pStyle w:val="5"/>
        <w:ind w:left="355"/>
      </w:pPr>
      <w:r>
        <w:rPr>
          <w:rStyle w:val="translated-span"/>
        </w:rPr>
        <w:t>4.5.2</w:t>
      </w:r>
      <w:r>
        <w:rPr>
          <w:rStyle w:val="translated-span"/>
        </w:rPr>
        <w:t>坡度修</w:t>
      </w:r>
      <w:r>
        <w:rPr>
          <w:rStyle w:val="translated-span"/>
        </w:rPr>
        <w:t>正</w:t>
      </w:r>
    </w:p>
    <w:p w:rsidR="00000000" w:rsidRDefault="00A57DFA">
      <w:pPr>
        <w:ind w:left="-15" w:right="13" w:firstLine="720"/>
      </w:pPr>
      <w:r>
        <w:rPr>
          <w:rStyle w:val="translated-span"/>
        </w:rPr>
        <w:t>为了使水位计记录与高程计湖平面高度测量值一致，需要进行两种类型的梯度校正：</w:t>
      </w:r>
      <w:r>
        <w:rPr>
          <w:rStyle w:val="translated-span"/>
        </w:rPr>
        <w:t>i</w:t>
      </w:r>
      <w:r>
        <w:rPr>
          <w:rStyle w:val="translated-span"/>
        </w:rPr>
        <w:t>）料仓内的梯度；以及</w:t>
      </w:r>
      <w:r>
        <w:rPr>
          <w:rStyle w:val="translated-span"/>
        </w:rPr>
        <w:t>ii</w:t>
      </w:r>
      <w:r>
        <w:rPr>
          <w:rStyle w:val="translated-span"/>
        </w:rPr>
        <w:t>）从水位计到标称料仓中心的梯度</w:t>
      </w:r>
      <w:r>
        <w:rPr>
          <w:rStyle w:val="translated-span"/>
        </w:rPr>
        <w:t>。</w:t>
      </w:r>
      <w:r>
        <w:rPr>
          <w:rStyle w:val="translated-span"/>
        </w:rPr>
        <w:t>形式上的原因是高度表系统的性质，而形式上的原因</w:t>
      </w:r>
      <w:r>
        <w:rPr>
          <w:rStyle w:val="translated-span"/>
        </w:rPr>
        <w:t>是高度表不完全位于地面轨道之下</w:t>
      </w:r>
      <w:r>
        <w:rPr>
          <w:rStyle w:val="translated-span"/>
        </w:rPr>
        <w:t>。</w:t>
      </w:r>
    </w:p>
    <w:p w:rsidR="00000000" w:rsidRDefault="00A57DFA">
      <w:pPr>
        <w:ind w:left="-15" w:right="13" w:firstLine="720"/>
      </w:pPr>
      <w:r>
        <w:rPr>
          <w:rStyle w:val="translated-span"/>
        </w:rPr>
        <w:t>使用</w:t>
      </w:r>
      <w:r>
        <w:rPr>
          <w:rStyle w:val="translated-span"/>
        </w:rPr>
        <w:t>JASON-1</w:t>
      </w:r>
      <w:r>
        <w:rPr>
          <w:rStyle w:val="translated-span"/>
        </w:rPr>
        <w:t>平均湖面高度测量值（从周期</w:t>
      </w:r>
      <w:r>
        <w:rPr>
          <w:rStyle w:val="translated-span"/>
        </w:rPr>
        <w:t>1-106</w:t>
      </w:r>
      <w:r>
        <w:rPr>
          <w:rStyle w:val="translated-span"/>
        </w:rPr>
        <w:t>开始），采用类似于</w:t>
      </w:r>
      <w:r>
        <w:rPr>
          <w:rStyle w:val="translated-span"/>
        </w:rPr>
        <w:t>Guman</w:t>
      </w:r>
      <w:r>
        <w:rPr>
          <w:rStyle w:val="translated-span"/>
        </w:rPr>
        <w:t>（</w:t>
      </w:r>
      <w:r>
        <w:rPr>
          <w:rStyle w:val="translated-span"/>
        </w:rPr>
        <w:t>1997</w:t>
      </w:r>
      <w:r>
        <w:rPr>
          <w:rStyle w:val="translated-span"/>
        </w:rPr>
        <w:t>）的算法，确定了</w:t>
      </w:r>
      <w:r>
        <w:rPr>
          <w:rStyle w:val="translated-span"/>
        </w:rPr>
        <w:t>A</w:t>
      </w:r>
      <w:r>
        <w:rPr>
          <w:rStyle w:val="translated-span"/>
        </w:rPr>
        <w:t>、</w:t>
      </w:r>
      <w:r>
        <w:rPr>
          <w:rStyle w:val="translated-span"/>
        </w:rPr>
        <w:t>B</w:t>
      </w:r>
      <w:r>
        <w:rPr>
          <w:rStyle w:val="translated-span"/>
        </w:rPr>
        <w:t>和</w:t>
      </w:r>
      <w:r>
        <w:rPr>
          <w:rStyle w:val="translated-span"/>
        </w:rPr>
        <w:t>C</w:t>
      </w:r>
      <w:r>
        <w:rPr>
          <w:rStyle w:val="translated-span"/>
        </w:rPr>
        <w:t>箱处的沿途和交叉轨迹</w:t>
      </w:r>
      <w:r>
        <w:rPr>
          <w:rStyle w:val="translated-span"/>
        </w:rPr>
        <w:t>。</w:t>
      </w:r>
    </w:p>
    <w:p w:rsidR="00000000" w:rsidRDefault="00A57DFA">
      <w:pPr>
        <w:ind w:left="-15" w:right="13" w:firstLine="720"/>
      </w:pPr>
      <w:r>
        <w:rPr>
          <w:rStyle w:val="translated-span"/>
        </w:rPr>
        <w:t>通过比较三个箱子处的</w:t>
      </w:r>
      <w:r>
        <w:rPr>
          <w:rStyle w:val="translated-span"/>
        </w:rPr>
        <w:t>GPS</w:t>
      </w:r>
      <w:r>
        <w:rPr>
          <w:rStyle w:val="translated-span"/>
        </w:rPr>
        <w:t>浮标解和相应的大理石头水位计记录，确定从大理石头水位计到三个标称箱子中心的梯度</w:t>
      </w:r>
      <w:r>
        <w:rPr>
          <w:rStyle w:val="translated-span"/>
        </w:rPr>
        <w:t>。</w:t>
      </w:r>
      <w:r>
        <w:rPr>
          <w:rStyle w:val="translated-span"/>
        </w:rPr>
        <w:t>这些箱子上的</w:t>
      </w:r>
      <w:r>
        <w:rPr>
          <w:rStyle w:val="translated-span"/>
        </w:rPr>
        <w:t>GPS</w:t>
      </w:r>
      <w:r>
        <w:rPr>
          <w:rStyle w:val="translated-span"/>
        </w:rPr>
        <w:t>浮标解决方案由两个软件包处理（见图</w:t>
      </w:r>
      <w:r>
        <w:rPr>
          <w:rStyle w:val="translated-span"/>
        </w:rPr>
        <w:t>4.12</w:t>
      </w:r>
      <w:r>
        <w:rPr>
          <w:rStyle w:val="translated-span"/>
        </w:rPr>
        <w:t>）：</w:t>
      </w:r>
      <w:r>
        <w:rPr>
          <w:rStyle w:val="translated-span"/>
        </w:rPr>
        <w:t>KARS</w:t>
      </w:r>
      <w:r>
        <w:rPr>
          <w:rStyle w:val="translated-span"/>
        </w:rPr>
        <w:t>（</w:t>
      </w:r>
      <w:r>
        <w:rPr>
          <w:rStyle w:val="translated-span"/>
        </w:rPr>
        <w:t>Mader</w:t>
      </w:r>
      <w:r>
        <w:rPr>
          <w:rStyle w:val="translated-span"/>
        </w:rPr>
        <w:t>，</w:t>
      </w:r>
      <w:r>
        <w:rPr>
          <w:rStyle w:val="translated-span"/>
        </w:rPr>
        <w:t>1986</w:t>
      </w:r>
      <w:r>
        <w:rPr>
          <w:rStyle w:val="translated-span"/>
        </w:rPr>
        <w:t>年开发）和</w:t>
      </w:r>
      <w:r>
        <w:rPr>
          <w:rStyle w:val="translated-span"/>
        </w:rPr>
        <w:t>Trimble Geomatic Office</w:t>
      </w:r>
      <w:r>
        <w:rPr>
          <w:rStyle w:val="translated-span"/>
        </w:rPr>
        <w:t>（</w:t>
      </w:r>
      <w:r>
        <w:rPr>
          <w:rStyle w:val="translated-span"/>
        </w:rPr>
        <w:t>TGO</w:t>
      </w:r>
      <w:r>
        <w:rPr>
          <w:rStyle w:val="translated-span"/>
        </w:rPr>
        <w:t>）</w:t>
      </w:r>
      <w:r>
        <w:rPr>
          <w:rStyle w:val="translated-span"/>
        </w:rPr>
        <w:t>。</w:t>
      </w:r>
      <w:r>
        <w:rPr>
          <w:rStyle w:val="translated-span"/>
        </w:rPr>
        <w:t>相应的水位计记录也绘制在图</w:t>
      </w:r>
      <w:r>
        <w:rPr>
          <w:rStyle w:val="translated-span"/>
        </w:rPr>
        <w:t>4.12</w:t>
      </w:r>
      <w:r>
        <w:rPr>
          <w:rStyle w:val="translated-span"/>
        </w:rPr>
        <w:t>中</w:t>
      </w:r>
      <w:r>
        <w:rPr>
          <w:rStyle w:val="translated-span"/>
        </w:rPr>
        <w:t>。</w:t>
      </w:r>
      <w:r>
        <w:rPr>
          <w:rStyle w:val="translated-span"/>
        </w:rPr>
        <w:t>表</w:t>
      </w:r>
      <w:r>
        <w:rPr>
          <w:rStyle w:val="translated-span"/>
        </w:rPr>
        <w:t>4.3</w:t>
      </w:r>
      <w:r>
        <w:rPr>
          <w:rStyle w:val="translated-span"/>
        </w:rPr>
        <w:t>给出了料仓内沿轨道和交</w:t>
      </w:r>
      <w:r>
        <w:rPr>
          <w:rStyle w:val="translated-span"/>
        </w:rPr>
        <w:t>叉轨道的坡度，以及从大理石头水位计到三个标称料仓中心的高度变化</w:t>
      </w:r>
      <w:r>
        <w:rPr>
          <w:rStyle w:val="translated-span"/>
        </w:rPr>
        <w:t>。</w:t>
      </w:r>
      <w:r>
        <w:rPr>
          <w:rStyle w:val="translated-span"/>
        </w:rPr>
        <w:t>前两个梯度修正了散乱的高度计脚印到垃圾箱中心，而最后一个梯度说明了水位计到垃圾箱中心的位置差</w:t>
      </w:r>
      <w:r>
        <w:rPr>
          <w:rStyle w:val="translated-span"/>
        </w:rPr>
        <w:t>。</w:t>
      </w:r>
      <w:r>
        <w:rPr>
          <w:rStyle w:val="translated-span"/>
        </w:rPr>
        <w:t>因此，建立了水位计记录与高度计湖面高度的直接比较，水位计记录已根据</w:t>
      </w:r>
      <w:r>
        <w:rPr>
          <w:rStyle w:val="translated-span"/>
        </w:rPr>
        <w:t>Topex</w:t>
      </w:r>
      <w:r>
        <w:rPr>
          <w:rStyle w:val="translated-span"/>
        </w:rPr>
        <w:t>参考椭球上方的椭球高度转换为</w:t>
      </w:r>
      <w:r>
        <w:rPr>
          <w:rStyle w:val="translated-span"/>
        </w:rPr>
        <w:t>ITRF00</w:t>
      </w:r>
      <w:r>
        <w:rPr>
          <w:rStyle w:val="translated-span"/>
        </w:rPr>
        <w:t>。</w:t>
      </w:r>
    </w:p>
    <w:tbl>
      <w:tblPr>
        <w:tblW w:w="7128" w:type="dxa"/>
        <w:tblInd w:w="754" w:type="dxa"/>
        <w:tblCellMar>
          <w:left w:w="0" w:type="dxa"/>
          <w:right w:w="0" w:type="dxa"/>
        </w:tblCellMar>
        <w:tblLook w:val="04A0" w:firstRow="1" w:lastRow="0" w:firstColumn="1" w:lastColumn="0" w:noHBand="0" w:noVBand="1"/>
      </w:tblPr>
      <w:tblGrid>
        <w:gridCol w:w="1240"/>
        <w:gridCol w:w="1750"/>
        <w:gridCol w:w="1646"/>
        <w:gridCol w:w="2492"/>
      </w:tblGrid>
      <w:tr w:rsidR="00000000">
        <w:trPr>
          <w:trHeight w:val="669"/>
        </w:trPr>
        <w:tc>
          <w:tcPr>
            <w:tcW w:w="1240" w:type="dxa"/>
            <w:tcBorders>
              <w:top w:val="single" w:sz="8" w:space="0" w:color="000000"/>
              <w:left w:val="nil"/>
              <w:bottom w:val="single" w:sz="8" w:space="0" w:color="000000"/>
              <w:right w:val="nil"/>
            </w:tcBorders>
            <w:tcMar>
              <w:top w:w="57" w:type="dxa"/>
              <w:left w:w="0" w:type="dxa"/>
              <w:bottom w:w="0" w:type="dxa"/>
              <w:right w:w="115" w:type="dxa"/>
            </w:tcMar>
            <w:hideMark/>
          </w:tcPr>
          <w:p w:rsidR="00000000" w:rsidRDefault="00A57DFA">
            <w:pPr>
              <w:spacing w:after="160" w:line="256" w:lineRule="auto"/>
              <w:ind w:left="0" w:right="0" w:firstLine="0"/>
              <w:jc w:val="left"/>
            </w:pPr>
            <w:r>
              <w:t> </w:t>
            </w:r>
          </w:p>
        </w:tc>
        <w:tc>
          <w:tcPr>
            <w:tcW w:w="1750" w:type="dxa"/>
            <w:tcBorders>
              <w:top w:val="single" w:sz="8" w:space="0" w:color="000000"/>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124" w:right="0" w:hanging="124"/>
              <w:jc w:val="left"/>
            </w:pPr>
            <w:r>
              <w:rPr>
                <w:rStyle w:val="translated-span"/>
              </w:rPr>
              <w:t>沿轨道（</w:t>
            </w:r>
            <w:r>
              <w:rPr>
                <w:rStyle w:val="translated-span"/>
              </w:rPr>
              <w:t>mm/km</w:t>
            </w:r>
            <w:r>
              <w:rPr>
                <w:rStyle w:val="translated-span"/>
              </w:rPr>
              <w:t>）</w:t>
            </w:r>
          </w:p>
        </w:tc>
        <w:tc>
          <w:tcPr>
            <w:tcW w:w="1646" w:type="dxa"/>
            <w:tcBorders>
              <w:top w:val="single" w:sz="8" w:space="0" w:color="000000"/>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100" w:right="0" w:hanging="100"/>
              <w:jc w:val="left"/>
            </w:pPr>
            <w:r>
              <w:rPr>
                <w:rStyle w:val="translated-span"/>
              </w:rPr>
              <w:t>交叉轨道（</w:t>
            </w:r>
            <w:r>
              <w:rPr>
                <w:rStyle w:val="translated-span"/>
              </w:rPr>
              <w:t>mm/km</w:t>
            </w:r>
            <w:r>
              <w:rPr>
                <w:rStyle w:val="translated-span"/>
              </w:rPr>
              <w:t>）</w:t>
            </w:r>
          </w:p>
        </w:tc>
        <w:tc>
          <w:tcPr>
            <w:tcW w:w="2492" w:type="dxa"/>
            <w:tcBorders>
              <w:top w:val="single" w:sz="8" w:space="0" w:color="000000"/>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906" w:right="0" w:hanging="906"/>
              <w:jc w:val="left"/>
            </w:pPr>
            <w:r>
              <w:rPr>
                <w:rStyle w:val="translated-span"/>
              </w:rPr>
              <w:t>从弹头规（</w:t>
            </w:r>
            <w:r>
              <w:rPr>
                <w:rStyle w:val="translated-span"/>
              </w:rPr>
              <w:t>mm</w:t>
            </w:r>
            <w:r>
              <w:rPr>
                <w:rStyle w:val="translated-span"/>
              </w:rPr>
              <w:t>）</w:t>
            </w:r>
          </w:p>
        </w:tc>
      </w:tr>
      <w:tr w:rsidR="00000000">
        <w:trPr>
          <w:trHeight w:val="382"/>
        </w:trPr>
        <w:tc>
          <w:tcPr>
            <w:tcW w:w="1240" w:type="dxa"/>
            <w:tcBorders>
              <w:top w:val="nil"/>
              <w:left w:val="nil"/>
              <w:bottom w:val="nil"/>
              <w:right w:val="nil"/>
            </w:tcBorders>
            <w:tcMar>
              <w:top w:w="57" w:type="dxa"/>
              <w:left w:w="0" w:type="dxa"/>
              <w:bottom w:w="0" w:type="dxa"/>
              <w:right w:w="115" w:type="dxa"/>
            </w:tcMar>
            <w:hideMark/>
          </w:tcPr>
          <w:p w:rsidR="00000000" w:rsidRDefault="00A57DFA">
            <w:pPr>
              <w:spacing w:after="0" w:line="256" w:lineRule="auto"/>
              <w:ind w:left="230" w:right="0" w:firstLine="0"/>
              <w:jc w:val="left"/>
            </w:pPr>
            <w:r>
              <w:rPr>
                <w:rStyle w:val="translated-span"/>
              </w:rPr>
              <w:t>纸盒</w:t>
            </w:r>
            <w:r>
              <w:rPr>
                <w:rStyle w:val="translated-span"/>
              </w:rPr>
              <w:t>A</w:t>
            </w:r>
          </w:p>
        </w:tc>
        <w:tc>
          <w:tcPr>
            <w:tcW w:w="1750" w:type="dxa"/>
            <w:tcBorders>
              <w:top w:val="nil"/>
              <w:left w:val="nil"/>
              <w:bottom w:val="nil"/>
              <w:right w:val="nil"/>
            </w:tcBorders>
            <w:tcMar>
              <w:top w:w="57" w:type="dxa"/>
              <w:left w:w="0" w:type="dxa"/>
              <w:bottom w:w="0" w:type="dxa"/>
              <w:right w:w="115" w:type="dxa"/>
            </w:tcMar>
            <w:hideMark/>
          </w:tcPr>
          <w:p w:rsidR="00000000" w:rsidRDefault="00A57DFA">
            <w:pPr>
              <w:spacing w:after="0" w:line="256" w:lineRule="auto"/>
              <w:ind w:left="272" w:right="0" w:firstLine="0"/>
              <w:jc w:val="left"/>
            </w:pPr>
            <w:r>
              <w:rPr>
                <w:rStyle w:val="translated-span"/>
              </w:rPr>
              <w:t>3 ± 1</w:t>
            </w:r>
            <w:r>
              <w:rPr>
                <w:rStyle w:val="translated-span"/>
              </w:rPr>
              <w:t>4</w:t>
            </w:r>
          </w:p>
        </w:tc>
        <w:tc>
          <w:tcPr>
            <w:tcW w:w="1646" w:type="dxa"/>
            <w:tcBorders>
              <w:top w:val="nil"/>
              <w:left w:val="nil"/>
              <w:bottom w:val="nil"/>
              <w:right w:val="nil"/>
            </w:tcBorders>
            <w:tcMar>
              <w:top w:w="57" w:type="dxa"/>
              <w:left w:w="0" w:type="dxa"/>
              <w:bottom w:w="0" w:type="dxa"/>
              <w:right w:w="115" w:type="dxa"/>
            </w:tcMar>
            <w:hideMark/>
          </w:tcPr>
          <w:p w:rsidR="00000000" w:rsidRDefault="00A57DFA">
            <w:pPr>
              <w:spacing w:after="0" w:line="256" w:lineRule="auto"/>
              <w:ind w:left="148" w:right="0" w:firstLine="0"/>
              <w:jc w:val="left"/>
            </w:pPr>
            <w:r>
              <w:rPr>
                <w:rStyle w:val="translated-span"/>
              </w:rPr>
              <w:t>-38 ± 6</w:t>
            </w:r>
            <w:r>
              <w:rPr>
                <w:rStyle w:val="translated-span"/>
              </w:rPr>
              <w:t>6</w:t>
            </w:r>
          </w:p>
        </w:tc>
        <w:tc>
          <w:tcPr>
            <w:tcW w:w="2492" w:type="dxa"/>
            <w:tcBorders>
              <w:top w:val="nil"/>
              <w:left w:val="nil"/>
              <w:bottom w:val="nil"/>
              <w:right w:val="nil"/>
            </w:tcBorders>
            <w:tcMar>
              <w:top w:w="57" w:type="dxa"/>
              <w:left w:w="0" w:type="dxa"/>
              <w:bottom w:w="0" w:type="dxa"/>
              <w:right w:w="115" w:type="dxa"/>
            </w:tcMar>
            <w:hideMark/>
          </w:tcPr>
          <w:p w:rsidR="00000000" w:rsidRDefault="00A57DFA">
            <w:pPr>
              <w:spacing w:after="0" w:line="256" w:lineRule="auto"/>
              <w:ind w:left="0" w:right="33" w:firstLine="0"/>
              <w:jc w:val="center"/>
            </w:pPr>
            <w:r>
              <w:rPr>
                <w:rStyle w:val="translated-span"/>
              </w:rPr>
              <w:t>165 ± 6.</w:t>
            </w:r>
            <w:r>
              <w:rPr>
                <w:rStyle w:val="translated-span"/>
              </w:rPr>
              <w:t>4</w:t>
            </w:r>
          </w:p>
        </w:tc>
      </w:tr>
      <w:tr w:rsidR="00000000">
        <w:trPr>
          <w:trHeight w:val="384"/>
        </w:trPr>
        <w:tc>
          <w:tcPr>
            <w:tcW w:w="1240" w:type="dxa"/>
            <w:tcMar>
              <w:top w:w="57" w:type="dxa"/>
              <w:left w:w="0" w:type="dxa"/>
              <w:bottom w:w="0" w:type="dxa"/>
              <w:right w:w="115" w:type="dxa"/>
            </w:tcMar>
            <w:hideMark/>
          </w:tcPr>
          <w:p w:rsidR="00000000" w:rsidRDefault="00A57DFA">
            <w:pPr>
              <w:spacing w:after="0" w:line="256" w:lineRule="auto"/>
              <w:ind w:left="238" w:right="0" w:firstLine="0"/>
              <w:jc w:val="left"/>
            </w:pPr>
            <w:r>
              <w:rPr>
                <w:rStyle w:val="translated-span"/>
              </w:rPr>
              <w:t>纸盒</w:t>
            </w:r>
            <w:r>
              <w:rPr>
                <w:rStyle w:val="translated-span"/>
              </w:rPr>
              <w:t>B</w:t>
            </w:r>
          </w:p>
        </w:tc>
        <w:tc>
          <w:tcPr>
            <w:tcW w:w="1750" w:type="dxa"/>
            <w:tcMar>
              <w:top w:w="57" w:type="dxa"/>
              <w:left w:w="0" w:type="dxa"/>
              <w:bottom w:w="0" w:type="dxa"/>
              <w:right w:w="115" w:type="dxa"/>
            </w:tcMar>
            <w:hideMark/>
          </w:tcPr>
          <w:p w:rsidR="00000000" w:rsidRDefault="00A57DFA">
            <w:pPr>
              <w:spacing w:after="0" w:line="256" w:lineRule="auto"/>
              <w:ind w:left="272" w:right="0" w:firstLine="0"/>
              <w:jc w:val="left"/>
            </w:pPr>
            <w:r>
              <w:rPr>
                <w:rStyle w:val="translated-span"/>
              </w:rPr>
              <w:t>2 ± 1</w:t>
            </w:r>
            <w:r>
              <w:rPr>
                <w:rStyle w:val="translated-span"/>
              </w:rPr>
              <w:t>7</w:t>
            </w:r>
          </w:p>
        </w:tc>
        <w:tc>
          <w:tcPr>
            <w:tcW w:w="1646" w:type="dxa"/>
            <w:tcMar>
              <w:top w:w="57" w:type="dxa"/>
              <w:left w:w="0" w:type="dxa"/>
              <w:bottom w:w="0" w:type="dxa"/>
              <w:right w:w="115" w:type="dxa"/>
            </w:tcMar>
            <w:hideMark/>
          </w:tcPr>
          <w:p w:rsidR="00000000" w:rsidRDefault="00A57DFA">
            <w:pPr>
              <w:spacing w:after="0" w:line="256" w:lineRule="auto"/>
              <w:ind w:left="246" w:right="0" w:firstLine="0"/>
              <w:jc w:val="left"/>
            </w:pPr>
            <w:r>
              <w:rPr>
                <w:rStyle w:val="translated-span"/>
              </w:rPr>
              <w:t>2 ± 6</w:t>
            </w:r>
            <w:r>
              <w:rPr>
                <w:rStyle w:val="translated-span"/>
              </w:rPr>
              <w:t>9</w:t>
            </w:r>
          </w:p>
        </w:tc>
        <w:tc>
          <w:tcPr>
            <w:tcW w:w="2492" w:type="dxa"/>
            <w:tcMar>
              <w:top w:w="57" w:type="dxa"/>
              <w:left w:w="0" w:type="dxa"/>
              <w:bottom w:w="0" w:type="dxa"/>
              <w:right w:w="115" w:type="dxa"/>
            </w:tcMar>
            <w:hideMark/>
          </w:tcPr>
          <w:p w:rsidR="00000000" w:rsidRDefault="00A57DFA">
            <w:pPr>
              <w:spacing w:after="0" w:line="256" w:lineRule="auto"/>
              <w:ind w:left="0" w:right="33" w:firstLine="0"/>
              <w:jc w:val="center"/>
            </w:pPr>
            <w:r>
              <w:rPr>
                <w:rStyle w:val="translated-span"/>
              </w:rPr>
              <w:t>191 ± 2.</w:t>
            </w:r>
            <w:r>
              <w:rPr>
                <w:rStyle w:val="translated-span"/>
              </w:rPr>
              <w:t>8</w:t>
            </w:r>
          </w:p>
        </w:tc>
      </w:tr>
      <w:tr w:rsidR="00000000">
        <w:trPr>
          <w:trHeight w:val="397"/>
        </w:trPr>
        <w:tc>
          <w:tcPr>
            <w:tcW w:w="1240"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236" w:right="0" w:firstLine="0"/>
              <w:jc w:val="left"/>
            </w:pPr>
            <w:r>
              <w:rPr>
                <w:rStyle w:val="translated-span"/>
              </w:rPr>
              <w:t>纸盒</w:t>
            </w:r>
            <w:r>
              <w:rPr>
                <w:rStyle w:val="translated-span"/>
              </w:rPr>
              <w:t>C</w:t>
            </w:r>
          </w:p>
        </w:tc>
        <w:tc>
          <w:tcPr>
            <w:tcW w:w="1750"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232" w:right="0" w:firstLine="0"/>
              <w:jc w:val="left"/>
            </w:pPr>
            <w:r>
              <w:rPr>
                <w:rStyle w:val="translated-span"/>
              </w:rPr>
              <w:t xml:space="preserve">-17 ± </w:t>
            </w:r>
            <w:r>
              <w:rPr>
                <w:rStyle w:val="translated-span"/>
              </w:rPr>
              <w:t>9</w:t>
            </w:r>
          </w:p>
        </w:tc>
        <w:tc>
          <w:tcPr>
            <w:tcW w:w="1646"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186" w:right="0" w:firstLine="0"/>
              <w:jc w:val="left"/>
            </w:pPr>
            <w:r>
              <w:rPr>
                <w:rStyle w:val="translated-span"/>
              </w:rPr>
              <w:t>85 ± 4</w:t>
            </w:r>
            <w:r>
              <w:rPr>
                <w:rStyle w:val="translated-span"/>
              </w:rPr>
              <w:t>3</w:t>
            </w:r>
          </w:p>
        </w:tc>
        <w:tc>
          <w:tcPr>
            <w:tcW w:w="2492"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0" w:right="33" w:firstLine="0"/>
              <w:jc w:val="center"/>
            </w:pPr>
            <w:r>
              <w:rPr>
                <w:rStyle w:val="translated-span"/>
              </w:rPr>
              <w:t>315 ± 2.</w:t>
            </w:r>
            <w:r>
              <w:rPr>
                <w:rStyle w:val="translated-span"/>
              </w:rPr>
              <w:t>3</w:t>
            </w:r>
          </w:p>
        </w:tc>
      </w:tr>
    </w:tbl>
    <w:p w:rsidR="00000000" w:rsidRDefault="00A57DFA">
      <w:pPr>
        <w:spacing w:after="580" w:line="235" w:lineRule="auto"/>
        <w:ind w:left="-5" w:right="13"/>
      </w:pPr>
      <w:r>
        <w:rPr>
          <w:rStyle w:val="translated-span"/>
        </w:rPr>
        <w:t>表</w:t>
      </w:r>
      <w:r>
        <w:rPr>
          <w:rStyle w:val="translated-span"/>
        </w:rPr>
        <w:t>4.3</w:t>
      </w:r>
      <w:r>
        <w:rPr>
          <w:rStyle w:val="translated-span"/>
        </w:rPr>
        <w:t>。</w:t>
      </w:r>
      <w:r>
        <w:rPr>
          <w:rStyle w:val="translated-span"/>
        </w:rPr>
        <w:t>料仓内沿轨道和交叉轨道的坡度估计，以及从大理石头水位计到标称料仓中心的高度变化</w:t>
      </w:r>
      <w:r>
        <w:rPr>
          <w:rStyle w:val="translated-span"/>
        </w:rPr>
        <w:t>。</w:t>
      </w:r>
    </w:p>
    <w:p w:rsidR="00000000" w:rsidRDefault="00A57DFA">
      <w:pPr>
        <w:spacing w:after="580" w:line="256" w:lineRule="auto"/>
        <w:ind w:left="-2" w:right="0" w:firstLine="0"/>
        <w:jc w:val="left"/>
      </w:pPr>
      <w:r>
        <w:rPr>
          <w:noProof/>
        </w:rPr>
        <w:drawing>
          <wp:inline distT="0" distB="0" distL="0" distR="0">
            <wp:extent cx="5476875" cy="4419600"/>
            <wp:effectExtent l="0" t="0" r="9525" b="0"/>
            <wp:docPr id="34" name="Picture 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9"/>
                    <pic:cNvPicPr>
                      <a:picLocks noChangeAspect="1" noChangeArrowheads="1"/>
                    </pic:cNvPicPr>
                  </pic:nvPicPr>
                  <pic:blipFill>
                    <a:blip r:embed="rId74" r:link="rId75">
                      <a:extLst>
                        <a:ext uri="{28A0092B-C50C-407E-A947-70E740481C1C}">
                          <a14:useLocalDpi xmlns:a14="http://schemas.microsoft.com/office/drawing/2010/main" val="0"/>
                        </a:ext>
                      </a:extLst>
                    </a:blip>
                    <a:srcRect/>
                    <a:stretch>
                      <a:fillRect/>
                    </a:stretch>
                  </pic:blipFill>
                  <pic:spPr bwMode="auto">
                    <a:xfrm>
                      <a:off x="0" y="0"/>
                      <a:ext cx="5476875" cy="4419600"/>
                    </a:xfrm>
                    <a:prstGeom prst="rect">
                      <a:avLst/>
                    </a:prstGeom>
                    <a:noFill/>
                    <a:ln>
                      <a:noFill/>
                    </a:ln>
                  </pic:spPr>
                </pic:pic>
              </a:graphicData>
            </a:graphic>
          </wp:inline>
        </w:drawing>
      </w:r>
    </w:p>
    <w:p w:rsidR="00000000" w:rsidRDefault="00A57DFA">
      <w:pPr>
        <w:spacing w:line="256" w:lineRule="auto"/>
        <w:ind w:left="-5" w:right="13"/>
      </w:pPr>
      <w:r>
        <w:rPr>
          <w:rStyle w:val="translated-span"/>
        </w:rPr>
        <w:t>图</w:t>
      </w:r>
      <w:r>
        <w:rPr>
          <w:rStyle w:val="translated-span"/>
        </w:rPr>
        <w:t>4.12</w:t>
      </w:r>
      <w:r>
        <w:rPr>
          <w:rStyle w:val="translated-span"/>
        </w:rPr>
        <w:t>。</w:t>
      </w:r>
      <w:r>
        <w:rPr>
          <w:rStyle w:val="translated-span"/>
        </w:rPr>
        <w:t>GPS</w:t>
      </w:r>
      <w:r>
        <w:rPr>
          <w:rStyle w:val="translated-span"/>
        </w:rPr>
        <w:t>浮标解决方案在三个箱子</w:t>
      </w:r>
      <w:r>
        <w:rPr>
          <w:rStyle w:val="translated-span"/>
        </w:rPr>
        <w:t>。</w:t>
      </w:r>
    </w:p>
    <w:p w:rsidR="00000000" w:rsidRDefault="00A57DFA">
      <w:pPr>
        <w:pStyle w:val="5"/>
        <w:ind w:left="355"/>
      </w:pPr>
      <w:r>
        <w:rPr>
          <w:rStyle w:val="translated-span"/>
        </w:rPr>
        <w:t>4.5.3</w:t>
      </w:r>
      <w:r>
        <w:rPr>
          <w:rStyle w:val="translated-span"/>
        </w:rPr>
        <w:t>校准结</w:t>
      </w:r>
      <w:r>
        <w:rPr>
          <w:rStyle w:val="translated-span"/>
        </w:rPr>
        <w:t>果</w:t>
      </w:r>
    </w:p>
    <w:p w:rsidR="00000000" w:rsidRDefault="00A57DFA">
      <w:pPr>
        <w:ind w:left="-15" w:right="13" w:firstLine="720"/>
      </w:pPr>
      <w:r>
        <w:rPr>
          <w:rStyle w:val="translated-span"/>
        </w:rPr>
        <w:t>T/P</w:t>
      </w:r>
      <w:r>
        <w:rPr>
          <w:rStyle w:val="translated-span"/>
        </w:rPr>
        <w:t>和</w:t>
      </w:r>
      <w:r>
        <w:rPr>
          <w:rStyle w:val="translated-span"/>
        </w:rPr>
        <w:t>JASON-1</w:t>
      </w:r>
      <w:r>
        <w:rPr>
          <w:rStyle w:val="translated-span"/>
        </w:rPr>
        <w:t>已在</w:t>
      </w:r>
      <w:r>
        <w:rPr>
          <w:rStyle w:val="translated-span"/>
        </w:rPr>
        <w:t>Marblehead</w:t>
      </w:r>
      <w:r>
        <w:rPr>
          <w:rStyle w:val="translated-span"/>
        </w:rPr>
        <w:t>现场校准</w:t>
      </w:r>
      <w:r>
        <w:rPr>
          <w:rStyle w:val="translated-span"/>
        </w:rPr>
        <w:t>。</w:t>
      </w:r>
      <w:r>
        <w:rPr>
          <w:rStyle w:val="translated-span"/>
        </w:rPr>
        <w:t>本研究中使用的</w:t>
      </w:r>
      <w:r>
        <w:rPr>
          <w:rStyle w:val="translated-span"/>
        </w:rPr>
        <w:t>T/P</w:t>
      </w:r>
      <w:r>
        <w:rPr>
          <w:rStyle w:val="translated-span"/>
        </w:rPr>
        <w:t>数据以</w:t>
      </w:r>
      <w:r>
        <w:rPr>
          <w:rStyle w:val="translated-span"/>
        </w:rPr>
        <w:t>stackfile</w:t>
      </w:r>
      <w:r>
        <w:rPr>
          <w:rStyle w:val="translated-span"/>
        </w:rPr>
        <w:t>（</w:t>
      </w:r>
      <w:r>
        <w:rPr>
          <w:rStyle w:val="translated-span"/>
        </w:rPr>
        <w:t>OSU</w:t>
      </w:r>
      <w:r>
        <w:rPr>
          <w:rStyle w:val="translated-span"/>
        </w:rPr>
        <w:t>版本）的形式提供，从</w:t>
      </w:r>
      <w:r>
        <w:rPr>
          <w:rStyle w:val="translated-span"/>
        </w:rPr>
        <w:t>2000</w:t>
      </w:r>
      <w:r>
        <w:rPr>
          <w:rStyle w:val="translated-span"/>
        </w:rPr>
        <w:t>年</w:t>
      </w:r>
      <w:r>
        <w:rPr>
          <w:rStyle w:val="translated-span"/>
        </w:rPr>
        <w:t>9</w:t>
      </w:r>
      <w:r>
        <w:rPr>
          <w:rStyle w:val="translated-span"/>
        </w:rPr>
        <w:t>月到</w:t>
      </w:r>
      <w:r>
        <w:rPr>
          <w:rStyle w:val="translated-span"/>
        </w:rPr>
        <w:t>2002</w:t>
      </w:r>
      <w:r>
        <w:rPr>
          <w:rStyle w:val="translated-span"/>
        </w:rPr>
        <w:t>年</w:t>
      </w:r>
      <w:r>
        <w:rPr>
          <w:rStyle w:val="translated-span"/>
        </w:rPr>
        <w:t>8</w:t>
      </w:r>
      <w:r>
        <w:rPr>
          <w:rStyle w:val="translated-span"/>
        </w:rPr>
        <w:t>月，该周期对应于</w:t>
      </w:r>
      <w:r>
        <w:rPr>
          <w:rStyle w:val="translated-span"/>
        </w:rPr>
        <w:t>T/P B</w:t>
      </w:r>
      <w:r>
        <w:rPr>
          <w:rStyle w:val="translated-span"/>
        </w:rPr>
        <w:t>侧高度计的周期</w:t>
      </w:r>
      <w:r>
        <w:rPr>
          <w:rStyle w:val="translated-span"/>
        </w:rPr>
        <w:t>294</w:t>
      </w:r>
      <w:r>
        <w:rPr>
          <w:rStyle w:val="translated-span"/>
        </w:rPr>
        <w:t>到</w:t>
      </w:r>
      <w:r>
        <w:rPr>
          <w:rStyle w:val="translated-span"/>
        </w:rPr>
        <w:t>364</w:t>
      </w:r>
      <w:r>
        <w:rPr>
          <w:rStyle w:val="translated-span"/>
        </w:rPr>
        <w:t>。从周期</w:t>
      </w:r>
      <w:r>
        <w:rPr>
          <w:rStyle w:val="translated-span"/>
        </w:rPr>
        <w:t>365</w:t>
      </w:r>
      <w:r>
        <w:rPr>
          <w:rStyle w:val="translated-span"/>
        </w:rPr>
        <w:t>到</w:t>
      </w:r>
      <w:r>
        <w:rPr>
          <w:rStyle w:val="translated-span"/>
        </w:rPr>
        <w:t>369</w:t>
      </w:r>
      <w:r>
        <w:rPr>
          <w:rStyle w:val="translated-span"/>
        </w:rPr>
        <w:t>，</w:t>
      </w:r>
      <w:r>
        <w:rPr>
          <w:rStyle w:val="translated-span"/>
        </w:rPr>
        <w:t>它的太空飞行器经历了一次轨道机动，被移到了它的新轨道上，新轨道占据了旧轨</w:t>
      </w:r>
      <w:r>
        <w:rPr>
          <w:rStyle w:val="translated-span"/>
        </w:rPr>
        <w:t>道中间的地面轨道</w:t>
      </w:r>
      <w:r>
        <w:rPr>
          <w:rStyle w:val="translated-span"/>
        </w:rPr>
        <w:t>。</w:t>
      </w:r>
    </w:p>
    <w:p w:rsidR="00000000" w:rsidRDefault="00A57DFA">
      <w:pPr>
        <w:ind w:left="-5" w:right="13"/>
      </w:pPr>
      <w:r>
        <w:rPr>
          <w:rStyle w:val="translated-span"/>
        </w:rPr>
        <w:t>因此，在循环</w:t>
      </w:r>
      <w:r>
        <w:rPr>
          <w:rStyle w:val="translated-span"/>
        </w:rPr>
        <w:t>365</w:t>
      </w:r>
      <w:r>
        <w:rPr>
          <w:rStyle w:val="translated-span"/>
        </w:rPr>
        <w:t>之后，在</w:t>
      </w:r>
      <w:r>
        <w:rPr>
          <w:rStyle w:val="translated-span"/>
        </w:rPr>
        <w:t>Marblehead</w:t>
      </w:r>
      <w:r>
        <w:rPr>
          <w:rStyle w:val="translated-span"/>
        </w:rPr>
        <w:t>现场附近没有更多有效的</w:t>
      </w:r>
      <w:r>
        <w:rPr>
          <w:rStyle w:val="translated-span"/>
        </w:rPr>
        <w:t>T/P</w:t>
      </w:r>
      <w:r>
        <w:rPr>
          <w:rStyle w:val="translated-span"/>
        </w:rPr>
        <w:t>数据可用</w:t>
      </w:r>
      <w:r>
        <w:rPr>
          <w:rStyle w:val="translated-span"/>
        </w:rPr>
        <w:t>。</w:t>
      </w:r>
    </w:p>
    <w:p w:rsidR="00000000" w:rsidRDefault="00A57DFA">
      <w:pPr>
        <w:ind w:left="-15" w:right="13" w:firstLine="720"/>
      </w:pPr>
      <w:r>
        <w:rPr>
          <w:rStyle w:val="translated-span"/>
        </w:rPr>
        <w:t>本研究中使用的</w:t>
      </w:r>
      <w:r>
        <w:rPr>
          <w:rStyle w:val="translated-span"/>
        </w:rPr>
        <w:t>JASON-1</w:t>
      </w:r>
      <w:r>
        <w:rPr>
          <w:rStyle w:val="translated-span"/>
        </w:rPr>
        <w:t>数据以</w:t>
      </w:r>
      <w:r>
        <w:rPr>
          <w:rStyle w:val="translated-span"/>
        </w:rPr>
        <w:t>GDR</w:t>
      </w:r>
      <w:r>
        <w:rPr>
          <w:rStyle w:val="translated-span"/>
        </w:rPr>
        <w:t>格式编制，时间为</w:t>
      </w:r>
      <w:r>
        <w:rPr>
          <w:rStyle w:val="translated-span"/>
        </w:rPr>
        <w:t>2002</w:t>
      </w:r>
      <w:r>
        <w:rPr>
          <w:rStyle w:val="translated-span"/>
        </w:rPr>
        <w:t>年</w:t>
      </w:r>
      <w:r>
        <w:rPr>
          <w:rStyle w:val="translated-span"/>
        </w:rPr>
        <w:t>2</w:t>
      </w:r>
      <w:r>
        <w:rPr>
          <w:rStyle w:val="translated-span"/>
        </w:rPr>
        <w:t>月至</w:t>
      </w:r>
      <w:r>
        <w:rPr>
          <w:rStyle w:val="translated-span"/>
        </w:rPr>
        <w:t>2004</w:t>
      </w:r>
      <w:r>
        <w:rPr>
          <w:rStyle w:val="translated-span"/>
        </w:rPr>
        <w:t>年</w:t>
      </w:r>
      <w:r>
        <w:rPr>
          <w:rStyle w:val="translated-span"/>
        </w:rPr>
        <w:t>11</w:t>
      </w:r>
      <w:r>
        <w:rPr>
          <w:rStyle w:val="translated-span"/>
        </w:rPr>
        <w:t>月，对应于周期</w:t>
      </w:r>
      <w:r>
        <w:rPr>
          <w:rStyle w:val="translated-span"/>
        </w:rPr>
        <w:t>1-106</w:t>
      </w:r>
      <w:r>
        <w:rPr>
          <w:rStyle w:val="translated-span"/>
        </w:rPr>
        <w:t>。</w:t>
      </w:r>
      <w:r>
        <w:rPr>
          <w:rStyle w:val="translated-span"/>
        </w:rPr>
        <w:t>本章中的数据处理标准与</w:t>
      </w:r>
      <w:r>
        <w:rPr>
          <w:rStyle w:val="translated-span"/>
        </w:rPr>
        <w:t>Shum et al.</w:t>
      </w:r>
      <w:r>
        <w:rPr>
          <w:rStyle w:val="translated-span"/>
        </w:rPr>
        <w:t>（</w:t>
      </w:r>
      <w:r>
        <w:rPr>
          <w:rStyle w:val="translated-span"/>
        </w:rPr>
        <w:t>2003</w:t>
      </w:r>
      <w:r>
        <w:rPr>
          <w:rStyle w:val="translated-span"/>
        </w:rPr>
        <w:t>）的数据处理标准相似，但时间序列延长至</w:t>
      </w:r>
      <w:r>
        <w:rPr>
          <w:rStyle w:val="translated-span"/>
        </w:rPr>
        <w:t>2004</w:t>
      </w:r>
      <w:r>
        <w:rPr>
          <w:rStyle w:val="translated-span"/>
        </w:rPr>
        <w:t>年</w:t>
      </w:r>
      <w:r>
        <w:rPr>
          <w:rStyle w:val="translated-span"/>
        </w:rPr>
        <w:t>。</w:t>
      </w:r>
      <w:r>
        <w:rPr>
          <w:rStyle w:val="translated-span"/>
        </w:rPr>
        <w:t>此外，</w:t>
      </w:r>
      <w:r>
        <w:rPr>
          <w:rStyle w:val="translated-span"/>
        </w:rPr>
        <w:t>Shum et al.</w:t>
      </w:r>
      <w:r>
        <w:rPr>
          <w:rStyle w:val="translated-span"/>
        </w:rPr>
        <w:t>（</w:t>
      </w:r>
      <w:r>
        <w:rPr>
          <w:rStyle w:val="translated-span"/>
        </w:rPr>
        <w:t>2003</w:t>
      </w:r>
      <w:r>
        <w:rPr>
          <w:rStyle w:val="translated-span"/>
        </w:rPr>
        <w:t>）中使用的临时</w:t>
      </w:r>
      <w:r>
        <w:rPr>
          <w:rStyle w:val="translated-span"/>
        </w:rPr>
        <w:t>GDR</w:t>
      </w:r>
      <w:r>
        <w:rPr>
          <w:rStyle w:val="translated-span"/>
        </w:rPr>
        <w:t>（</w:t>
      </w:r>
      <w:r>
        <w:rPr>
          <w:rStyle w:val="translated-span"/>
        </w:rPr>
        <w:t>IGDR</w:t>
      </w:r>
      <w:r>
        <w:rPr>
          <w:rStyle w:val="translated-span"/>
        </w:rPr>
        <w:t>）被标准</w:t>
      </w:r>
      <w:r>
        <w:rPr>
          <w:rStyle w:val="translated-span"/>
        </w:rPr>
        <w:t>GDR</w:t>
      </w:r>
      <w:r>
        <w:rPr>
          <w:rStyle w:val="translated-span"/>
        </w:rPr>
        <w:t>取代，标准</w:t>
      </w:r>
      <w:r>
        <w:rPr>
          <w:rStyle w:val="translated-span"/>
        </w:rPr>
        <w:t>GDR</w:t>
      </w:r>
      <w:r>
        <w:rPr>
          <w:rStyle w:val="translated-span"/>
        </w:rPr>
        <w:t>具有更好的轨道精度（</w:t>
      </w:r>
      <w:r>
        <w:rPr>
          <w:rStyle w:val="translated-span"/>
        </w:rPr>
        <w:t>~±2–3 cm</w:t>
      </w:r>
      <w:r>
        <w:rPr>
          <w:rStyle w:val="translated-span"/>
        </w:rPr>
        <w:t>）和更好的校正，如</w:t>
      </w:r>
      <w:r>
        <w:rPr>
          <w:rStyle w:val="translated-span"/>
        </w:rPr>
        <w:t>Gaspar et al.</w:t>
      </w:r>
      <w:r>
        <w:rPr>
          <w:rStyle w:val="translated-span"/>
        </w:rPr>
        <w:t>（</w:t>
      </w:r>
      <w:r>
        <w:rPr>
          <w:rStyle w:val="translated-span"/>
        </w:rPr>
        <w:t>2002</w:t>
      </w:r>
      <w:r>
        <w:rPr>
          <w:rStyle w:val="translated-span"/>
        </w:rPr>
        <w:t>）</w:t>
      </w:r>
      <w:r>
        <w:rPr>
          <w:rStyle w:val="translated-span"/>
        </w:rPr>
        <w:t>的</w:t>
      </w:r>
      <w:r>
        <w:rPr>
          <w:rStyle w:val="translated-span"/>
        </w:rPr>
        <w:t>ssb</w:t>
      </w:r>
      <w:r>
        <w:rPr>
          <w:rStyle w:val="translated-span"/>
        </w:rPr>
        <w:t>校正</w:t>
      </w:r>
      <w:r>
        <w:rPr>
          <w:rStyle w:val="translated-span"/>
        </w:rPr>
        <w:t>。</w:t>
      </w:r>
    </w:p>
    <w:p w:rsidR="00000000" w:rsidRDefault="00A57DFA">
      <w:pPr>
        <w:ind w:left="-15" w:right="13" w:firstLine="720"/>
      </w:pPr>
      <w:r>
        <w:rPr>
          <w:rStyle w:val="translated-span"/>
        </w:rPr>
        <w:t>使用公式（</w:t>
      </w:r>
      <w:r>
        <w:rPr>
          <w:rStyle w:val="translated-span"/>
        </w:rPr>
        <w:t>4.4</w:t>
      </w:r>
      <w:r>
        <w:rPr>
          <w:rStyle w:val="translated-span"/>
        </w:rPr>
        <w:t>）中的模型，用最小二乘法估计高度计</w:t>
      </w:r>
      <w:r>
        <w:rPr>
          <w:rStyle w:val="translated-span"/>
        </w:rPr>
        <w:t>ssh</w:t>
      </w:r>
      <w:r>
        <w:rPr>
          <w:rStyle w:val="translated-span"/>
        </w:rPr>
        <w:t>（应用修正和梯度）和水位计的平均值和漂移</w:t>
      </w:r>
      <w:r>
        <w:rPr>
          <w:rStyle w:val="translated-span"/>
        </w:rPr>
        <w:t>。</w:t>
      </w:r>
      <w:r>
        <w:rPr>
          <w:rStyle w:val="translated-span"/>
        </w:rPr>
        <w:t>每个水位计的精度由合作社公布，并用在水位计记录的离散矩阵中</w:t>
      </w:r>
      <w:r>
        <w:rPr>
          <w:rStyle w:val="translated-span"/>
        </w:rPr>
        <w:t>。</w:t>
      </w:r>
      <w:r>
        <w:rPr>
          <w:rStyle w:val="translated-span"/>
        </w:rPr>
        <w:t>另一方面，从</w:t>
      </w:r>
      <w:r>
        <w:rPr>
          <w:rStyle w:val="translated-span"/>
        </w:rPr>
        <w:t>GDR</w:t>
      </w:r>
      <w:r>
        <w:rPr>
          <w:rStyle w:val="translated-span"/>
        </w:rPr>
        <w:t>得到的每个高度计湖面高度的均方根误差被用于高度计高度测量的色散矩阵</w:t>
      </w:r>
      <w:r>
        <w:rPr>
          <w:rStyle w:val="translated-span"/>
        </w:rPr>
        <w:t>。</w:t>
      </w:r>
    </w:p>
    <w:p w:rsidR="00000000" w:rsidRDefault="00A57DFA">
      <w:pPr>
        <w:spacing w:after="578" w:line="256" w:lineRule="auto"/>
        <w:ind w:left="-2" w:right="0" w:firstLine="0"/>
        <w:jc w:val="left"/>
      </w:pPr>
      <w:r>
        <w:rPr>
          <w:noProof/>
        </w:rPr>
        <w:drawing>
          <wp:inline distT="0" distB="0" distL="0" distR="0">
            <wp:extent cx="5486400" cy="4448175"/>
            <wp:effectExtent l="0" t="0" r="0" b="9525"/>
            <wp:docPr id="35" name="Picture 5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4"/>
                    <pic:cNvPicPr>
                      <a:picLocks noChangeAspect="1" noChangeArrowheads="1"/>
                    </pic:cNvPicPr>
                  </pic:nvPicPr>
                  <pic:blipFill>
                    <a:blip r:embed="rId76" r:link="rId77">
                      <a:extLst>
                        <a:ext uri="{28A0092B-C50C-407E-A947-70E740481C1C}">
                          <a14:useLocalDpi xmlns:a14="http://schemas.microsoft.com/office/drawing/2010/main" val="0"/>
                        </a:ext>
                      </a:extLst>
                    </a:blip>
                    <a:srcRect/>
                    <a:stretch>
                      <a:fillRect/>
                    </a:stretch>
                  </pic:blipFill>
                  <pic:spPr bwMode="auto">
                    <a:xfrm>
                      <a:off x="0" y="0"/>
                      <a:ext cx="5486400" cy="4448175"/>
                    </a:xfrm>
                    <a:prstGeom prst="rect">
                      <a:avLst/>
                    </a:prstGeom>
                    <a:noFill/>
                    <a:ln>
                      <a:noFill/>
                    </a:ln>
                  </pic:spPr>
                </pic:pic>
              </a:graphicData>
            </a:graphic>
          </wp:inline>
        </w:drawing>
      </w:r>
    </w:p>
    <w:p w:rsidR="00000000" w:rsidRDefault="00A57DFA">
      <w:pPr>
        <w:spacing w:line="256" w:lineRule="auto"/>
        <w:ind w:left="-5" w:right="13"/>
      </w:pPr>
      <w:r>
        <w:rPr>
          <w:rStyle w:val="translated-span"/>
        </w:rPr>
        <w:t>图</w:t>
      </w:r>
      <w:r>
        <w:rPr>
          <w:rStyle w:val="translated-span"/>
        </w:rPr>
        <w:t>4.13</w:t>
      </w:r>
      <w:r>
        <w:rPr>
          <w:rStyle w:val="translated-span"/>
        </w:rPr>
        <w:t>。</w:t>
      </w:r>
      <w:r>
        <w:rPr>
          <w:rStyle w:val="translated-span"/>
        </w:rPr>
        <w:t>T/P</w:t>
      </w:r>
      <w:r>
        <w:rPr>
          <w:rStyle w:val="translated-span"/>
        </w:rPr>
        <w:t>侧</w:t>
      </w:r>
      <w:r>
        <w:rPr>
          <w:rStyle w:val="translated-span"/>
        </w:rPr>
        <w:t>B</w:t>
      </w:r>
      <w:r>
        <w:rPr>
          <w:rStyle w:val="translated-span"/>
        </w:rPr>
        <w:t>的校准结果（</w:t>
      </w:r>
      <w:r>
        <w:rPr>
          <w:rStyle w:val="translated-span"/>
        </w:rPr>
        <w:t>Shum et al.</w:t>
      </w:r>
      <w:r>
        <w:rPr>
          <w:rStyle w:val="translated-span"/>
        </w:rPr>
        <w:t>，</w:t>
      </w:r>
      <w:r>
        <w:rPr>
          <w:rStyle w:val="translated-span"/>
        </w:rPr>
        <w:t>2003</w:t>
      </w:r>
      <w:r>
        <w:rPr>
          <w:rStyle w:val="translated-span"/>
        </w:rPr>
        <w:t>）</w:t>
      </w:r>
      <w:r>
        <w:rPr>
          <w:rStyle w:val="translated-span"/>
        </w:rPr>
        <w:t>。</w:t>
      </w:r>
    </w:p>
    <w:p w:rsidR="00000000" w:rsidRDefault="00A57DFA">
      <w:pPr>
        <w:spacing w:after="578" w:line="256" w:lineRule="auto"/>
        <w:ind w:left="-2" w:right="0" w:firstLine="0"/>
        <w:jc w:val="left"/>
      </w:pPr>
      <w:r>
        <w:rPr>
          <w:noProof/>
        </w:rPr>
        <w:drawing>
          <wp:inline distT="0" distB="0" distL="0" distR="0">
            <wp:extent cx="5486400" cy="7077075"/>
            <wp:effectExtent l="0" t="0" r="0" b="9525"/>
            <wp:docPr id="36" name="Picture 5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2"/>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5486400" cy="7077075"/>
                    </a:xfrm>
                    <a:prstGeom prst="rect">
                      <a:avLst/>
                    </a:prstGeom>
                    <a:noFill/>
                    <a:ln>
                      <a:noFill/>
                    </a:ln>
                  </pic:spPr>
                </pic:pic>
              </a:graphicData>
            </a:graphic>
          </wp:inline>
        </w:drawing>
      </w:r>
    </w:p>
    <w:p w:rsidR="00000000" w:rsidRDefault="00A57DFA">
      <w:pPr>
        <w:spacing w:line="256" w:lineRule="auto"/>
        <w:ind w:left="-5" w:right="13"/>
      </w:pPr>
      <w:r>
        <w:rPr>
          <w:rStyle w:val="translated-span"/>
        </w:rPr>
        <w:t>图</w:t>
      </w:r>
      <w:r>
        <w:rPr>
          <w:rStyle w:val="translated-span"/>
        </w:rPr>
        <w:t>4.14</w:t>
      </w:r>
      <w:r>
        <w:rPr>
          <w:rStyle w:val="translated-span"/>
        </w:rPr>
        <w:t>。</w:t>
      </w:r>
      <w:r>
        <w:rPr>
          <w:rStyle w:val="translated-span"/>
        </w:rPr>
        <w:t>JASON-1</w:t>
      </w:r>
      <w:r>
        <w:rPr>
          <w:rStyle w:val="translated-span"/>
        </w:rPr>
        <w:t>的校准结果</w:t>
      </w:r>
      <w:r>
        <w:rPr>
          <w:rStyle w:val="translated-span"/>
        </w:rPr>
        <w:t>。</w:t>
      </w:r>
    </w:p>
    <w:tbl>
      <w:tblPr>
        <w:tblW w:w="8266" w:type="dxa"/>
        <w:tblInd w:w="328" w:type="dxa"/>
        <w:tblCellMar>
          <w:left w:w="0" w:type="dxa"/>
          <w:right w:w="0" w:type="dxa"/>
        </w:tblCellMar>
        <w:tblLook w:val="04A0" w:firstRow="1" w:lastRow="0" w:firstColumn="1" w:lastColumn="0" w:noHBand="0" w:noVBand="1"/>
      </w:tblPr>
      <w:tblGrid>
        <w:gridCol w:w="1358"/>
        <w:gridCol w:w="1464"/>
        <w:gridCol w:w="1044"/>
        <w:gridCol w:w="1296"/>
        <w:gridCol w:w="1032"/>
        <w:gridCol w:w="2072"/>
      </w:tblGrid>
      <w:tr w:rsidR="00000000">
        <w:trPr>
          <w:trHeight w:val="669"/>
        </w:trPr>
        <w:tc>
          <w:tcPr>
            <w:tcW w:w="1358" w:type="dxa"/>
            <w:tcBorders>
              <w:top w:val="single" w:sz="8" w:space="0" w:color="000000"/>
              <w:left w:val="nil"/>
              <w:bottom w:val="single" w:sz="8" w:space="0" w:color="000000"/>
              <w:right w:val="nil"/>
            </w:tcBorders>
            <w:tcMar>
              <w:top w:w="57" w:type="dxa"/>
              <w:left w:w="0" w:type="dxa"/>
              <w:bottom w:w="0" w:type="dxa"/>
              <w:right w:w="68" w:type="dxa"/>
            </w:tcMar>
            <w:vAlign w:val="center"/>
            <w:hideMark/>
          </w:tcPr>
          <w:p w:rsidR="00000000" w:rsidRDefault="00A57DFA">
            <w:pPr>
              <w:spacing w:after="0" w:line="256" w:lineRule="auto"/>
              <w:ind w:left="110" w:right="0" w:firstLine="0"/>
              <w:jc w:val="left"/>
            </w:pPr>
            <w:r>
              <w:rPr>
                <w:rStyle w:val="translated-span"/>
              </w:rPr>
              <w:t>高度</w:t>
            </w:r>
            <w:r>
              <w:rPr>
                <w:rStyle w:val="translated-span"/>
              </w:rPr>
              <w:t>表</w:t>
            </w:r>
          </w:p>
        </w:tc>
        <w:tc>
          <w:tcPr>
            <w:tcW w:w="1464" w:type="dxa"/>
            <w:tcBorders>
              <w:top w:val="single" w:sz="8" w:space="0" w:color="000000"/>
              <w:left w:val="nil"/>
              <w:bottom w:val="single" w:sz="8" w:space="0" w:color="000000"/>
              <w:right w:val="nil"/>
            </w:tcBorders>
            <w:tcMar>
              <w:top w:w="57" w:type="dxa"/>
              <w:left w:w="0" w:type="dxa"/>
              <w:bottom w:w="0" w:type="dxa"/>
              <w:right w:w="68" w:type="dxa"/>
            </w:tcMar>
            <w:vAlign w:val="center"/>
            <w:hideMark/>
          </w:tcPr>
          <w:p w:rsidR="00000000" w:rsidRDefault="00A57DFA">
            <w:pPr>
              <w:spacing w:after="0" w:line="256" w:lineRule="auto"/>
              <w:ind w:left="336" w:right="0" w:firstLine="0"/>
              <w:jc w:val="left"/>
            </w:pPr>
            <w:r>
              <w:rPr>
                <w:rStyle w:val="translated-span"/>
              </w:rPr>
              <w:t>地</w:t>
            </w:r>
            <w:r>
              <w:rPr>
                <w:rStyle w:val="translated-span"/>
              </w:rPr>
              <w:t>点</w:t>
            </w:r>
          </w:p>
        </w:tc>
        <w:tc>
          <w:tcPr>
            <w:tcW w:w="1044" w:type="dxa"/>
            <w:tcBorders>
              <w:top w:val="single" w:sz="8" w:space="0" w:color="000000"/>
              <w:left w:val="nil"/>
              <w:bottom w:val="single" w:sz="8" w:space="0" w:color="000000"/>
              <w:right w:val="nil"/>
            </w:tcBorders>
            <w:tcMar>
              <w:top w:w="57" w:type="dxa"/>
              <w:left w:w="0" w:type="dxa"/>
              <w:bottom w:w="0" w:type="dxa"/>
              <w:right w:w="68" w:type="dxa"/>
            </w:tcMar>
            <w:hideMark/>
          </w:tcPr>
          <w:p w:rsidR="00000000" w:rsidRDefault="00A57DFA">
            <w:pPr>
              <w:spacing w:after="0" w:line="256" w:lineRule="auto"/>
              <w:ind w:left="154" w:right="0" w:firstLine="0"/>
              <w:jc w:val="left"/>
            </w:pPr>
            <w:r>
              <w:rPr>
                <w:rStyle w:val="translated-span"/>
              </w:rPr>
              <w:t>偏</w:t>
            </w:r>
            <w:r>
              <w:rPr>
                <w:rStyle w:val="translated-span"/>
              </w:rPr>
              <w:t>倚</w:t>
            </w:r>
          </w:p>
          <w:p w:rsidR="00000000" w:rsidRDefault="00A57DFA">
            <w:pPr>
              <w:spacing w:after="0" w:line="256" w:lineRule="auto"/>
              <w:ind w:left="100" w:right="0" w:firstLine="0"/>
              <w:jc w:val="left"/>
            </w:pPr>
            <w:r>
              <w:rPr>
                <w:rStyle w:val="translated-span"/>
              </w:rPr>
              <w:t>（毫米</w:t>
            </w:r>
            <w:r>
              <w:rPr>
                <w:rStyle w:val="translated-span"/>
              </w:rPr>
              <w:t>）</w:t>
            </w:r>
          </w:p>
        </w:tc>
        <w:tc>
          <w:tcPr>
            <w:tcW w:w="1296" w:type="dxa"/>
            <w:tcBorders>
              <w:top w:val="single" w:sz="8" w:space="0" w:color="000000"/>
              <w:left w:val="nil"/>
              <w:bottom w:val="single" w:sz="8" w:space="0" w:color="000000"/>
              <w:right w:val="nil"/>
            </w:tcBorders>
            <w:tcMar>
              <w:top w:w="57" w:type="dxa"/>
              <w:left w:w="0" w:type="dxa"/>
              <w:bottom w:w="0" w:type="dxa"/>
              <w:right w:w="68" w:type="dxa"/>
            </w:tcMar>
            <w:vAlign w:val="center"/>
            <w:hideMark/>
          </w:tcPr>
          <w:p w:rsidR="00000000" w:rsidRDefault="00A57DFA">
            <w:pPr>
              <w:spacing w:after="0" w:line="256" w:lineRule="auto"/>
              <w:ind w:left="0" w:right="0" w:firstLine="0"/>
              <w:jc w:val="left"/>
            </w:pPr>
            <w:r>
              <w:rPr>
                <w:rStyle w:val="translated-span"/>
              </w:rPr>
              <w:t>偏移量（</w:t>
            </w:r>
            <w:r>
              <w:rPr>
                <w:rStyle w:val="translated-span"/>
              </w:rPr>
              <w:t>mm</w:t>
            </w:r>
            <w:r>
              <w:rPr>
                <w:rStyle w:val="translated-span"/>
              </w:rPr>
              <w:t>）</w:t>
            </w:r>
          </w:p>
        </w:tc>
        <w:tc>
          <w:tcPr>
            <w:tcW w:w="1032" w:type="dxa"/>
            <w:tcBorders>
              <w:top w:val="single" w:sz="8" w:space="0" w:color="000000"/>
              <w:left w:val="nil"/>
              <w:bottom w:val="single" w:sz="8" w:space="0" w:color="000000"/>
              <w:right w:val="nil"/>
            </w:tcBorders>
            <w:tcMar>
              <w:top w:w="57" w:type="dxa"/>
              <w:left w:w="0" w:type="dxa"/>
              <w:bottom w:w="0" w:type="dxa"/>
              <w:right w:w="68" w:type="dxa"/>
            </w:tcMar>
            <w:vAlign w:val="center"/>
            <w:hideMark/>
          </w:tcPr>
          <w:p w:rsidR="00000000" w:rsidRDefault="00A57DFA">
            <w:pPr>
              <w:spacing w:after="0" w:line="256" w:lineRule="auto"/>
              <w:ind w:left="96" w:right="0" w:firstLine="0"/>
              <w:jc w:val="left"/>
            </w:pPr>
            <w:r>
              <w:rPr>
                <w:rStyle w:val="translated-span"/>
              </w:rPr>
              <w:t>周</w:t>
            </w:r>
            <w:r>
              <w:rPr>
                <w:rStyle w:val="translated-span"/>
              </w:rPr>
              <w:t>期</w:t>
            </w:r>
          </w:p>
        </w:tc>
        <w:tc>
          <w:tcPr>
            <w:tcW w:w="2072" w:type="dxa"/>
            <w:tcBorders>
              <w:top w:val="single" w:sz="8" w:space="0" w:color="000000"/>
              <w:left w:val="nil"/>
              <w:bottom w:val="single" w:sz="8" w:space="0" w:color="000000"/>
              <w:right w:val="nil"/>
            </w:tcBorders>
            <w:tcMar>
              <w:top w:w="57" w:type="dxa"/>
              <w:left w:w="0" w:type="dxa"/>
              <w:bottom w:w="0" w:type="dxa"/>
              <w:right w:w="68" w:type="dxa"/>
            </w:tcMar>
            <w:vAlign w:val="center"/>
            <w:hideMark/>
          </w:tcPr>
          <w:p w:rsidR="00000000" w:rsidRDefault="00A57DFA">
            <w:pPr>
              <w:spacing w:after="0" w:line="256" w:lineRule="auto"/>
              <w:ind w:left="0" w:right="0" w:firstLine="0"/>
            </w:pPr>
            <w:r>
              <w:rPr>
                <w:rStyle w:val="translated-span"/>
              </w:rPr>
              <w:t>时间跨度（月</w:t>
            </w:r>
            <w:r>
              <w:rPr>
                <w:rStyle w:val="translated-span"/>
              </w:rPr>
              <w:t>/</w:t>
            </w:r>
            <w:r>
              <w:rPr>
                <w:rStyle w:val="translated-span"/>
              </w:rPr>
              <w:t>年</w:t>
            </w:r>
            <w:r>
              <w:rPr>
                <w:rStyle w:val="translated-span"/>
              </w:rPr>
              <w:t>）</w:t>
            </w:r>
          </w:p>
        </w:tc>
      </w:tr>
      <w:tr w:rsidR="00000000">
        <w:trPr>
          <w:trHeight w:val="382"/>
        </w:trPr>
        <w:tc>
          <w:tcPr>
            <w:tcW w:w="1358" w:type="dxa"/>
            <w:tcBorders>
              <w:top w:val="nil"/>
              <w:left w:val="nil"/>
              <w:bottom w:val="nil"/>
              <w:right w:val="nil"/>
            </w:tcBorders>
            <w:tcMar>
              <w:top w:w="57" w:type="dxa"/>
              <w:left w:w="0" w:type="dxa"/>
              <w:bottom w:w="0" w:type="dxa"/>
              <w:right w:w="68" w:type="dxa"/>
            </w:tcMar>
            <w:hideMark/>
          </w:tcPr>
          <w:p w:rsidR="00000000" w:rsidRDefault="00A57DFA">
            <w:pPr>
              <w:spacing w:after="160" w:line="256" w:lineRule="auto"/>
              <w:ind w:left="0" w:right="0" w:firstLine="0"/>
              <w:jc w:val="left"/>
            </w:pPr>
            <w:r>
              <w:t> </w:t>
            </w:r>
          </w:p>
        </w:tc>
        <w:tc>
          <w:tcPr>
            <w:tcW w:w="1464" w:type="dxa"/>
            <w:tcBorders>
              <w:top w:val="nil"/>
              <w:left w:val="nil"/>
              <w:bottom w:val="nil"/>
              <w:right w:val="nil"/>
            </w:tcBorders>
            <w:tcMar>
              <w:top w:w="57" w:type="dxa"/>
              <w:left w:w="0" w:type="dxa"/>
              <w:bottom w:w="0" w:type="dxa"/>
              <w:right w:w="68" w:type="dxa"/>
            </w:tcMar>
            <w:hideMark/>
          </w:tcPr>
          <w:p w:rsidR="00000000" w:rsidRDefault="00A57DFA">
            <w:pPr>
              <w:spacing w:after="0" w:line="256" w:lineRule="auto"/>
              <w:ind w:left="0" w:right="0" w:firstLine="0"/>
              <w:jc w:val="left"/>
            </w:pPr>
            <w:r>
              <w:rPr>
                <w:rStyle w:val="translated-span"/>
              </w:rPr>
              <w:t>大理石</w:t>
            </w:r>
            <w:r>
              <w:rPr>
                <w:rStyle w:val="translated-span"/>
              </w:rPr>
              <w:t>头</w:t>
            </w:r>
          </w:p>
        </w:tc>
        <w:tc>
          <w:tcPr>
            <w:tcW w:w="1044" w:type="dxa"/>
            <w:tcBorders>
              <w:top w:val="nil"/>
              <w:left w:val="nil"/>
              <w:bottom w:val="nil"/>
              <w:right w:val="nil"/>
            </w:tcBorders>
            <w:tcMar>
              <w:top w:w="57" w:type="dxa"/>
              <w:left w:w="0" w:type="dxa"/>
              <w:bottom w:w="0" w:type="dxa"/>
              <w:right w:w="68" w:type="dxa"/>
            </w:tcMar>
            <w:hideMark/>
          </w:tcPr>
          <w:p w:rsidR="00000000" w:rsidRDefault="00A57DFA">
            <w:pPr>
              <w:spacing w:after="0" w:line="256" w:lineRule="auto"/>
              <w:ind w:left="60" w:right="0" w:firstLine="0"/>
              <w:jc w:val="left"/>
            </w:pPr>
            <w:r>
              <w:rPr>
                <w:rStyle w:val="translated-span"/>
              </w:rPr>
              <w:t>9 ± 4</w:t>
            </w:r>
            <w:r>
              <w:rPr>
                <w:rStyle w:val="translated-span"/>
              </w:rPr>
              <w:t>4</w:t>
            </w:r>
          </w:p>
        </w:tc>
        <w:tc>
          <w:tcPr>
            <w:tcW w:w="1296" w:type="dxa"/>
            <w:tcBorders>
              <w:top w:val="nil"/>
              <w:left w:val="nil"/>
              <w:bottom w:val="nil"/>
              <w:right w:val="nil"/>
            </w:tcBorders>
            <w:tcMar>
              <w:top w:w="57" w:type="dxa"/>
              <w:left w:w="0" w:type="dxa"/>
              <w:bottom w:w="0" w:type="dxa"/>
              <w:right w:w="68" w:type="dxa"/>
            </w:tcMar>
            <w:hideMark/>
          </w:tcPr>
          <w:p w:rsidR="00000000" w:rsidRDefault="00A57DFA">
            <w:pPr>
              <w:spacing w:after="0" w:line="256" w:lineRule="auto"/>
              <w:ind w:left="340" w:right="0" w:firstLine="0"/>
              <w:jc w:val="left"/>
            </w:pPr>
            <w:r>
              <w:t>-4.2</w:t>
            </w:r>
          </w:p>
        </w:tc>
        <w:tc>
          <w:tcPr>
            <w:tcW w:w="1032" w:type="dxa"/>
            <w:tcBorders>
              <w:top w:val="nil"/>
              <w:left w:val="nil"/>
              <w:bottom w:val="nil"/>
              <w:right w:val="nil"/>
            </w:tcBorders>
            <w:tcMar>
              <w:top w:w="57" w:type="dxa"/>
              <w:left w:w="0" w:type="dxa"/>
              <w:bottom w:w="0" w:type="dxa"/>
              <w:right w:w="68" w:type="dxa"/>
            </w:tcMar>
            <w:hideMark/>
          </w:tcPr>
          <w:p w:rsidR="00000000" w:rsidRDefault="00A57DFA">
            <w:pPr>
              <w:spacing w:after="0" w:line="256" w:lineRule="auto"/>
              <w:ind w:left="0" w:right="0" w:firstLine="0"/>
              <w:jc w:val="left"/>
            </w:pPr>
            <w:r>
              <w:rPr>
                <w:rStyle w:val="translated-span"/>
              </w:rPr>
              <w:t>294–36</w:t>
            </w:r>
            <w:r>
              <w:rPr>
                <w:rStyle w:val="translated-span"/>
              </w:rPr>
              <w:t>5</w:t>
            </w:r>
          </w:p>
        </w:tc>
        <w:tc>
          <w:tcPr>
            <w:tcW w:w="2072" w:type="dxa"/>
            <w:tcBorders>
              <w:top w:val="nil"/>
              <w:left w:val="nil"/>
              <w:bottom w:val="nil"/>
              <w:right w:val="nil"/>
            </w:tcBorders>
            <w:tcMar>
              <w:top w:w="57" w:type="dxa"/>
              <w:left w:w="0" w:type="dxa"/>
              <w:bottom w:w="0" w:type="dxa"/>
              <w:right w:w="68" w:type="dxa"/>
            </w:tcMar>
            <w:hideMark/>
          </w:tcPr>
          <w:p w:rsidR="00000000" w:rsidRDefault="00A57DFA">
            <w:pPr>
              <w:spacing w:after="0" w:line="256" w:lineRule="auto"/>
              <w:ind w:left="154" w:right="0" w:firstLine="0"/>
              <w:jc w:val="left"/>
            </w:pPr>
            <w:r>
              <w:rPr>
                <w:rStyle w:val="translated-span"/>
              </w:rPr>
              <w:t>09/2000–08/200</w:t>
            </w:r>
            <w:r>
              <w:rPr>
                <w:rStyle w:val="translated-span"/>
              </w:rPr>
              <w:t>2</w:t>
            </w:r>
          </w:p>
        </w:tc>
      </w:tr>
      <w:tr w:rsidR="00000000">
        <w:trPr>
          <w:trHeight w:val="384"/>
        </w:trPr>
        <w:tc>
          <w:tcPr>
            <w:tcW w:w="1358" w:type="dxa"/>
            <w:tcMar>
              <w:top w:w="57" w:type="dxa"/>
              <w:left w:w="0" w:type="dxa"/>
              <w:bottom w:w="0" w:type="dxa"/>
              <w:right w:w="68" w:type="dxa"/>
            </w:tcMar>
            <w:hideMark/>
          </w:tcPr>
          <w:p w:rsidR="00000000" w:rsidRDefault="00A57DFA">
            <w:pPr>
              <w:spacing w:after="0" w:line="256" w:lineRule="auto"/>
              <w:ind w:left="0" w:right="60" w:firstLine="0"/>
              <w:jc w:val="center"/>
            </w:pPr>
            <w:r>
              <w:rPr>
                <w:rStyle w:val="translated-span"/>
              </w:rPr>
              <w:t>付款交</w:t>
            </w:r>
            <w:r>
              <w:rPr>
                <w:rStyle w:val="translated-span"/>
              </w:rPr>
              <w:t>单</w:t>
            </w:r>
          </w:p>
        </w:tc>
        <w:tc>
          <w:tcPr>
            <w:tcW w:w="1464" w:type="dxa"/>
            <w:tcMar>
              <w:top w:w="57" w:type="dxa"/>
              <w:left w:w="0" w:type="dxa"/>
              <w:bottom w:w="0" w:type="dxa"/>
              <w:right w:w="68" w:type="dxa"/>
            </w:tcMar>
            <w:hideMark/>
          </w:tcPr>
          <w:p w:rsidR="00000000" w:rsidRDefault="00A57DFA">
            <w:pPr>
              <w:spacing w:after="0" w:line="256" w:lineRule="auto"/>
              <w:ind w:left="198" w:right="0" w:firstLine="0"/>
              <w:jc w:val="left"/>
            </w:pPr>
            <w:r>
              <w:rPr>
                <w:rStyle w:val="translated-span"/>
              </w:rPr>
              <w:t>收</w:t>
            </w:r>
            <w:r>
              <w:rPr>
                <w:rStyle w:val="translated-span"/>
              </w:rPr>
              <w:t>获</w:t>
            </w:r>
          </w:p>
        </w:tc>
        <w:tc>
          <w:tcPr>
            <w:tcW w:w="1044" w:type="dxa"/>
            <w:tcMar>
              <w:top w:w="57" w:type="dxa"/>
              <w:left w:w="0" w:type="dxa"/>
              <w:bottom w:w="0" w:type="dxa"/>
              <w:right w:w="68" w:type="dxa"/>
            </w:tcMar>
            <w:hideMark/>
          </w:tcPr>
          <w:p w:rsidR="00000000" w:rsidRDefault="00A57DFA">
            <w:pPr>
              <w:spacing w:after="0" w:line="256" w:lineRule="auto"/>
              <w:ind w:left="120" w:right="0" w:firstLine="0"/>
              <w:jc w:val="left"/>
            </w:pPr>
            <w:r>
              <w:rPr>
                <w:rStyle w:val="translated-span"/>
              </w:rPr>
              <w:t xml:space="preserve">4 ± </w:t>
            </w:r>
            <w:r>
              <w:rPr>
                <w:rStyle w:val="translated-span"/>
              </w:rPr>
              <w:t>4</w:t>
            </w:r>
          </w:p>
        </w:tc>
        <w:tc>
          <w:tcPr>
            <w:tcW w:w="1296" w:type="dxa"/>
            <w:tcMar>
              <w:top w:w="57" w:type="dxa"/>
              <w:left w:w="0" w:type="dxa"/>
              <w:bottom w:w="0" w:type="dxa"/>
              <w:right w:w="68" w:type="dxa"/>
            </w:tcMar>
            <w:hideMark/>
          </w:tcPr>
          <w:p w:rsidR="00000000" w:rsidRDefault="00A57DFA">
            <w:pPr>
              <w:spacing w:after="0" w:line="256" w:lineRule="auto"/>
              <w:ind w:left="324" w:right="0" w:firstLine="0"/>
              <w:jc w:val="left"/>
            </w:pPr>
            <w:r>
              <w:rPr>
                <w:rStyle w:val="translated-span"/>
              </w:rPr>
              <w:t>不适</w:t>
            </w:r>
            <w:r>
              <w:rPr>
                <w:rStyle w:val="translated-span"/>
              </w:rPr>
              <w:t>用</w:t>
            </w:r>
          </w:p>
        </w:tc>
        <w:tc>
          <w:tcPr>
            <w:tcW w:w="1032" w:type="dxa"/>
            <w:tcMar>
              <w:top w:w="57" w:type="dxa"/>
              <w:left w:w="0" w:type="dxa"/>
              <w:bottom w:w="0" w:type="dxa"/>
              <w:right w:w="68" w:type="dxa"/>
            </w:tcMar>
            <w:hideMark/>
          </w:tcPr>
          <w:p w:rsidR="00000000" w:rsidRDefault="00A57DFA">
            <w:pPr>
              <w:spacing w:after="0" w:line="256" w:lineRule="auto"/>
              <w:ind w:left="0" w:right="0" w:firstLine="0"/>
              <w:jc w:val="left"/>
            </w:pPr>
            <w:r>
              <w:rPr>
                <w:rStyle w:val="translated-span"/>
              </w:rPr>
              <w:t>236–36</w:t>
            </w:r>
            <w:r>
              <w:rPr>
                <w:rStyle w:val="translated-span"/>
              </w:rPr>
              <w:t>5</w:t>
            </w:r>
          </w:p>
        </w:tc>
        <w:tc>
          <w:tcPr>
            <w:tcW w:w="2072" w:type="dxa"/>
            <w:tcMar>
              <w:top w:w="57" w:type="dxa"/>
              <w:left w:w="0" w:type="dxa"/>
              <w:bottom w:w="0" w:type="dxa"/>
              <w:right w:w="68" w:type="dxa"/>
            </w:tcMar>
            <w:hideMark/>
          </w:tcPr>
          <w:p w:rsidR="00000000" w:rsidRDefault="00A57DFA">
            <w:pPr>
              <w:spacing w:after="0" w:line="256" w:lineRule="auto"/>
              <w:ind w:left="154" w:right="0" w:firstLine="0"/>
              <w:jc w:val="left"/>
            </w:pPr>
            <w:r>
              <w:rPr>
                <w:rStyle w:val="translated-span"/>
              </w:rPr>
              <w:t>08/1999–08/200</w:t>
            </w:r>
            <w:r>
              <w:rPr>
                <w:rStyle w:val="translated-span"/>
              </w:rPr>
              <w:t>2</w:t>
            </w:r>
          </w:p>
        </w:tc>
      </w:tr>
      <w:tr w:rsidR="00000000">
        <w:trPr>
          <w:trHeight w:val="386"/>
        </w:trPr>
        <w:tc>
          <w:tcPr>
            <w:tcW w:w="1358" w:type="dxa"/>
            <w:tcBorders>
              <w:top w:val="nil"/>
              <w:left w:val="nil"/>
              <w:bottom w:val="single" w:sz="8" w:space="0" w:color="000000"/>
              <w:right w:val="nil"/>
            </w:tcBorders>
            <w:tcMar>
              <w:top w:w="57" w:type="dxa"/>
              <w:left w:w="0" w:type="dxa"/>
              <w:bottom w:w="0" w:type="dxa"/>
              <w:right w:w="68" w:type="dxa"/>
            </w:tcMar>
            <w:hideMark/>
          </w:tcPr>
          <w:p w:rsidR="00000000" w:rsidRDefault="00A57DFA">
            <w:pPr>
              <w:spacing w:after="160" w:line="256" w:lineRule="auto"/>
              <w:ind w:left="0" w:right="0" w:firstLine="0"/>
              <w:jc w:val="left"/>
            </w:pPr>
            <w:r>
              <w:t> </w:t>
            </w:r>
          </w:p>
        </w:tc>
        <w:tc>
          <w:tcPr>
            <w:tcW w:w="1464" w:type="dxa"/>
            <w:tcBorders>
              <w:top w:val="nil"/>
              <w:left w:val="nil"/>
              <w:bottom w:val="single" w:sz="8" w:space="0" w:color="000000"/>
              <w:right w:val="nil"/>
            </w:tcBorders>
            <w:tcMar>
              <w:top w:w="57" w:type="dxa"/>
              <w:left w:w="0" w:type="dxa"/>
              <w:bottom w:w="0" w:type="dxa"/>
              <w:right w:w="68" w:type="dxa"/>
            </w:tcMar>
            <w:hideMark/>
          </w:tcPr>
          <w:p w:rsidR="00000000" w:rsidRDefault="00A57DFA">
            <w:pPr>
              <w:spacing w:after="0" w:line="256" w:lineRule="auto"/>
              <w:ind w:left="204" w:right="0" w:firstLine="0"/>
              <w:jc w:val="left"/>
            </w:pPr>
            <w:r>
              <w:rPr>
                <w:rStyle w:val="translated-span"/>
              </w:rPr>
              <w:t>科西嘉</w:t>
            </w:r>
            <w:r>
              <w:rPr>
                <w:rStyle w:val="translated-span"/>
              </w:rPr>
              <w:t>岛</w:t>
            </w:r>
          </w:p>
        </w:tc>
        <w:tc>
          <w:tcPr>
            <w:tcW w:w="1044" w:type="dxa"/>
            <w:tcBorders>
              <w:top w:val="nil"/>
              <w:left w:val="nil"/>
              <w:bottom w:val="single" w:sz="8" w:space="0" w:color="000000"/>
              <w:right w:val="nil"/>
            </w:tcBorders>
            <w:tcMar>
              <w:top w:w="57" w:type="dxa"/>
              <w:left w:w="0" w:type="dxa"/>
              <w:bottom w:w="0" w:type="dxa"/>
              <w:right w:w="68" w:type="dxa"/>
            </w:tcMar>
            <w:hideMark/>
          </w:tcPr>
          <w:p w:rsidR="00000000" w:rsidRDefault="00A57DFA">
            <w:pPr>
              <w:spacing w:after="0" w:line="256" w:lineRule="auto"/>
              <w:ind w:left="120" w:right="0" w:firstLine="0"/>
              <w:jc w:val="left"/>
            </w:pPr>
            <w:r>
              <w:rPr>
                <w:rStyle w:val="translated-span"/>
              </w:rPr>
              <w:t xml:space="preserve">6 ± </w:t>
            </w:r>
            <w:r>
              <w:rPr>
                <w:rStyle w:val="translated-span"/>
              </w:rPr>
              <w:t>3</w:t>
            </w:r>
          </w:p>
        </w:tc>
        <w:tc>
          <w:tcPr>
            <w:tcW w:w="1296" w:type="dxa"/>
            <w:tcBorders>
              <w:top w:val="nil"/>
              <w:left w:val="nil"/>
              <w:bottom w:val="single" w:sz="8" w:space="0" w:color="000000"/>
              <w:right w:val="nil"/>
            </w:tcBorders>
            <w:tcMar>
              <w:top w:w="57" w:type="dxa"/>
              <w:left w:w="0" w:type="dxa"/>
              <w:bottom w:w="0" w:type="dxa"/>
              <w:right w:w="68" w:type="dxa"/>
            </w:tcMar>
            <w:hideMark/>
          </w:tcPr>
          <w:p w:rsidR="00000000" w:rsidRDefault="00A57DFA">
            <w:pPr>
              <w:spacing w:after="0" w:line="256" w:lineRule="auto"/>
              <w:ind w:left="324" w:right="0" w:firstLine="0"/>
              <w:jc w:val="left"/>
            </w:pPr>
            <w:r>
              <w:rPr>
                <w:rStyle w:val="translated-span"/>
              </w:rPr>
              <w:t>不适</w:t>
            </w:r>
            <w:r>
              <w:rPr>
                <w:rStyle w:val="translated-span"/>
              </w:rPr>
              <w:t>用</w:t>
            </w:r>
          </w:p>
        </w:tc>
        <w:tc>
          <w:tcPr>
            <w:tcW w:w="1032" w:type="dxa"/>
            <w:tcBorders>
              <w:top w:val="nil"/>
              <w:left w:val="nil"/>
              <w:bottom w:val="single" w:sz="8" w:space="0" w:color="000000"/>
              <w:right w:val="nil"/>
            </w:tcBorders>
            <w:tcMar>
              <w:top w:w="57" w:type="dxa"/>
              <w:left w:w="0" w:type="dxa"/>
              <w:bottom w:w="0" w:type="dxa"/>
              <w:right w:w="68" w:type="dxa"/>
            </w:tcMar>
            <w:hideMark/>
          </w:tcPr>
          <w:p w:rsidR="00000000" w:rsidRDefault="00A57DFA">
            <w:pPr>
              <w:spacing w:after="0" w:line="256" w:lineRule="auto"/>
              <w:ind w:left="0" w:right="0" w:firstLine="0"/>
              <w:jc w:val="left"/>
            </w:pPr>
            <w:r>
              <w:rPr>
                <w:rStyle w:val="translated-span"/>
              </w:rPr>
              <w:t>236–36</w:t>
            </w:r>
            <w:r>
              <w:rPr>
                <w:rStyle w:val="translated-span"/>
              </w:rPr>
              <w:t>5</w:t>
            </w:r>
          </w:p>
        </w:tc>
        <w:tc>
          <w:tcPr>
            <w:tcW w:w="2072" w:type="dxa"/>
            <w:tcBorders>
              <w:top w:val="nil"/>
              <w:left w:val="nil"/>
              <w:bottom w:val="single" w:sz="8" w:space="0" w:color="000000"/>
              <w:right w:val="nil"/>
            </w:tcBorders>
            <w:tcMar>
              <w:top w:w="57" w:type="dxa"/>
              <w:left w:w="0" w:type="dxa"/>
              <w:bottom w:w="0" w:type="dxa"/>
              <w:right w:w="68" w:type="dxa"/>
            </w:tcMar>
            <w:hideMark/>
          </w:tcPr>
          <w:p w:rsidR="00000000" w:rsidRDefault="00A57DFA">
            <w:pPr>
              <w:spacing w:after="0" w:line="256" w:lineRule="auto"/>
              <w:ind w:left="154" w:right="0" w:firstLine="0"/>
              <w:jc w:val="left"/>
            </w:pPr>
            <w:r>
              <w:rPr>
                <w:rStyle w:val="translated-span"/>
              </w:rPr>
              <w:t>08/1999–08/200</w:t>
            </w:r>
            <w:r>
              <w:rPr>
                <w:rStyle w:val="translated-span"/>
              </w:rPr>
              <w:t>2</w:t>
            </w:r>
          </w:p>
        </w:tc>
      </w:tr>
      <w:tr w:rsidR="00000000">
        <w:trPr>
          <w:trHeight w:val="384"/>
        </w:trPr>
        <w:tc>
          <w:tcPr>
            <w:tcW w:w="1358" w:type="dxa"/>
            <w:tcBorders>
              <w:top w:val="nil"/>
              <w:left w:val="nil"/>
              <w:bottom w:val="nil"/>
              <w:right w:val="nil"/>
            </w:tcBorders>
            <w:tcMar>
              <w:top w:w="57" w:type="dxa"/>
              <w:left w:w="0" w:type="dxa"/>
              <w:bottom w:w="0" w:type="dxa"/>
              <w:right w:w="68" w:type="dxa"/>
            </w:tcMar>
            <w:hideMark/>
          </w:tcPr>
          <w:p w:rsidR="00000000" w:rsidRDefault="00A57DFA">
            <w:pPr>
              <w:spacing w:after="160" w:line="256" w:lineRule="auto"/>
              <w:ind w:left="0" w:right="0" w:firstLine="0"/>
              <w:jc w:val="left"/>
            </w:pPr>
            <w:r>
              <w:t> </w:t>
            </w:r>
          </w:p>
        </w:tc>
        <w:tc>
          <w:tcPr>
            <w:tcW w:w="1464" w:type="dxa"/>
            <w:tcBorders>
              <w:top w:val="nil"/>
              <w:left w:val="nil"/>
              <w:bottom w:val="nil"/>
              <w:right w:val="nil"/>
            </w:tcBorders>
            <w:tcMar>
              <w:top w:w="57" w:type="dxa"/>
              <w:left w:w="0" w:type="dxa"/>
              <w:bottom w:w="0" w:type="dxa"/>
              <w:right w:w="68" w:type="dxa"/>
            </w:tcMar>
            <w:hideMark/>
          </w:tcPr>
          <w:p w:rsidR="00000000" w:rsidRDefault="00A57DFA">
            <w:pPr>
              <w:spacing w:after="0" w:line="256" w:lineRule="auto"/>
              <w:ind w:left="0" w:right="0" w:firstLine="0"/>
              <w:jc w:val="left"/>
            </w:pPr>
            <w:r>
              <w:rPr>
                <w:rStyle w:val="translated-span"/>
              </w:rPr>
              <w:t>大理石</w:t>
            </w:r>
            <w:r>
              <w:rPr>
                <w:rStyle w:val="translated-span"/>
              </w:rPr>
              <w:t>头</w:t>
            </w:r>
          </w:p>
        </w:tc>
        <w:tc>
          <w:tcPr>
            <w:tcW w:w="1044" w:type="dxa"/>
            <w:tcBorders>
              <w:top w:val="nil"/>
              <w:left w:val="nil"/>
              <w:bottom w:val="nil"/>
              <w:right w:val="nil"/>
            </w:tcBorders>
            <w:tcMar>
              <w:top w:w="57" w:type="dxa"/>
              <w:left w:w="0" w:type="dxa"/>
              <w:bottom w:w="0" w:type="dxa"/>
              <w:right w:w="68" w:type="dxa"/>
            </w:tcMar>
            <w:hideMark/>
          </w:tcPr>
          <w:p w:rsidR="00000000" w:rsidRDefault="00A57DFA">
            <w:pPr>
              <w:spacing w:after="0" w:line="256" w:lineRule="auto"/>
              <w:ind w:left="0" w:right="0" w:firstLine="0"/>
              <w:jc w:val="left"/>
            </w:pPr>
            <w:r>
              <w:rPr>
                <w:rStyle w:val="translated-span"/>
              </w:rPr>
              <w:t xml:space="preserve">115 ± </w:t>
            </w:r>
            <w:r>
              <w:rPr>
                <w:rStyle w:val="translated-span"/>
              </w:rPr>
              <w:t>9</w:t>
            </w:r>
          </w:p>
        </w:tc>
        <w:tc>
          <w:tcPr>
            <w:tcW w:w="1296" w:type="dxa"/>
            <w:tcBorders>
              <w:top w:val="nil"/>
              <w:left w:val="nil"/>
              <w:bottom w:val="nil"/>
              <w:right w:val="nil"/>
            </w:tcBorders>
            <w:tcMar>
              <w:top w:w="57" w:type="dxa"/>
              <w:left w:w="0" w:type="dxa"/>
              <w:bottom w:w="0" w:type="dxa"/>
              <w:right w:w="68" w:type="dxa"/>
            </w:tcMar>
            <w:hideMark/>
          </w:tcPr>
          <w:p w:rsidR="00000000" w:rsidRDefault="00A57DFA">
            <w:pPr>
              <w:spacing w:after="0" w:line="256" w:lineRule="auto"/>
              <w:ind w:left="184" w:right="0" w:firstLine="0"/>
              <w:jc w:val="left"/>
            </w:pPr>
            <w:r>
              <w:rPr>
                <w:rStyle w:val="translated-span"/>
              </w:rPr>
              <w:t>-9 ± 1</w:t>
            </w:r>
            <w:r>
              <w:rPr>
                <w:rStyle w:val="translated-span"/>
              </w:rPr>
              <w:t>0</w:t>
            </w:r>
          </w:p>
        </w:tc>
        <w:tc>
          <w:tcPr>
            <w:tcW w:w="1032" w:type="dxa"/>
            <w:tcBorders>
              <w:top w:val="nil"/>
              <w:left w:val="nil"/>
              <w:bottom w:val="nil"/>
              <w:right w:val="nil"/>
            </w:tcBorders>
            <w:tcMar>
              <w:top w:w="57" w:type="dxa"/>
              <w:left w:w="0" w:type="dxa"/>
              <w:bottom w:w="0" w:type="dxa"/>
              <w:right w:w="68" w:type="dxa"/>
            </w:tcMar>
            <w:hideMark/>
          </w:tcPr>
          <w:p w:rsidR="00000000" w:rsidRDefault="00A57DFA">
            <w:pPr>
              <w:spacing w:after="0" w:line="256" w:lineRule="auto"/>
              <w:ind w:left="120" w:right="0" w:firstLine="0"/>
              <w:jc w:val="left"/>
            </w:pPr>
            <w:r>
              <w:rPr>
                <w:rStyle w:val="translated-span"/>
              </w:rPr>
              <w:t>1–10</w:t>
            </w:r>
            <w:r>
              <w:rPr>
                <w:rStyle w:val="translated-span"/>
              </w:rPr>
              <w:t>6</w:t>
            </w:r>
          </w:p>
        </w:tc>
        <w:tc>
          <w:tcPr>
            <w:tcW w:w="2072" w:type="dxa"/>
            <w:tcBorders>
              <w:top w:val="nil"/>
              <w:left w:val="nil"/>
              <w:bottom w:val="nil"/>
              <w:right w:val="nil"/>
            </w:tcBorders>
            <w:tcMar>
              <w:top w:w="57" w:type="dxa"/>
              <w:left w:w="0" w:type="dxa"/>
              <w:bottom w:w="0" w:type="dxa"/>
              <w:right w:w="68" w:type="dxa"/>
            </w:tcMar>
            <w:hideMark/>
          </w:tcPr>
          <w:p w:rsidR="00000000" w:rsidRDefault="00A57DFA">
            <w:pPr>
              <w:spacing w:after="0" w:line="256" w:lineRule="auto"/>
              <w:ind w:left="154" w:right="0" w:firstLine="0"/>
              <w:jc w:val="left"/>
            </w:pPr>
            <w:r>
              <w:rPr>
                <w:rStyle w:val="translated-span"/>
              </w:rPr>
              <w:t>02/2002–11/200</w:t>
            </w:r>
            <w:r>
              <w:rPr>
                <w:rStyle w:val="translated-span"/>
              </w:rPr>
              <w:t>4</w:t>
            </w:r>
          </w:p>
        </w:tc>
      </w:tr>
      <w:tr w:rsidR="00000000">
        <w:trPr>
          <w:trHeight w:val="384"/>
        </w:trPr>
        <w:tc>
          <w:tcPr>
            <w:tcW w:w="1358" w:type="dxa"/>
            <w:tcMar>
              <w:top w:w="57" w:type="dxa"/>
              <w:left w:w="0" w:type="dxa"/>
              <w:bottom w:w="0" w:type="dxa"/>
              <w:right w:w="68" w:type="dxa"/>
            </w:tcMar>
            <w:hideMark/>
          </w:tcPr>
          <w:p w:rsidR="00000000" w:rsidRDefault="00A57DFA">
            <w:pPr>
              <w:spacing w:after="0" w:line="256" w:lineRule="auto"/>
              <w:ind w:left="112" w:right="0" w:firstLine="0"/>
              <w:jc w:val="left"/>
            </w:pPr>
            <w:r>
              <w:rPr>
                <w:rStyle w:val="translated-span"/>
              </w:rPr>
              <w:t>杰森</w:t>
            </w:r>
            <w:r>
              <w:rPr>
                <w:rStyle w:val="translated-span"/>
              </w:rPr>
              <w:t>-</w:t>
            </w:r>
            <w:r>
              <w:rPr>
                <w:rStyle w:val="translated-span"/>
              </w:rPr>
              <w:t>1</w:t>
            </w:r>
          </w:p>
        </w:tc>
        <w:tc>
          <w:tcPr>
            <w:tcW w:w="1464" w:type="dxa"/>
            <w:tcMar>
              <w:top w:w="57" w:type="dxa"/>
              <w:left w:w="0" w:type="dxa"/>
              <w:bottom w:w="0" w:type="dxa"/>
              <w:right w:w="68" w:type="dxa"/>
            </w:tcMar>
            <w:hideMark/>
          </w:tcPr>
          <w:p w:rsidR="00000000" w:rsidRDefault="00A57DFA">
            <w:pPr>
              <w:spacing w:after="0" w:line="256" w:lineRule="auto"/>
              <w:ind w:left="198" w:right="0" w:firstLine="0"/>
              <w:jc w:val="left"/>
            </w:pPr>
            <w:r>
              <w:rPr>
                <w:rStyle w:val="translated-span"/>
              </w:rPr>
              <w:t>收</w:t>
            </w:r>
            <w:r>
              <w:rPr>
                <w:rStyle w:val="translated-span"/>
              </w:rPr>
              <w:t>获</w:t>
            </w:r>
          </w:p>
        </w:tc>
        <w:tc>
          <w:tcPr>
            <w:tcW w:w="1044" w:type="dxa"/>
            <w:tcMar>
              <w:top w:w="57" w:type="dxa"/>
              <w:left w:w="0" w:type="dxa"/>
              <w:bottom w:w="0" w:type="dxa"/>
              <w:right w:w="68" w:type="dxa"/>
            </w:tcMar>
            <w:hideMark/>
          </w:tcPr>
          <w:p w:rsidR="00000000" w:rsidRDefault="00A57DFA">
            <w:pPr>
              <w:spacing w:after="0" w:line="256" w:lineRule="auto"/>
              <w:ind w:left="0" w:right="0" w:firstLine="0"/>
              <w:jc w:val="left"/>
            </w:pPr>
            <w:r>
              <w:rPr>
                <w:rStyle w:val="translated-span"/>
              </w:rPr>
              <w:t xml:space="preserve">126 ± </w:t>
            </w:r>
            <w:r>
              <w:rPr>
                <w:rStyle w:val="translated-span"/>
              </w:rPr>
              <w:t>6</w:t>
            </w:r>
          </w:p>
        </w:tc>
        <w:tc>
          <w:tcPr>
            <w:tcW w:w="1296" w:type="dxa"/>
            <w:tcMar>
              <w:top w:w="57" w:type="dxa"/>
              <w:left w:w="0" w:type="dxa"/>
              <w:bottom w:w="0" w:type="dxa"/>
              <w:right w:w="68" w:type="dxa"/>
            </w:tcMar>
            <w:hideMark/>
          </w:tcPr>
          <w:p w:rsidR="00000000" w:rsidRDefault="00A57DFA">
            <w:pPr>
              <w:spacing w:after="0" w:line="256" w:lineRule="auto"/>
              <w:ind w:left="370" w:right="0" w:firstLine="0"/>
              <w:jc w:val="left"/>
            </w:pPr>
            <w:r>
              <w:t>-16</w:t>
            </w:r>
          </w:p>
        </w:tc>
        <w:tc>
          <w:tcPr>
            <w:tcW w:w="1032" w:type="dxa"/>
            <w:tcMar>
              <w:top w:w="57" w:type="dxa"/>
              <w:left w:w="0" w:type="dxa"/>
              <w:bottom w:w="0" w:type="dxa"/>
              <w:right w:w="68" w:type="dxa"/>
            </w:tcMar>
            <w:hideMark/>
          </w:tcPr>
          <w:p w:rsidR="00000000" w:rsidRDefault="00A57DFA">
            <w:pPr>
              <w:spacing w:after="0" w:line="256" w:lineRule="auto"/>
              <w:ind w:left="180" w:right="0" w:firstLine="0"/>
              <w:jc w:val="left"/>
            </w:pPr>
            <w:r>
              <w:rPr>
                <w:rStyle w:val="translated-span"/>
              </w:rPr>
              <w:t>1–6</w:t>
            </w:r>
            <w:r>
              <w:rPr>
                <w:rStyle w:val="translated-span"/>
              </w:rPr>
              <w:t>3</w:t>
            </w:r>
          </w:p>
        </w:tc>
        <w:tc>
          <w:tcPr>
            <w:tcW w:w="2072" w:type="dxa"/>
            <w:tcMar>
              <w:top w:w="57" w:type="dxa"/>
              <w:left w:w="0" w:type="dxa"/>
              <w:bottom w:w="0" w:type="dxa"/>
              <w:right w:w="68" w:type="dxa"/>
            </w:tcMar>
            <w:hideMark/>
          </w:tcPr>
          <w:p w:rsidR="00000000" w:rsidRDefault="00A57DFA">
            <w:pPr>
              <w:spacing w:after="0" w:line="256" w:lineRule="auto"/>
              <w:ind w:left="154" w:right="0" w:firstLine="0"/>
              <w:jc w:val="left"/>
            </w:pPr>
            <w:r>
              <w:rPr>
                <w:rStyle w:val="translated-span"/>
              </w:rPr>
              <w:t>02/2002–10/200</w:t>
            </w:r>
            <w:r>
              <w:rPr>
                <w:rStyle w:val="translated-span"/>
              </w:rPr>
              <w:t>3</w:t>
            </w:r>
          </w:p>
        </w:tc>
      </w:tr>
      <w:tr w:rsidR="00000000">
        <w:trPr>
          <w:trHeight w:val="395"/>
        </w:trPr>
        <w:tc>
          <w:tcPr>
            <w:tcW w:w="1358" w:type="dxa"/>
            <w:tcBorders>
              <w:top w:val="nil"/>
              <w:left w:val="nil"/>
              <w:bottom w:val="single" w:sz="8" w:space="0" w:color="000000"/>
              <w:right w:val="nil"/>
            </w:tcBorders>
            <w:tcMar>
              <w:top w:w="57" w:type="dxa"/>
              <w:left w:w="0" w:type="dxa"/>
              <w:bottom w:w="0" w:type="dxa"/>
              <w:right w:w="68" w:type="dxa"/>
            </w:tcMar>
            <w:hideMark/>
          </w:tcPr>
          <w:p w:rsidR="00000000" w:rsidRDefault="00A57DFA">
            <w:pPr>
              <w:spacing w:after="0" w:line="256" w:lineRule="auto"/>
              <w:ind w:left="0" w:right="58" w:firstLine="0"/>
              <w:jc w:val="center"/>
            </w:pPr>
            <w:r>
              <w:t> </w:t>
            </w:r>
          </w:p>
        </w:tc>
        <w:tc>
          <w:tcPr>
            <w:tcW w:w="1464" w:type="dxa"/>
            <w:tcBorders>
              <w:top w:val="nil"/>
              <w:left w:val="nil"/>
              <w:bottom w:val="single" w:sz="8" w:space="0" w:color="000000"/>
              <w:right w:val="nil"/>
            </w:tcBorders>
            <w:tcMar>
              <w:top w:w="57" w:type="dxa"/>
              <w:left w:w="0" w:type="dxa"/>
              <w:bottom w:w="0" w:type="dxa"/>
              <w:right w:w="68" w:type="dxa"/>
            </w:tcMar>
            <w:hideMark/>
          </w:tcPr>
          <w:p w:rsidR="00000000" w:rsidRDefault="00A57DFA">
            <w:pPr>
              <w:spacing w:after="0" w:line="256" w:lineRule="auto"/>
              <w:ind w:left="204" w:right="0" w:firstLine="0"/>
              <w:jc w:val="left"/>
            </w:pPr>
            <w:r>
              <w:rPr>
                <w:rStyle w:val="translated-span"/>
              </w:rPr>
              <w:t>科西嘉</w:t>
            </w:r>
            <w:r>
              <w:rPr>
                <w:rStyle w:val="translated-span"/>
              </w:rPr>
              <w:t>岛</w:t>
            </w:r>
          </w:p>
        </w:tc>
        <w:tc>
          <w:tcPr>
            <w:tcW w:w="1044" w:type="dxa"/>
            <w:tcBorders>
              <w:top w:val="nil"/>
              <w:left w:val="nil"/>
              <w:bottom w:val="single" w:sz="8" w:space="0" w:color="000000"/>
              <w:right w:val="nil"/>
            </w:tcBorders>
            <w:tcMar>
              <w:top w:w="57" w:type="dxa"/>
              <w:left w:w="0" w:type="dxa"/>
              <w:bottom w:w="0" w:type="dxa"/>
              <w:right w:w="68" w:type="dxa"/>
            </w:tcMar>
            <w:hideMark/>
          </w:tcPr>
          <w:p w:rsidR="00000000" w:rsidRDefault="00A57DFA">
            <w:pPr>
              <w:spacing w:after="0" w:line="256" w:lineRule="auto"/>
              <w:ind w:left="0" w:right="0" w:firstLine="0"/>
              <w:jc w:val="left"/>
            </w:pPr>
            <w:r>
              <w:rPr>
                <w:rStyle w:val="translated-span"/>
              </w:rPr>
              <w:t xml:space="preserve">103 ± </w:t>
            </w:r>
            <w:r>
              <w:rPr>
                <w:rStyle w:val="translated-span"/>
              </w:rPr>
              <w:t>6</w:t>
            </w:r>
          </w:p>
        </w:tc>
        <w:tc>
          <w:tcPr>
            <w:tcW w:w="1296" w:type="dxa"/>
            <w:tcBorders>
              <w:top w:val="nil"/>
              <w:left w:val="nil"/>
              <w:bottom w:val="single" w:sz="8" w:space="0" w:color="000000"/>
              <w:right w:val="nil"/>
            </w:tcBorders>
            <w:tcMar>
              <w:top w:w="57" w:type="dxa"/>
              <w:left w:w="0" w:type="dxa"/>
              <w:bottom w:w="0" w:type="dxa"/>
              <w:right w:w="68" w:type="dxa"/>
            </w:tcMar>
            <w:hideMark/>
          </w:tcPr>
          <w:p w:rsidR="00000000" w:rsidRDefault="00A57DFA">
            <w:pPr>
              <w:spacing w:after="0" w:line="256" w:lineRule="auto"/>
              <w:ind w:left="370" w:right="0" w:firstLine="0"/>
              <w:jc w:val="left"/>
            </w:pPr>
            <w:r>
              <w:t>-13</w:t>
            </w:r>
          </w:p>
        </w:tc>
        <w:tc>
          <w:tcPr>
            <w:tcW w:w="1032" w:type="dxa"/>
            <w:tcBorders>
              <w:top w:val="nil"/>
              <w:left w:val="nil"/>
              <w:bottom w:val="single" w:sz="8" w:space="0" w:color="000000"/>
              <w:right w:val="nil"/>
            </w:tcBorders>
            <w:tcMar>
              <w:top w:w="57" w:type="dxa"/>
              <w:left w:w="0" w:type="dxa"/>
              <w:bottom w:w="0" w:type="dxa"/>
              <w:right w:w="68" w:type="dxa"/>
            </w:tcMar>
            <w:hideMark/>
          </w:tcPr>
          <w:p w:rsidR="00000000" w:rsidRDefault="00A57DFA">
            <w:pPr>
              <w:spacing w:after="0" w:line="256" w:lineRule="auto"/>
              <w:ind w:left="180" w:right="0" w:firstLine="0"/>
              <w:jc w:val="left"/>
            </w:pPr>
            <w:r>
              <w:rPr>
                <w:rStyle w:val="translated-span"/>
              </w:rPr>
              <w:t>1–6</w:t>
            </w:r>
            <w:r>
              <w:rPr>
                <w:rStyle w:val="translated-span"/>
              </w:rPr>
              <w:t>3</w:t>
            </w:r>
          </w:p>
        </w:tc>
        <w:tc>
          <w:tcPr>
            <w:tcW w:w="2072" w:type="dxa"/>
            <w:tcBorders>
              <w:top w:val="nil"/>
              <w:left w:val="nil"/>
              <w:bottom w:val="single" w:sz="8" w:space="0" w:color="000000"/>
              <w:right w:val="nil"/>
            </w:tcBorders>
            <w:tcMar>
              <w:top w:w="57" w:type="dxa"/>
              <w:left w:w="0" w:type="dxa"/>
              <w:bottom w:w="0" w:type="dxa"/>
              <w:right w:w="68" w:type="dxa"/>
            </w:tcMar>
            <w:hideMark/>
          </w:tcPr>
          <w:p w:rsidR="00000000" w:rsidRDefault="00A57DFA">
            <w:pPr>
              <w:spacing w:after="0" w:line="256" w:lineRule="auto"/>
              <w:ind w:left="154" w:right="0" w:firstLine="0"/>
              <w:jc w:val="left"/>
            </w:pPr>
            <w:r>
              <w:rPr>
                <w:rStyle w:val="translated-span"/>
              </w:rPr>
              <w:t>02/2002–10/200</w:t>
            </w:r>
            <w:r>
              <w:rPr>
                <w:rStyle w:val="translated-span"/>
              </w:rPr>
              <w:t>3</w:t>
            </w:r>
          </w:p>
        </w:tc>
      </w:tr>
    </w:tbl>
    <w:p w:rsidR="00000000" w:rsidRDefault="00A57DFA">
      <w:pPr>
        <w:spacing w:after="1124" w:line="235" w:lineRule="auto"/>
        <w:ind w:left="-5" w:right="13"/>
      </w:pPr>
      <w:r>
        <w:rPr>
          <w:rStyle w:val="translated-span"/>
        </w:rPr>
        <w:t>表</w:t>
      </w:r>
      <w:r>
        <w:rPr>
          <w:rStyle w:val="translated-span"/>
        </w:rPr>
        <w:t>4.4</w:t>
      </w:r>
      <w:r>
        <w:rPr>
          <w:rStyle w:val="translated-span"/>
        </w:rPr>
        <w:t>。</w:t>
      </w:r>
      <w:r>
        <w:rPr>
          <w:rStyle w:val="translated-span"/>
        </w:rPr>
        <w:t>大理岩头遗址的恒定高度计偏差和漂移估计</w:t>
      </w:r>
      <w:r>
        <w:rPr>
          <w:rStyle w:val="translated-span"/>
        </w:rPr>
        <w:t>。</w:t>
      </w:r>
      <w:r>
        <w:rPr>
          <w:rStyle w:val="translated-span"/>
        </w:rPr>
        <w:t>收获和科西嘉网站的结果由</w:t>
      </w:r>
      <w:r>
        <w:rPr>
          <w:rStyle w:val="translated-span"/>
        </w:rPr>
        <w:t>Bonnefond</w:t>
      </w:r>
      <w:r>
        <w:rPr>
          <w:rStyle w:val="translated-span"/>
        </w:rPr>
        <w:t>等人（</w:t>
      </w:r>
      <w:r>
        <w:rPr>
          <w:rStyle w:val="translated-span"/>
        </w:rPr>
        <w:t>2004</w:t>
      </w:r>
      <w:r>
        <w:rPr>
          <w:rStyle w:val="translated-span"/>
        </w:rPr>
        <w:t>）、</w:t>
      </w:r>
      <w:r>
        <w:rPr>
          <w:rStyle w:val="translated-span"/>
        </w:rPr>
        <w:t>Haines</w:t>
      </w:r>
      <w:r>
        <w:rPr>
          <w:rStyle w:val="translated-span"/>
        </w:rPr>
        <w:t>等人（</w:t>
      </w:r>
      <w:r>
        <w:rPr>
          <w:rStyle w:val="translated-span"/>
        </w:rPr>
        <w:t>2002a</w:t>
      </w:r>
      <w:r>
        <w:rPr>
          <w:rStyle w:val="translated-span"/>
        </w:rPr>
        <w:t>）和</w:t>
      </w:r>
      <w:r>
        <w:rPr>
          <w:rStyle w:val="translated-span"/>
        </w:rPr>
        <w:t>JASON-1</w:t>
      </w:r>
      <w:r>
        <w:rPr>
          <w:rStyle w:val="translated-span"/>
        </w:rPr>
        <w:t>以及</w:t>
      </w:r>
      <w:r>
        <w:rPr>
          <w:rStyle w:val="translated-span"/>
        </w:rPr>
        <w:t>CALVAL</w:t>
      </w:r>
      <w:r>
        <w:rPr>
          <w:rStyle w:val="translated-span"/>
        </w:rPr>
        <w:t>活动网站提供</w:t>
      </w:r>
      <w:r>
        <w:rPr>
          <w:rStyle w:val="translated-span"/>
        </w:rPr>
        <w:t>。</w:t>
      </w:r>
    </w:p>
    <w:p w:rsidR="00000000" w:rsidRDefault="00A57DFA">
      <w:pPr>
        <w:ind w:left="-15" w:right="13" w:firstLine="720"/>
      </w:pPr>
      <w:r>
        <w:rPr>
          <w:rStyle w:val="translated-span"/>
        </w:rPr>
        <w:t>T/P</w:t>
      </w:r>
      <w:r>
        <w:rPr>
          <w:rStyle w:val="translated-span"/>
        </w:rPr>
        <w:t>的结果如图</w:t>
      </w:r>
      <w:r>
        <w:rPr>
          <w:rStyle w:val="translated-span"/>
        </w:rPr>
        <w:t>4.13</w:t>
      </w:r>
      <w:r>
        <w:rPr>
          <w:rStyle w:val="translated-span"/>
        </w:rPr>
        <w:t>所示（</w:t>
      </w:r>
      <w:r>
        <w:rPr>
          <w:rStyle w:val="translated-span"/>
        </w:rPr>
        <w:t>Shum</w:t>
      </w:r>
      <w:r>
        <w:rPr>
          <w:rStyle w:val="translated-span"/>
        </w:rPr>
        <w:t>等人，</w:t>
      </w:r>
      <w:r>
        <w:rPr>
          <w:rStyle w:val="translated-span"/>
        </w:rPr>
        <w:t>2003</w:t>
      </w:r>
      <w:r>
        <w:rPr>
          <w:rStyle w:val="translated-span"/>
        </w:rPr>
        <w:t>年），高度测量的时间序列和</w:t>
      </w:r>
      <w:r>
        <w:rPr>
          <w:rStyle w:val="translated-span"/>
        </w:rPr>
        <w:t>JASON-1</w:t>
      </w:r>
      <w:r>
        <w:rPr>
          <w:rStyle w:val="translated-span"/>
        </w:rPr>
        <w:t>的最小二乘拟合分别如图</w:t>
      </w:r>
      <w:r>
        <w:rPr>
          <w:rStyle w:val="translated-span"/>
        </w:rPr>
        <w:t>4.14</w:t>
      </w:r>
      <w:r>
        <w:rPr>
          <w:rStyle w:val="translated-span"/>
        </w:rPr>
        <w:t>所示</w:t>
      </w:r>
      <w:r>
        <w:rPr>
          <w:rStyle w:val="translated-span"/>
        </w:rPr>
        <w:t>。</w:t>
      </w:r>
      <w:r>
        <w:rPr>
          <w:rStyle w:val="translated-span"/>
        </w:rPr>
        <w:t>平均水位高度与年信号同时解析</w:t>
      </w:r>
      <w:r>
        <w:rPr>
          <w:rStyle w:val="translated-span"/>
        </w:rPr>
        <w:t>。</w:t>
      </w:r>
      <w:r>
        <w:rPr>
          <w:rStyle w:val="translated-span"/>
        </w:rPr>
        <w:t>从高度测量中去</w:t>
      </w:r>
      <w:r>
        <w:rPr>
          <w:rStyle w:val="translated-span"/>
        </w:rPr>
        <w:t>除年度信号后，使用公式（</w:t>
      </w:r>
      <w:r>
        <w:rPr>
          <w:rStyle w:val="translated-span"/>
        </w:rPr>
        <w:t>4.6</w:t>
      </w:r>
      <w:r>
        <w:rPr>
          <w:rStyle w:val="translated-span"/>
        </w:rPr>
        <w:t>）估计恒定高度表偏差，表</w:t>
      </w:r>
      <w:r>
        <w:rPr>
          <w:rStyle w:val="translated-span"/>
        </w:rPr>
        <w:t>4.4</w:t>
      </w:r>
      <w:r>
        <w:rPr>
          <w:rStyle w:val="translated-span"/>
        </w:rPr>
        <w:t>列出了与收获平台和科西嘉岛结果相比的偏差和漂移估计（</w:t>
      </w:r>
      <w:r>
        <w:rPr>
          <w:rStyle w:val="translated-span"/>
        </w:rPr>
        <w:t>Bonnefond et al.</w:t>
      </w:r>
      <w:r>
        <w:rPr>
          <w:rStyle w:val="translated-span"/>
        </w:rPr>
        <w:t>，</w:t>
      </w:r>
      <w:r>
        <w:rPr>
          <w:rStyle w:val="translated-span"/>
        </w:rPr>
        <w:t>2004</w:t>
      </w:r>
      <w:r>
        <w:rPr>
          <w:rStyle w:val="translated-span"/>
        </w:rPr>
        <w:t>；</w:t>
      </w:r>
    </w:p>
    <w:p w:rsidR="00000000" w:rsidRDefault="00A57DFA">
      <w:pPr>
        <w:ind w:left="-5" w:right="13"/>
      </w:pPr>
      <w:r>
        <w:rPr>
          <w:rStyle w:val="translated-span"/>
        </w:rPr>
        <w:t>海恩斯等人，</w:t>
      </w:r>
      <w:r>
        <w:rPr>
          <w:rStyle w:val="translated-span"/>
        </w:rPr>
        <w:t>2002a</w:t>
      </w:r>
      <w:r>
        <w:rPr>
          <w:rStyle w:val="translated-span"/>
        </w:rPr>
        <w:t>）</w:t>
      </w:r>
      <w:r>
        <w:rPr>
          <w:rStyle w:val="translated-span"/>
        </w:rPr>
        <w:t>。</w:t>
      </w:r>
      <w:r>
        <w:rPr>
          <w:rStyle w:val="translated-span"/>
        </w:rPr>
        <w:t>根据</w:t>
      </w:r>
      <w:r>
        <w:rPr>
          <w:rStyle w:val="translated-span"/>
        </w:rPr>
        <w:t>Shum et al.</w:t>
      </w:r>
      <w:r>
        <w:rPr>
          <w:rStyle w:val="translated-span"/>
        </w:rPr>
        <w:t>（</w:t>
      </w:r>
      <w:r>
        <w:rPr>
          <w:rStyle w:val="translated-span"/>
        </w:rPr>
        <w:t>2003</w:t>
      </w:r>
      <w:r>
        <w:rPr>
          <w:rStyle w:val="translated-span"/>
        </w:rPr>
        <w:t>），还列出了</w:t>
      </w:r>
      <w:r>
        <w:rPr>
          <w:rStyle w:val="translated-span"/>
        </w:rPr>
        <w:t>Marblehead T/P</w:t>
      </w:r>
      <w:r>
        <w:rPr>
          <w:rStyle w:val="translated-span"/>
        </w:rPr>
        <w:t>侧</w:t>
      </w:r>
      <w:r>
        <w:rPr>
          <w:rStyle w:val="translated-span"/>
        </w:rPr>
        <w:t>B</w:t>
      </w:r>
      <w:r>
        <w:rPr>
          <w:rStyle w:val="translated-span"/>
        </w:rPr>
        <w:t>的结果</w:t>
      </w:r>
      <w:r>
        <w:rPr>
          <w:rStyle w:val="translated-span"/>
        </w:rPr>
        <w:t>。</w:t>
      </w:r>
      <w:r>
        <w:rPr>
          <w:rStyle w:val="translated-span"/>
        </w:rPr>
        <w:t>JASON-1</w:t>
      </w:r>
      <w:r>
        <w:rPr>
          <w:rStyle w:val="translated-span"/>
        </w:rPr>
        <w:t>和</w:t>
      </w:r>
      <w:r>
        <w:rPr>
          <w:rStyle w:val="translated-span"/>
        </w:rPr>
        <w:t>CALVAL</w:t>
      </w:r>
      <w:r>
        <w:rPr>
          <w:rStyle w:val="translated-span"/>
        </w:rPr>
        <w:t>活动的结果于</w:t>
      </w:r>
      <w:r>
        <w:rPr>
          <w:rStyle w:val="translated-span"/>
        </w:rPr>
        <w:t>2005</w:t>
      </w:r>
      <w:r>
        <w:rPr>
          <w:rStyle w:val="translated-span"/>
        </w:rPr>
        <w:t>年</w:t>
      </w:r>
      <w:r>
        <w:rPr>
          <w:rStyle w:val="translated-span"/>
        </w:rPr>
        <w:t>9</w:t>
      </w:r>
      <w:r>
        <w:rPr>
          <w:rStyle w:val="translated-span"/>
        </w:rPr>
        <w:t>月</w:t>
      </w:r>
      <w:r>
        <w:rPr>
          <w:rStyle w:val="translated-span"/>
        </w:rPr>
        <w:t>2</w:t>
      </w:r>
      <w:r>
        <w:rPr>
          <w:rStyle w:val="translated-span"/>
        </w:rPr>
        <w:t>日在的网站上检</w:t>
      </w:r>
      <w:r>
        <w:rPr>
          <w:rStyle w:val="translated-span"/>
        </w:rPr>
        <w:t>索</w:t>
      </w:r>
      <w:r>
        <w:rPr>
          <w:rStyle w:val="translated-span"/>
          <w:color w:val="000080"/>
          <w:u w:val="single"/>
        </w:rPr>
        <w:t>http://calval.jason.oceanobs.com/html/calval\u plan/impl\u insitu.html</w:t>
      </w:r>
      <w:r>
        <w:rPr>
          <w:rStyle w:val="translated-span"/>
          <w:color w:val="000080"/>
          <w:u w:val="single"/>
        </w:rPr>
        <w:t>。</w:t>
      </w:r>
    </w:p>
    <w:p w:rsidR="00000000" w:rsidRDefault="00A57DFA">
      <w:pPr>
        <w:spacing w:after="737"/>
        <w:ind w:left="-15" w:right="13" w:firstLine="720"/>
      </w:pPr>
      <w:r>
        <w:rPr>
          <w:rStyle w:val="translated-span"/>
        </w:rPr>
        <w:t>尽管数据跨度较长（周期</w:t>
      </w:r>
      <w:r>
        <w:rPr>
          <w:rStyle w:val="translated-span"/>
        </w:rPr>
        <w:t>1-106</w:t>
      </w:r>
      <w:r>
        <w:rPr>
          <w:rStyle w:val="translated-span"/>
        </w:rPr>
        <w:t>；</w:t>
      </w:r>
      <w:r>
        <w:rPr>
          <w:rStyle w:val="translated-span"/>
        </w:rPr>
        <w:t>2002</w:t>
      </w:r>
      <w:r>
        <w:rPr>
          <w:rStyle w:val="translated-span"/>
        </w:rPr>
        <w:t>年</w:t>
      </w:r>
      <w:r>
        <w:rPr>
          <w:rStyle w:val="translated-span"/>
        </w:rPr>
        <w:t>2</w:t>
      </w:r>
      <w:r>
        <w:rPr>
          <w:rStyle w:val="translated-span"/>
        </w:rPr>
        <w:t>月</w:t>
      </w:r>
      <w:r>
        <w:rPr>
          <w:rStyle w:val="translated-span"/>
        </w:rPr>
        <w:t>-2004</w:t>
      </w:r>
      <w:r>
        <w:rPr>
          <w:rStyle w:val="translated-span"/>
        </w:rPr>
        <w:t>年</w:t>
      </w:r>
      <w:r>
        <w:rPr>
          <w:rStyle w:val="translated-span"/>
        </w:rPr>
        <w:t>11</w:t>
      </w:r>
      <w:r>
        <w:rPr>
          <w:rStyle w:val="translated-span"/>
        </w:rPr>
        <w:t>月），但</w:t>
      </w:r>
      <w:r>
        <w:rPr>
          <w:rStyle w:val="translated-span"/>
        </w:rPr>
        <w:t>JASON-1</w:t>
      </w:r>
      <w:r>
        <w:rPr>
          <w:rStyle w:val="translated-span"/>
        </w:rPr>
        <w:t>的恒定偏差估计值与</w:t>
      </w:r>
      <w:r>
        <w:rPr>
          <w:rStyle w:val="translated-span"/>
        </w:rPr>
        <w:t>Harvest</w:t>
      </w:r>
      <w:r>
        <w:rPr>
          <w:rStyle w:val="translated-span"/>
        </w:rPr>
        <w:t>和</w:t>
      </w:r>
      <w:r>
        <w:rPr>
          <w:rStyle w:val="translated-span"/>
        </w:rPr>
        <w:t>Corsica</w:t>
      </w:r>
      <w:r>
        <w:rPr>
          <w:rStyle w:val="translated-span"/>
        </w:rPr>
        <w:t>的结果相当</w:t>
      </w:r>
      <w:r>
        <w:rPr>
          <w:rStyle w:val="translated-span"/>
        </w:rPr>
        <w:t>。</w:t>
      </w:r>
      <w:r>
        <w:rPr>
          <w:rStyle w:val="translated-span"/>
        </w:rPr>
        <w:t>JASON-1</w:t>
      </w:r>
      <w:r>
        <w:rPr>
          <w:rStyle w:val="translated-span"/>
        </w:rPr>
        <w:t>偏压漂移相对较小，但显示出相同的迹象</w:t>
      </w:r>
      <w:r>
        <w:rPr>
          <w:rStyle w:val="translated-span"/>
        </w:rPr>
        <w:t>。</w:t>
      </w:r>
      <w:r>
        <w:rPr>
          <w:rStyle w:val="translated-span"/>
        </w:rPr>
        <w:t>T/P</w:t>
      </w:r>
      <w:r>
        <w:rPr>
          <w:rStyle w:val="translated-span"/>
        </w:rPr>
        <w:t>偏差估计值略大于其他估计值</w:t>
      </w:r>
      <w:r>
        <w:rPr>
          <w:rStyle w:val="translated-span"/>
        </w:rPr>
        <w:t>。</w:t>
      </w:r>
    </w:p>
    <w:p w:rsidR="00000000" w:rsidRDefault="00A57DFA">
      <w:pPr>
        <w:pStyle w:val="4"/>
        <w:spacing w:after="730" w:line="504" w:lineRule="auto"/>
        <w:ind w:left="283"/>
      </w:pPr>
      <w:r>
        <w:rPr>
          <w:rStyle w:val="translated-span"/>
          <w:b/>
          <w:bCs/>
          <w:i w:val="0"/>
          <w:iCs w:val="0"/>
        </w:rPr>
        <w:t>4.6</w:t>
      </w:r>
      <w:r>
        <w:rPr>
          <w:rStyle w:val="translated-span"/>
          <w:b/>
          <w:bCs/>
          <w:i w:val="0"/>
          <w:iCs w:val="0"/>
        </w:rPr>
        <w:t>南太平洋校准</w:t>
      </w:r>
      <w:r>
        <w:rPr>
          <w:rStyle w:val="translated-span"/>
          <w:b/>
          <w:bCs/>
          <w:i w:val="0"/>
          <w:iCs w:val="0"/>
        </w:rPr>
        <w:t>点</w:t>
      </w:r>
    </w:p>
    <w:p w:rsidR="00000000" w:rsidRDefault="00A57DFA">
      <w:pPr>
        <w:spacing w:after="242" w:line="264" w:lineRule="auto"/>
        <w:ind w:right="1"/>
        <w:jc w:val="right"/>
      </w:pPr>
      <w:r>
        <w:rPr>
          <w:rStyle w:val="translated-span"/>
        </w:rPr>
        <w:t>莫特瓦斯项目（</w:t>
      </w:r>
      <w:r>
        <w:rPr>
          <w:rStyle w:val="translated-span"/>
        </w:rPr>
        <w:t>Movements Océaniques et Constructionques Verticaux pa</w:t>
      </w:r>
      <w:r>
        <w:rPr>
          <w:rStyle w:val="translated-span"/>
        </w:rPr>
        <w:t>r</w:t>
      </w:r>
    </w:p>
    <w:p w:rsidR="00000000" w:rsidRDefault="00A57DFA">
      <w:pPr>
        <w:ind w:left="-5" w:right="13"/>
      </w:pPr>
      <w:r>
        <w:rPr>
          <w:rStyle w:val="translated-span"/>
        </w:rPr>
        <w:t>Altimétrie Spatiale</w:t>
      </w:r>
      <w:r>
        <w:rPr>
          <w:rStyle w:val="translated-span"/>
        </w:rPr>
        <w:t>（英文名称：</w:t>
      </w:r>
      <w:r>
        <w:rPr>
          <w:rStyle w:val="translated-span"/>
        </w:rPr>
        <w:t>Altimétrie Spatiale</w:t>
      </w:r>
      <w:r>
        <w:rPr>
          <w:rStyle w:val="translated-span"/>
        </w:rPr>
        <w:t>，或：通过空间测高测量海洋和构造的垂直运动）主要致力于利用海底压力</w:t>
      </w:r>
      <w:r>
        <w:rPr>
          <w:rStyle w:val="translated-span"/>
        </w:rPr>
        <w:t>计和测高测量海洋区域的地壳运动</w:t>
      </w:r>
      <w:r>
        <w:rPr>
          <w:rStyle w:val="translated-span"/>
        </w:rPr>
        <w:t>。</w:t>
      </w:r>
      <w:r>
        <w:rPr>
          <w:rStyle w:val="translated-span"/>
        </w:rPr>
        <w:t>其目标包括监测海底运动和绝对高度表校准</w:t>
      </w:r>
      <w:r>
        <w:rPr>
          <w:rStyle w:val="translated-span"/>
        </w:rPr>
        <w:t>。</w:t>
      </w:r>
      <w:r>
        <w:rPr>
          <w:rStyle w:val="translated-span"/>
        </w:rPr>
        <w:t>它靠近圣多西海</w:t>
      </w:r>
      <w:r>
        <w:rPr>
          <w:rStyle w:val="translated-span"/>
        </w:rPr>
        <w:t>岸</w:t>
      </w:r>
    </w:p>
    <w:p w:rsidR="00000000" w:rsidRDefault="00A57DFA">
      <w:pPr>
        <w:ind w:left="-5" w:right="13"/>
      </w:pPr>
      <w:r>
        <w:rPr>
          <w:rStyle w:val="translated-span"/>
        </w:rPr>
        <w:t>瓦努阿图岛，西南太平洋，澳大利亚板块沿着新赫布里底群岛海沟俯冲到瓦努阿图群岛下面（图</w:t>
      </w:r>
      <w:r>
        <w:rPr>
          <w:rStyle w:val="translated-span"/>
        </w:rPr>
        <w:t>4.15</w:t>
      </w:r>
      <w:r>
        <w:rPr>
          <w:rStyle w:val="translated-span"/>
        </w:rPr>
        <w:t>）</w:t>
      </w:r>
      <w:r>
        <w:rPr>
          <w:rStyle w:val="translated-span"/>
        </w:rPr>
        <w:t>。</w:t>
      </w:r>
      <w:r>
        <w:rPr>
          <w:rStyle w:val="translated-span"/>
        </w:rPr>
        <w:t>由于澳大利亚板块具有抵抗俯冲的</w:t>
      </w:r>
      <w:r>
        <w:rPr>
          <w:rStyle w:val="translated-span"/>
        </w:rPr>
        <w:t>d&amp;apos;Entercasteaux</w:t>
      </w:r>
      <w:r>
        <w:rPr>
          <w:rStyle w:val="translated-span"/>
        </w:rPr>
        <w:t>抗震脊，因此该场地位于活动构造区域（</w:t>
      </w:r>
      <w:r>
        <w:rPr>
          <w:rStyle w:val="translated-span"/>
        </w:rPr>
        <w:t>Calmant et al.</w:t>
      </w:r>
      <w:r>
        <w:rPr>
          <w:rStyle w:val="translated-span"/>
        </w:rPr>
        <w:t>，</w:t>
      </w:r>
      <w:r>
        <w:rPr>
          <w:rStyle w:val="translated-span"/>
        </w:rPr>
        <w:t>2003</w:t>
      </w:r>
      <w:r>
        <w:rPr>
          <w:rStyle w:val="translated-span"/>
        </w:rPr>
        <w:t>）</w:t>
      </w:r>
      <w:r>
        <w:rPr>
          <w:rStyle w:val="translated-span"/>
        </w:rPr>
        <w:t>。</w:t>
      </w:r>
      <w:r>
        <w:rPr>
          <w:rStyle w:val="translated-span"/>
        </w:rPr>
        <w:t>在这个项目的框架中，两</w:t>
      </w:r>
      <w:r>
        <w:rPr>
          <w:rStyle w:val="translated-span"/>
        </w:rPr>
        <w:t>个</w:t>
      </w:r>
    </w:p>
    <w:p w:rsidR="00000000" w:rsidRDefault="00A57DFA">
      <w:pPr>
        <w:spacing w:after="580" w:line="256" w:lineRule="auto"/>
        <w:ind w:left="718" w:right="0" w:firstLine="0"/>
        <w:jc w:val="left"/>
      </w:pPr>
      <w:r>
        <w:rPr>
          <w:noProof/>
        </w:rPr>
        <w:drawing>
          <wp:inline distT="0" distB="0" distL="0" distR="0">
            <wp:extent cx="4572000" cy="5895975"/>
            <wp:effectExtent l="0" t="0" r="0" b="9525"/>
            <wp:docPr id="37" name="Picture 5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0"/>
                    <pic:cNvPicPr>
                      <a:picLocks noChangeAspect="1" noChangeArrowheads="1"/>
                    </pic:cNvPicPr>
                  </pic:nvPicPr>
                  <pic:blipFill>
                    <a:blip r:embed="rId80" r:link="rId81">
                      <a:extLst>
                        <a:ext uri="{28A0092B-C50C-407E-A947-70E740481C1C}">
                          <a14:useLocalDpi xmlns:a14="http://schemas.microsoft.com/office/drawing/2010/main" val="0"/>
                        </a:ext>
                      </a:extLst>
                    </a:blip>
                    <a:srcRect/>
                    <a:stretch>
                      <a:fillRect/>
                    </a:stretch>
                  </pic:blipFill>
                  <pic:spPr bwMode="auto">
                    <a:xfrm>
                      <a:off x="0" y="0"/>
                      <a:ext cx="4572000" cy="5895975"/>
                    </a:xfrm>
                    <a:prstGeom prst="rect">
                      <a:avLst/>
                    </a:prstGeom>
                    <a:noFill/>
                    <a:ln>
                      <a:noFill/>
                    </a:ln>
                  </pic:spPr>
                </pic:pic>
              </a:graphicData>
            </a:graphic>
          </wp:inline>
        </w:drawing>
      </w:r>
    </w:p>
    <w:p w:rsidR="00000000" w:rsidRDefault="00A57DFA">
      <w:pPr>
        <w:spacing w:line="235" w:lineRule="auto"/>
        <w:ind w:left="-5" w:right="13"/>
      </w:pPr>
      <w:r>
        <w:rPr>
          <w:rStyle w:val="translated-span"/>
        </w:rPr>
        <w:t>图</w:t>
      </w:r>
      <w:r>
        <w:rPr>
          <w:rStyle w:val="translated-span"/>
        </w:rPr>
        <w:t>4.15</w:t>
      </w:r>
      <w:r>
        <w:rPr>
          <w:rStyle w:val="translated-span"/>
        </w:rPr>
        <w:t>。</w:t>
      </w:r>
      <w:r>
        <w:rPr>
          <w:rStyle w:val="translated-span"/>
        </w:rPr>
        <w:t>南太平洋莫特瓦斯项目区地图</w:t>
      </w:r>
      <w:r>
        <w:rPr>
          <w:rStyle w:val="translated-span"/>
        </w:rPr>
        <w:t>。</w:t>
      </w:r>
      <w:r>
        <w:rPr>
          <w:rStyle w:val="translated-span"/>
        </w:rPr>
        <w:t>新的</w:t>
      </w:r>
      <w:r>
        <w:rPr>
          <w:rStyle w:val="translated-span"/>
        </w:rPr>
        <w:t>T/P</w:t>
      </w:r>
      <w:r>
        <w:rPr>
          <w:rStyle w:val="translated-span"/>
        </w:rPr>
        <w:t>轨道（指定为</w:t>
      </w:r>
      <w:r>
        <w:rPr>
          <w:rStyle w:val="translated-span"/>
        </w:rPr>
        <w:t>T/P</w:t>
      </w:r>
      <w:r>
        <w:rPr>
          <w:rStyle w:val="translated-span"/>
        </w:rPr>
        <w:t>）、</w:t>
      </w:r>
      <w:r>
        <w:rPr>
          <w:rStyle w:val="translated-span"/>
        </w:rPr>
        <w:t>JASON-1</w:t>
      </w:r>
      <w:r>
        <w:rPr>
          <w:rStyle w:val="translated-span"/>
        </w:rPr>
        <w:t>和</w:t>
      </w:r>
      <w:r>
        <w:rPr>
          <w:rStyle w:val="translated-span"/>
        </w:rPr>
        <w:t>ENVISAT</w:t>
      </w:r>
      <w:r>
        <w:rPr>
          <w:rStyle w:val="translated-span"/>
        </w:rPr>
        <w:t>的地面轨道显示为</w:t>
      </w:r>
      <w:r>
        <w:rPr>
          <w:rStyle w:val="translated-span"/>
        </w:rPr>
        <w:t>1</w:t>
      </w:r>
      <w:r>
        <w:rPr>
          <w:rStyle w:val="translated-span"/>
        </w:rPr>
        <w:t>公</w:t>
      </w:r>
      <w:r>
        <w:rPr>
          <w:rStyle w:val="translated-span"/>
        </w:rPr>
        <w:t>里宽</w:t>
      </w:r>
      <w:r>
        <w:rPr>
          <w:rStyle w:val="translated-span"/>
        </w:rPr>
        <w:t>。</w:t>
      </w:r>
      <w:r>
        <w:rPr>
          <w:rStyle w:val="translated-span"/>
        </w:rPr>
        <w:t>路线</w:t>
      </w:r>
      <w:r>
        <w:rPr>
          <w:rStyle w:val="translated-span"/>
        </w:rPr>
        <w:t>Alis</w:t>
      </w:r>
      <w:r>
        <w:rPr>
          <w:rStyle w:val="translated-span"/>
        </w:rPr>
        <w:t>是</w:t>
      </w:r>
      <w:r>
        <w:rPr>
          <w:rStyle w:val="translated-span"/>
        </w:rPr>
        <w:t>2003</w:t>
      </w:r>
      <w:r>
        <w:rPr>
          <w:rStyle w:val="translated-span"/>
        </w:rPr>
        <w:t>年全球定位系统运动的船舶轨道</w:t>
      </w:r>
      <w:r>
        <w:rPr>
          <w:rStyle w:val="translated-span"/>
        </w:rPr>
        <w:t>。</w:t>
      </w:r>
      <w:r>
        <w:rPr>
          <w:rStyle w:val="translated-span"/>
        </w:rPr>
        <w:t>插图中的位置</w:t>
      </w:r>
      <w:r>
        <w:rPr>
          <w:rStyle w:val="translated-span"/>
        </w:rPr>
        <w:t>：</w:t>
      </w:r>
      <w:r>
        <w:rPr>
          <w:sz w:val="22"/>
          <w:szCs w:val="22"/>
          <w:vertAlign w:val="superscript"/>
        </w:rPr>
        <w:t>2</w:t>
      </w:r>
    </w:p>
    <w:p w:rsidR="00000000" w:rsidRDefault="00A57DFA">
      <w:pPr>
        <w:spacing w:line="256" w:lineRule="auto"/>
        <w:ind w:left="-5" w:right="13"/>
      </w:pPr>
      <w:r>
        <w:rPr>
          <w:rStyle w:val="translated-span"/>
        </w:rPr>
        <w:t>澳大利亚：澳大利亚；</w:t>
      </w:r>
      <w:r>
        <w:rPr>
          <w:rStyle w:val="translated-span"/>
        </w:rPr>
        <w:t>NC</w:t>
      </w:r>
      <w:r>
        <w:rPr>
          <w:rStyle w:val="translated-span"/>
        </w:rPr>
        <w:t>：新喀里多尼亚；</w:t>
      </w:r>
      <w:r>
        <w:rPr>
          <w:rStyle w:val="translated-span"/>
        </w:rPr>
        <w:t>V</w:t>
      </w:r>
      <w:r>
        <w:rPr>
          <w:rStyle w:val="translated-span"/>
        </w:rPr>
        <w:t>：瓦努阿图；</w:t>
      </w:r>
      <w:r>
        <w:rPr>
          <w:rStyle w:val="translated-span"/>
        </w:rPr>
        <w:t>F</w:t>
      </w:r>
      <w:r>
        <w:rPr>
          <w:rStyle w:val="translated-span"/>
        </w:rPr>
        <w:t>：斐济</w:t>
      </w:r>
      <w:r>
        <w:rPr>
          <w:rStyle w:val="translated-span"/>
        </w:rPr>
        <w:t>。</w:t>
      </w:r>
    </w:p>
    <w:p w:rsidR="00000000" w:rsidRDefault="00A57DFA">
      <w:pPr>
        <w:ind w:left="-5" w:right="13"/>
      </w:pPr>
      <w:r>
        <w:rPr>
          <w:rStyle w:val="translated-span"/>
        </w:rPr>
        <w:t>BPG–</w:t>
      </w:r>
      <w:r>
        <w:rPr>
          <w:rStyle w:val="translated-span"/>
        </w:rPr>
        <w:t>自</w:t>
      </w:r>
      <w:r>
        <w:rPr>
          <w:rStyle w:val="translated-span"/>
        </w:rPr>
        <w:t>1999</w:t>
      </w:r>
      <w:r>
        <w:rPr>
          <w:rStyle w:val="translated-span"/>
        </w:rPr>
        <w:t>年</w:t>
      </w:r>
      <w:r>
        <w:rPr>
          <w:rStyle w:val="translated-span"/>
        </w:rPr>
        <w:t>11</w:t>
      </w:r>
      <w:r>
        <w:rPr>
          <w:rStyle w:val="translated-span"/>
        </w:rPr>
        <w:t>月以来，海鸟</w:t>
      </w:r>
      <w:r>
        <w:rPr>
          <w:rStyle w:val="translated-span"/>
        </w:rPr>
        <w:t>26</w:t>
      </w:r>
      <w:r>
        <w:rPr>
          <w:rStyle w:val="translated-span"/>
        </w:rPr>
        <w:t>号波浪和潮汐记录仪目前在乌斯和萨宾河岸运行</w:t>
      </w:r>
      <w:r>
        <w:rPr>
          <w:rStyle w:val="translated-span"/>
        </w:rPr>
        <w:t>。</w:t>
      </w:r>
      <w:r>
        <w:rPr>
          <w:rStyle w:val="translated-span"/>
        </w:rPr>
        <w:t>这些</w:t>
      </w:r>
      <w:r>
        <w:rPr>
          <w:rStyle w:val="translated-span"/>
        </w:rPr>
        <w:t>BPG</w:t>
      </w:r>
      <w:r>
        <w:rPr>
          <w:rStyle w:val="translated-span"/>
        </w:rPr>
        <w:t>装置被部署在新赫布里底海沟的每一侧，以记录构造活动</w:t>
      </w:r>
      <w:r>
        <w:rPr>
          <w:rStyle w:val="translated-span"/>
        </w:rPr>
        <w:t>。</w:t>
      </w:r>
      <w:r>
        <w:rPr>
          <w:rStyle w:val="translated-span"/>
        </w:rPr>
        <w:t>但是，由于这两个</w:t>
      </w:r>
      <w:r>
        <w:rPr>
          <w:rStyle w:val="translated-span"/>
        </w:rPr>
        <w:t>BPG</w:t>
      </w:r>
      <w:r>
        <w:rPr>
          <w:rStyle w:val="translated-span"/>
        </w:rPr>
        <w:t>都位于多个卫星高度表的地面轨道上，因此在本节中，它们的记录用于高度表绝对校准</w:t>
      </w:r>
      <w:r>
        <w:rPr>
          <w:rStyle w:val="translated-span"/>
        </w:rPr>
        <w:t>。</w:t>
      </w:r>
    </w:p>
    <w:p w:rsidR="00000000" w:rsidRDefault="00A57DFA">
      <w:pPr>
        <w:ind w:left="-15" w:right="13" w:firstLine="720"/>
      </w:pPr>
      <w:r>
        <w:rPr>
          <w:rStyle w:val="translated-span"/>
        </w:rPr>
        <w:t>五四轨距浸没在杰森</w:t>
      </w:r>
      <w:r>
        <w:rPr>
          <w:rStyle w:val="translated-span"/>
        </w:rPr>
        <w:t>-1</w:t>
      </w:r>
      <w:r>
        <w:rPr>
          <w:rStyle w:val="translated-span"/>
        </w:rPr>
        <w:t>号</w:t>
      </w:r>
      <w:r>
        <w:rPr>
          <w:rStyle w:val="translated-span"/>
        </w:rPr>
        <w:t>238</w:t>
      </w:r>
      <w:r>
        <w:rPr>
          <w:rStyle w:val="translated-span"/>
        </w:rPr>
        <w:t>号下降轨道上，距桑托岛西海岸约</w:t>
      </w:r>
      <w:r>
        <w:rPr>
          <w:rStyle w:val="translated-span"/>
        </w:rPr>
        <w:t>10</w:t>
      </w:r>
      <w:r>
        <w:rPr>
          <w:rStyle w:val="translated-span"/>
        </w:rPr>
        <w:t>公里</w:t>
      </w:r>
      <w:r>
        <w:rPr>
          <w:rStyle w:val="translated-span"/>
        </w:rPr>
        <w:t>。</w:t>
      </w:r>
      <w:r>
        <w:rPr>
          <w:rStyle w:val="translated-span"/>
        </w:rPr>
        <w:t>轨距深度约为</w:t>
      </w:r>
      <w:r>
        <w:rPr>
          <w:rStyle w:val="translated-span"/>
        </w:rPr>
        <w:t>12 m</w:t>
      </w:r>
      <w:r>
        <w:rPr>
          <w:rStyle w:val="translated-span"/>
        </w:rPr>
        <w:t>。</w:t>
      </w:r>
      <w:r>
        <w:rPr>
          <w:rStyle w:val="translated-span"/>
        </w:rPr>
        <w:t>Sabine</w:t>
      </w:r>
      <w:r>
        <w:rPr>
          <w:rStyle w:val="translated-span"/>
        </w:rPr>
        <w:t>轨距浸没在</w:t>
      </w:r>
      <w:r>
        <w:rPr>
          <w:rStyle w:val="translated-span"/>
        </w:rPr>
        <w:t>Sabi</w:t>
      </w:r>
      <w:r>
        <w:rPr>
          <w:rStyle w:val="translated-span"/>
        </w:rPr>
        <w:t>ne</w:t>
      </w:r>
      <w:r>
        <w:rPr>
          <w:rStyle w:val="translated-span"/>
        </w:rPr>
        <w:t>河岸上，</w:t>
      </w:r>
      <w:r>
        <w:rPr>
          <w:rStyle w:val="translated-span"/>
        </w:rPr>
        <w:t>Sabine</w:t>
      </w:r>
      <w:r>
        <w:rPr>
          <w:rStyle w:val="translated-span"/>
        </w:rPr>
        <w:t>河岸是构成</w:t>
      </w:r>
      <w:r>
        <w:rPr>
          <w:rStyle w:val="translated-span"/>
        </w:rPr>
        <w:t>d&amp;apos;Entercasteaux</w:t>
      </w:r>
      <w:r>
        <w:rPr>
          <w:rStyle w:val="translated-span"/>
        </w:rPr>
        <w:t>山脊的一个海山的浅顶</w:t>
      </w:r>
      <w:r>
        <w:rPr>
          <w:rStyle w:val="translated-span"/>
        </w:rPr>
        <w:t>。</w:t>
      </w:r>
      <w:r>
        <w:rPr>
          <w:rStyle w:val="translated-span"/>
        </w:rPr>
        <w:t>其深度约为</w:t>
      </w:r>
      <w:r>
        <w:rPr>
          <w:rStyle w:val="translated-span"/>
        </w:rPr>
        <w:t>15</w:t>
      </w:r>
      <w:r>
        <w:rPr>
          <w:rStyle w:val="translated-span"/>
        </w:rPr>
        <w:t>米。两个仪表都安装在钢框架内，锚定在珊瑚滩上</w:t>
      </w:r>
      <w:r>
        <w:rPr>
          <w:rStyle w:val="translated-span"/>
        </w:rPr>
        <w:t>。</w:t>
      </w:r>
      <w:r>
        <w:rPr>
          <w:rStyle w:val="translated-span"/>
        </w:rPr>
        <w:t>潜水员每年检索一次仪表数据，每隔一年取下仪表进行仪器校准</w:t>
      </w:r>
      <w:r>
        <w:rPr>
          <w:rStyle w:val="translated-span"/>
        </w:rPr>
        <w:t>。</w:t>
      </w:r>
      <w:r>
        <w:rPr>
          <w:rStyle w:val="translated-span"/>
        </w:rPr>
        <w:t>除了压力，海水温度和盐度也记录在两个仪表上</w:t>
      </w:r>
      <w:r>
        <w:rPr>
          <w:rStyle w:val="translated-span"/>
        </w:rPr>
        <w:t>。</w:t>
      </w:r>
    </w:p>
    <w:p w:rsidR="00000000" w:rsidRDefault="00A57DFA">
      <w:pPr>
        <w:ind w:left="-15" w:right="13" w:firstLine="720"/>
      </w:pPr>
      <w:r>
        <w:rPr>
          <w:rStyle w:val="translated-span"/>
        </w:rPr>
        <w:t>海平面相对于时间平均海平面的变化可以从底部压力中推断出来，底部压力由</w:t>
      </w:r>
      <w:r>
        <w:rPr>
          <w:rStyle w:val="translated-span"/>
        </w:rPr>
        <w:t>BPG</w:t>
      </w:r>
      <w:r>
        <w:rPr>
          <w:rStyle w:val="translated-span"/>
        </w:rPr>
        <w:t>直接测量，并通过水温、盐度和表面大气压力等辅助测量进行校正</w:t>
      </w:r>
      <w:r>
        <w:rPr>
          <w:rStyle w:val="translated-span"/>
        </w:rPr>
        <w:t>。</w:t>
      </w:r>
      <w:r>
        <w:rPr>
          <w:rStyle w:val="translated-span"/>
        </w:rPr>
        <w:t>底压对温度和盐度变化引起的水体积膨胀引起的空间效应不敏感</w:t>
      </w:r>
      <w:r>
        <w:rPr>
          <w:rStyle w:val="translated-span"/>
        </w:rPr>
        <w:t>。</w:t>
      </w:r>
      <w:r>
        <w:rPr>
          <w:rStyle w:val="translated-span"/>
        </w:rPr>
        <w:t>本节用状态方程解释了温盐空间效应的贡献，它提供了海水密度、温</w:t>
      </w:r>
      <w:r>
        <w:rPr>
          <w:rStyle w:val="translated-span"/>
        </w:rPr>
        <w:t>度和盐度之间的函数关系</w:t>
      </w:r>
      <w:r>
        <w:rPr>
          <w:rStyle w:val="translated-span"/>
        </w:rPr>
        <w:t>。</w:t>
      </w:r>
      <w:r>
        <w:rPr>
          <w:rStyle w:val="translated-span"/>
        </w:rPr>
        <w:t>忽略状态方程中未完全量化的高阶热卤素效应（将在第</w:t>
      </w:r>
      <w:r>
        <w:rPr>
          <w:rStyle w:val="translated-span"/>
        </w:rPr>
        <w:t>4.6.2</w:t>
      </w:r>
      <w:r>
        <w:rPr>
          <w:rStyle w:val="translated-span"/>
        </w:rPr>
        <w:t>节中讨论）</w:t>
      </w:r>
      <w:r>
        <w:rPr>
          <w:rStyle w:val="translated-span"/>
        </w:rPr>
        <w:t>。</w:t>
      </w:r>
    </w:p>
    <w:p w:rsidR="00000000" w:rsidRDefault="00A57DFA">
      <w:pPr>
        <w:pStyle w:val="5"/>
        <w:ind w:left="355"/>
      </w:pPr>
      <w:r>
        <w:rPr>
          <w:rStyle w:val="translated-span"/>
        </w:rPr>
        <w:t>4.6.1 GPS</w:t>
      </w:r>
      <w:r>
        <w:rPr>
          <w:rStyle w:val="translated-span"/>
        </w:rPr>
        <w:t>活</w:t>
      </w:r>
      <w:r>
        <w:rPr>
          <w:rStyle w:val="translated-span"/>
        </w:rPr>
        <w:t>动</w:t>
      </w:r>
    </w:p>
    <w:p w:rsidR="00000000" w:rsidRDefault="00A57DFA">
      <w:pPr>
        <w:spacing w:after="306"/>
        <w:ind w:left="-15" w:right="13" w:firstLine="720"/>
      </w:pPr>
      <w:r>
        <w:rPr>
          <w:rStyle w:val="translated-span"/>
        </w:rPr>
        <w:t>海底压力计产生深度变化的时间序列，表明假定海底位置没有垂直运动，其位置处海面的变化</w:t>
      </w:r>
      <w:r>
        <w:rPr>
          <w:rStyle w:val="translated-span"/>
        </w:rPr>
        <w:t>。</w:t>
      </w:r>
      <w:r>
        <w:rPr>
          <w:rStyle w:val="translated-span"/>
        </w:rPr>
        <w:t>为了用</w:t>
      </w:r>
      <w:r>
        <w:rPr>
          <w:rStyle w:val="translated-span"/>
        </w:rPr>
        <w:t>BPG</w:t>
      </w:r>
      <w:r>
        <w:rPr>
          <w:rStyle w:val="translated-span"/>
        </w:rPr>
        <w:t>校准高度计</w:t>
      </w:r>
      <w:r>
        <w:rPr>
          <w:rStyle w:val="translated-span"/>
        </w:rPr>
        <w:t>ssh</w:t>
      </w:r>
      <w:r>
        <w:rPr>
          <w:rStyle w:val="translated-span"/>
        </w:rPr>
        <w:t>，需要通过</w:t>
      </w:r>
      <w:r>
        <w:rPr>
          <w:rStyle w:val="translated-span"/>
        </w:rPr>
        <w:t>GPSequipped</w:t>
      </w:r>
      <w:r>
        <w:rPr>
          <w:rStyle w:val="translated-span"/>
        </w:rPr>
        <w:t>船只占用站点，将此时间序列引用到全局参考坐标系</w:t>
      </w:r>
      <w:r>
        <w:rPr>
          <w:rStyle w:val="translated-span"/>
        </w:rPr>
        <w:t>。</w:t>
      </w:r>
      <w:r>
        <w:rPr>
          <w:rStyle w:val="translated-span"/>
        </w:rPr>
        <w:t>因此，</w:t>
      </w:r>
      <w:r>
        <w:rPr>
          <w:rStyle w:val="translated-span"/>
        </w:rPr>
        <w:t>2003</w:t>
      </w:r>
      <w:r>
        <w:rPr>
          <w:rStyle w:val="translated-span"/>
        </w:rPr>
        <w:t>年</w:t>
      </w:r>
      <w:r>
        <w:rPr>
          <w:rStyle w:val="translated-span"/>
        </w:rPr>
        <w:t>3</w:t>
      </w:r>
      <w:r>
        <w:rPr>
          <w:rStyle w:val="translated-span"/>
        </w:rPr>
        <w:t>月</w:t>
      </w:r>
      <w:r>
        <w:rPr>
          <w:rStyle w:val="translated-span"/>
        </w:rPr>
        <w:t>14</w:t>
      </w:r>
      <w:r>
        <w:rPr>
          <w:rStyle w:val="translated-span"/>
        </w:rPr>
        <w:t>日至</w:t>
      </w:r>
      <w:r>
        <w:rPr>
          <w:rStyle w:val="translated-span"/>
        </w:rPr>
        <w:t>20</w:t>
      </w:r>
      <w:r>
        <w:rPr>
          <w:rStyle w:val="translated-span"/>
        </w:rPr>
        <w:t>日，国家空间研究中心对一艘名为</w:t>
      </w:r>
      <w:r>
        <w:rPr>
          <w:rStyle w:val="translated-span"/>
        </w:rPr>
        <w:t>Alis</w:t>
      </w:r>
      <w:r>
        <w:rPr>
          <w:rStyle w:val="translated-span"/>
        </w:rPr>
        <w:t>（图</w:t>
      </w:r>
      <w:r>
        <w:rPr>
          <w:rStyle w:val="translated-span"/>
        </w:rPr>
        <w:t>4.16</w:t>
      </w:r>
      <w:r>
        <w:rPr>
          <w:rStyle w:val="translated-span"/>
        </w:rPr>
        <w:t>）的船进行了一次全球定位系统活动，船上装有两个全球定位系统天线</w:t>
      </w:r>
      <w:r>
        <w:rPr>
          <w:rStyle w:val="translated-span"/>
        </w:rPr>
        <w:t>。</w:t>
      </w:r>
      <w:r>
        <w:rPr>
          <w:rStyle w:val="translated-span"/>
        </w:rPr>
        <w:t>该活动的目的是调查海面，并占用测量仪位置，以便参考由</w:t>
      </w:r>
      <w:r>
        <w:rPr>
          <w:rStyle w:val="translated-span"/>
        </w:rPr>
        <w:t>两个测量仪提供的</w:t>
      </w:r>
      <w:r>
        <w:rPr>
          <w:rStyle w:val="translated-span"/>
        </w:rPr>
        <w:t>ssh</w:t>
      </w:r>
      <w:r>
        <w:rPr>
          <w:rStyle w:val="translated-span"/>
        </w:rPr>
        <w:t>变</w:t>
      </w:r>
      <w:r>
        <w:rPr>
          <w:rStyle w:val="translated-span"/>
        </w:rPr>
        <w:t>化</w:t>
      </w:r>
    </w:p>
    <w:p w:rsidR="00000000" w:rsidRDefault="00A57DFA">
      <w:pPr>
        <w:spacing w:after="578" w:line="256" w:lineRule="auto"/>
        <w:ind w:left="2158" w:right="0" w:firstLine="0"/>
        <w:jc w:val="left"/>
      </w:pPr>
      <w:r>
        <w:rPr>
          <w:noProof/>
        </w:rPr>
        <w:drawing>
          <wp:inline distT="0" distB="0" distL="0" distR="0">
            <wp:extent cx="2743200" cy="2047875"/>
            <wp:effectExtent l="0" t="0" r="0" b="9525"/>
            <wp:docPr id="38" name="Picture 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6"/>
                    <pic:cNvPicPr>
                      <a:picLocks noChangeAspect="1" noChangeArrowheads="1"/>
                    </pic:cNvPicPr>
                  </pic:nvPicPr>
                  <pic:blipFill>
                    <a:blip r:embed="rId82" r:link="rId83">
                      <a:extLst>
                        <a:ext uri="{28A0092B-C50C-407E-A947-70E740481C1C}">
                          <a14:useLocalDpi xmlns:a14="http://schemas.microsoft.com/office/drawing/2010/main" val="0"/>
                        </a:ext>
                      </a:extLst>
                    </a:blip>
                    <a:srcRect/>
                    <a:stretch>
                      <a:fillRect/>
                    </a:stretch>
                  </pic:blipFill>
                  <pic:spPr bwMode="auto">
                    <a:xfrm>
                      <a:off x="0" y="0"/>
                      <a:ext cx="2743200" cy="2047875"/>
                    </a:xfrm>
                    <a:prstGeom prst="rect">
                      <a:avLst/>
                    </a:prstGeom>
                    <a:noFill/>
                    <a:ln>
                      <a:noFill/>
                    </a:ln>
                  </pic:spPr>
                </pic:pic>
              </a:graphicData>
            </a:graphic>
          </wp:inline>
        </w:drawing>
      </w:r>
    </w:p>
    <w:p w:rsidR="00000000" w:rsidRDefault="00A57DFA">
      <w:pPr>
        <w:spacing w:line="235" w:lineRule="auto"/>
        <w:ind w:left="-5" w:right="13"/>
      </w:pPr>
      <w:r>
        <w:rPr>
          <w:rStyle w:val="translated-span"/>
        </w:rPr>
        <w:t>图</w:t>
      </w:r>
      <w:r>
        <w:rPr>
          <w:rStyle w:val="translated-span"/>
        </w:rPr>
        <w:t>4.16</w:t>
      </w:r>
      <w:r>
        <w:rPr>
          <w:rStyle w:val="translated-span"/>
        </w:rPr>
        <w:t>。</w:t>
      </w:r>
      <w:r>
        <w:rPr>
          <w:rStyle w:val="translated-span"/>
        </w:rPr>
        <w:t>船顶上的主要</w:t>
      </w:r>
      <w:r>
        <w:rPr>
          <w:rStyle w:val="translated-span"/>
        </w:rPr>
        <w:t>GPS</w:t>
      </w:r>
      <w:r>
        <w:rPr>
          <w:rStyle w:val="translated-span"/>
        </w:rPr>
        <w:t>天线是</w:t>
      </w:r>
      <w:r>
        <w:rPr>
          <w:rStyle w:val="translated-span"/>
        </w:rPr>
        <w:t>ALIS</w:t>
      </w:r>
      <w:r>
        <w:rPr>
          <w:rStyle w:val="translated-span"/>
        </w:rPr>
        <w:t>（由</w:t>
      </w:r>
      <w:r>
        <w:rPr>
          <w:rStyle w:val="translated-span"/>
        </w:rPr>
        <w:t>V.Ballu</w:t>
      </w:r>
      <w:r>
        <w:rPr>
          <w:rStyle w:val="translated-span"/>
        </w:rPr>
        <w:t>提供）</w:t>
      </w:r>
      <w:r>
        <w:rPr>
          <w:rStyle w:val="translated-span"/>
        </w:rPr>
        <w:t>。</w:t>
      </w:r>
    </w:p>
    <w:p w:rsidR="00000000" w:rsidRDefault="00A57DFA">
      <w:pPr>
        <w:spacing w:after="580" w:line="256" w:lineRule="auto"/>
        <w:ind w:left="-2" w:right="0" w:firstLine="0"/>
        <w:jc w:val="left"/>
      </w:pPr>
      <w:r>
        <w:rPr>
          <w:noProof/>
        </w:rPr>
        <w:drawing>
          <wp:inline distT="0" distB="0" distL="0" distR="0">
            <wp:extent cx="5486400" cy="3219450"/>
            <wp:effectExtent l="0" t="0" r="0" b="0"/>
            <wp:docPr id="39" name="Picture 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7"/>
                    <pic:cNvPicPr>
                      <a:picLocks noChangeAspect="1" noChangeArrowheads="1"/>
                    </pic:cNvPicPr>
                  </pic:nvPicPr>
                  <pic:blipFill>
                    <a:blip r:embed="rId84" r:link="rId85">
                      <a:extLst>
                        <a:ext uri="{28A0092B-C50C-407E-A947-70E740481C1C}">
                          <a14:useLocalDpi xmlns:a14="http://schemas.microsoft.com/office/drawing/2010/main" val="0"/>
                        </a:ext>
                      </a:extLst>
                    </a:blip>
                    <a:srcRect/>
                    <a:stretch>
                      <a:fillRect/>
                    </a:stretch>
                  </pic:blipFill>
                  <pic:spPr bwMode="auto">
                    <a:xfrm>
                      <a:off x="0" y="0"/>
                      <a:ext cx="5486400" cy="3219450"/>
                    </a:xfrm>
                    <a:prstGeom prst="rect">
                      <a:avLst/>
                    </a:prstGeom>
                    <a:noFill/>
                    <a:ln>
                      <a:noFill/>
                    </a:ln>
                  </pic:spPr>
                </pic:pic>
              </a:graphicData>
            </a:graphic>
          </wp:inline>
        </w:drawing>
      </w:r>
    </w:p>
    <w:p w:rsidR="00000000" w:rsidRDefault="00A57DFA">
      <w:pPr>
        <w:spacing w:after="1124" w:line="235" w:lineRule="auto"/>
        <w:ind w:left="-5" w:right="13"/>
      </w:pPr>
      <w:r>
        <w:rPr>
          <w:rStyle w:val="translated-span"/>
        </w:rPr>
        <w:t>图</w:t>
      </w:r>
      <w:r>
        <w:rPr>
          <w:rStyle w:val="translated-span"/>
        </w:rPr>
        <w:t>4.17</w:t>
      </w:r>
      <w:r>
        <w:rPr>
          <w:rStyle w:val="translated-span"/>
        </w:rPr>
        <w:t>。</w:t>
      </w:r>
      <w:r>
        <w:rPr>
          <w:rStyle w:val="translated-span"/>
        </w:rPr>
        <w:t>2003</w:t>
      </w:r>
      <w:r>
        <w:rPr>
          <w:rStyle w:val="translated-span"/>
        </w:rPr>
        <w:t>年全球定位系统船舶运动示意图（由</w:t>
      </w:r>
      <w:r>
        <w:rPr>
          <w:rStyle w:val="translated-span"/>
        </w:rPr>
        <w:t>V.Ballu</w:t>
      </w:r>
      <w:r>
        <w:rPr>
          <w:rStyle w:val="translated-span"/>
        </w:rPr>
        <w:t>提供）</w:t>
      </w:r>
      <w:r>
        <w:rPr>
          <w:rStyle w:val="translated-span"/>
        </w:rPr>
        <w:t>。</w:t>
      </w:r>
    </w:p>
    <w:p w:rsidR="00000000" w:rsidRDefault="00A57DFA">
      <w:pPr>
        <w:ind w:left="-5" w:right="13"/>
      </w:pPr>
      <w:r>
        <w:rPr>
          <w:rStyle w:val="translated-span"/>
        </w:rPr>
        <w:t>全球参考框架</w:t>
      </w:r>
      <w:r>
        <w:rPr>
          <w:rStyle w:val="translated-span"/>
        </w:rPr>
        <w:t>。</w:t>
      </w:r>
      <w:r>
        <w:rPr>
          <w:rStyle w:val="translated-span"/>
        </w:rPr>
        <w:t>2004</w:t>
      </w:r>
      <w:r>
        <w:rPr>
          <w:rStyle w:val="translated-span"/>
        </w:rPr>
        <w:t>年也开展了类似的运动</w:t>
      </w:r>
      <w:r>
        <w:rPr>
          <w:rStyle w:val="translated-span"/>
        </w:rPr>
        <w:t>。</w:t>
      </w:r>
      <w:r>
        <w:rPr>
          <w:rStyle w:val="translated-span"/>
        </w:rPr>
        <w:t>2004</w:t>
      </w:r>
      <w:r>
        <w:rPr>
          <w:rStyle w:val="translated-span"/>
        </w:rPr>
        <w:t>年的活动以</w:t>
      </w:r>
      <w:r>
        <w:rPr>
          <w:rStyle w:val="translated-span"/>
        </w:rPr>
        <w:t>1Hz</w:t>
      </w:r>
      <w:r>
        <w:rPr>
          <w:rStyle w:val="translated-span"/>
        </w:rPr>
        <w:t>的频率记录</w:t>
      </w:r>
      <w:r>
        <w:rPr>
          <w:rStyle w:val="translated-span"/>
        </w:rPr>
        <w:t>GPS</w:t>
      </w:r>
      <w:r>
        <w:rPr>
          <w:rStyle w:val="translated-span"/>
        </w:rPr>
        <w:t>样本，而</w:t>
      </w:r>
      <w:r>
        <w:rPr>
          <w:rStyle w:val="translated-span"/>
        </w:rPr>
        <w:t>2003</w:t>
      </w:r>
      <w:r>
        <w:rPr>
          <w:rStyle w:val="translated-span"/>
        </w:rPr>
        <w:t>年的活动每</w:t>
      </w:r>
      <w:r>
        <w:rPr>
          <w:rStyle w:val="translated-span"/>
        </w:rPr>
        <w:t>5</w:t>
      </w:r>
      <w:r>
        <w:rPr>
          <w:rStyle w:val="translated-span"/>
        </w:rPr>
        <w:t>秒记录一次</w:t>
      </w:r>
      <w:r>
        <w:rPr>
          <w:rStyle w:val="translated-span"/>
        </w:rPr>
        <w:t>。</w:t>
      </w:r>
    </w:p>
    <w:p w:rsidR="00000000" w:rsidRDefault="00A57DFA">
      <w:pPr>
        <w:spacing w:after="242" w:line="264" w:lineRule="auto"/>
        <w:ind w:right="1"/>
        <w:jc w:val="right"/>
      </w:pPr>
      <w:r>
        <w:rPr>
          <w:rStyle w:val="translated-span"/>
        </w:rPr>
        <w:t>船舶轨迹如图</w:t>
      </w:r>
      <w:r>
        <w:rPr>
          <w:rStyle w:val="translated-span"/>
        </w:rPr>
        <w:t>4.15</w:t>
      </w:r>
      <w:r>
        <w:rPr>
          <w:rStyle w:val="translated-span"/>
        </w:rPr>
        <w:t>所示</w:t>
      </w:r>
      <w:r>
        <w:rPr>
          <w:rStyle w:val="translated-span"/>
        </w:rPr>
        <w:t>。</w:t>
      </w:r>
      <w:r>
        <w:rPr>
          <w:rStyle w:val="translated-span"/>
        </w:rPr>
        <w:t>这艘船从纽约州库瓦出</w:t>
      </w:r>
      <w:r>
        <w:rPr>
          <w:rStyle w:val="translated-span"/>
        </w:rPr>
        <w:t>发</w:t>
      </w:r>
    </w:p>
    <w:p w:rsidR="00000000" w:rsidRDefault="00A57DFA">
      <w:pPr>
        <w:ind w:left="-5" w:right="13"/>
      </w:pPr>
      <w:r>
        <w:rPr>
          <w:rStyle w:val="translated-span"/>
        </w:rPr>
        <w:t>并于</w:t>
      </w:r>
      <w:r>
        <w:rPr>
          <w:rStyle w:val="translated-span"/>
        </w:rPr>
        <w:t>3</w:t>
      </w:r>
      <w:r>
        <w:rPr>
          <w:rStyle w:val="translated-span"/>
        </w:rPr>
        <w:t>月</w:t>
      </w:r>
      <w:r>
        <w:rPr>
          <w:rStyle w:val="translated-span"/>
        </w:rPr>
        <w:t>16</w:t>
      </w:r>
      <w:r>
        <w:rPr>
          <w:rStyle w:val="translated-span"/>
        </w:rPr>
        <w:t>日至</w:t>
      </w:r>
      <w:r>
        <w:rPr>
          <w:rStyle w:val="translated-span"/>
        </w:rPr>
        <w:t>17</w:t>
      </w:r>
      <w:r>
        <w:rPr>
          <w:rStyle w:val="translated-span"/>
        </w:rPr>
        <w:t>日调查了萨宾</w:t>
      </w:r>
      <w:r>
        <w:rPr>
          <w:rStyle w:val="translated-span"/>
        </w:rPr>
        <w:t>BPG</w:t>
      </w:r>
      <w:r>
        <w:rPr>
          <w:rStyle w:val="translated-span"/>
        </w:rPr>
        <w:t>。</w:t>
      </w:r>
      <w:r>
        <w:rPr>
          <w:rStyle w:val="translated-span"/>
        </w:rPr>
        <w:t>它于</w:t>
      </w:r>
      <w:r>
        <w:rPr>
          <w:rStyle w:val="translated-span"/>
        </w:rPr>
        <w:t>3</w:t>
      </w:r>
      <w:r>
        <w:rPr>
          <w:rStyle w:val="translated-span"/>
        </w:rPr>
        <w:t>月</w:t>
      </w:r>
      <w:r>
        <w:rPr>
          <w:rStyle w:val="translated-span"/>
        </w:rPr>
        <w:t>17</w:t>
      </w:r>
      <w:r>
        <w:rPr>
          <w:rStyle w:val="translated-span"/>
        </w:rPr>
        <w:t>日至</w:t>
      </w:r>
      <w:r>
        <w:rPr>
          <w:rStyle w:val="translated-span"/>
        </w:rPr>
        <w:t>18</w:t>
      </w:r>
      <w:r>
        <w:rPr>
          <w:rStyle w:val="translated-span"/>
        </w:rPr>
        <w:t>日停留在桑托岛卢甘维尔港，并于</w:t>
      </w:r>
      <w:r>
        <w:rPr>
          <w:rStyle w:val="translated-span"/>
        </w:rPr>
        <w:t>3</w:t>
      </w:r>
      <w:r>
        <w:rPr>
          <w:rStyle w:val="translated-span"/>
        </w:rPr>
        <w:t>月</w:t>
      </w:r>
      <w:r>
        <w:rPr>
          <w:rStyle w:val="translated-span"/>
        </w:rPr>
        <w:t>19</w:t>
      </w:r>
      <w:r>
        <w:rPr>
          <w:rStyle w:val="translated-span"/>
        </w:rPr>
        <w:t>日</w:t>
      </w:r>
      <w:r>
        <w:rPr>
          <w:rStyle w:val="translated-span"/>
        </w:rPr>
        <w:t>启程前往乌斯</w:t>
      </w:r>
      <w:r>
        <w:rPr>
          <w:rStyle w:val="translated-span"/>
        </w:rPr>
        <w:t>BPG</w:t>
      </w:r>
      <w:r>
        <w:rPr>
          <w:rStyle w:val="translated-span"/>
        </w:rPr>
        <w:t>。</w:t>
      </w:r>
      <w:r>
        <w:rPr>
          <w:rStyle w:val="translated-span"/>
        </w:rPr>
        <w:t>乌斯</w:t>
      </w:r>
      <w:r>
        <w:rPr>
          <w:rStyle w:val="translated-span"/>
        </w:rPr>
        <w:t>BPG</w:t>
      </w:r>
      <w:r>
        <w:rPr>
          <w:rStyle w:val="translated-span"/>
        </w:rPr>
        <w:t>考察结束后，于</w:t>
      </w:r>
      <w:r>
        <w:rPr>
          <w:rStyle w:val="translated-span"/>
        </w:rPr>
        <w:t>3</w:t>
      </w:r>
      <w:r>
        <w:rPr>
          <w:rStyle w:val="translated-span"/>
        </w:rPr>
        <w:t>月</w:t>
      </w:r>
      <w:r>
        <w:rPr>
          <w:rStyle w:val="translated-span"/>
        </w:rPr>
        <w:t>20</w:t>
      </w:r>
      <w:r>
        <w:rPr>
          <w:rStyle w:val="translated-span"/>
        </w:rPr>
        <w:t>日返回卢甘维尔</w:t>
      </w:r>
      <w:r>
        <w:rPr>
          <w:rStyle w:val="translated-span"/>
        </w:rPr>
        <w:t>。</w:t>
      </w:r>
    </w:p>
    <w:p w:rsidR="00000000" w:rsidRDefault="00A57DFA">
      <w:pPr>
        <w:ind w:left="-15" w:right="13" w:firstLine="720"/>
      </w:pPr>
      <w:r>
        <w:rPr>
          <w:rStyle w:val="translated-span"/>
        </w:rPr>
        <w:t>示意图如图</w:t>
      </w:r>
      <w:r>
        <w:rPr>
          <w:rStyle w:val="translated-span"/>
        </w:rPr>
        <w:t>4.17</w:t>
      </w:r>
      <w:r>
        <w:rPr>
          <w:rStyle w:val="translated-span"/>
        </w:rPr>
        <w:t>所示</w:t>
      </w:r>
      <w:r>
        <w:rPr>
          <w:rStyle w:val="translated-span"/>
        </w:rPr>
        <w:t>。</w:t>
      </w:r>
      <w:r>
        <w:rPr>
          <w:rStyle w:val="translated-span"/>
        </w:rPr>
        <w:t>主天线安装在</w:t>
      </w:r>
      <w:r>
        <w:rPr>
          <w:rStyle w:val="translated-span"/>
        </w:rPr>
        <w:t>Alis</w:t>
      </w:r>
      <w:r>
        <w:rPr>
          <w:rStyle w:val="translated-span"/>
        </w:rPr>
        <w:t>的车顶上，</w:t>
      </w:r>
      <w:r>
        <w:rPr>
          <w:rStyle w:val="translated-span"/>
        </w:rPr>
        <w:t>Alis</w:t>
      </w:r>
      <w:r>
        <w:rPr>
          <w:rStyle w:val="translated-span"/>
        </w:rPr>
        <w:t>在巡航期间一直处于工作状态</w:t>
      </w:r>
      <w:r>
        <w:rPr>
          <w:rStyle w:val="translated-span"/>
        </w:rPr>
        <w:t>。</w:t>
      </w:r>
      <w:r>
        <w:rPr>
          <w:rStyle w:val="translated-span"/>
        </w:rPr>
        <w:t>另一个辅助天线安装在伸缩臂（图中的</w:t>
      </w:r>
      <w:r>
        <w:rPr>
          <w:rStyle w:val="translated-span"/>
        </w:rPr>
        <w:t>a</w:t>
      </w:r>
      <w:r>
        <w:rPr>
          <w:rStyle w:val="translated-span"/>
        </w:rPr>
        <w:t>形框架）上，在伸缩臂上还安装了一个激光束器来测量船舶的瞬时水线</w:t>
      </w:r>
      <w:r>
        <w:rPr>
          <w:rStyle w:val="translated-span"/>
        </w:rPr>
        <w:t>。</w:t>
      </w:r>
      <w:r>
        <w:rPr>
          <w:rStyle w:val="translated-span"/>
        </w:rPr>
        <w:t>结果表明，激光束与辅助</w:t>
      </w:r>
      <w:r>
        <w:rPr>
          <w:rStyle w:val="translated-span"/>
        </w:rPr>
        <w:t>GPS</w:t>
      </w:r>
      <w:r>
        <w:rPr>
          <w:rStyle w:val="translated-span"/>
        </w:rPr>
        <w:t>天线</w:t>
      </w:r>
      <w:r>
        <w:rPr>
          <w:rStyle w:val="translated-span"/>
        </w:rPr>
        <w:t>ARP</w:t>
      </w:r>
      <w:r>
        <w:rPr>
          <w:rStyle w:val="translated-span"/>
        </w:rPr>
        <w:t>之间存在</w:t>
      </w:r>
      <w:r>
        <w:rPr>
          <w:rStyle w:val="translated-span"/>
        </w:rPr>
        <w:t>35mm</w:t>
      </w:r>
      <w:r>
        <w:rPr>
          <w:rStyle w:val="translated-span"/>
        </w:rPr>
        <w:t>的垂直偏移</w:t>
      </w:r>
      <w:r>
        <w:rPr>
          <w:rStyle w:val="translated-span"/>
        </w:rPr>
        <w:t>。</w:t>
      </w:r>
    </w:p>
    <w:p w:rsidR="00000000" w:rsidRDefault="00A57DFA">
      <w:pPr>
        <w:spacing w:after="371"/>
        <w:ind w:left="-15" w:right="13" w:firstLine="720"/>
      </w:pPr>
      <w:r>
        <w:rPr>
          <w:rStyle w:val="translated-span"/>
        </w:rPr>
        <w:t>但是，由于安全考虑，</w:t>
      </w:r>
      <w:r>
        <w:rPr>
          <w:rStyle w:val="translated-span"/>
        </w:rPr>
        <w:t>A</w:t>
      </w:r>
      <w:r>
        <w:rPr>
          <w:rStyle w:val="translated-span"/>
        </w:rPr>
        <w:t>型架只能在船停靠在港内时才能放出来</w:t>
      </w:r>
      <w:r>
        <w:rPr>
          <w:rStyle w:val="translated-span"/>
        </w:rPr>
        <w:t>。</w:t>
      </w:r>
      <w:r>
        <w:rPr>
          <w:rStyle w:val="translated-span"/>
        </w:rPr>
        <w:t>当船舶在研究区域上空时，辅助</w:t>
      </w:r>
      <w:r>
        <w:rPr>
          <w:rStyle w:val="translated-span"/>
        </w:rPr>
        <w:t>GPS</w:t>
      </w:r>
      <w:r>
        <w:rPr>
          <w:rStyle w:val="translated-span"/>
        </w:rPr>
        <w:t>天线和激光束器不可用</w:t>
      </w:r>
      <w:r>
        <w:rPr>
          <w:rStyle w:val="translated-span"/>
        </w:rPr>
        <w:t>。</w:t>
      </w:r>
      <w:r>
        <w:rPr>
          <w:rStyle w:val="translated-span"/>
        </w:rPr>
        <w:t>因此，有必要确定车顶主天线的高度</w:t>
      </w:r>
      <w:r>
        <w:rPr>
          <w:rStyle w:val="translated-span"/>
        </w:rPr>
        <w:t>。</w:t>
      </w:r>
      <w:r>
        <w:rPr>
          <w:rStyle w:val="translated-span"/>
        </w:rPr>
        <w:t>为了做到这一点，</w:t>
      </w:r>
      <w:r>
        <w:rPr>
          <w:rStyle w:val="translated-span"/>
        </w:rPr>
        <w:t>3</w:t>
      </w:r>
      <w:r>
        <w:rPr>
          <w:rStyle w:val="translated-span"/>
        </w:rPr>
        <w:t>月</w:t>
      </w:r>
      <w:r>
        <w:rPr>
          <w:rStyle w:val="translated-span"/>
        </w:rPr>
        <w:t>17</w:t>
      </w:r>
      <w:r>
        <w:rPr>
          <w:rStyle w:val="translated-span"/>
        </w:rPr>
        <w:t>日至</w:t>
      </w:r>
      <w:r>
        <w:rPr>
          <w:rStyle w:val="translated-span"/>
        </w:rPr>
        <w:t>18</w:t>
      </w:r>
      <w:r>
        <w:rPr>
          <w:rStyle w:val="translated-span"/>
        </w:rPr>
        <w:t>日和</w:t>
      </w:r>
      <w:r>
        <w:rPr>
          <w:rStyle w:val="translated-span"/>
        </w:rPr>
        <w:t>3</w:t>
      </w:r>
      <w:r>
        <w:rPr>
          <w:rStyle w:val="translated-span"/>
        </w:rPr>
        <w:t>月</w:t>
      </w:r>
      <w:r>
        <w:rPr>
          <w:rStyle w:val="translated-span"/>
        </w:rPr>
        <w:t>20</w:t>
      </w:r>
      <w:r>
        <w:rPr>
          <w:rStyle w:val="translated-span"/>
        </w:rPr>
        <w:t>日在港口进行了两次全球定位系统会话（会话</w:t>
      </w:r>
      <w:r>
        <w:rPr>
          <w:rStyle w:val="translated-span"/>
        </w:rPr>
        <w:t>2</w:t>
      </w:r>
      <w:r>
        <w:rPr>
          <w:rStyle w:val="translated-span"/>
        </w:rPr>
        <w:t>和会话</w:t>
      </w:r>
      <w:r>
        <w:rPr>
          <w:rStyle w:val="translated-span"/>
        </w:rPr>
        <w:t>3</w:t>
      </w:r>
      <w:r>
        <w:rPr>
          <w:rStyle w:val="translated-span"/>
        </w:rPr>
        <w:t>）</w:t>
      </w:r>
      <w:r>
        <w:rPr>
          <w:rStyle w:val="translated-span"/>
        </w:rPr>
        <w:t>。</w:t>
      </w:r>
      <w:r>
        <w:rPr>
          <w:rStyle w:val="translated-span"/>
        </w:rPr>
        <w:t>两个</w:t>
      </w:r>
      <w:r>
        <w:rPr>
          <w:rStyle w:val="translated-span"/>
        </w:rPr>
        <w:t>GPS</w:t>
      </w:r>
      <w:r>
        <w:rPr>
          <w:rStyle w:val="translated-span"/>
        </w:rPr>
        <w:t>天线（一个在船顶，另一个在后面的伸缩臂上）同时跟踪，天线高度偏移由公式（</w:t>
      </w:r>
      <w:r>
        <w:rPr>
          <w:rStyle w:val="translated-span"/>
        </w:rPr>
        <w:t>4.7</w:t>
      </w:r>
      <w:r>
        <w:rPr>
          <w:rStyle w:val="translated-span"/>
        </w:rPr>
        <w:t>）确定</w:t>
      </w:r>
      <w:r>
        <w:rPr>
          <w:rStyle w:val="translated-span"/>
        </w:rPr>
        <w:t>：</w:t>
      </w:r>
    </w:p>
    <w:p w:rsidR="00000000" w:rsidRDefault="00A57DFA">
      <w:pPr>
        <w:spacing w:after="471" w:line="345" w:lineRule="auto"/>
        <w:ind w:left="897" w:right="0" w:firstLine="0"/>
        <w:jc w:val="left"/>
      </w:pPr>
      <w:r>
        <w:rPr>
          <w:rStyle w:val="translated-span"/>
          <w:i/>
          <w:iCs/>
          <w:sz w:val="28"/>
          <w:szCs w:val="28"/>
        </w:rPr>
        <w:t>小</w:t>
      </w:r>
      <w:r>
        <w:rPr>
          <w:rStyle w:val="translated-span"/>
          <w:i/>
          <w:iCs/>
          <w:sz w:val="28"/>
          <w:szCs w:val="28"/>
        </w:rPr>
        <w:t>时</w:t>
      </w:r>
      <w:r>
        <w:rPr>
          <w:sz w:val="28"/>
          <w:szCs w:val="28"/>
          <w:vertAlign w:val="subscript"/>
        </w:rPr>
        <w:t>1</w:t>
      </w:r>
      <w:r>
        <w:rPr>
          <w:rStyle w:val="translated-span"/>
          <w:rFonts w:ascii="Calibri" w:hAnsi="Calibri"/>
          <w:sz w:val="28"/>
          <w:szCs w:val="28"/>
        </w:rPr>
        <w:t>基督</w:t>
      </w:r>
      <w:r>
        <w:rPr>
          <w:rStyle w:val="translated-span"/>
          <w:rFonts w:ascii="Calibri" w:hAnsi="Calibri"/>
          <w:sz w:val="28"/>
          <w:szCs w:val="28"/>
        </w:rPr>
        <w:t>=</w:t>
      </w:r>
      <w:r>
        <w:rPr>
          <w:rStyle w:val="translated-span"/>
          <w:rFonts w:ascii="Calibri" w:hAnsi="Calibri"/>
          <w:sz w:val="28"/>
          <w:szCs w:val="28"/>
        </w:rPr>
        <w:t>基督</w:t>
      </w:r>
      <w:r>
        <w:rPr>
          <w:rStyle w:val="translated-span"/>
          <w:rFonts w:ascii="MS Mincho" w:eastAsia="MS Mincho" w:hAnsi="MS Mincho" w:cs="MS Mincho" w:hint="eastAsia"/>
          <w:sz w:val="28"/>
          <w:szCs w:val="28"/>
        </w:rPr>
        <w:t>⋅</w:t>
      </w:r>
      <w:r>
        <w:rPr>
          <w:rStyle w:val="translated-span"/>
          <w:rFonts w:ascii="Calibri" w:hAnsi="Calibri"/>
          <w:sz w:val="28"/>
          <w:szCs w:val="28"/>
        </w:rPr>
        <w:t>因为</w:t>
      </w:r>
      <w:r>
        <w:rPr>
          <w:rStyle w:val="translated-span"/>
          <w:rFonts w:ascii="MS Mincho" w:eastAsia="MS Mincho" w:hAnsi="MS Mincho" w:cs="MS Mincho" w:hint="eastAsia"/>
          <w:sz w:val="28"/>
          <w:szCs w:val="28"/>
        </w:rPr>
        <w:t>⋅</w:t>
      </w:r>
      <w:r>
        <w:rPr>
          <w:rStyle w:val="translated-span"/>
          <w:rFonts w:ascii="Calibri" w:hAnsi="Calibri"/>
          <w:sz w:val="28"/>
          <w:szCs w:val="28"/>
        </w:rPr>
        <w:t>罪恶</w:t>
      </w:r>
      <w:r>
        <w:rPr>
          <w:rStyle w:val="translated-span"/>
          <w:rFonts w:ascii="MS Mincho" w:eastAsia="MS Mincho" w:hAnsi="MS Mincho" w:cs="MS Mincho" w:hint="eastAsia"/>
          <w:sz w:val="28"/>
          <w:szCs w:val="28"/>
        </w:rPr>
        <w:t>⋅</w:t>
      </w:r>
      <w:r>
        <w:rPr>
          <w:rStyle w:val="translated-span"/>
          <w:rFonts w:ascii="Calibri" w:hAnsi="Calibri"/>
          <w:sz w:val="28"/>
          <w:szCs w:val="28"/>
        </w:rPr>
        <w:t>罪恶</w:t>
      </w:r>
      <w:r>
        <w:rPr>
          <w:rStyle w:val="translated-span"/>
          <w:rFonts w:ascii="MS Mincho" w:eastAsia="MS Mincho" w:hAnsi="MS Mincho" w:cs="MS Mincho" w:hint="eastAsia"/>
          <w:sz w:val="28"/>
          <w:szCs w:val="28"/>
        </w:rPr>
        <w:t>⋅</w:t>
      </w:r>
      <w:r>
        <w:rPr>
          <w:rStyle w:val="translated-span"/>
          <w:rFonts w:ascii="Calibri" w:hAnsi="Calibri"/>
          <w:sz w:val="28"/>
          <w:szCs w:val="28"/>
        </w:rPr>
        <w:t>罪恶</w:t>
      </w:r>
      <w:r>
        <w:rPr>
          <w:rStyle w:val="translated-span"/>
          <w:rFonts w:ascii="MS Mincho" w:eastAsia="MS Mincho" w:hAnsi="MS Mincho" w:cs="MS Mincho" w:hint="eastAsia"/>
          <w:sz w:val="28"/>
          <w:szCs w:val="28"/>
        </w:rPr>
        <w:t>⋅</w:t>
      </w:r>
      <w:r>
        <w:rPr>
          <w:rStyle w:val="translated-span"/>
          <w:rFonts w:ascii="Calibri" w:hAnsi="Calibri"/>
          <w:sz w:val="28"/>
          <w:szCs w:val="28"/>
        </w:rPr>
        <w:t>罪恶</w:t>
      </w:r>
      <w:r>
        <w:rPr>
          <w:rStyle w:val="translated-span"/>
          <w:rFonts w:ascii="MS Mincho" w:eastAsia="MS Mincho" w:hAnsi="MS Mincho" w:cs="MS Mincho" w:hint="eastAsia"/>
          <w:sz w:val="28"/>
          <w:szCs w:val="28"/>
        </w:rPr>
        <w:t>⋅</w:t>
      </w:r>
      <w:r>
        <w:rPr>
          <w:rStyle w:val="translated-span"/>
          <w:rFonts w:ascii="Calibri" w:hAnsi="Calibri"/>
          <w:sz w:val="28"/>
          <w:szCs w:val="28"/>
        </w:rPr>
        <w:t>罪恶</w:t>
      </w:r>
      <w:r>
        <w:rPr>
          <w:rStyle w:val="translated-span"/>
          <w:rFonts w:ascii="MS Mincho" w:eastAsia="MS Mincho" w:hAnsi="MS Mincho" w:cs="MS Mincho" w:hint="eastAsia"/>
          <w:sz w:val="28"/>
          <w:szCs w:val="28"/>
        </w:rPr>
        <w:t>⋅</w:t>
      </w:r>
      <w:r>
        <w:rPr>
          <w:rStyle w:val="translated-span"/>
          <w:rFonts w:ascii="Calibri" w:hAnsi="Calibri"/>
          <w:sz w:val="28"/>
          <w:szCs w:val="28"/>
        </w:rPr>
        <w:t>罪恶</w:t>
      </w:r>
      <w:r>
        <w:rPr>
          <w:rStyle w:val="translated-span"/>
          <w:rFonts w:ascii="MS Mincho" w:eastAsia="MS Mincho" w:hAnsi="MS Mincho" w:cs="MS Mincho" w:hint="eastAsia"/>
          <w:sz w:val="28"/>
          <w:szCs w:val="28"/>
        </w:rPr>
        <w:t>⋅</w:t>
      </w:r>
      <w:r>
        <w:rPr>
          <w:rStyle w:val="translated-span"/>
          <w:rFonts w:ascii="Calibri" w:hAnsi="Calibri"/>
          <w:sz w:val="28"/>
          <w:szCs w:val="28"/>
        </w:rPr>
        <w:t>罪恶</w:t>
      </w:r>
      <w:r>
        <w:rPr>
          <w:rStyle w:val="translated-span"/>
          <w:rFonts w:ascii="MS Mincho" w:eastAsia="MS Mincho" w:hAnsi="MS Mincho" w:cs="MS Mincho" w:hint="eastAsia"/>
          <w:sz w:val="28"/>
          <w:szCs w:val="28"/>
        </w:rPr>
        <w:t>⋅</w:t>
      </w:r>
      <w:r>
        <w:rPr>
          <w:rStyle w:val="translated-span"/>
          <w:rFonts w:ascii="Calibri" w:hAnsi="Calibri"/>
          <w:sz w:val="28"/>
          <w:szCs w:val="28"/>
        </w:rPr>
        <w:t>罪恶</w:t>
      </w:r>
      <w:r>
        <w:rPr>
          <w:rStyle w:val="translated-span"/>
          <w:rFonts w:ascii="MS Mincho" w:eastAsia="MS Mincho" w:hAnsi="MS Mincho" w:cs="MS Mincho" w:hint="eastAsia"/>
          <w:sz w:val="28"/>
          <w:szCs w:val="28"/>
        </w:rPr>
        <w:t>⋅</w:t>
      </w:r>
      <w:r>
        <w:rPr>
          <w:rStyle w:val="translated-span"/>
          <w:rFonts w:ascii="Calibri" w:hAnsi="Calibri"/>
          <w:sz w:val="28"/>
          <w:szCs w:val="28"/>
        </w:rPr>
        <w:t>罪恶</w:t>
      </w:r>
      <w:r>
        <w:rPr>
          <w:rStyle w:val="translated-span"/>
          <w:rFonts w:ascii="MS Mincho" w:eastAsia="MS Mincho" w:hAnsi="MS Mincho" w:cs="MS Mincho" w:hint="eastAsia"/>
          <w:sz w:val="28"/>
          <w:szCs w:val="28"/>
        </w:rPr>
        <w:t>⋅</w:t>
      </w:r>
      <w:r>
        <w:rPr>
          <w:rStyle w:val="translated-span"/>
          <w:rFonts w:ascii="Calibri" w:hAnsi="Calibri"/>
          <w:sz w:val="28"/>
          <w:szCs w:val="28"/>
        </w:rPr>
        <w:t>罪</w:t>
      </w:r>
      <w:r>
        <w:rPr>
          <w:rStyle w:val="translated-span"/>
          <w:rFonts w:ascii="Calibri" w:hAnsi="Calibri"/>
          <w:sz w:val="28"/>
          <w:szCs w:val="28"/>
        </w:rPr>
        <w:t>恶</w:t>
      </w:r>
      <w:r>
        <w:rPr>
          <w:rStyle w:val="translated-span"/>
          <w:i/>
          <w:iCs/>
          <w:sz w:val="28"/>
          <w:szCs w:val="28"/>
        </w:rPr>
        <w:t>t</w:t>
      </w:r>
      <w:r>
        <w:rPr>
          <w:rStyle w:val="translated-span"/>
          <w:i/>
          <w:iCs/>
          <w:sz w:val="28"/>
          <w:szCs w:val="28"/>
        </w:rPr>
        <w:t>型</w:t>
      </w:r>
      <w:r>
        <w:rPr>
          <w:rStyle w:val="translated-span"/>
          <w:i/>
          <w:iCs/>
          <w:sz w:val="28"/>
          <w:szCs w:val="28"/>
        </w:rPr>
        <w:t>B</w:t>
      </w:r>
      <w:r>
        <w:rPr>
          <w:rStyle w:val="translated-span"/>
          <w:i/>
          <w:iCs/>
          <w:sz w:val="28"/>
          <w:szCs w:val="28"/>
        </w:rPr>
        <w:t>类</w:t>
      </w:r>
      <w:r>
        <w:rPr>
          <w:sz w:val="28"/>
          <w:szCs w:val="28"/>
          <w:vertAlign w:val="subscript"/>
        </w:rPr>
        <w:t>1</w:t>
      </w:r>
      <w:r>
        <w:rPr>
          <w:sz w:val="28"/>
          <w:szCs w:val="28"/>
          <w:vertAlign w:val="subscript"/>
        </w:rPr>
        <w:t xml:space="preserve"> </w:t>
      </w:r>
      <w:r>
        <w:rPr>
          <w:rStyle w:val="translated-span"/>
          <w:i/>
          <w:iCs/>
          <w:sz w:val="28"/>
          <w:szCs w:val="28"/>
        </w:rPr>
        <w:t>C</w:t>
      </w:r>
      <w:r>
        <w:rPr>
          <w:rStyle w:val="translated-span"/>
          <w:i/>
          <w:iCs/>
          <w:sz w:val="28"/>
          <w:szCs w:val="28"/>
        </w:rPr>
        <w:t>级</w:t>
      </w:r>
      <w:r>
        <w:rPr>
          <w:rStyle w:val="translated-span"/>
          <w:i/>
          <w:iCs/>
          <w:sz w:val="28"/>
          <w:szCs w:val="28"/>
        </w:rPr>
        <w:t>t</w:t>
      </w:r>
      <w:r>
        <w:rPr>
          <w:rStyle w:val="translated-span"/>
          <w:i/>
          <w:iCs/>
          <w:sz w:val="28"/>
          <w:szCs w:val="28"/>
        </w:rPr>
        <w:t>型</w:t>
      </w:r>
      <w:r>
        <w:rPr>
          <w:rStyle w:val="translated-span"/>
          <w:i/>
          <w:iCs/>
          <w:sz w:val="28"/>
          <w:szCs w:val="28"/>
        </w:rPr>
        <w:t>S</w:t>
      </w:r>
      <w:r>
        <w:rPr>
          <w:rStyle w:val="translated-span"/>
          <w:i/>
          <w:iCs/>
          <w:sz w:val="28"/>
          <w:szCs w:val="28"/>
        </w:rPr>
        <w:t>码</w:t>
      </w:r>
      <w:r>
        <w:rPr>
          <w:rStyle w:val="translated-span"/>
          <w:i/>
          <w:iCs/>
          <w:sz w:val="28"/>
          <w:szCs w:val="28"/>
        </w:rPr>
        <w:t>t</w:t>
      </w:r>
      <w:r>
        <w:rPr>
          <w:rStyle w:val="translated-span"/>
          <w:i/>
          <w:iCs/>
          <w:sz w:val="28"/>
          <w:szCs w:val="28"/>
        </w:rPr>
        <w:t>型</w:t>
      </w:r>
      <w:r>
        <w:rPr>
          <w:rStyle w:val="translated-span"/>
          <w:i/>
          <w:iCs/>
          <w:sz w:val="28"/>
          <w:szCs w:val="28"/>
        </w:rPr>
        <w:t>电</w:t>
      </w:r>
      <w:r>
        <w:rPr>
          <w:rStyle w:val="translated-span"/>
          <w:i/>
          <w:iCs/>
          <w:sz w:val="28"/>
          <w:szCs w:val="28"/>
        </w:rPr>
        <w:t>子</w:t>
      </w:r>
      <w:r>
        <w:rPr>
          <w:sz w:val="28"/>
          <w:szCs w:val="28"/>
          <w:vertAlign w:val="subscript"/>
        </w:rPr>
        <w:t>1</w:t>
      </w:r>
      <w:r>
        <w:rPr>
          <w:rStyle w:val="translated-span"/>
          <w:i/>
          <w:iCs/>
          <w:sz w:val="28"/>
          <w:szCs w:val="28"/>
        </w:rPr>
        <w:t>t</w:t>
      </w:r>
      <w:r>
        <w:rPr>
          <w:rStyle w:val="translated-span"/>
          <w:i/>
          <w:iCs/>
          <w:sz w:val="28"/>
          <w:szCs w:val="28"/>
        </w:rPr>
        <w:t>型</w:t>
      </w:r>
      <w:r>
        <w:rPr>
          <w:rStyle w:val="translated-span"/>
          <w:sz w:val="37"/>
          <w:szCs w:val="37"/>
          <w:vertAlign w:val="subscript"/>
        </w:rPr>
        <w:t>(4.7</w:t>
      </w:r>
      <w:r>
        <w:rPr>
          <w:rStyle w:val="translated-span"/>
          <w:sz w:val="37"/>
          <w:szCs w:val="37"/>
          <w:vertAlign w:val="subscript"/>
        </w:rPr>
        <w:t>)</w:t>
      </w:r>
      <w:r>
        <w:rPr>
          <w:rStyle w:val="translated-span"/>
          <w:i/>
          <w:iCs/>
          <w:sz w:val="28"/>
          <w:szCs w:val="28"/>
        </w:rPr>
        <w:t>小</w:t>
      </w:r>
      <w:r>
        <w:rPr>
          <w:rStyle w:val="translated-span"/>
          <w:i/>
          <w:iCs/>
          <w:sz w:val="28"/>
          <w:szCs w:val="28"/>
        </w:rPr>
        <w:t>时</w:t>
      </w:r>
      <w:r>
        <w:rPr>
          <w:sz w:val="28"/>
          <w:szCs w:val="28"/>
          <w:vertAlign w:val="subscript"/>
        </w:rPr>
        <w:t>2</w:t>
      </w:r>
      <w:r>
        <w:rPr>
          <w:rStyle w:val="translated-span"/>
          <w:i/>
          <w:iCs/>
          <w:sz w:val="28"/>
          <w:szCs w:val="28"/>
        </w:rPr>
        <w:t>t</w:t>
      </w:r>
      <w:r>
        <w:rPr>
          <w:rStyle w:val="translated-span"/>
          <w:i/>
          <w:iCs/>
          <w:sz w:val="28"/>
          <w:szCs w:val="28"/>
        </w:rPr>
        <w:t>型</w:t>
      </w:r>
      <w:r>
        <w:rPr>
          <w:rStyle w:val="translated-span"/>
          <w:i/>
          <w:iCs/>
          <w:sz w:val="28"/>
          <w:szCs w:val="28"/>
        </w:rPr>
        <w:t>B</w:t>
      </w:r>
      <w:r>
        <w:rPr>
          <w:rStyle w:val="translated-span"/>
          <w:i/>
          <w:iCs/>
          <w:sz w:val="28"/>
          <w:szCs w:val="28"/>
        </w:rPr>
        <w:t>类</w:t>
      </w:r>
      <w:r>
        <w:rPr>
          <w:sz w:val="28"/>
          <w:szCs w:val="28"/>
          <w:vertAlign w:val="subscript"/>
        </w:rPr>
        <w:t>2</w:t>
      </w:r>
      <w:r>
        <w:rPr>
          <w:rStyle w:val="translated-span"/>
          <w:i/>
          <w:iCs/>
          <w:sz w:val="28"/>
          <w:szCs w:val="28"/>
        </w:rPr>
        <w:t>C</w:t>
      </w:r>
      <w:r>
        <w:rPr>
          <w:rStyle w:val="translated-span"/>
          <w:i/>
          <w:iCs/>
          <w:sz w:val="28"/>
          <w:szCs w:val="28"/>
        </w:rPr>
        <w:t>级</w:t>
      </w:r>
      <w:r>
        <w:rPr>
          <w:rStyle w:val="translated-span"/>
          <w:i/>
          <w:iCs/>
          <w:sz w:val="28"/>
          <w:szCs w:val="28"/>
        </w:rPr>
        <w:t>t</w:t>
      </w:r>
      <w:r>
        <w:rPr>
          <w:rStyle w:val="translated-span"/>
          <w:i/>
          <w:iCs/>
          <w:sz w:val="28"/>
          <w:szCs w:val="28"/>
        </w:rPr>
        <w:t>型</w:t>
      </w:r>
      <w:r>
        <w:rPr>
          <w:rStyle w:val="translated-span"/>
          <w:i/>
          <w:iCs/>
          <w:sz w:val="28"/>
          <w:szCs w:val="28"/>
        </w:rPr>
        <w:t>S</w:t>
      </w:r>
      <w:r>
        <w:rPr>
          <w:rStyle w:val="translated-span"/>
          <w:i/>
          <w:iCs/>
          <w:sz w:val="28"/>
          <w:szCs w:val="28"/>
        </w:rPr>
        <w:t>码</w:t>
      </w:r>
      <w:r>
        <w:rPr>
          <w:rStyle w:val="translated-span"/>
          <w:i/>
          <w:iCs/>
          <w:sz w:val="28"/>
          <w:szCs w:val="28"/>
        </w:rPr>
        <w:t>t</w:t>
      </w:r>
      <w:r>
        <w:rPr>
          <w:rStyle w:val="translated-span"/>
          <w:i/>
          <w:iCs/>
          <w:sz w:val="28"/>
          <w:szCs w:val="28"/>
        </w:rPr>
        <w:t>型</w:t>
      </w:r>
      <w:r>
        <w:rPr>
          <w:rStyle w:val="translated-span"/>
          <w:i/>
          <w:iCs/>
          <w:sz w:val="28"/>
          <w:szCs w:val="28"/>
        </w:rPr>
        <w:t>电</w:t>
      </w:r>
      <w:r>
        <w:rPr>
          <w:rStyle w:val="translated-span"/>
          <w:i/>
          <w:iCs/>
          <w:sz w:val="28"/>
          <w:szCs w:val="28"/>
        </w:rPr>
        <w:t>子</w:t>
      </w:r>
      <w:r>
        <w:rPr>
          <w:sz w:val="28"/>
          <w:szCs w:val="28"/>
          <w:vertAlign w:val="subscript"/>
        </w:rPr>
        <w:t>2</w:t>
      </w:r>
      <w:r>
        <w:rPr>
          <w:rStyle w:val="translated-span"/>
          <w:i/>
          <w:iCs/>
          <w:sz w:val="28"/>
          <w:szCs w:val="28"/>
        </w:rPr>
        <w:t>t</w:t>
      </w:r>
      <w:r>
        <w:rPr>
          <w:rStyle w:val="translated-span"/>
          <w:i/>
          <w:iCs/>
          <w:sz w:val="28"/>
          <w:szCs w:val="28"/>
        </w:rPr>
        <w:t>型</w:t>
      </w:r>
    </w:p>
    <w:p w:rsidR="00000000" w:rsidRDefault="00A57DFA">
      <w:pPr>
        <w:ind w:left="-5" w:right="13"/>
      </w:pPr>
      <w:r>
        <w:rPr>
          <w:rStyle w:val="translated-span"/>
        </w:rPr>
        <w:t>式中，</w:t>
      </w:r>
      <w:r>
        <w:rPr>
          <w:rStyle w:val="translated-span"/>
        </w:rPr>
        <w:t>t</w:t>
      </w:r>
      <w:r>
        <w:rPr>
          <w:rStyle w:val="translated-span"/>
        </w:rPr>
        <w:t>是给定的时间历元，</w:t>
      </w:r>
      <w:r>
        <w:rPr>
          <w:rStyle w:val="translated-span"/>
        </w:rPr>
        <w:t>h</w:t>
      </w:r>
      <w:r>
        <w:rPr>
          <w:rStyle w:val="translated-span"/>
        </w:rPr>
        <w:t>是分别从屋顶和</w:t>
      </w:r>
      <w:r>
        <w:rPr>
          <w:rStyle w:val="translated-span"/>
        </w:rPr>
        <w:t>a</w:t>
      </w:r>
      <w:r>
        <w:rPr>
          <w:rStyle w:val="translated-span"/>
        </w:rPr>
        <w:t>型架上观测到的高度</w:t>
      </w:r>
      <w:r>
        <w:rPr>
          <w:rStyle w:val="translated-span"/>
        </w:rPr>
        <w:t>。</w:t>
      </w:r>
      <w:r>
        <w:rPr>
          <w:rStyle w:val="translated-span"/>
        </w:rPr>
        <w:t>B</w:t>
      </w:r>
      <w:r>
        <w:rPr>
          <w:rStyle w:val="translated-span"/>
        </w:rPr>
        <w:t>和</w:t>
      </w:r>
      <w:r>
        <w:rPr>
          <w:rStyle w:val="translated-span"/>
        </w:rPr>
        <w:t>B</w:t>
      </w:r>
      <w:r>
        <w:rPr>
          <w:rStyle w:val="translated-span"/>
        </w:rPr>
        <w:t>是平均高度，</w:t>
      </w:r>
      <w:r>
        <w:rPr>
          <w:rStyle w:val="translated-span"/>
        </w:rPr>
        <w:t>C</w:t>
      </w:r>
      <w:r>
        <w:rPr>
          <w:rStyle w:val="translated-span"/>
        </w:rPr>
        <w:t>和</w:t>
      </w:r>
      <w:r>
        <w:rPr>
          <w:rStyle w:val="translated-span"/>
        </w:rPr>
        <w:t>S</w:t>
      </w:r>
      <w:r>
        <w:rPr>
          <w:rStyle w:val="translated-span"/>
        </w:rPr>
        <w:t>是与周期</w:t>
      </w:r>
      <w:r>
        <w:rPr>
          <w:rStyle w:val="translated-span"/>
        </w:rPr>
        <w:t>ω=12.42</w:t>
      </w:r>
      <w:r>
        <w:rPr>
          <w:rStyle w:val="translated-span"/>
        </w:rPr>
        <w:t>小时的半日潮信号相关的调和系数</w:t>
      </w:r>
      <w:r>
        <w:rPr>
          <w:rStyle w:val="translated-span"/>
        </w:rPr>
        <w:t>。</w:t>
      </w:r>
      <w:r>
        <w:rPr>
          <w:rStyle w:val="translated-span"/>
        </w:rPr>
        <w:t>e</w:t>
      </w:r>
      <w:r>
        <w:rPr>
          <w:rStyle w:val="translated-span"/>
        </w:rPr>
        <w:t>和</w:t>
      </w:r>
      <w:r>
        <w:rPr>
          <w:rStyle w:val="translated-span"/>
        </w:rPr>
        <w:t>e</w:t>
      </w:r>
      <w:r>
        <w:rPr>
          <w:rStyle w:val="translated-span"/>
        </w:rPr>
        <w:t>是随机误差</w:t>
      </w:r>
      <w:r>
        <w:rPr>
          <w:rStyle w:val="translated-span"/>
        </w:rPr>
        <w:t>。</w:t>
      </w:r>
      <w:r>
        <w:rPr>
          <w:rStyle w:val="translated-span"/>
        </w:rPr>
        <w:t>B</w:t>
      </w:r>
      <w:r>
        <w:rPr>
          <w:rStyle w:val="translated-span"/>
        </w:rPr>
        <w:t>、</w:t>
      </w:r>
      <w:r>
        <w:rPr>
          <w:rStyle w:val="translated-span"/>
        </w:rPr>
        <w:t xml:space="preserve"> B</w:t>
      </w:r>
      <w:r>
        <w:rPr>
          <w:rStyle w:val="translated-span"/>
        </w:rPr>
        <w:t>、</w:t>
      </w:r>
      <w:r>
        <w:rPr>
          <w:rStyle w:val="translated-span"/>
        </w:rPr>
        <w:t>C</w:t>
      </w:r>
      <w:r>
        <w:rPr>
          <w:rStyle w:val="translated-span"/>
        </w:rPr>
        <w:t>和</w:t>
      </w:r>
      <w:r>
        <w:rPr>
          <w:rStyle w:val="translated-span"/>
        </w:rPr>
        <w:t>S</w:t>
      </w:r>
      <w:r>
        <w:rPr>
          <w:rStyle w:val="translated-span"/>
        </w:rPr>
        <w:t>是未知量，用最小二乘法由高度时间序列确定</w:t>
      </w:r>
      <w:r>
        <w:rPr>
          <w:rStyle w:val="translated-span"/>
        </w:rPr>
        <w:t>。</w:t>
      </w:r>
      <w:r>
        <w:rPr>
          <w:rStyle w:val="translated-span"/>
        </w:rPr>
        <w:t>天线高度偏移可通过</w:t>
      </w:r>
      <w:r>
        <w:rPr>
          <w:rStyle w:val="translated-span"/>
        </w:rPr>
        <w:t>B</w:t>
      </w:r>
      <w:r>
        <w:rPr>
          <w:rStyle w:val="translated-span"/>
        </w:rPr>
        <w:t>−</w:t>
      </w:r>
      <w:r>
        <w:rPr>
          <w:rStyle w:val="translated-span"/>
        </w:rPr>
        <w:t>通过最小二乘法调整确定，结果如图</w:t>
      </w:r>
      <w:r>
        <w:rPr>
          <w:rStyle w:val="translated-span"/>
        </w:rPr>
        <w:t>4.18</w:t>
      </w:r>
      <w:r>
        <w:rPr>
          <w:rStyle w:val="translated-span"/>
        </w:rPr>
        <w:t>所示</w:t>
      </w:r>
      <w:r>
        <w:rPr>
          <w:rStyle w:val="translated-span"/>
        </w:rPr>
        <w:t>。</w:t>
      </w:r>
      <w:r>
        <w:rPr>
          <w:i/>
          <w:iCs/>
          <w:sz w:val="22"/>
          <w:szCs w:val="22"/>
          <w:vertAlign w:val="subscript"/>
        </w:rPr>
        <w:t>1</w:t>
      </w:r>
      <w:r>
        <w:rPr>
          <w:sz w:val="22"/>
          <w:szCs w:val="22"/>
          <w:vertAlign w:val="subscript"/>
        </w:rPr>
        <w:t xml:space="preserve"> </w:t>
      </w:r>
      <w:r>
        <w:rPr>
          <w:i/>
          <w:iCs/>
          <w:sz w:val="22"/>
          <w:szCs w:val="22"/>
          <w:vertAlign w:val="subscript"/>
        </w:rPr>
        <w:t>212121</w:t>
      </w:r>
      <w:r>
        <w:rPr>
          <w:i/>
          <w:iCs/>
          <w:sz w:val="22"/>
          <w:szCs w:val="22"/>
          <w:vertAlign w:val="subscript"/>
        </w:rPr>
        <w:t>2</w:t>
      </w:r>
      <w:r>
        <w:rPr>
          <w:rStyle w:val="translated-span"/>
          <w:rFonts w:ascii="Malgun Gothic" w:hAnsi="Malgun Gothic" w:cs="Malgun Gothic"/>
          <w:sz w:val="37"/>
          <w:szCs w:val="37"/>
          <w:vertAlign w:val="superscript"/>
        </w:rPr>
        <w:t>�</w:t>
      </w:r>
      <w:r>
        <w:rPr>
          <w:rStyle w:val="translated-span"/>
          <w:rFonts w:ascii="Malgun Gothic" w:hAnsi="Malgun Gothic" w:cs="Malgun Gothic"/>
          <w:sz w:val="37"/>
          <w:szCs w:val="37"/>
          <w:vertAlign w:val="superscript"/>
        </w:rPr>
        <w:t>�</w:t>
      </w:r>
      <w:r>
        <w:rPr>
          <w:vertAlign w:val="subscript"/>
        </w:rPr>
        <w:t>2</w:t>
      </w:r>
      <w:r>
        <w:rPr>
          <w:rStyle w:val="translated-span"/>
          <w:i/>
          <w:iCs/>
        </w:rPr>
        <w:t>B</w:t>
      </w:r>
      <w:r>
        <w:rPr>
          <w:rStyle w:val="translated-span"/>
          <w:i/>
          <w:iCs/>
        </w:rPr>
        <w:t>类</w:t>
      </w:r>
      <w:r>
        <w:rPr>
          <w:rStyle w:val="translated-span"/>
          <w:rFonts w:ascii="Malgun Gothic" w:hAnsi="Malgun Gothic" w:cs="Malgun Gothic"/>
          <w:sz w:val="37"/>
          <w:szCs w:val="37"/>
          <w:vertAlign w:val="superscript"/>
        </w:rPr>
        <w:t>�</w:t>
      </w:r>
      <w:r>
        <w:rPr>
          <w:rStyle w:val="translated-span"/>
          <w:rFonts w:ascii="Malgun Gothic" w:hAnsi="Malgun Gothic" w:cs="Malgun Gothic"/>
          <w:sz w:val="37"/>
          <w:szCs w:val="37"/>
          <w:vertAlign w:val="superscript"/>
        </w:rPr>
        <w:t>�</w:t>
      </w:r>
      <w:r>
        <w:rPr>
          <w:vertAlign w:val="subscript"/>
        </w:rPr>
        <w:t>1</w:t>
      </w:r>
    </w:p>
    <w:p w:rsidR="00000000" w:rsidRDefault="00A57DFA">
      <w:pPr>
        <w:ind w:left="-15" w:right="13" w:firstLine="720"/>
      </w:pPr>
      <w:r>
        <w:rPr>
          <w:rStyle w:val="translated-span"/>
        </w:rPr>
        <w:t>可以看出，潮汐信号是时间序列中的主导信号</w:t>
      </w:r>
      <w:r>
        <w:rPr>
          <w:rStyle w:val="translated-span"/>
        </w:rPr>
        <w:t>。</w:t>
      </w:r>
      <w:r>
        <w:rPr>
          <w:rStyle w:val="translated-span"/>
        </w:rPr>
        <w:t>Bouin</w:t>
      </w:r>
      <w:r>
        <w:rPr>
          <w:rStyle w:val="translated-span"/>
        </w:rPr>
        <w:t>等人（</w:t>
      </w:r>
      <w:r>
        <w:rPr>
          <w:rStyle w:val="translated-span"/>
        </w:rPr>
        <w:t>2003</w:t>
      </w:r>
      <w:r>
        <w:rPr>
          <w:rStyle w:val="translated-span"/>
        </w:rPr>
        <w:t>年）发现，</w:t>
      </w:r>
      <w:r>
        <w:rPr>
          <w:rStyle w:val="translated-span"/>
        </w:rPr>
        <w:t>GPS</w:t>
      </w:r>
      <w:r>
        <w:rPr>
          <w:rStyle w:val="translated-span"/>
        </w:rPr>
        <w:t>确定的潮汐信号（约</w:t>
      </w:r>
      <w:r>
        <w:rPr>
          <w:rStyle w:val="translated-span"/>
        </w:rPr>
        <w:t>70 cm</w:t>
      </w:r>
      <w:r>
        <w:rPr>
          <w:rStyle w:val="translated-span"/>
        </w:rPr>
        <w:t>振幅）与</w:t>
      </w:r>
      <w:r>
        <w:rPr>
          <w:rStyle w:val="translated-span"/>
        </w:rPr>
        <w:t>FES2002</w:t>
      </w:r>
      <w:r>
        <w:rPr>
          <w:rStyle w:val="translated-span"/>
        </w:rPr>
        <w:t>潮汐模型（</w:t>
      </w:r>
      <w:r>
        <w:rPr>
          <w:rStyle w:val="translated-span"/>
        </w:rPr>
        <w:t>LeProvost</w:t>
      </w:r>
      <w:r>
        <w:rPr>
          <w:rStyle w:val="translated-span"/>
        </w:rPr>
        <w:t>等人，</w:t>
      </w:r>
      <w:r>
        <w:rPr>
          <w:rStyle w:val="translated-span"/>
        </w:rPr>
        <w:t>2002</w:t>
      </w:r>
      <w:r>
        <w:rPr>
          <w:rStyle w:val="translated-span"/>
        </w:rPr>
        <w:t>年）一致</w:t>
      </w:r>
      <w:r>
        <w:rPr>
          <w:rStyle w:val="translated-span"/>
        </w:rPr>
        <w:t>。</w:t>
      </w:r>
      <w:r>
        <w:rPr>
          <w:rStyle w:val="translated-span"/>
        </w:rPr>
        <w:t>在两个会话中确定的天线高度偏移是不相同的，因为</w:t>
      </w:r>
      <w:r>
        <w:rPr>
          <w:rStyle w:val="translated-span"/>
        </w:rPr>
        <w:t>A</w:t>
      </w:r>
      <w:r>
        <w:rPr>
          <w:rStyle w:val="translated-span"/>
        </w:rPr>
        <w:t>帧不是每次都放在完全相同的位置</w:t>
      </w:r>
      <w:r>
        <w:rPr>
          <w:rStyle w:val="translated-span"/>
        </w:rPr>
        <w:t>。</w:t>
      </w:r>
    </w:p>
    <w:p w:rsidR="00000000" w:rsidRDefault="00A57DFA">
      <w:pPr>
        <w:spacing w:after="242" w:line="264" w:lineRule="auto"/>
        <w:ind w:right="1"/>
        <w:jc w:val="right"/>
      </w:pPr>
      <w:r>
        <w:rPr>
          <w:rStyle w:val="translated-span"/>
        </w:rPr>
        <w:t>激光束测量的平均值为</w:t>
      </w:r>
      <w:r>
        <w:rPr>
          <w:rStyle w:val="translated-span"/>
        </w:rPr>
        <w:t>8.480</w:t>
      </w:r>
      <w:r>
        <w:rPr>
          <w:rStyle w:val="translated-span"/>
        </w:rPr>
        <w:t>米和</w:t>
      </w:r>
      <w:r>
        <w:rPr>
          <w:rStyle w:val="translated-span"/>
        </w:rPr>
        <w:t>8.414</w:t>
      </w:r>
      <w:r>
        <w:rPr>
          <w:rStyle w:val="translated-span"/>
        </w:rPr>
        <w:t>米</w:t>
      </w:r>
    </w:p>
    <w:p w:rsidR="00000000" w:rsidRDefault="00A57DFA">
      <w:pPr>
        <w:ind w:left="-5" w:right="13"/>
      </w:pPr>
      <w:r>
        <w:rPr>
          <w:rStyle w:val="translated-span"/>
        </w:rPr>
        <w:t>分别是第</w:t>
      </w:r>
      <w:r>
        <w:rPr>
          <w:rStyle w:val="translated-span"/>
        </w:rPr>
        <w:t>2</w:t>
      </w:r>
      <w:r>
        <w:rPr>
          <w:rStyle w:val="translated-span"/>
        </w:rPr>
        <w:t>和第</w:t>
      </w:r>
      <w:r>
        <w:rPr>
          <w:rStyle w:val="translated-span"/>
        </w:rPr>
        <w:t>3</w:t>
      </w:r>
      <w:r>
        <w:rPr>
          <w:rStyle w:val="translated-span"/>
        </w:rPr>
        <w:t>课时</w:t>
      </w:r>
      <w:r>
        <w:rPr>
          <w:rStyle w:val="translated-span"/>
        </w:rPr>
        <w:t>。</w:t>
      </w:r>
      <w:r>
        <w:rPr>
          <w:rStyle w:val="translated-span"/>
        </w:rPr>
        <w:t>从激光波束仪中减去天线偏移量后</w:t>
      </w:r>
      <w:r>
        <w:rPr>
          <w:rStyle w:val="translated-span"/>
        </w:rPr>
        <w:t>（见图</w:t>
      </w:r>
      <w:r>
        <w:rPr>
          <w:rStyle w:val="translated-span"/>
        </w:rPr>
        <w:t>4.17</w:t>
      </w:r>
      <w:r>
        <w:rPr>
          <w:rStyle w:val="translated-span"/>
        </w:rPr>
        <w:t>），屋顶上主天线的高度估计分别为第</w:t>
      </w:r>
      <w:r>
        <w:rPr>
          <w:rStyle w:val="translated-span"/>
        </w:rPr>
        <w:t>2</w:t>
      </w:r>
      <w:r>
        <w:rPr>
          <w:rStyle w:val="translated-span"/>
        </w:rPr>
        <w:t>课时（</w:t>
      </w:r>
      <w:r>
        <w:rPr>
          <w:rStyle w:val="translated-span"/>
        </w:rPr>
        <w:t>3</w:t>
      </w:r>
      <w:r>
        <w:rPr>
          <w:rStyle w:val="translated-span"/>
        </w:rPr>
        <w:t>月</w:t>
      </w:r>
      <w:r>
        <w:rPr>
          <w:rStyle w:val="translated-span"/>
        </w:rPr>
        <w:t>17</w:t>
      </w:r>
      <w:r>
        <w:rPr>
          <w:rStyle w:val="translated-span"/>
        </w:rPr>
        <w:t>日至</w:t>
      </w:r>
      <w:r>
        <w:rPr>
          <w:rStyle w:val="translated-span"/>
        </w:rPr>
        <w:t>18</w:t>
      </w:r>
      <w:r>
        <w:rPr>
          <w:rStyle w:val="translated-span"/>
        </w:rPr>
        <w:t>日）的</w:t>
      </w:r>
      <w:r>
        <w:rPr>
          <w:rStyle w:val="translated-span"/>
        </w:rPr>
        <w:t>7.990 m</w:t>
      </w:r>
      <w:r>
        <w:rPr>
          <w:rStyle w:val="translated-span"/>
        </w:rPr>
        <w:t>和第</w:t>
      </w:r>
      <w:r>
        <w:rPr>
          <w:rStyle w:val="translated-span"/>
        </w:rPr>
        <w:t>3</w:t>
      </w:r>
      <w:r>
        <w:rPr>
          <w:rStyle w:val="translated-span"/>
        </w:rPr>
        <w:t>课时（</w:t>
      </w:r>
      <w:r>
        <w:rPr>
          <w:rStyle w:val="translated-span"/>
        </w:rPr>
        <w:t>3</w:t>
      </w:r>
      <w:r>
        <w:rPr>
          <w:rStyle w:val="translated-span"/>
        </w:rPr>
        <w:t>月</w:t>
      </w:r>
      <w:r>
        <w:rPr>
          <w:rStyle w:val="translated-span"/>
        </w:rPr>
        <w:t>20</w:t>
      </w:r>
      <w:r>
        <w:rPr>
          <w:rStyle w:val="translated-span"/>
        </w:rPr>
        <w:t>日）的</w:t>
      </w:r>
      <w:r>
        <w:rPr>
          <w:rStyle w:val="translated-span"/>
        </w:rPr>
        <w:t>8.044 m</w:t>
      </w:r>
      <w:r>
        <w:rPr>
          <w:rStyle w:val="translated-span"/>
        </w:rPr>
        <w:t>。</w:t>
      </w:r>
      <w:r>
        <w:rPr>
          <w:rStyle w:val="translated-span"/>
        </w:rPr>
        <w:t>3</w:t>
      </w:r>
      <w:r>
        <w:rPr>
          <w:rStyle w:val="translated-span"/>
        </w:rPr>
        <w:t>月</w:t>
      </w:r>
      <w:r>
        <w:rPr>
          <w:rStyle w:val="translated-span"/>
        </w:rPr>
        <w:t>20</w:t>
      </w:r>
      <w:r>
        <w:rPr>
          <w:rStyle w:val="translated-span"/>
        </w:rPr>
        <w:t>日高度增加（约</w:t>
      </w:r>
      <w:r>
        <w:rPr>
          <w:rStyle w:val="translated-span"/>
        </w:rPr>
        <w:t>5</w:t>
      </w:r>
      <w:r>
        <w:rPr>
          <w:rStyle w:val="translated-span"/>
        </w:rPr>
        <w:t>厘米）的部分原因可能是</w:t>
      </w:r>
      <w:r>
        <w:rPr>
          <w:rStyle w:val="translated-span"/>
        </w:rPr>
        <w:t>3</w:t>
      </w:r>
      <w:r>
        <w:rPr>
          <w:rStyle w:val="translated-span"/>
        </w:rPr>
        <w:t>月</w:t>
      </w:r>
      <w:r>
        <w:rPr>
          <w:rStyle w:val="translated-span"/>
        </w:rPr>
        <w:t>19</w:t>
      </w:r>
      <w:r>
        <w:rPr>
          <w:rStyle w:val="translated-span"/>
        </w:rPr>
        <w:t>日开往乌斯</w:t>
      </w:r>
      <w:r>
        <w:rPr>
          <w:rStyle w:val="translated-span"/>
        </w:rPr>
        <w:t>BPG</w:t>
      </w:r>
      <w:r>
        <w:rPr>
          <w:rStyle w:val="translated-span"/>
        </w:rPr>
        <w:t>的航程耗油</w:t>
      </w:r>
      <w:r>
        <w:rPr>
          <w:rStyle w:val="translated-span"/>
        </w:rPr>
        <w:t>。</w:t>
      </w:r>
    </w:p>
    <w:p w:rsidR="00000000" w:rsidRDefault="00A57DFA">
      <w:pPr>
        <w:spacing w:after="578" w:line="256" w:lineRule="auto"/>
        <w:ind w:left="718" w:right="0" w:firstLine="0"/>
        <w:jc w:val="left"/>
      </w:pPr>
      <w:r>
        <w:rPr>
          <w:noProof/>
        </w:rPr>
        <w:drawing>
          <wp:inline distT="0" distB="0" distL="0" distR="0">
            <wp:extent cx="4572000" cy="7077075"/>
            <wp:effectExtent l="0" t="0" r="0" b="9525"/>
            <wp:docPr id="40" name="Picture 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5"/>
                    <pic:cNvPicPr>
                      <a:picLocks noChangeAspect="1" noChangeArrowheads="1"/>
                    </pic:cNvPicPr>
                  </pic:nvPicPr>
                  <pic:blipFill>
                    <a:blip r:embed="rId86" r:link="rId87">
                      <a:extLst>
                        <a:ext uri="{28A0092B-C50C-407E-A947-70E740481C1C}">
                          <a14:useLocalDpi xmlns:a14="http://schemas.microsoft.com/office/drawing/2010/main" val="0"/>
                        </a:ext>
                      </a:extLst>
                    </a:blip>
                    <a:srcRect/>
                    <a:stretch>
                      <a:fillRect/>
                    </a:stretch>
                  </pic:blipFill>
                  <pic:spPr bwMode="auto">
                    <a:xfrm>
                      <a:off x="0" y="0"/>
                      <a:ext cx="4572000" cy="7077075"/>
                    </a:xfrm>
                    <a:prstGeom prst="rect">
                      <a:avLst/>
                    </a:prstGeom>
                    <a:noFill/>
                    <a:ln>
                      <a:noFill/>
                    </a:ln>
                  </pic:spPr>
                </pic:pic>
              </a:graphicData>
            </a:graphic>
          </wp:inline>
        </w:drawing>
      </w:r>
    </w:p>
    <w:p w:rsidR="00000000" w:rsidRDefault="00A57DFA">
      <w:pPr>
        <w:spacing w:line="256" w:lineRule="auto"/>
        <w:ind w:left="-5" w:right="13"/>
      </w:pPr>
      <w:r>
        <w:rPr>
          <w:rStyle w:val="translated-span"/>
        </w:rPr>
        <w:t>图</w:t>
      </w:r>
      <w:r>
        <w:rPr>
          <w:rStyle w:val="translated-span"/>
        </w:rPr>
        <w:t>4.18</w:t>
      </w:r>
      <w:r>
        <w:rPr>
          <w:rStyle w:val="translated-span"/>
        </w:rPr>
        <w:t>。</w:t>
      </w:r>
      <w:r>
        <w:rPr>
          <w:rStyle w:val="translated-span"/>
        </w:rPr>
        <w:t>在会话</w:t>
      </w:r>
      <w:r>
        <w:rPr>
          <w:rStyle w:val="translated-span"/>
        </w:rPr>
        <w:t>2</w:t>
      </w:r>
      <w:r>
        <w:rPr>
          <w:rStyle w:val="translated-span"/>
        </w:rPr>
        <w:t>和会话</w:t>
      </w:r>
      <w:r>
        <w:rPr>
          <w:rStyle w:val="translated-span"/>
        </w:rPr>
        <w:t>3</w:t>
      </w:r>
      <w:r>
        <w:rPr>
          <w:rStyle w:val="translated-span"/>
        </w:rPr>
        <w:t>中估计的天线高度偏移</w:t>
      </w:r>
      <w:r>
        <w:rPr>
          <w:rStyle w:val="translated-span"/>
        </w:rPr>
        <w:t>。</w:t>
      </w:r>
    </w:p>
    <w:p w:rsidR="00000000" w:rsidRDefault="00A57DFA">
      <w:pPr>
        <w:spacing w:after="578" w:line="256" w:lineRule="auto"/>
        <w:ind w:left="-2" w:right="0" w:firstLine="0"/>
        <w:jc w:val="left"/>
      </w:pPr>
      <w:r>
        <w:rPr>
          <w:noProof/>
        </w:rPr>
        <w:drawing>
          <wp:inline distT="0" distB="0" distL="0" distR="0">
            <wp:extent cx="5486400" cy="7077075"/>
            <wp:effectExtent l="0" t="0" r="0" b="9525"/>
            <wp:docPr id="41" name="Picture 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3"/>
                    <pic:cNvPicPr>
                      <a:picLocks noChangeAspect="1" noChangeArrowheads="1"/>
                    </pic:cNvPicPr>
                  </pic:nvPicPr>
                  <pic:blipFill>
                    <a:blip r:embed="rId88" r:link="rId89">
                      <a:extLst>
                        <a:ext uri="{28A0092B-C50C-407E-A947-70E740481C1C}">
                          <a14:useLocalDpi xmlns:a14="http://schemas.microsoft.com/office/drawing/2010/main" val="0"/>
                        </a:ext>
                      </a:extLst>
                    </a:blip>
                    <a:srcRect/>
                    <a:stretch>
                      <a:fillRect/>
                    </a:stretch>
                  </pic:blipFill>
                  <pic:spPr bwMode="auto">
                    <a:xfrm>
                      <a:off x="0" y="0"/>
                      <a:ext cx="5486400" cy="7077075"/>
                    </a:xfrm>
                    <a:prstGeom prst="rect">
                      <a:avLst/>
                    </a:prstGeom>
                    <a:noFill/>
                    <a:ln>
                      <a:noFill/>
                    </a:ln>
                  </pic:spPr>
                </pic:pic>
              </a:graphicData>
            </a:graphic>
          </wp:inline>
        </w:drawing>
      </w:r>
    </w:p>
    <w:p w:rsidR="00000000" w:rsidRDefault="00A57DFA">
      <w:pPr>
        <w:spacing w:line="235" w:lineRule="auto"/>
        <w:ind w:left="-5" w:right="13"/>
      </w:pPr>
      <w:r>
        <w:rPr>
          <w:rStyle w:val="translated-span"/>
        </w:rPr>
        <w:t>图</w:t>
      </w:r>
      <w:r>
        <w:rPr>
          <w:rStyle w:val="translated-span"/>
        </w:rPr>
        <w:t>4.19</w:t>
      </w:r>
      <w:r>
        <w:rPr>
          <w:rStyle w:val="translated-span"/>
        </w:rPr>
        <w:t>。</w:t>
      </w:r>
      <w:r>
        <w:rPr>
          <w:rStyle w:val="translated-span"/>
        </w:rPr>
        <w:t>GPS</w:t>
      </w:r>
      <w:r>
        <w:rPr>
          <w:rStyle w:val="translated-span"/>
        </w:rPr>
        <w:t>船的</w:t>
      </w:r>
      <w:r>
        <w:rPr>
          <w:rStyle w:val="translated-span"/>
        </w:rPr>
        <w:t>GPS</w:t>
      </w:r>
      <w:r>
        <w:rPr>
          <w:rStyle w:val="translated-span"/>
        </w:rPr>
        <w:t>高度解算（</w:t>
      </w:r>
      <w:r>
        <w:rPr>
          <w:rStyle w:val="translated-span"/>
        </w:rPr>
        <w:t>5</w:t>
      </w:r>
      <w:r>
        <w:rPr>
          <w:rStyle w:val="translated-span"/>
        </w:rPr>
        <w:t>秒采样率）及其占用</w:t>
      </w:r>
      <w:r>
        <w:rPr>
          <w:rStyle w:val="translated-span"/>
        </w:rPr>
        <w:t>Sabine BPG</w:t>
      </w:r>
      <w:r>
        <w:rPr>
          <w:rStyle w:val="translated-span"/>
        </w:rPr>
        <w:t>站点时的相关</w:t>
      </w:r>
      <w:r>
        <w:rPr>
          <w:rStyle w:val="translated-span"/>
        </w:rPr>
        <w:t>rms</w:t>
      </w:r>
      <w:r>
        <w:rPr>
          <w:rStyle w:val="translated-span"/>
        </w:rPr>
        <w:t>误差</w:t>
      </w:r>
      <w:r>
        <w:rPr>
          <w:rStyle w:val="translated-span"/>
        </w:rPr>
        <w:t>。</w:t>
      </w:r>
    </w:p>
    <w:p w:rsidR="00000000" w:rsidRDefault="00A57DFA">
      <w:pPr>
        <w:spacing w:after="731"/>
        <w:ind w:left="-15" w:right="13" w:firstLine="720"/>
      </w:pPr>
      <w:r>
        <w:rPr>
          <w:rStyle w:val="translated-span"/>
        </w:rPr>
        <w:t>图</w:t>
      </w:r>
      <w:r>
        <w:rPr>
          <w:rStyle w:val="translated-span"/>
        </w:rPr>
        <w:t>4.19</w:t>
      </w:r>
      <w:r>
        <w:rPr>
          <w:rStyle w:val="translated-span"/>
        </w:rPr>
        <w:t>显示了船舶占用</w:t>
      </w:r>
      <w:r>
        <w:rPr>
          <w:rStyle w:val="translated-span"/>
        </w:rPr>
        <w:t>Sabine BPG</w:t>
      </w:r>
      <w:r>
        <w:rPr>
          <w:rStyle w:val="translated-span"/>
        </w:rPr>
        <w:t>站点时的</w:t>
      </w:r>
      <w:r>
        <w:rPr>
          <w:rStyle w:val="translated-span"/>
        </w:rPr>
        <w:t>GPS</w:t>
      </w:r>
      <w:r>
        <w:rPr>
          <w:rStyle w:val="translated-span"/>
        </w:rPr>
        <w:t>解决方案</w:t>
      </w:r>
      <w:r>
        <w:rPr>
          <w:rStyle w:val="translated-span"/>
        </w:rPr>
        <w:t>。</w:t>
      </w:r>
      <w:r>
        <w:rPr>
          <w:rStyle w:val="translated-span"/>
        </w:rPr>
        <w:t>GPS</w:t>
      </w:r>
      <w:r>
        <w:rPr>
          <w:rStyle w:val="translated-span"/>
        </w:rPr>
        <w:t>数据以</w:t>
      </w:r>
      <w:r>
        <w:rPr>
          <w:rStyle w:val="translated-span"/>
        </w:rPr>
        <w:t>5</w:t>
      </w:r>
      <w:r>
        <w:rPr>
          <w:rStyle w:val="translated-span"/>
        </w:rPr>
        <w:t>秒的采样率收集，基线距离陆地参考站</w:t>
      </w:r>
      <w:r>
        <w:rPr>
          <w:rStyle w:val="translated-span"/>
        </w:rPr>
        <w:t>TSRK</w:t>
      </w:r>
      <w:r>
        <w:rPr>
          <w:rStyle w:val="translated-span"/>
        </w:rPr>
        <w:t>约</w:t>
      </w:r>
      <w:r>
        <w:rPr>
          <w:rStyle w:val="translated-span"/>
        </w:rPr>
        <w:t>80</w:t>
      </w:r>
      <w:r>
        <w:rPr>
          <w:rStyle w:val="translated-span"/>
        </w:rPr>
        <w:t>公里</w:t>
      </w:r>
      <w:r>
        <w:rPr>
          <w:rStyle w:val="translated-span"/>
        </w:rPr>
        <w:t>。</w:t>
      </w:r>
      <w:r>
        <w:rPr>
          <w:rStyle w:val="translated-span"/>
        </w:rPr>
        <w:t>不幸的是，直到</w:t>
      </w:r>
      <w:r>
        <w:rPr>
          <w:rStyle w:val="translated-span"/>
        </w:rPr>
        <w:t>GPS</w:t>
      </w:r>
      <w:r>
        <w:rPr>
          <w:rStyle w:val="translated-span"/>
        </w:rPr>
        <w:t>占领的最后一刻，萨宾</w:t>
      </w:r>
      <w:r>
        <w:rPr>
          <w:rStyle w:val="translated-span"/>
        </w:rPr>
        <w:t>BPG</w:t>
      </w:r>
      <w:r>
        <w:rPr>
          <w:rStyle w:val="translated-span"/>
        </w:rPr>
        <w:t>才记录到底部压力</w:t>
      </w:r>
      <w:r>
        <w:rPr>
          <w:rStyle w:val="translated-span"/>
        </w:rPr>
        <w:t>。</w:t>
      </w:r>
      <w:r>
        <w:rPr>
          <w:rStyle w:val="translated-span"/>
        </w:rPr>
        <w:t>结果，两组数据只有不到一个小时的重叠，尽管如此，有一半的</w:t>
      </w:r>
      <w:r>
        <w:rPr>
          <w:rStyle w:val="translated-span"/>
        </w:rPr>
        <w:t>GPS</w:t>
      </w:r>
      <w:r>
        <w:rPr>
          <w:rStyle w:val="translated-span"/>
        </w:rPr>
        <w:t>高度解的均方根误差大于</w:t>
      </w:r>
      <w:r>
        <w:rPr>
          <w:rStyle w:val="translated-span"/>
        </w:rPr>
        <w:t>±10cm</w:t>
      </w:r>
      <w:r>
        <w:rPr>
          <w:rStyle w:val="translated-span"/>
        </w:rPr>
        <w:t>。</w:t>
      </w:r>
      <w:r>
        <w:rPr>
          <w:rStyle w:val="translated-span"/>
        </w:rPr>
        <w:t>虽然建立了这两个时间序列之间的对应关系（约</w:t>
      </w:r>
      <w:r>
        <w:rPr>
          <w:rStyle w:val="translated-span"/>
        </w:rPr>
        <w:t>50</w:t>
      </w:r>
      <w:r>
        <w:rPr>
          <w:rStyle w:val="translated-span"/>
        </w:rPr>
        <w:t>分钟），但由于时间重叠时间短和数据质</w:t>
      </w:r>
      <w:r>
        <w:rPr>
          <w:rStyle w:val="translated-span"/>
        </w:rPr>
        <w:t>量差，因此不太可靠</w:t>
      </w:r>
      <w:r>
        <w:rPr>
          <w:rStyle w:val="translated-span"/>
        </w:rPr>
        <w:t>。</w:t>
      </w:r>
    </w:p>
    <w:p w:rsidR="00000000" w:rsidRDefault="00A57DFA">
      <w:pPr>
        <w:pStyle w:val="5"/>
        <w:ind w:left="355"/>
      </w:pPr>
      <w:r>
        <w:rPr>
          <w:rStyle w:val="translated-span"/>
        </w:rPr>
        <w:t>4.6.2</w:t>
      </w:r>
      <w:r>
        <w:rPr>
          <w:rStyle w:val="translated-span"/>
        </w:rPr>
        <w:t>从底部压力计推断的海平</w:t>
      </w:r>
      <w:r>
        <w:rPr>
          <w:rStyle w:val="translated-span"/>
        </w:rPr>
        <w:t>面</w:t>
      </w:r>
    </w:p>
    <w:p w:rsidR="00000000" w:rsidRDefault="00A57DFA">
      <w:pPr>
        <w:ind w:left="-15" w:right="13" w:firstLine="720"/>
      </w:pPr>
      <w:r>
        <w:rPr>
          <w:rStyle w:val="translated-span"/>
        </w:rPr>
        <w:t>BPG</w:t>
      </w:r>
      <w:r>
        <w:rPr>
          <w:rStyle w:val="translated-span"/>
        </w:rPr>
        <w:t>测得的海底压力是由表压以上的水柱和地面大气压力引起的</w:t>
      </w:r>
      <w:r>
        <w:rPr>
          <w:rStyle w:val="translated-span"/>
        </w:rPr>
        <w:t>。</w:t>
      </w:r>
      <w:r>
        <w:rPr>
          <w:rStyle w:val="translated-span"/>
        </w:rPr>
        <w:t>静水压关</w:t>
      </w:r>
      <w:r>
        <w:rPr>
          <w:rStyle w:val="translated-span"/>
        </w:rPr>
        <w:t>系</w:t>
      </w:r>
    </w:p>
    <w:p w:rsidR="00000000" w:rsidRDefault="00A57DFA">
      <w:pPr>
        <w:spacing w:after="248" w:line="256" w:lineRule="auto"/>
        <w:ind w:left="-5" w:right="13"/>
      </w:pPr>
      <w:r>
        <w:rPr>
          <w:rStyle w:val="translated-span"/>
        </w:rPr>
        <w:t>（</w:t>
      </w:r>
      <w:r>
        <w:rPr>
          <w:rStyle w:val="translated-span"/>
        </w:rPr>
        <w:t>Saint Guily</w:t>
      </w:r>
      <w:r>
        <w:rPr>
          <w:rStyle w:val="translated-span"/>
        </w:rPr>
        <w:t>，</w:t>
      </w:r>
      <w:r>
        <w:rPr>
          <w:rStyle w:val="translated-span"/>
        </w:rPr>
        <w:t>1992</w:t>
      </w:r>
      <w:r>
        <w:rPr>
          <w:rStyle w:val="translated-span"/>
        </w:rPr>
        <w:t>）用于连</w:t>
      </w:r>
      <w:r>
        <w:rPr>
          <w:rStyle w:val="translated-span"/>
        </w:rPr>
        <w:t>接</w:t>
      </w:r>
    </w:p>
    <w:p w:rsidR="00000000" w:rsidRDefault="00A57DFA">
      <w:pPr>
        <w:spacing w:after="476" w:line="256" w:lineRule="auto"/>
        <w:ind w:left="-5" w:right="13"/>
      </w:pPr>
      <w:r>
        <w:rPr>
          <w:rStyle w:val="translated-span"/>
        </w:rPr>
        <w:t>BPG</w:t>
      </w:r>
      <w:r>
        <w:rPr>
          <w:rStyle w:val="translated-span"/>
        </w:rPr>
        <w:t>公司</w:t>
      </w:r>
      <w:r>
        <w:rPr>
          <w:rStyle w:val="translated-span"/>
        </w:rPr>
        <w:t>：</w:t>
      </w:r>
    </w:p>
    <w:p w:rsidR="00000000" w:rsidRDefault="00A57DFA">
      <w:pPr>
        <w:spacing w:after="208" w:line="264" w:lineRule="auto"/>
        <w:ind w:left="2234" w:right="0"/>
        <w:jc w:val="left"/>
      </w:pPr>
      <w:r>
        <w:rPr>
          <w:sz w:val="17"/>
          <w:szCs w:val="17"/>
        </w:rPr>
        <w:t>0</w:t>
      </w:r>
    </w:p>
    <w:p w:rsidR="00000000" w:rsidRDefault="00A57DFA">
      <w:pPr>
        <w:pStyle w:val="4"/>
        <w:spacing w:after="3"/>
        <w:ind w:left="0" w:right="-9" w:firstLine="0"/>
      </w:pPr>
      <w:r>
        <w:rPr>
          <w:rFonts w:ascii="Calibri" w:hAnsi="Calibri"/>
          <w:i w:val="0"/>
          <w:iCs w:val="0"/>
          <w:sz w:val="22"/>
          <w:szCs w:val="22"/>
        </w:rPr>
        <w:t>                        </w:t>
      </w:r>
      <w:r>
        <w:rPr>
          <w:rFonts w:ascii="Calibri" w:hAnsi="Calibri"/>
          <w:i w:val="0"/>
          <w:iCs w:val="0"/>
          <w:sz w:val="22"/>
          <w:szCs w:val="22"/>
        </w:rPr>
        <w:t xml:space="preserve"> </w:t>
      </w:r>
      <w:r>
        <w:rPr>
          <w:rStyle w:val="translated-span"/>
          <w:sz w:val="28"/>
          <w:szCs w:val="28"/>
        </w:rPr>
        <w:t>Pb</w:t>
      </w:r>
      <w:r>
        <w:rPr>
          <w:rStyle w:val="translated-span"/>
          <w:sz w:val="28"/>
          <w:szCs w:val="28"/>
        </w:rPr>
        <w:t>−</w:t>
      </w:r>
      <w:r>
        <w:rPr>
          <w:rStyle w:val="translated-span"/>
          <w:sz w:val="28"/>
          <w:szCs w:val="28"/>
        </w:rPr>
        <w:t>Pa=g</w:t>
      </w:r>
      <w:r>
        <w:rPr>
          <w:rStyle w:val="translated-span"/>
          <w:sz w:val="28"/>
          <w:szCs w:val="28"/>
        </w:rPr>
        <w:t>∫∫∫∫∫∫∫</w:t>
      </w:r>
      <w:r>
        <w:rPr>
          <w:rStyle w:val="translated-span"/>
          <w:sz w:val="28"/>
          <w:szCs w:val="28"/>
        </w:rPr>
        <w:t>z</w:t>
      </w:r>
      <w:r>
        <w:rPr>
          <w:rStyle w:val="translated-span"/>
          <w:sz w:val="28"/>
          <w:szCs w:val="28"/>
        </w:rPr>
        <w:t>∫</w:t>
      </w:r>
      <w:r>
        <w:rPr>
          <w:rStyle w:val="translated-span"/>
          <w:sz w:val="28"/>
          <w:szCs w:val="28"/>
        </w:rPr>
        <w:t>dz</w:t>
      </w:r>
      <w:r>
        <w:rPr>
          <w:rStyle w:val="translated-span"/>
          <w:sz w:val="28"/>
          <w:szCs w:val="28"/>
        </w:rPr>
        <w:t>（</w:t>
      </w:r>
      <w:r>
        <w:rPr>
          <w:rStyle w:val="translated-span"/>
          <w:sz w:val="28"/>
          <w:szCs w:val="28"/>
        </w:rPr>
        <w:t>4.8</w:t>
      </w:r>
      <w:r>
        <w:rPr>
          <w:rStyle w:val="translated-span"/>
          <w:sz w:val="28"/>
          <w:szCs w:val="28"/>
        </w:rPr>
        <w:t>）</w:t>
      </w:r>
    </w:p>
    <w:p w:rsidR="00000000" w:rsidRDefault="00A57DFA">
      <w:pPr>
        <w:spacing w:after="621" w:line="264" w:lineRule="auto"/>
        <w:ind w:left="2158" w:right="0"/>
        <w:jc w:val="left"/>
      </w:pPr>
      <w:r>
        <w:rPr>
          <w:rStyle w:val="translated-span"/>
          <w:rFonts w:ascii="Calibri" w:hAnsi="Calibri"/>
          <w:sz w:val="17"/>
          <w:szCs w:val="17"/>
        </w:rPr>
        <w:t>−</w:t>
      </w:r>
      <w:r>
        <w:rPr>
          <w:rStyle w:val="translated-span"/>
          <w:i/>
          <w:iCs/>
          <w:sz w:val="17"/>
          <w:szCs w:val="17"/>
        </w:rPr>
        <w:t>小</w:t>
      </w:r>
      <w:r>
        <w:rPr>
          <w:rStyle w:val="translated-span"/>
          <w:i/>
          <w:iCs/>
          <w:sz w:val="17"/>
          <w:szCs w:val="17"/>
        </w:rPr>
        <w:t>时</w:t>
      </w:r>
    </w:p>
    <w:p w:rsidR="00000000" w:rsidRDefault="00A57DFA">
      <w:pPr>
        <w:ind w:left="-5" w:right="13"/>
      </w:pPr>
      <w:r>
        <w:rPr>
          <w:rStyle w:val="translated-span"/>
        </w:rPr>
        <w:t>式中，</w:t>
      </w:r>
      <w:r>
        <w:rPr>
          <w:rStyle w:val="translated-span"/>
        </w:rPr>
        <w:t>Pis</w:t>
      </w:r>
      <w:r>
        <w:rPr>
          <w:rStyle w:val="translated-span"/>
        </w:rPr>
        <w:t>为压力计测得的海底压力，</w:t>
      </w:r>
      <w:r>
        <w:rPr>
          <w:rStyle w:val="translated-span"/>
        </w:rPr>
        <w:t>Pis</w:t>
      </w:r>
      <w:r>
        <w:rPr>
          <w:rStyle w:val="translated-span"/>
        </w:rPr>
        <w:t>为海面的大气压力，</w:t>
      </w:r>
      <w:r>
        <w:rPr>
          <w:rStyle w:val="translated-span"/>
        </w:rPr>
        <w:t>g</w:t>
      </w:r>
      <w:r>
        <w:rPr>
          <w:rStyle w:val="translated-span"/>
        </w:rPr>
        <w:t>为重力，</w:t>
      </w:r>
      <w:r>
        <w:rPr>
          <w:rStyle w:val="translated-span"/>
        </w:rPr>
        <w:t>ρ</w:t>
      </w:r>
      <w:r>
        <w:rPr>
          <w:rStyle w:val="translated-span"/>
        </w:rPr>
        <w:t>为海水密度，</w:t>
      </w:r>
      <w:r>
        <w:rPr>
          <w:rStyle w:val="translated-span"/>
        </w:rPr>
        <w:t>z</w:t>
      </w:r>
      <w:r>
        <w:rPr>
          <w:rStyle w:val="translated-span"/>
        </w:rPr>
        <w:t>为垂直向上的轴，</w:t>
      </w:r>
      <w:r>
        <w:rPr>
          <w:rStyle w:val="translated-span"/>
        </w:rPr>
        <w:t>0</w:t>
      </w:r>
      <w:r>
        <w:rPr>
          <w:rStyle w:val="translated-span"/>
        </w:rPr>
        <w:t>和</w:t>
      </w:r>
      <w:r>
        <w:rPr>
          <w:rStyle w:val="translated-span"/>
        </w:rPr>
        <w:t>-h</w:t>
      </w:r>
      <w:r>
        <w:rPr>
          <w:rStyle w:val="translated-span"/>
        </w:rPr>
        <w:t>分别表示时间平均的平均海面和压力计深度</w:t>
      </w:r>
      <w:r>
        <w:rPr>
          <w:rStyle w:val="translated-span"/>
        </w:rPr>
        <w:t>。</w:t>
      </w:r>
      <w:r>
        <w:rPr>
          <w:rStyle w:val="translated-span"/>
        </w:rPr>
        <w:t>使用公式（</w:t>
      </w:r>
      <w:r>
        <w:rPr>
          <w:rStyle w:val="translated-span"/>
        </w:rPr>
        <w:t>4.8</w:t>
      </w:r>
      <w:r>
        <w:rPr>
          <w:rStyle w:val="translated-span"/>
        </w:rPr>
        <w:t>）从底部压力得出的水柱深度</w:t>
      </w:r>
      <w:r>
        <w:rPr>
          <w:rStyle w:val="translated-span"/>
        </w:rPr>
        <w:t>h</w:t>
      </w:r>
      <w:r>
        <w:rPr>
          <w:rStyle w:val="translated-span"/>
        </w:rPr>
        <w:t>不包括海平面的空</w:t>
      </w:r>
      <w:r>
        <w:rPr>
          <w:rStyle w:val="translated-span"/>
        </w:rPr>
        <w:t>间成分，因为空间效应在不改变压力的情况下导致体积膨胀，除非是热卤</w:t>
      </w:r>
      <w:r>
        <w:rPr>
          <w:rStyle w:val="translated-span"/>
        </w:rPr>
        <w:t>素</w:t>
      </w:r>
      <w:r>
        <w:rPr>
          <w:rStyle w:val="translated-span"/>
          <w:i/>
          <w:iCs/>
          <w:sz w:val="22"/>
          <w:szCs w:val="22"/>
          <w:vertAlign w:val="subscript"/>
        </w:rPr>
        <w:t>b</w:t>
      </w:r>
      <w:r>
        <w:rPr>
          <w:rStyle w:val="translated-span"/>
          <w:i/>
          <w:iCs/>
          <w:sz w:val="22"/>
          <w:szCs w:val="22"/>
          <w:vertAlign w:val="subscript"/>
        </w:rPr>
        <w:t>类</w:t>
      </w:r>
      <w:r>
        <w:rPr>
          <w:rStyle w:val="translated-span"/>
          <w:i/>
          <w:iCs/>
          <w:sz w:val="22"/>
          <w:szCs w:val="22"/>
          <w:vertAlign w:val="subscript"/>
        </w:rPr>
        <w:t>一</w:t>
      </w:r>
    </w:p>
    <w:p w:rsidR="00000000" w:rsidRDefault="00A57DFA">
      <w:pPr>
        <w:spacing w:after="457"/>
        <w:ind w:left="-5" w:right="13"/>
      </w:pPr>
      <w:r>
        <w:rPr>
          <w:rStyle w:val="translated-span"/>
        </w:rPr>
        <w:t>在密度变化中也考虑了贡献</w:t>
      </w:r>
      <w:r>
        <w:rPr>
          <w:rStyle w:val="translated-span"/>
        </w:rPr>
        <w:t>。</w:t>
      </w:r>
      <w:r>
        <w:rPr>
          <w:rStyle w:val="translated-span"/>
        </w:rPr>
        <w:t>因此，通过使用下列状态方程来考虑空间（热和盐度）效应，并且忽略状态方程未考虑的任何高阶效应</w:t>
      </w:r>
      <w:r>
        <w:rPr>
          <w:rStyle w:val="translated-span"/>
        </w:rPr>
        <w:t>。</w:t>
      </w:r>
      <w:r>
        <w:rPr>
          <w:rStyle w:val="translated-span"/>
        </w:rPr>
        <w:t>状态方程（</w:t>
      </w:r>
      <w:r>
        <w:rPr>
          <w:rStyle w:val="translated-span"/>
        </w:rPr>
        <w:t>Leendetse</w:t>
      </w:r>
      <w:r>
        <w:rPr>
          <w:rStyle w:val="translated-span"/>
        </w:rPr>
        <w:t>和</w:t>
      </w:r>
      <w:r>
        <w:rPr>
          <w:rStyle w:val="translated-span"/>
        </w:rPr>
        <w:t>Liu</w:t>
      </w:r>
      <w:r>
        <w:rPr>
          <w:rStyle w:val="translated-span"/>
        </w:rPr>
        <w:t>，</w:t>
      </w:r>
      <w:r>
        <w:rPr>
          <w:rStyle w:val="translated-span"/>
        </w:rPr>
        <w:t>1978</w:t>
      </w:r>
      <w:r>
        <w:rPr>
          <w:rStyle w:val="translated-span"/>
        </w:rPr>
        <w:t>）由式（</w:t>
      </w:r>
      <w:r>
        <w:rPr>
          <w:rStyle w:val="translated-span"/>
        </w:rPr>
        <w:t>4.9</w:t>
      </w:r>
      <w:r>
        <w:rPr>
          <w:rStyle w:val="translated-span"/>
        </w:rPr>
        <w:t>）表示</w:t>
      </w:r>
      <w:r>
        <w:rPr>
          <w:rStyle w:val="translated-span"/>
        </w:rPr>
        <w:t>：</w:t>
      </w:r>
    </w:p>
    <w:p w:rsidR="00000000" w:rsidRDefault="00A57DFA">
      <w:pPr>
        <w:spacing w:after="0" w:line="256" w:lineRule="auto"/>
        <w:ind w:left="0" w:right="0" w:firstLine="0"/>
        <w:jc w:val="left"/>
      </w:pPr>
      <w:r>
        <w:rPr>
          <w:rFonts w:ascii="Calibri" w:hAnsi="Calibri"/>
          <w:sz w:val="22"/>
          <w:szCs w:val="22"/>
        </w:rPr>
        <w:t xml:space="preserve">                                                                    </w:t>
      </w:r>
      <w:r>
        <w:rPr>
          <w:sz w:val="28"/>
          <w:szCs w:val="28"/>
          <w:vertAlign w:val="superscript"/>
        </w:rPr>
        <w:t>3               </w:t>
      </w:r>
      <w:r>
        <w:rPr>
          <w:sz w:val="28"/>
          <w:szCs w:val="28"/>
          <w:vertAlign w:val="superscript"/>
        </w:rPr>
        <w:t xml:space="preserve"> </w:t>
      </w:r>
      <w:r>
        <w:rPr>
          <w:rStyle w:val="translated-span"/>
          <w:i/>
          <w:iCs/>
          <w:sz w:val="28"/>
          <w:szCs w:val="28"/>
        </w:rPr>
        <w:t>第</w:t>
      </w:r>
      <w:r>
        <w:rPr>
          <w:sz w:val="28"/>
          <w:szCs w:val="28"/>
          <w:vertAlign w:val="superscript"/>
        </w:rPr>
        <w:t>0</w:t>
      </w:r>
    </w:p>
    <w:p w:rsidR="00000000" w:rsidRDefault="00A57DFA">
      <w:pPr>
        <w:spacing w:after="0" w:line="264" w:lineRule="auto"/>
        <w:ind w:left="897" w:right="0" w:firstLine="0"/>
        <w:jc w:val="left"/>
      </w:pPr>
      <w:r>
        <w:rPr>
          <w:rStyle w:val="translated-span"/>
          <w:rFonts w:ascii="Malgun Gothic" w:hAnsi="Malgun Gothic" w:cs="Malgun Gothic"/>
          <w:sz w:val="28"/>
          <w:szCs w:val="28"/>
        </w:rPr>
        <w:t>������</w:t>
      </w:r>
      <w:r>
        <w:rPr>
          <w:rStyle w:val="translated-span"/>
          <w:rFonts w:ascii="Calibri" w:hAnsi="Calibri"/>
          <w:sz w:val="28"/>
          <w:szCs w:val="28"/>
        </w:rPr>
        <w:t>=</w:t>
      </w:r>
      <w:r>
        <w:rPr>
          <w:rStyle w:val="translated-span"/>
          <w:rFonts w:ascii="Malgun Gothic" w:hAnsi="Malgun Gothic" w:cs="Malgun Gothic"/>
          <w:sz w:val="28"/>
          <w:szCs w:val="28"/>
        </w:rPr>
        <w:t>������</w:t>
      </w:r>
      <w:r>
        <w:rPr>
          <w:rStyle w:val="translated-span"/>
          <w:rFonts w:ascii="MS Mincho" w:eastAsia="MS Mincho" w:hAnsi="MS Mincho" w:cs="MS Mincho" w:hint="eastAsia"/>
          <w:sz w:val="28"/>
          <w:szCs w:val="28"/>
        </w:rPr>
        <w:t>≃</w:t>
      </w:r>
      <w:r>
        <w:rPr>
          <w:rStyle w:val="translated-span"/>
          <w:rFonts w:ascii="Calibri" w:hAnsi="Calibri"/>
          <w:sz w:val="28"/>
          <w:szCs w:val="28"/>
        </w:rPr>
        <w:t>1</w:t>
      </w:r>
      <w:r>
        <w:rPr>
          <w:rStyle w:val="translated-span"/>
          <w:rFonts w:ascii="Calibri" w:hAnsi="Calibri"/>
          <w:sz w:val="28"/>
          <w:szCs w:val="28"/>
        </w:rPr>
        <w:t>0</w:t>
      </w:r>
      <w:r>
        <w:rPr>
          <w:rStyle w:val="translated-span"/>
          <w:i/>
          <w:iCs/>
          <w:sz w:val="28"/>
          <w:szCs w:val="28"/>
        </w:rPr>
        <w:t>z</w:t>
      </w:r>
      <w:r>
        <w:rPr>
          <w:rStyle w:val="translated-span"/>
          <w:i/>
          <w:iCs/>
          <w:sz w:val="28"/>
          <w:szCs w:val="28"/>
        </w:rPr>
        <w:t>轴</w:t>
      </w:r>
      <w:r>
        <w:rPr>
          <w:rStyle w:val="translated-span"/>
          <w:i/>
          <w:iCs/>
          <w:sz w:val="28"/>
          <w:szCs w:val="28"/>
        </w:rPr>
        <w:t>T</w:t>
      </w:r>
      <w:r>
        <w:rPr>
          <w:rStyle w:val="translated-span"/>
          <w:i/>
          <w:iCs/>
          <w:sz w:val="28"/>
          <w:szCs w:val="28"/>
        </w:rPr>
        <w:t>、</w:t>
      </w:r>
      <w:r>
        <w:rPr>
          <w:rStyle w:val="translated-span"/>
          <w:i/>
          <w:iCs/>
          <w:sz w:val="28"/>
          <w:szCs w:val="28"/>
        </w:rPr>
        <w:t>S</w:t>
      </w:r>
      <w:r>
        <w:rPr>
          <w:rFonts w:ascii="Calibri" w:hAnsi="Calibri"/>
          <w:noProof/>
          <w:sz w:val="22"/>
          <w:szCs w:val="22"/>
        </w:rPr>
        <w:drawing>
          <wp:inline distT="0" distB="0" distL="0" distR="0">
            <wp:extent cx="952500" cy="9525"/>
            <wp:effectExtent l="0" t="0" r="0" b="0"/>
            <wp:docPr id="42" name="Group 10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104143"/>
                    <pic:cNvPicPr>
                      <a:picLocks noChangeAspect="1" noChangeArrowheads="1"/>
                    </pic:cNvPicPr>
                  </pic:nvPicPr>
                  <pic:blipFill>
                    <a:blip r:embed="rId90" r:link="rId91">
                      <a:extLst>
                        <a:ext uri="{28A0092B-C50C-407E-A947-70E740481C1C}">
                          <a14:useLocalDpi xmlns:a14="http://schemas.microsoft.com/office/drawing/2010/main" val="0"/>
                        </a:ext>
                      </a:extLst>
                    </a:blip>
                    <a:srcRect/>
                    <a:stretch>
                      <a:fillRect/>
                    </a:stretch>
                  </pic:blipFill>
                  <pic:spPr bwMode="auto">
                    <a:xfrm>
                      <a:off x="0" y="0"/>
                      <a:ext cx="952500" cy="9525"/>
                    </a:xfrm>
                    <a:prstGeom prst="rect">
                      <a:avLst/>
                    </a:prstGeom>
                    <a:noFill/>
                    <a:ln>
                      <a:noFill/>
                    </a:ln>
                  </pic:spPr>
                </pic:pic>
              </a:graphicData>
            </a:graphic>
          </wp:inline>
        </w:drawing>
      </w:r>
    </w:p>
    <w:p w:rsidR="00000000" w:rsidRDefault="00A57DFA">
      <w:pPr>
        <w:spacing w:after="0" w:line="256" w:lineRule="auto"/>
        <w:ind w:left="0" w:right="812" w:firstLine="0"/>
        <w:jc w:val="center"/>
      </w:pPr>
      <w:r>
        <w:rPr>
          <w:rStyle w:val="translated-span"/>
          <w:i/>
          <w:iCs/>
          <w:sz w:val="28"/>
          <w:szCs w:val="28"/>
        </w:rPr>
        <w:t>A</w:t>
      </w:r>
      <w:r>
        <w:rPr>
          <w:sz w:val="28"/>
          <w:szCs w:val="28"/>
          <w:vertAlign w:val="subscript"/>
        </w:rPr>
        <w:t>1</w:t>
      </w:r>
      <w:r>
        <w:rPr>
          <w:rStyle w:val="translated-span"/>
          <w:rFonts w:ascii="Calibri" w:hAnsi="Calibri"/>
          <w:sz w:val="28"/>
          <w:szCs w:val="28"/>
        </w:rPr>
        <w:t>β0.689 P</w:t>
      </w:r>
      <w:r>
        <w:rPr>
          <w:rStyle w:val="translated-span"/>
          <w:rFonts w:ascii="Calibri" w:hAnsi="Calibri"/>
          <w:sz w:val="28"/>
          <w:szCs w:val="28"/>
        </w:rPr>
        <w:t>0</w:t>
      </w:r>
    </w:p>
    <w:p w:rsidR="00000000" w:rsidRDefault="00A57DFA">
      <w:pPr>
        <w:spacing w:after="142" w:line="264" w:lineRule="auto"/>
        <w:ind w:right="1"/>
        <w:jc w:val="right"/>
      </w:pPr>
      <w:r>
        <w:rPr>
          <w:rStyle w:val="translated-span"/>
        </w:rPr>
        <w:t>(4.9</w:t>
      </w:r>
      <w:r>
        <w:rPr>
          <w:rStyle w:val="translated-span"/>
        </w:rPr>
        <w:t>)</w:t>
      </w:r>
    </w:p>
    <w:p w:rsidR="00000000" w:rsidRDefault="00A57DFA">
      <w:pPr>
        <w:spacing w:after="139" w:line="264" w:lineRule="auto"/>
        <w:ind w:left="1719" w:right="0"/>
        <w:jc w:val="left"/>
      </w:pPr>
      <w:r>
        <w:rPr>
          <w:rStyle w:val="translated-span"/>
          <w:i/>
          <w:iCs/>
          <w:sz w:val="28"/>
          <w:szCs w:val="28"/>
        </w:rPr>
        <w:t>第</w:t>
      </w:r>
      <w:r>
        <w:rPr>
          <w:sz w:val="28"/>
          <w:szCs w:val="28"/>
          <w:vertAlign w:val="subscript"/>
        </w:rPr>
        <w:t>0</w:t>
      </w:r>
      <w:r>
        <w:rPr>
          <w:rStyle w:val="translated-span"/>
          <w:rFonts w:ascii="Calibri" w:hAnsi="Calibri"/>
          <w:sz w:val="28"/>
          <w:szCs w:val="28"/>
        </w:rPr>
        <w:t>=5890</w:t>
      </w:r>
      <w:r>
        <w:rPr>
          <w:rStyle w:val="translated-span"/>
          <w:rFonts w:ascii="Calibri" w:hAnsi="Calibri"/>
          <w:sz w:val="28"/>
          <w:szCs w:val="28"/>
        </w:rPr>
        <w:t>？</w:t>
      </w:r>
      <w:r>
        <w:rPr>
          <w:rStyle w:val="translated-span"/>
          <w:rFonts w:ascii="Calibri" w:hAnsi="Calibri"/>
          <w:sz w:val="28"/>
          <w:szCs w:val="28"/>
        </w:rPr>
        <w:t>38</w:t>
      </w:r>
      <w:r>
        <w:rPr>
          <w:rStyle w:val="translated-span"/>
          <w:rFonts w:ascii="Calibri" w:hAnsi="Calibri"/>
          <w:sz w:val="28"/>
          <w:szCs w:val="28"/>
        </w:rPr>
        <w:t>吨</w:t>
      </w:r>
      <w:r>
        <w:rPr>
          <w:rStyle w:val="translated-span"/>
          <w:rFonts w:ascii="Calibri" w:hAnsi="Calibri"/>
          <w:sz w:val="28"/>
          <w:szCs w:val="28"/>
        </w:rPr>
        <w:t>-0.375</w:t>
      </w:r>
      <w:r>
        <w:rPr>
          <w:rStyle w:val="translated-span"/>
          <w:rFonts w:ascii="Calibri" w:hAnsi="Calibri"/>
          <w:sz w:val="28"/>
          <w:szCs w:val="28"/>
        </w:rPr>
        <w:t>吨</w:t>
      </w:r>
      <w:r>
        <w:rPr>
          <w:rStyle w:val="translated-span"/>
          <w:rFonts w:ascii="Calibri" w:hAnsi="Calibri"/>
          <w:sz w:val="28"/>
          <w:szCs w:val="28"/>
        </w:rPr>
        <w:t>2</w:t>
      </w:r>
      <w:r>
        <w:rPr>
          <w:rStyle w:val="translated-span"/>
          <w:rFonts w:ascii="Calibri" w:hAnsi="Calibri"/>
          <w:sz w:val="28"/>
          <w:szCs w:val="28"/>
        </w:rPr>
        <w:t>？</w:t>
      </w:r>
      <w:r>
        <w:rPr>
          <w:rStyle w:val="translated-span"/>
          <w:rFonts w:ascii="Calibri" w:hAnsi="Calibri"/>
          <w:sz w:val="28"/>
          <w:szCs w:val="28"/>
        </w:rPr>
        <w:t>3</w:t>
      </w:r>
      <w:r>
        <w:rPr>
          <w:rStyle w:val="translated-span"/>
          <w:rFonts w:ascii="Calibri" w:hAnsi="Calibri"/>
          <w:sz w:val="28"/>
          <w:szCs w:val="28"/>
        </w:rPr>
        <w:t>秒</w:t>
      </w:r>
    </w:p>
    <w:p w:rsidR="00000000" w:rsidRDefault="00A57DFA">
      <w:pPr>
        <w:spacing w:after="577" w:line="264" w:lineRule="auto"/>
        <w:ind w:left="1719" w:right="0"/>
        <w:jc w:val="left"/>
      </w:pPr>
      <w:r>
        <w:rPr>
          <w:rStyle w:val="translated-span"/>
          <w:i/>
          <w:iCs/>
          <w:sz w:val="28"/>
          <w:szCs w:val="28"/>
        </w:rPr>
        <w:t>A</w:t>
      </w:r>
      <w:r>
        <w:rPr>
          <w:sz w:val="28"/>
          <w:szCs w:val="28"/>
          <w:vertAlign w:val="subscript"/>
        </w:rPr>
        <w:t>1</w:t>
      </w:r>
      <w:r>
        <w:rPr>
          <w:rStyle w:val="translated-span"/>
          <w:rFonts w:ascii="Calibri" w:hAnsi="Calibri"/>
          <w:sz w:val="28"/>
          <w:szCs w:val="28"/>
        </w:rPr>
        <w:t>=1179.5</w:t>
      </w:r>
      <w:r>
        <w:rPr>
          <w:rStyle w:val="translated-span"/>
          <w:rFonts w:ascii="Calibri" w:hAnsi="Calibri"/>
          <w:sz w:val="28"/>
          <w:szCs w:val="28"/>
        </w:rPr>
        <w:t>英寸</w:t>
      </w:r>
      <w:r>
        <w:rPr>
          <w:rStyle w:val="translated-span"/>
          <w:rFonts w:ascii="Calibri" w:hAnsi="Calibri"/>
          <w:sz w:val="28"/>
          <w:szCs w:val="28"/>
        </w:rPr>
        <w:t>11.25</w:t>
      </w:r>
      <w:r>
        <w:rPr>
          <w:rStyle w:val="translated-span"/>
          <w:rFonts w:ascii="Calibri" w:hAnsi="Calibri"/>
          <w:sz w:val="28"/>
          <w:szCs w:val="28"/>
        </w:rPr>
        <w:t>吨</w:t>
      </w:r>
      <w:r>
        <w:rPr>
          <w:rStyle w:val="translated-span"/>
          <w:rFonts w:ascii="Calibri" w:hAnsi="Calibri"/>
          <w:sz w:val="28"/>
          <w:szCs w:val="28"/>
        </w:rPr>
        <w:t>-0.0745T 2</w:t>
      </w:r>
      <w:r>
        <w:rPr>
          <w:rStyle w:val="translated-span"/>
          <w:rFonts w:ascii="Calibri" w:hAnsi="Calibri"/>
          <w:sz w:val="28"/>
          <w:szCs w:val="28"/>
        </w:rPr>
        <w:t>英寸</w:t>
      </w:r>
      <w:r>
        <w:rPr>
          <w:rStyle w:val="translated-span"/>
          <w:rFonts w:ascii="Calibri" w:hAnsi="Calibri"/>
          <w:sz w:val="28"/>
          <w:szCs w:val="28"/>
        </w:rPr>
        <w:t>-3.8</w:t>
      </w:r>
      <w:r>
        <w:rPr>
          <w:rStyle w:val="translated-span"/>
          <w:rFonts w:ascii="Calibri" w:hAnsi="Calibri"/>
          <w:sz w:val="28"/>
          <w:szCs w:val="28"/>
        </w:rPr>
        <w:t>英寸</w:t>
      </w:r>
      <w:r>
        <w:rPr>
          <w:rStyle w:val="translated-span"/>
          <w:rFonts w:ascii="Calibri" w:hAnsi="Calibri"/>
          <w:sz w:val="28"/>
          <w:szCs w:val="28"/>
        </w:rPr>
        <w:t>0.01</w:t>
      </w:r>
      <w:r>
        <w:rPr>
          <w:rStyle w:val="translated-span"/>
          <w:rFonts w:ascii="Calibri" w:hAnsi="Calibri"/>
          <w:sz w:val="28"/>
          <w:szCs w:val="28"/>
        </w:rPr>
        <w:t>吨</w:t>
      </w:r>
      <w:r>
        <w:rPr>
          <w:rStyle w:val="translated-span"/>
          <w:i/>
          <w:iCs/>
          <w:sz w:val="28"/>
          <w:szCs w:val="28"/>
        </w:rPr>
        <w:t>S</w:t>
      </w:r>
      <w:r>
        <w:rPr>
          <w:rStyle w:val="translated-span"/>
          <w:i/>
          <w:iCs/>
          <w:sz w:val="28"/>
          <w:szCs w:val="28"/>
        </w:rPr>
        <w:t>码</w:t>
      </w:r>
    </w:p>
    <w:p w:rsidR="00000000" w:rsidRDefault="00A57DFA">
      <w:pPr>
        <w:ind w:left="-5" w:right="13"/>
      </w:pPr>
      <w:r>
        <w:rPr>
          <w:rStyle w:val="translated-span"/>
        </w:rPr>
        <w:t>其中温度</w:t>
      </w:r>
      <w:r>
        <w:rPr>
          <w:rStyle w:val="translated-span"/>
        </w:rPr>
        <w:t>T</w:t>
      </w:r>
      <w:r>
        <w:rPr>
          <w:rStyle w:val="translated-span"/>
        </w:rPr>
        <w:t>以</w:t>
      </w:r>
      <w:r>
        <w:rPr>
          <w:rStyle w:val="translated-span"/>
        </w:rPr>
        <w:t>°C</w:t>
      </w:r>
      <w:r>
        <w:rPr>
          <w:rStyle w:val="translated-span"/>
        </w:rPr>
        <w:t>为单位，盐度</w:t>
      </w:r>
      <w:r>
        <w:rPr>
          <w:rStyle w:val="translated-span"/>
        </w:rPr>
        <w:t>S</w:t>
      </w:r>
      <w:r>
        <w:rPr>
          <w:rStyle w:val="translated-span"/>
        </w:rPr>
        <w:t>以实际盐度单位（</w:t>
      </w:r>
      <w:r>
        <w:rPr>
          <w:rStyle w:val="translated-span"/>
        </w:rPr>
        <w:t>psu</w:t>
      </w:r>
      <w:r>
        <w:rPr>
          <w:rStyle w:val="translated-span"/>
        </w:rPr>
        <w:t>）为单位，两者都是水深</w:t>
      </w:r>
      <w:r>
        <w:rPr>
          <w:rStyle w:val="translated-span"/>
        </w:rPr>
        <w:t>z</w:t>
      </w:r>
      <w:r>
        <w:rPr>
          <w:rStyle w:val="translated-span"/>
        </w:rPr>
        <w:t>的函数</w:t>
      </w:r>
      <w:r>
        <w:rPr>
          <w:rStyle w:val="translated-span"/>
        </w:rPr>
        <w:t>。</w:t>
      </w:r>
    </w:p>
    <w:p w:rsidR="00000000" w:rsidRDefault="00A57DFA">
      <w:pPr>
        <w:ind w:left="-15" w:right="13" w:firstLine="720"/>
      </w:pPr>
      <w:r>
        <w:rPr>
          <w:rStyle w:val="translated-span"/>
        </w:rPr>
        <w:t>由于温度和盐度测量值仅在水位计深度处收集，因此假设水位计上方海水柱中的海水温度和盐度是恒定的，海水柱中的密度是恒定的，其变化仅与温度和盐度的时间变化有关</w:t>
      </w:r>
      <w:r>
        <w:rPr>
          <w:rStyle w:val="translated-span"/>
        </w:rPr>
        <w:t>，</w:t>
      </w:r>
      <w:r>
        <w:rPr>
          <w:rStyle w:val="translated-span"/>
        </w:rPr>
        <w:t>基于状态方程</w:t>
      </w:r>
      <w:r>
        <w:rPr>
          <w:rStyle w:val="translated-span"/>
        </w:rPr>
        <w:t>。</w:t>
      </w:r>
      <w:r>
        <w:rPr>
          <w:rStyle w:val="translated-span"/>
        </w:rPr>
        <w:t>尽管压力计位于浅水区（</w:t>
      </w:r>
      <w:r>
        <w:rPr>
          <w:rStyle w:val="translated-span"/>
        </w:rPr>
        <w:t>12-15m</w:t>
      </w:r>
      <w:r>
        <w:rPr>
          <w:rStyle w:val="translated-span"/>
        </w:rPr>
        <w:t>深），但这种假设可能会在</w:t>
      </w:r>
      <w:r>
        <w:rPr>
          <w:rStyle w:val="translated-span"/>
        </w:rPr>
        <w:t>计算</w:t>
      </w:r>
      <w:r>
        <w:rPr>
          <w:rStyle w:val="translated-span"/>
        </w:rPr>
        <w:t>BPG</w:t>
      </w:r>
      <w:r>
        <w:rPr>
          <w:rStyle w:val="translated-span"/>
        </w:rPr>
        <w:t>上方的水柱高度时引入小误差</w:t>
      </w:r>
      <w:r>
        <w:rPr>
          <w:rStyle w:val="translated-span"/>
        </w:rPr>
        <w:t>。</w:t>
      </w:r>
      <w:r>
        <w:rPr>
          <w:rStyle w:val="translated-span"/>
        </w:rPr>
        <w:t>通过重新排列公式（</w:t>
      </w:r>
      <w:r>
        <w:rPr>
          <w:rStyle w:val="translated-span"/>
        </w:rPr>
        <w:t>4.8</w:t>
      </w:r>
      <w:r>
        <w:rPr>
          <w:rStyle w:val="translated-span"/>
        </w:rPr>
        <w:t>）获得水位计上方的总水柱高度（包括空间效应），如下所示</w:t>
      </w:r>
      <w:r>
        <w:rPr>
          <w:rStyle w:val="translated-span"/>
        </w:rPr>
        <w:t>：</w:t>
      </w:r>
    </w:p>
    <w:p w:rsidR="00000000" w:rsidRDefault="00A57DFA">
      <w:pPr>
        <w:spacing w:after="0" w:line="264" w:lineRule="auto"/>
        <w:ind w:left="1485" w:right="0"/>
        <w:jc w:val="left"/>
      </w:pPr>
      <w:r>
        <w:rPr>
          <w:rStyle w:val="translated-span"/>
          <w:i/>
          <w:iCs/>
          <w:sz w:val="28"/>
          <w:szCs w:val="28"/>
        </w:rPr>
        <w:t>第</w:t>
      </w:r>
      <w:r>
        <w:rPr>
          <w:rStyle w:val="translated-span"/>
          <w:i/>
          <w:iCs/>
          <w:sz w:val="17"/>
          <w:szCs w:val="17"/>
        </w:rPr>
        <w:t>b</w:t>
      </w:r>
      <w:r>
        <w:rPr>
          <w:rStyle w:val="translated-span"/>
          <w:i/>
          <w:iCs/>
          <w:sz w:val="17"/>
          <w:szCs w:val="17"/>
        </w:rPr>
        <w:t>类</w:t>
      </w:r>
      <w:r>
        <w:rPr>
          <w:rStyle w:val="translated-span"/>
          <w:rFonts w:ascii="Calibri" w:hAnsi="Calibri"/>
          <w:sz w:val="28"/>
          <w:szCs w:val="28"/>
        </w:rPr>
        <w:t>−</w:t>
      </w:r>
      <w:r>
        <w:rPr>
          <w:rStyle w:val="translated-span"/>
          <w:i/>
          <w:iCs/>
          <w:sz w:val="28"/>
          <w:szCs w:val="28"/>
        </w:rPr>
        <w:t>第</w:t>
      </w:r>
      <w:r>
        <w:rPr>
          <w:rStyle w:val="translated-span"/>
          <w:i/>
          <w:iCs/>
          <w:sz w:val="17"/>
          <w:szCs w:val="17"/>
        </w:rPr>
        <w:t>一</w:t>
      </w:r>
    </w:p>
    <w:p w:rsidR="00000000" w:rsidRDefault="00A57DFA">
      <w:pPr>
        <w:spacing w:after="0" w:line="264" w:lineRule="auto"/>
        <w:ind w:left="921" w:right="0"/>
        <w:jc w:val="left"/>
      </w:pPr>
      <w:r>
        <w:rPr>
          <w:rStyle w:val="translated-span"/>
          <w:i/>
          <w:iCs/>
          <w:sz w:val="28"/>
          <w:szCs w:val="28"/>
        </w:rPr>
        <w:t>小</w:t>
      </w:r>
      <w:r>
        <w:rPr>
          <w:rStyle w:val="translated-span"/>
          <w:i/>
          <w:iCs/>
          <w:sz w:val="28"/>
          <w:szCs w:val="28"/>
        </w:rPr>
        <w:t>时</w:t>
      </w:r>
      <w:r>
        <w:rPr>
          <w:rStyle w:val="translated-span"/>
          <w:rFonts w:ascii="Calibri" w:hAnsi="Calibri"/>
          <w:sz w:val="28"/>
          <w:szCs w:val="28"/>
        </w:rPr>
        <w:t>=</w:t>
      </w:r>
      <w:r>
        <w:rPr>
          <w:rFonts w:ascii="Calibri" w:hAnsi="Calibri"/>
          <w:noProof/>
          <w:sz w:val="22"/>
          <w:szCs w:val="22"/>
        </w:rPr>
        <w:drawing>
          <wp:inline distT="0" distB="0" distL="0" distR="0">
            <wp:extent cx="752475" cy="9525"/>
            <wp:effectExtent l="0" t="0" r="0" b="0"/>
            <wp:docPr id="43" name="Group 10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103843"/>
                    <pic:cNvPicPr>
                      <a:picLocks noChangeAspect="1" noChangeArrowheads="1"/>
                    </pic:cNvPicPr>
                  </pic:nvPicPr>
                  <pic:blipFill>
                    <a:blip r:embed="rId92" r:link="rId93">
                      <a:extLst>
                        <a:ext uri="{28A0092B-C50C-407E-A947-70E740481C1C}">
                          <a14:useLocalDpi xmlns:a14="http://schemas.microsoft.com/office/drawing/2010/main" val="0"/>
                        </a:ext>
                      </a:extLst>
                    </a:blip>
                    <a:srcRect/>
                    <a:stretch>
                      <a:fillRect/>
                    </a:stretch>
                  </pic:blipFill>
                  <pic:spPr bwMode="auto">
                    <a:xfrm>
                      <a:off x="0" y="0"/>
                      <a:ext cx="752475" cy="9525"/>
                    </a:xfrm>
                    <a:prstGeom prst="rect">
                      <a:avLst/>
                    </a:prstGeom>
                    <a:noFill/>
                    <a:ln>
                      <a:noFill/>
                    </a:ln>
                  </pic:spPr>
                </pic:pic>
              </a:graphicData>
            </a:graphic>
          </wp:inline>
        </w:drawing>
      </w:r>
    </w:p>
    <w:p w:rsidR="00000000" w:rsidRDefault="00A57DFA">
      <w:pPr>
        <w:pStyle w:val="4"/>
        <w:spacing w:after="0"/>
        <w:ind w:left="1332"/>
      </w:pPr>
      <w:r>
        <w:rPr>
          <w:rStyle w:val="translated-span"/>
          <w:sz w:val="28"/>
          <w:szCs w:val="28"/>
        </w:rPr>
        <w:t>g</w:t>
      </w:r>
      <w:r>
        <w:rPr>
          <w:rStyle w:val="translated-span"/>
          <w:rFonts w:ascii="MS Mincho" w:eastAsia="MS Mincho" w:hAnsi="MS Mincho" w:cs="MS Mincho" w:hint="eastAsia"/>
          <w:sz w:val="28"/>
          <w:szCs w:val="28"/>
        </w:rPr>
        <w:t>⋅</w:t>
      </w:r>
      <w:r>
        <w:rPr>
          <w:rStyle w:val="translated-span"/>
          <w:sz w:val="28"/>
          <w:szCs w:val="28"/>
        </w:rPr>
        <w:t>T</w:t>
      </w:r>
      <w:r>
        <w:rPr>
          <w:rStyle w:val="translated-span"/>
          <w:sz w:val="28"/>
          <w:szCs w:val="28"/>
        </w:rPr>
        <w:t>，</w:t>
      </w:r>
      <w:r>
        <w:rPr>
          <w:rStyle w:val="translated-span"/>
          <w:sz w:val="28"/>
          <w:szCs w:val="28"/>
        </w:rPr>
        <w:t>S</w:t>
      </w:r>
      <w:r>
        <w:rPr>
          <w:rStyle w:val="translated-span"/>
          <w:rFonts w:ascii="MS Mincho" w:eastAsia="MS Mincho" w:hAnsi="MS Mincho" w:cs="MS Mincho" w:hint="eastAsia"/>
          <w:sz w:val="28"/>
          <w:szCs w:val="28"/>
        </w:rPr>
        <w:t>⋅</w:t>
      </w:r>
    </w:p>
    <w:p w:rsidR="00000000" w:rsidRDefault="00A57DFA">
      <w:pPr>
        <w:spacing w:after="560" w:line="264" w:lineRule="auto"/>
        <w:ind w:right="1"/>
        <w:jc w:val="right"/>
      </w:pPr>
      <w:r>
        <w:rPr>
          <w:rStyle w:val="translated-span"/>
        </w:rPr>
        <w:t>(4.10</w:t>
      </w:r>
      <w:r>
        <w:rPr>
          <w:rStyle w:val="translated-span"/>
        </w:rPr>
        <w:t>)</w:t>
      </w:r>
    </w:p>
    <w:p w:rsidR="00000000" w:rsidRDefault="00A57DFA">
      <w:pPr>
        <w:ind w:left="-5" w:right="13"/>
      </w:pPr>
      <w:r>
        <w:rPr>
          <w:rStyle w:val="translated-span"/>
        </w:rPr>
        <w:t>其中，假设水密</w:t>
      </w:r>
      <w:r>
        <w:rPr>
          <w:rStyle w:val="translated-span"/>
        </w:rPr>
        <w:t>度</w:t>
      </w:r>
      <w:r>
        <w:rPr>
          <w:rStyle w:val="translated-span"/>
        </w:rPr>
        <w:t>ρ</w:t>
      </w:r>
      <w:r>
        <w:rPr>
          <w:rStyle w:val="translated-span"/>
        </w:rPr>
        <w:t>为常数，根据公式（</w:t>
      </w:r>
      <w:r>
        <w:rPr>
          <w:rStyle w:val="translated-span"/>
        </w:rPr>
        <w:t>4.9</w:t>
      </w:r>
      <w:r>
        <w:rPr>
          <w:rStyle w:val="translated-span"/>
        </w:rPr>
        <w:t>）和给定的温度和盐度测量值得出</w:t>
      </w:r>
      <w:r>
        <w:rPr>
          <w:rStyle w:val="translated-span"/>
        </w:rPr>
        <w:t>。</w:t>
      </w:r>
      <w:r>
        <w:rPr>
          <w:rStyle w:val="translated-span"/>
        </w:rPr>
        <w:t>通过从公式（</w:t>
      </w:r>
      <w:r>
        <w:rPr>
          <w:rStyle w:val="translated-span"/>
        </w:rPr>
        <w:t>4.10</w:t>
      </w:r>
      <w:r>
        <w:rPr>
          <w:rStyle w:val="translated-span"/>
        </w:rPr>
        <w:t>）得出的深度时间序列中去除平均深度，可以获得海平面变化</w:t>
      </w:r>
      <w:r>
        <w:rPr>
          <w:rStyle w:val="translated-span"/>
        </w:rPr>
        <w:t>。</w:t>
      </w:r>
      <w:r>
        <w:rPr>
          <w:rStyle w:val="translated-span"/>
          <w:i/>
          <w:iCs/>
        </w:rPr>
        <w:t>（</w:t>
      </w:r>
      <w:r>
        <w:rPr>
          <w:rStyle w:val="translated-span"/>
          <w:i/>
          <w:iCs/>
        </w:rPr>
        <w:t>T</w:t>
      </w:r>
      <w:r>
        <w:rPr>
          <w:rStyle w:val="translated-span"/>
          <w:i/>
          <w:iCs/>
        </w:rPr>
        <w:t>，</w:t>
      </w:r>
      <w:r>
        <w:rPr>
          <w:rStyle w:val="translated-span"/>
          <w:i/>
          <w:iCs/>
        </w:rPr>
        <w:t>S</w:t>
      </w:r>
      <w:r>
        <w:rPr>
          <w:rStyle w:val="translated-span"/>
          <w:i/>
          <w:iCs/>
        </w:rPr>
        <w:t>）</w:t>
      </w:r>
      <w:r>
        <w:rPr>
          <w:rStyle w:val="translated-span"/>
          <w:i/>
          <w:iCs/>
        </w:rPr>
        <w:t>，</w:t>
      </w:r>
    </w:p>
    <w:p w:rsidR="00000000" w:rsidRDefault="00A57DFA">
      <w:pPr>
        <w:ind w:left="-15" w:right="13" w:firstLine="720"/>
      </w:pPr>
      <w:r>
        <w:rPr>
          <w:rStyle w:val="translated-span"/>
        </w:rPr>
        <w:t>通过</w:t>
      </w:r>
      <w:r>
        <w:rPr>
          <w:rStyle w:val="translated-span"/>
        </w:rPr>
        <w:t>35 psu</w:t>
      </w:r>
      <w:r>
        <w:rPr>
          <w:rStyle w:val="translated-span"/>
        </w:rPr>
        <w:t>（全球平均海水盐度）、</w:t>
      </w:r>
      <w:r>
        <w:rPr>
          <w:rStyle w:val="translated-span"/>
        </w:rPr>
        <w:t>4º</w:t>
      </w:r>
      <w:r>
        <w:rPr>
          <w:rStyle w:val="translated-span"/>
        </w:rPr>
        <w:t>到</w:t>
      </w:r>
      <w:r>
        <w:rPr>
          <w:rStyle w:val="translated-span"/>
        </w:rPr>
        <w:t>30ºC</w:t>
      </w:r>
      <w:r>
        <w:rPr>
          <w:rStyle w:val="translated-span"/>
        </w:rPr>
        <w:t>的温度变化（该地区罕见的情况）、</w:t>
      </w:r>
      <w:r>
        <w:rPr>
          <w:rStyle w:val="translated-span"/>
        </w:rPr>
        <w:t>BPG</w:t>
      </w:r>
      <w:r>
        <w:rPr>
          <w:rStyle w:val="translated-span"/>
        </w:rPr>
        <w:t>读取的底部压力平均值以及附近地表大气压力平均值验证了状态方程感应到的空间效应</w:t>
      </w:r>
      <w:r>
        <w:rPr>
          <w:rStyle w:val="translated-span"/>
        </w:rPr>
        <w:t>。</w:t>
      </w:r>
      <w:r>
        <w:rPr>
          <w:rStyle w:val="translated-span"/>
        </w:rPr>
        <w:t>结果表明，空间位阻效应对海平面变化的贡献约为</w:t>
      </w:r>
      <w:r>
        <w:rPr>
          <w:rStyle w:val="translated-span"/>
        </w:rPr>
        <w:t>8cm</w:t>
      </w:r>
      <w:r>
        <w:rPr>
          <w:rStyle w:val="translated-span"/>
        </w:rPr>
        <w:t>。</w:t>
      </w:r>
      <w:r>
        <w:rPr>
          <w:rStyle w:val="translated-span"/>
        </w:rPr>
        <w:t>这与使用</w:t>
      </w:r>
      <w:r>
        <w:rPr>
          <w:rStyle w:val="translated-span"/>
        </w:rPr>
        <w:t>2001</w:t>
      </w:r>
      <w:r>
        <w:rPr>
          <w:rStyle w:val="translated-span"/>
        </w:rPr>
        <w:t>年世界海洋地图集（</w:t>
      </w:r>
      <w:r>
        <w:rPr>
          <w:rStyle w:val="translated-span"/>
        </w:rPr>
        <w:t>WOA01</w:t>
      </w:r>
      <w:r>
        <w:rPr>
          <w:rStyle w:val="translated-span"/>
        </w:rPr>
        <w:t>）在</w:t>
      </w:r>
      <w:r>
        <w:rPr>
          <w:rStyle w:val="translated-span"/>
        </w:rPr>
        <w:t>15.5ºS</w:t>
      </w:r>
      <w:r>
        <w:rPr>
          <w:rStyle w:val="translated-span"/>
        </w:rPr>
        <w:t>和</w:t>
      </w:r>
      <w:r>
        <w:rPr>
          <w:rStyle w:val="translated-span"/>
        </w:rPr>
        <w:t>165.5ºE</w:t>
      </w:r>
      <w:r>
        <w:rPr>
          <w:rStyle w:val="translated-span"/>
        </w:rPr>
        <w:t>（国家海洋数据中心，</w:t>
      </w:r>
      <w:r>
        <w:rPr>
          <w:rStyle w:val="translated-span"/>
        </w:rPr>
        <w:t>2003</w:t>
      </w:r>
      <w:r>
        <w:rPr>
          <w:rStyle w:val="translated-span"/>
        </w:rPr>
        <w:t>年）估算的热效应（</w:t>
      </w:r>
      <w:r>
        <w:rPr>
          <w:rStyle w:val="translated-span"/>
        </w:rPr>
        <w:t>6 cm</w:t>
      </w:r>
      <w:r>
        <w:rPr>
          <w:rStyle w:val="translated-span"/>
        </w:rPr>
        <w:t>）引起的</w:t>
      </w:r>
      <w:r>
        <w:rPr>
          <w:rStyle w:val="translated-span"/>
        </w:rPr>
        <w:t>ss</w:t>
      </w:r>
      <w:r>
        <w:rPr>
          <w:rStyle w:val="translated-span"/>
        </w:rPr>
        <w:t>h</w:t>
      </w:r>
      <w:r>
        <w:rPr>
          <w:rStyle w:val="translated-span"/>
        </w:rPr>
        <w:t>变化非常一致</w:t>
      </w:r>
      <w:r>
        <w:rPr>
          <w:rStyle w:val="translated-span"/>
        </w:rPr>
        <w:t>。</w:t>
      </w:r>
    </w:p>
    <w:p w:rsidR="00000000" w:rsidRDefault="00A57DFA">
      <w:pPr>
        <w:spacing w:after="731"/>
        <w:ind w:left="-15" w:right="13" w:firstLine="720"/>
      </w:pPr>
      <w:r>
        <w:rPr>
          <w:rStyle w:val="translated-span"/>
        </w:rPr>
        <w:t>1999</w:t>
      </w:r>
      <w:r>
        <w:rPr>
          <w:rStyle w:val="translated-span"/>
        </w:rPr>
        <w:t>年</w:t>
      </w:r>
      <w:r>
        <w:rPr>
          <w:rStyle w:val="translated-span"/>
        </w:rPr>
        <w:t>11</w:t>
      </w:r>
      <w:r>
        <w:rPr>
          <w:rStyle w:val="translated-span"/>
        </w:rPr>
        <w:t>月至</w:t>
      </w:r>
      <w:r>
        <w:rPr>
          <w:rStyle w:val="translated-span"/>
        </w:rPr>
        <w:t>2003</w:t>
      </w:r>
      <w:r>
        <w:rPr>
          <w:rStyle w:val="translated-span"/>
        </w:rPr>
        <w:t>年</w:t>
      </w:r>
      <w:r>
        <w:rPr>
          <w:rStyle w:val="translated-span"/>
        </w:rPr>
        <w:t>3</w:t>
      </w:r>
      <w:r>
        <w:rPr>
          <w:rStyle w:val="translated-span"/>
        </w:rPr>
        <w:t>月，在乌斯压力计和萨宾压力计上记录了底部压力</w:t>
      </w:r>
      <w:r>
        <w:rPr>
          <w:rStyle w:val="translated-span"/>
        </w:rPr>
        <w:t>。</w:t>
      </w:r>
      <w:r>
        <w:rPr>
          <w:rStyle w:val="translated-span"/>
        </w:rPr>
        <w:t>温度和盐度也被记录在仪表水平上</w:t>
      </w:r>
      <w:r>
        <w:rPr>
          <w:rStyle w:val="translated-span"/>
        </w:rPr>
        <w:t>。</w:t>
      </w:r>
      <w:r>
        <w:rPr>
          <w:rStyle w:val="translated-span"/>
        </w:rPr>
        <w:t>压力表附近陆地上的传感器记录了大气压力</w:t>
      </w:r>
      <w:r>
        <w:rPr>
          <w:rStyle w:val="translated-span"/>
        </w:rPr>
        <w:t>。</w:t>
      </w:r>
      <w:r>
        <w:rPr>
          <w:rStyle w:val="translated-span"/>
        </w:rPr>
        <w:t>结果表明，大气压力的时间序列具有间隙</w:t>
      </w:r>
      <w:r>
        <w:rPr>
          <w:rStyle w:val="translated-span"/>
        </w:rPr>
        <w:t>。</w:t>
      </w:r>
      <w:r>
        <w:rPr>
          <w:rStyle w:val="translated-span"/>
        </w:rPr>
        <w:t>因此，位于乌斯以南约</w:t>
      </w:r>
      <w:r>
        <w:rPr>
          <w:rStyle w:val="translated-span"/>
        </w:rPr>
        <w:t>200</w:t>
      </w:r>
      <w:r>
        <w:rPr>
          <w:rStyle w:val="translated-span"/>
        </w:rPr>
        <w:t>公里的维拉港国家潮汐设施的记录被用来填补空白</w:t>
      </w:r>
      <w:r>
        <w:rPr>
          <w:rStyle w:val="translated-span"/>
        </w:rPr>
        <w:t>。</w:t>
      </w:r>
      <w:r>
        <w:rPr>
          <w:rStyle w:val="translated-span"/>
        </w:rPr>
        <w:t>Calmant</w:t>
      </w:r>
      <w:r>
        <w:rPr>
          <w:rStyle w:val="translated-span"/>
        </w:rPr>
        <w:t>等人（</w:t>
      </w:r>
      <w:r>
        <w:rPr>
          <w:rStyle w:val="translated-span"/>
        </w:rPr>
        <w:t>2004</w:t>
      </w:r>
      <w:r>
        <w:rPr>
          <w:rStyle w:val="translated-span"/>
        </w:rPr>
        <w:t>）分析了两个数据集的重叠序列，发现差异为</w:t>
      </w:r>
      <w:r>
        <w:rPr>
          <w:rStyle w:val="translated-span"/>
        </w:rPr>
        <w:t>3.2</w:t>
      </w:r>
      <w:r>
        <w:rPr>
          <w:rStyle w:val="translated-span"/>
        </w:rPr>
        <w:t>毫巴</w:t>
      </w:r>
      <w:r>
        <w:rPr>
          <w:rStyle w:val="translated-span"/>
        </w:rPr>
        <w:t>。</w:t>
      </w:r>
      <w:r>
        <w:rPr>
          <w:rStyle w:val="translated-span"/>
        </w:rPr>
        <w:t>他们还发现，维拉港的测量结果为乌斯提供了一个令人满意的替代品</w:t>
      </w:r>
      <w:r>
        <w:rPr>
          <w:rStyle w:val="translated-span"/>
        </w:rPr>
        <w:t>。</w:t>
      </w:r>
      <w:r>
        <w:rPr>
          <w:rStyle w:val="translated-span"/>
        </w:rPr>
        <w:t>然而，乌斯的一些高频现象并没有被维拉港的记录完全恢复</w:t>
      </w:r>
      <w:r>
        <w:rPr>
          <w:rStyle w:val="translated-span"/>
        </w:rPr>
        <w:t>。</w:t>
      </w:r>
      <w:r>
        <w:rPr>
          <w:rStyle w:val="translated-span"/>
        </w:rPr>
        <w:t>Bouin</w:t>
      </w:r>
      <w:r>
        <w:rPr>
          <w:rStyle w:val="translated-span"/>
        </w:rPr>
        <w:t>等人（</w:t>
      </w:r>
      <w:r>
        <w:rPr>
          <w:rStyle w:val="translated-span"/>
        </w:rPr>
        <w:t>2003</w:t>
      </w:r>
      <w:r>
        <w:rPr>
          <w:rStyle w:val="translated-span"/>
        </w:rPr>
        <w:t>年）已经提供了</w:t>
      </w:r>
      <w:r>
        <w:rPr>
          <w:rStyle w:val="translated-span"/>
        </w:rPr>
        <w:t>JASON-1</w:t>
      </w:r>
      <w:r>
        <w:rPr>
          <w:rStyle w:val="translated-span"/>
        </w:rPr>
        <w:t>与</w:t>
      </w:r>
      <w:r>
        <w:rPr>
          <w:rStyle w:val="translated-span"/>
        </w:rPr>
        <w:t>Wusi BPG</w:t>
      </w:r>
      <w:r>
        <w:rPr>
          <w:rStyle w:val="translated-span"/>
        </w:rPr>
        <w:t>的平均去除比较</w:t>
      </w:r>
      <w:r>
        <w:rPr>
          <w:rStyle w:val="translated-span"/>
        </w:rPr>
        <w:t>。</w:t>
      </w:r>
      <w:r>
        <w:rPr>
          <w:rStyle w:val="translated-span"/>
        </w:rPr>
        <w:t>因此，</w:t>
      </w:r>
      <w:r>
        <w:rPr>
          <w:rStyle w:val="translated-span"/>
        </w:rPr>
        <w:t>ERS-2</w:t>
      </w:r>
      <w:r>
        <w:rPr>
          <w:rStyle w:val="translated-span"/>
        </w:rPr>
        <w:t>和</w:t>
      </w:r>
      <w:r>
        <w:rPr>
          <w:rStyle w:val="translated-span"/>
        </w:rPr>
        <w:t>ENVISAT</w:t>
      </w:r>
      <w:r>
        <w:rPr>
          <w:rStyle w:val="translated-span"/>
        </w:rPr>
        <w:t>与</w:t>
      </w:r>
      <w:r>
        <w:rPr>
          <w:rStyle w:val="translated-span"/>
        </w:rPr>
        <w:t>Sabine BPG</w:t>
      </w:r>
      <w:r>
        <w:rPr>
          <w:rStyle w:val="translated-span"/>
        </w:rPr>
        <w:t>的校准结果将在以下章节中报告</w:t>
      </w:r>
      <w:r>
        <w:rPr>
          <w:rStyle w:val="translated-span"/>
        </w:rPr>
        <w:t>。</w:t>
      </w:r>
    </w:p>
    <w:p w:rsidR="00000000" w:rsidRDefault="00A57DFA">
      <w:pPr>
        <w:pStyle w:val="5"/>
        <w:ind w:left="355"/>
      </w:pPr>
      <w:r>
        <w:rPr>
          <w:rStyle w:val="translated-span"/>
        </w:rPr>
        <w:t>4.6.3</w:t>
      </w:r>
      <w:r>
        <w:rPr>
          <w:rStyle w:val="translated-span"/>
        </w:rPr>
        <w:t>梯度校</w:t>
      </w:r>
      <w:r>
        <w:rPr>
          <w:rStyle w:val="translated-span"/>
        </w:rPr>
        <w:t>正</w:t>
      </w:r>
    </w:p>
    <w:p w:rsidR="00000000" w:rsidRDefault="00A57DFA">
      <w:pPr>
        <w:ind w:left="-15" w:right="13" w:firstLine="720"/>
      </w:pPr>
      <w:r>
        <w:rPr>
          <w:rStyle w:val="translated-span"/>
        </w:rPr>
        <w:t>由于常规</w:t>
      </w:r>
      <w:r>
        <w:rPr>
          <w:rStyle w:val="translated-span"/>
        </w:rPr>
        <w:t>1 Hz</w:t>
      </w:r>
      <w:r>
        <w:rPr>
          <w:rStyle w:val="translated-span"/>
        </w:rPr>
        <w:t>高度计</w:t>
      </w:r>
      <w:r>
        <w:rPr>
          <w:rStyle w:val="translated-span"/>
        </w:rPr>
        <w:t>ssh</w:t>
      </w:r>
      <w:r>
        <w:rPr>
          <w:rStyle w:val="translated-span"/>
        </w:rPr>
        <w:t>测量值是有效高速原始数据的平均值（例如，</w:t>
      </w:r>
      <w:r>
        <w:rPr>
          <w:rStyle w:val="translated-span"/>
        </w:rPr>
        <w:t>JASON-1</w:t>
      </w:r>
      <w:r>
        <w:rPr>
          <w:rStyle w:val="translated-span"/>
        </w:rPr>
        <w:t>为</w:t>
      </w:r>
      <w:r>
        <w:rPr>
          <w:rStyle w:val="translated-span"/>
        </w:rPr>
        <w:t>20 Hz</w:t>
      </w:r>
      <w:r>
        <w:rPr>
          <w:rStyle w:val="translated-span"/>
        </w:rPr>
        <w:t>），因此可以收集以标称平行线为中心的</w:t>
      </w:r>
      <w:r>
        <w:rPr>
          <w:rStyle w:val="translated-span"/>
        </w:rPr>
        <w:t>1</w:t>
      </w:r>
      <w:r>
        <w:rPr>
          <w:rStyle w:val="translated-span"/>
        </w:rPr>
        <w:t>秒高速数据，以形成新的</w:t>
      </w:r>
      <w:r>
        <w:rPr>
          <w:rStyle w:val="translated-span"/>
        </w:rPr>
        <w:t>1 Hz ssh</w:t>
      </w:r>
      <w:r>
        <w:rPr>
          <w:rStyle w:val="translated-span"/>
        </w:rPr>
        <w:t>测量值</w:t>
      </w:r>
      <w:r>
        <w:rPr>
          <w:rStyle w:val="translated-span"/>
        </w:rPr>
        <w:t>。</w:t>
      </w:r>
      <w:r>
        <w:rPr>
          <w:rStyle w:val="translated-span"/>
        </w:rPr>
        <w:t>回忆的目的是形成高度表</w:t>
      </w:r>
      <w:r>
        <w:rPr>
          <w:rStyle w:val="translated-span"/>
        </w:rPr>
        <w:t>ssh</w:t>
      </w:r>
      <w:r>
        <w:rPr>
          <w:rStyle w:val="translated-span"/>
        </w:rPr>
        <w:t>的时间序列，这些时间序列在同一平行线上进行绝对校准，而无需应用沿轨道梯度</w:t>
      </w:r>
      <w:r>
        <w:rPr>
          <w:rStyle w:val="translated-span"/>
        </w:rPr>
        <w:t>。</w:t>
      </w:r>
      <w:r>
        <w:rPr>
          <w:rStyle w:val="translated-span"/>
        </w:rPr>
        <w:t>重新收集的</w:t>
      </w:r>
      <w:r>
        <w:rPr>
          <w:rStyle w:val="translated-span"/>
        </w:rPr>
        <w:t>1-Hz ssh</w:t>
      </w:r>
      <w:r>
        <w:rPr>
          <w:rStyle w:val="translated-span"/>
        </w:rPr>
        <w:t>使用原始</w:t>
      </w:r>
      <w:r>
        <w:rPr>
          <w:rStyle w:val="translated-span"/>
        </w:rPr>
        <w:t>1-Hz</w:t>
      </w:r>
      <w:r>
        <w:rPr>
          <w:rStyle w:val="translated-span"/>
        </w:rPr>
        <w:t>产品附带的校正是合理的，因为校正通常</w:t>
      </w:r>
      <w:r>
        <w:rPr>
          <w:rStyle w:val="translated-span"/>
        </w:rPr>
        <w:t>在一秒钟内没有明显变化</w:t>
      </w:r>
      <w:r>
        <w:rPr>
          <w:rStyle w:val="translated-span"/>
        </w:rPr>
        <w:t>。</w:t>
      </w:r>
      <w:r>
        <w:rPr>
          <w:rStyle w:val="translated-span"/>
        </w:rPr>
        <w:t>这一想法最初是由</w:t>
      </w:r>
      <w:r>
        <w:rPr>
          <w:rStyle w:val="translated-span"/>
        </w:rPr>
        <w:t>Calmant</w:t>
      </w:r>
      <w:r>
        <w:rPr>
          <w:rStyle w:val="translated-span"/>
        </w:rPr>
        <w:t>等人（</w:t>
      </w:r>
      <w:r>
        <w:rPr>
          <w:rStyle w:val="translated-span"/>
        </w:rPr>
        <w:t>2004</w:t>
      </w:r>
      <w:r>
        <w:rPr>
          <w:rStyle w:val="translated-span"/>
        </w:rPr>
        <w:t>年）实施的</w:t>
      </w:r>
      <w:r>
        <w:rPr>
          <w:rStyle w:val="translated-span"/>
        </w:rPr>
        <w:t>。</w:t>
      </w:r>
      <w:r>
        <w:rPr>
          <w:rStyle w:val="translated-span"/>
        </w:rPr>
        <w:t>图</w:t>
      </w:r>
      <w:r>
        <w:rPr>
          <w:rStyle w:val="translated-span"/>
        </w:rPr>
        <w:t>4.20</w:t>
      </w:r>
      <w:r>
        <w:rPr>
          <w:rStyle w:val="translated-span"/>
        </w:rPr>
        <w:t>说明了高速率数据的回忆</w:t>
      </w:r>
      <w:r>
        <w:rPr>
          <w:rStyle w:val="translated-span"/>
        </w:rPr>
        <w:t>。</w:t>
      </w:r>
      <w:r>
        <w:rPr>
          <w:rStyle w:val="translated-span"/>
        </w:rPr>
        <w:t>因此，重新收集的</w:t>
      </w:r>
      <w:r>
        <w:rPr>
          <w:rStyle w:val="translated-span"/>
        </w:rPr>
        <w:t>1hz ssh</w:t>
      </w:r>
      <w:r>
        <w:rPr>
          <w:rStyle w:val="translated-span"/>
        </w:rPr>
        <w:t>样本的足迹仅为标称平行线</w:t>
      </w:r>
      <w:r>
        <w:rPr>
          <w:rStyle w:val="translated-span"/>
        </w:rPr>
        <w:t>。</w:t>
      </w:r>
    </w:p>
    <w:p w:rsidR="00000000" w:rsidRDefault="00A57DFA">
      <w:pPr>
        <w:spacing w:after="580" w:line="256" w:lineRule="auto"/>
        <w:ind w:left="-2" w:right="0" w:firstLine="0"/>
        <w:jc w:val="left"/>
      </w:pPr>
      <w:r>
        <w:rPr>
          <w:noProof/>
        </w:rPr>
        <w:drawing>
          <wp:inline distT="0" distB="0" distL="0" distR="0">
            <wp:extent cx="5486400" cy="5838825"/>
            <wp:effectExtent l="0" t="0" r="0" b="9525"/>
            <wp:docPr id="44" name="Picture 6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5"/>
                    <pic:cNvPicPr>
                      <a:picLocks noChangeAspect="1" noChangeArrowheads="1"/>
                    </pic:cNvPicPr>
                  </pic:nvPicPr>
                  <pic:blipFill>
                    <a:blip r:embed="rId94" r:link="rId95">
                      <a:extLst>
                        <a:ext uri="{28A0092B-C50C-407E-A947-70E740481C1C}">
                          <a14:useLocalDpi xmlns:a14="http://schemas.microsoft.com/office/drawing/2010/main" val="0"/>
                        </a:ext>
                      </a:extLst>
                    </a:blip>
                    <a:srcRect/>
                    <a:stretch>
                      <a:fillRect/>
                    </a:stretch>
                  </pic:blipFill>
                  <pic:spPr bwMode="auto">
                    <a:xfrm>
                      <a:off x="0" y="0"/>
                      <a:ext cx="5486400" cy="5838825"/>
                    </a:xfrm>
                    <a:prstGeom prst="rect">
                      <a:avLst/>
                    </a:prstGeom>
                    <a:noFill/>
                    <a:ln>
                      <a:noFill/>
                    </a:ln>
                  </pic:spPr>
                </pic:pic>
              </a:graphicData>
            </a:graphic>
          </wp:inline>
        </w:drawing>
      </w:r>
    </w:p>
    <w:p w:rsidR="00000000" w:rsidRDefault="00A57DFA">
      <w:pPr>
        <w:spacing w:line="235" w:lineRule="auto"/>
        <w:ind w:left="-5" w:right="13"/>
      </w:pPr>
      <w:r>
        <w:rPr>
          <w:rStyle w:val="translated-span"/>
        </w:rPr>
        <w:t>图</w:t>
      </w:r>
      <w:r>
        <w:rPr>
          <w:rStyle w:val="translated-span"/>
        </w:rPr>
        <w:t>4.20</w:t>
      </w:r>
      <w:r>
        <w:rPr>
          <w:rStyle w:val="translated-span"/>
        </w:rPr>
        <w:t>。</w:t>
      </w:r>
      <w:r>
        <w:rPr>
          <w:rStyle w:val="translated-span"/>
        </w:rPr>
        <w:t>Sabine BPG</w:t>
      </w:r>
      <w:r>
        <w:rPr>
          <w:rStyle w:val="translated-span"/>
        </w:rPr>
        <w:t>附近的高比率</w:t>
      </w:r>
      <w:r>
        <w:rPr>
          <w:rStyle w:val="translated-span"/>
        </w:rPr>
        <w:t>ERS-2</w:t>
      </w:r>
      <w:r>
        <w:rPr>
          <w:rStyle w:val="translated-span"/>
        </w:rPr>
        <w:t>足迹</w:t>
      </w:r>
      <w:r>
        <w:rPr>
          <w:rStyle w:val="translated-span"/>
        </w:rPr>
        <w:t>。</w:t>
      </w:r>
      <w:r>
        <w:rPr>
          <w:rStyle w:val="translated-span"/>
        </w:rPr>
        <w:t>浮标轨迹来自</w:t>
      </w:r>
      <w:r>
        <w:rPr>
          <w:rStyle w:val="translated-span"/>
        </w:rPr>
        <w:t>2004</w:t>
      </w:r>
      <w:r>
        <w:rPr>
          <w:rStyle w:val="translated-span"/>
        </w:rPr>
        <w:t>年的竞选活动</w:t>
      </w:r>
      <w:r>
        <w:rPr>
          <w:rStyle w:val="translated-span"/>
        </w:rPr>
        <w:t>。</w:t>
      </w:r>
      <w:r>
        <w:rPr>
          <w:rStyle w:val="translated-span"/>
        </w:rPr>
        <w:t>标称平行线位于</w:t>
      </w:r>
      <w:r>
        <w:rPr>
          <w:rStyle w:val="translated-span"/>
        </w:rPr>
        <w:t>Sabine BPG</w:t>
      </w:r>
      <w:r>
        <w:rPr>
          <w:rStyle w:val="translated-span"/>
        </w:rPr>
        <w:t>（</w:t>
      </w:r>
      <w:r>
        <w:rPr>
          <w:rStyle w:val="translated-span"/>
        </w:rPr>
        <w:t>15º56&amp;apos;48“S</w:t>
      </w:r>
      <w:r>
        <w:rPr>
          <w:rStyle w:val="translated-span"/>
        </w:rPr>
        <w:t>）和交叉点（</w:t>
      </w:r>
      <w:r>
        <w:rPr>
          <w:rStyle w:val="translated-span"/>
        </w:rPr>
        <w:t>XO</w:t>
      </w:r>
      <w:r>
        <w:rPr>
          <w:rStyle w:val="translated-span"/>
        </w:rPr>
        <w:t>）（</w:t>
      </w:r>
      <w:r>
        <w:rPr>
          <w:rStyle w:val="translated-span"/>
        </w:rPr>
        <w:t>16º04&amp;apos;59“S</w:t>
      </w:r>
      <w:r>
        <w:rPr>
          <w:rStyle w:val="translated-span"/>
        </w:rPr>
        <w:t>）</w:t>
      </w:r>
      <w:r>
        <w:rPr>
          <w:rStyle w:val="translated-span"/>
        </w:rPr>
        <w:t>。</w:t>
      </w:r>
    </w:p>
    <w:p w:rsidR="00000000" w:rsidRDefault="00A57DFA">
      <w:pPr>
        <w:ind w:left="-15" w:right="13" w:firstLine="720"/>
      </w:pPr>
      <w:r>
        <w:rPr>
          <w:rStyle w:val="translated-span"/>
        </w:rPr>
        <w:t>该区域沿轨道梯度的确定基于相同的回忆思想</w:t>
      </w:r>
      <w:r>
        <w:rPr>
          <w:rStyle w:val="translated-span"/>
        </w:rPr>
        <w:t>。</w:t>
      </w:r>
      <w:r>
        <w:rPr>
          <w:rStyle w:val="translated-span"/>
        </w:rPr>
        <w:t>然后利用</w:t>
      </w:r>
      <w:r>
        <w:rPr>
          <w:rStyle w:val="translated-span"/>
        </w:rPr>
        <w:t>GPS</w:t>
      </w:r>
      <w:r>
        <w:rPr>
          <w:rStyle w:val="translated-span"/>
        </w:rPr>
        <w:t>浮标从地面确定横向坡</w:t>
      </w:r>
      <w:r>
        <w:rPr>
          <w:rStyle w:val="translated-span"/>
        </w:rPr>
        <w:t>度</w:t>
      </w:r>
    </w:p>
    <w:p w:rsidR="00000000" w:rsidRDefault="00A57DFA">
      <w:pPr>
        <w:spacing w:after="248" w:line="256" w:lineRule="auto"/>
        <w:ind w:left="-5" w:right="13"/>
      </w:pPr>
      <w:r>
        <w:rPr>
          <w:rStyle w:val="translated-span"/>
        </w:rPr>
        <w:t>2004</w:t>
      </w:r>
      <w:r>
        <w:rPr>
          <w:rStyle w:val="translated-span"/>
        </w:rPr>
        <w:t>年战役</w:t>
      </w:r>
      <w:r>
        <w:rPr>
          <w:rStyle w:val="translated-span"/>
        </w:rPr>
        <w:t>以及附近高度计的平均</w:t>
      </w:r>
      <w:r>
        <w:rPr>
          <w:rStyle w:val="translated-span"/>
        </w:rPr>
        <w:t>ssh</w:t>
      </w:r>
      <w:r>
        <w:rPr>
          <w:rStyle w:val="translated-span"/>
        </w:rPr>
        <w:t>测量</w:t>
      </w:r>
      <w:r>
        <w:rPr>
          <w:rStyle w:val="translated-span"/>
        </w:rPr>
        <w:t>。</w:t>
      </w:r>
    </w:p>
    <w:p w:rsidR="00000000" w:rsidRDefault="00A57DFA">
      <w:pPr>
        <w:ind w:left="-5" w:right="13"/>
      </w:pPr>
      <w:r>
        <w:rPr>
          <w:rStyle w:val="translated-span"/>
        </w:rPr>
        <w:t>在</w:t>
      </w:r>
      <w:r>
        <w:rPr>
          <w:rStyle w:val="translated-span"/>
        </w:rPr>
        <w:t>Sabine BPG</w:t>
      </w:r>
      <w:r>
        <w:rPr>
          <w:rStyle w:val="translated-span"/>
        </w:rPr>
        <w:t>（</w:t>
      </w:r>
      <w:r>
        <w:rPr>
          <w:rStyle w:val="translated-span"/>
        </w:rPr>
        <w:t>15º56&amp;apos;48“S</w:t>
      </w:r>
      <w:r>
        <w:rPr>
          <w:rStyle w:val="translated-span"/>
        </w:rPr>
        <w:t>）和</w:t>
      </w:r>
      <w:r>
        <w:rPr>
          <w:rStyle w:val="translated-span"/>
        </w:rPr>
        <w:t>ERS-2</w:t>
      </w:r>
      <w:r>
        <w:rPr>
          <w:rStyle w:val="translated-span"/>
        </w:rPr>
        <w:t>交叉（</w:t>
      </w:r>
      <w:r>
        <w:rPr>
          <w:rStyle w:val="translated-span"/>
        </w:rPr>
        <w:t>XO</w:t>
      </w:r>
      <w:r>
        <w:rPr>
          <w:rStyle w:val="translated-span"/>
        </w:rPr>
        <w:t>）点（</w:t>
      </w:r>
      <w:r>
        <w:rPr>
          <w:rStyle w:val="translated-span"/>
        </w:rPr>
        <w:t>16º04&amp;apos;59“S</w:t>
      </w:r>
      <w:r>
        <w:rPr>
          <w:rStyle w:val="translated-span"/>
        </w:rPr>
        <w:t>）选择了两个剖面</w:t>
      </w:r>
      <w:r>
        <w:rPr>
          <w:rStyle w:val="translated-span"/>
        </w:rPr>
        <w:t>。</w:t>
      </w:r>
      <w:r>
        <w:rPr>
          <w:rStyle w:val="translated-span"/>
        </w:rPr>
        <w:t>利用</w:t>
      </w:r>
      <w:r>
        <w:rPr>
          <w:rStyle w:val="translated-span"/>
        </w:rPr>
        <w:t>stackfile</w:t>
      </w:r>
      <w:r>
        <w:rPr>
          <w:rStyle w:val="translated-span"/>
        </w:rPr>
        <w:t>（</w:t>
      </w:r>
      <w:r>
        <w:rPr>
          <w:rStyle w:val="translated-span"/>
        </w:rPr>
        <w:t>OSU</w:t>
      </w:r>
      <w:r>
        <w:rPr>
          <w:rStyle w:val="translated-span"/>
        </w:rPr>
        <w:t>版本）</w:t>
      </w:r>
      <w:r>
        <w:rPr>
          <w:rStyle w:val="translated-span"/>
        </w:rPr>
        <w:t>ERS-2</w:t>
      </w:r>
      <w:r>
        <w:rPr>
          <w:rStyle w:val="translated-span"/>
        </w:rPr>
        <w:t>（周期</w:t>
      </w:r>
      <w:r>
        <w:rPr>
          <w:rStyle w:val="translated-span"/>
        </w:rPr>
        <w:t>1-86</w:t>
      </w:r>
      <w:r>
        <w:rPr>
          <w:rStyle w:val="translated-span"/>
        </w:rPr>
        <w:t>；</w:t>
      </w:r>
      <w:r>
        <w:rPr>
          <w:rStyle w:val="translated-span"/>
        </w:rPr>
        <w:t>1995/05/26-2003/06/15</w:t>
      </w:r>
      <w:r>
        <w:rPr>
          <w:rStyle w:val="translated-span"/>
        </w:rPr>
        <w:t>）的平均</w:t>
      </w:r>
      <w:r>
        <w:rPr>
          <w:rStyle w:val="translated-span"/>
        </w:rPr>
        <w:t>ssh</w:t>
      </w:r>
      <w:r>
        <w:rPr>
          <w:rStyle w:val="translated-span"/>
        </w:rPr>
        <w:t>确定沿这两个剖面的梯度</w:t>
      </w:r>
      <w:r>
        <w:rPr>
          <w:rStyle w:val="translated-span"/>
        </w:rPr>
        <w:t>。</w:t>
      </w:r>
      <w:r>
        <w:rPr>
          <w:rStyle w:val="translated-span"/>
        </w:rPr>
        <w:t>轮廓上的梯度用二次多项式拟合</w:t>
      </w:r>
      <w:r>
        <w:rPr>
          <w:rStyle w:val="translated-span"/>
        </w:rPr>
        <w:t>。</w:t>
      </w:r>
      <w:r>
        <w:rPr>
          <w:rStyle w:val="translated-span"/>
        </w:rPr>
        <w:t>高阶多项式也进行了测试，但他们没有表现出明显的拟合改善</w:t>
      </w:r>
      <w:r>
        <w:rPr>
          <w:rStyle w:val="translated-span"/>
        </w:rPr>
        <w:t>。</w:t>
      </w:r>
      <w:r>
        <w:rPr>
          <w:rStyle w:val="translated-span"/>
        </w:rPr>
        <w:t>此外，还分析了</w:t>
      </w:r>
      <w:r>
        <w:rPr>
          <w:rStyle w:val="translated-span"/>
        </w:rPr>
        <w:t>GPS</w:t>
      </w:r>
      <w:r>
        <w:rPr>
          <w:rStyle w:val="translated-span"/>
        </w:rPr>
        <w:t>浮标轨迹（</w:t>
      </w:r>
      <w:r>
        <w:rPr>
          <w:rStyle w:val="translated-span"/>
        </w:rPr>
        <w:t>2003</w:t>
      </w:r>
      <w:r>
        <w:rPr>
          <w:rStyle w:val="translated-span"/>
        </w:rPr>
        <w:t>年</w:t>
      </w:r>
      <w:r>
        <w:rPr>
          <w:rStyle w:val="translated-span"/>
        </w:rPr>
        <w:t>3</w:t>
      </w:r>
      <w:r>
        <w:rPr>
          <w:rStyle w:val="translated-span"/>
        </w:rPr>
        <w:t>月</w:t>
      </w:r>
      <w:r>
        <w:rPr>
          <w:rStyle w:val="translated-span"/>
        </w:rPr>
        <w:t>3</w:t>
      </w:r>
      <w:r>
        <w:rPr>
          <w:rStyle w:val="translated-span"/>
        </w:rPr>
        <w:t>日）上这两个剖面之间的梯度</w:t>
      </w:r>
      <w:r>
        <w:rPr>
          <w:rStyle w:val="translated-span"/>
        </w:rPr>
        <w:t>。</w:t>
      </w:r>
      <w:r>
        <w:rPr>
          <w:rStyle w:val="translated-span"/>
        </w:rPr>
        <w:t>结果如图</w:t>
      </w:r>
      <w:r>
        <w:rPr>
          <w:rStyle w:val="translated-span"/>
        </w:rPr>
        <w:t>4.21</w:t>
      </w:r>
      <w:r>
        <w:rPr>
          <w:rStyle w:val="translated-span"/>
        </w:rPr>
        <w:t>和</w:t>
      </w:r>
      <w:r>
        <w:rPr>
          <w:rStyle w:val="translated-span"/>
        </w:rPr>
        <w:t>4.22</w:t>
      </w:r>
      <w:r>
        <w:rPr>
          <w:rStyle w:val="translated-span"/>
        </w:rPr>
        <w:t>所示</w:t>
      </w:r>
      <w:r>
        <w:rPr>
          <w:rStyle w:val="translated-span"/>
        </w:rPr>
        <w:t>。</w:t>
      </w:r>
    </w:p>
    <w:p w:rsidR="00000000" w:rsidRDefault="00A57DFA">
      <w:pPr>
        <w:ind w:left="-15" w:right="13" w:firstLine="720"/>
      </w:pPr>
      <w:r>
        <w:rPr>
          <w:rStyle w:val="translated-span"/>
        </w:rPr>
        <w:t>从</w:t>
      </w:r>
      <w:r>
        <w:rPr>
          <w:rStyle w:val="translated-span"/>
        </w:rPr>
        <w:t>Sabi</w:t>
      </w:r>
      <w:r>
        <w:rPr>
          <w:rStyle w:val="translated-span"/>
        </w:rPr>
        <w:t>ne</w:t>
      </w:r>
      <w:r>
        <w:rPr>
          <w:rStyle w:val="translated-span"/>
        </w:rPr>
        <w:t>和</w:t>
      </w:r>
      <w:r>
        <w:rPr>
          <w:rStyle w:val="translated-span"/>
        </w:rPr>
        <w:t>XO</w:t>
      </w:r>
      <w:r>
        <w:rPr>
          <w:rStyle w:val="translated-span"/>
        </w:rPr>
        <w:t>剖面以及从</w:t>
      </w:r>
      <w:r>
        <w:rPr>
          <w:rStyle w:val="translated-span"/>
        </w:rPr>
        <w:t>GPS</w:t>
      </w:r>
      <w:r>
        <w:rPr>
          <w:rStyle w:val="translated-span"/>
        </w:rPr>
        <w:t>浮标轨迹得到的坡度估计值，考虑到当地的测深情况，符合得相当好（见图</w:t>
      </w:r>
      <w:r>
        <w:rPr>
          <w:rStyle w:val="translated-span"/>
        </w:rPr>
        <w:t>4.15</w:t>
      </w:r>
      <w:r>
        <w:rPr>
          <w:rStyle w:val="translated-span"/>
        </w:rPr>
        <w:t>中的等高线）</w:t>
      </w:r>
      <w:r>
        <w:rPr>
          <w:rStyle w:val="translated-span"/>
        </w:rPr>
        <w:t>。</w:t>
      </w:r>
      <w:r>
        <w:rPr>
          <w:rStyle w:val="translated-span"/>
        </w:rPr>
        <w:t>Sabine BPG</w:t>
      </w:r>
      <w:r>
        <w:rPr>
          <w:rStyle w:val="translated-span"/>
        </w:rPr>
        <w:t>部署在海山顶部，交叉点位置相对平坦</w:t>
      </w:r>
      <w:r>
        <w:rPr>
          <w:rStyle w:val="translated-span"/>
        </w:rPr>
        <w:t>。</w:t>
      </w:r>
      <w:r>
        <w:rPr>
          <w:rStyle w:val="translated-span"/>
        </w:rPr>
        <w:t>此处确定的梯度将在闭合方程中进行校正，以便校准</w:t>
      </w:r>
      <w:r>
        <w:rPr>
          <w:rStyle w:val="translated-span"/>
        </w:rPr>
        <w:t>。</w:t>
      </w:r>
    </w:p>
    <w:p w:rsidR="00000000" w:rsidRDefault="00A57DFA">
      <w:pPr>
        <w:spacing w:after="580" w:line="256" w:lineRule="auto"/>
        <w:ind w:left="-2" w:right="0" w:firstLine="0"/>
        <w:jc w:val="left"/>
      </w:pPr>
      <w:r>
        <w:rPr>
          <w:noProof/>
        </w:rPr>
        <w:drawing>
          <wp:inline distT="0" distB="0" distL="0" distR="0">
            <wp:extent cx="5486400" cy="4505325"/>
            <wp:effectExtent l="0" t="0" r="0" b="9525"/>
            <wp:docPr id="45" name="Picture 6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6"/>
                    <pic:cNvPicPr>
                      <a:picLocks noChangeAspect="1" noChangeArrowheads="1"/>
                    </pic:cNvPicPr>
                  </pic:nvPicPr>
                  <pic:blipFill>
                    <a:blip r:embed="rId96" r:link="rId97">
                      <a:extLst>
                        <a:ext uri="{28A0092B-C50C-407E-A947-70E740481C1C}">
                          <a14:useLocalDpi xmlns:a14="http://schemas.microsoft.com/office/drawing/2010/main" val="0"/>
                        </a:ext>
                      </a:extLst>
                    </a:blip>
                    <a:srcRect/>
                    <a:stretch>
                      <a:fillRect/>
                    </a:stretch>
                  </pic:blipFill>
                  <pic:spPr bwMode="auto">
                    <a:xfrm>
                      <a:off x="0" y="0"/>
                      <a:ext cx="5486400" cy="4505325"/>
                    </a:xfrm>
                    <a:prstGeom prst="rect">
                      <a:avLst/>
                    </a:prstGeom>
                    <a:noFill/>
                    <a:ln>
                      <a:noFill/>
                    </a:ln>
                  </pic:spPr>
                </pic:pic>
              </a:graphicData>
            </a:graphic>
          </wp:inline>
        </w:drawing>
      </w:r>
    </w:p>
    <w:p w:rsidR="00000000" w:rsidRDefault="00A57DFA">
      <w:pPr>
        <w:spacing w:line="235" w:lineRule="auto"/>
        <w:ind w:left="-5" w:right="13"/>
      </w:pPr>
      <w:r>
        <w:rPr>
          <w:rStyle w:val="translated-span"/>
        </w:rPr>
        <w:t>图</w:t>
      </w:r>
      <w:r>
        <w:rPr>
          <w:rStyle w:val="translated-span"/>
        </w:rPr>
        <w:t>4.21</w:t>
      </w:r>
      <w:r>
        <w:rPr>
          <w:rStyle w:val="translated-span"/>
        </w:rPr>
        <w:t>。</w:t>
      </w:r>
      <w:r>
        <w:rPr>
          <w:rStyle w:val="translated-span"/>
        </w:rPr>
        <w:t>GPS</w:t>
      </w:r>
      <w:r>
        <w:rPr>
          <w:rStyle w:val="translated-span"/>
        </w:rPr>
        <w:t>浮标剖面的梯度，用二次多项式拟合</w:t>
      </w:r>
      <w:r>
        <w:rPr>
          <w:rStyle w:val="translated-span"/>
        </w:rPr>
        <w:t>2004</w:t>
      </w:r>
      <w:r>
        <w:rPr>
          <w:rStyle w:val="translated-span"/>
        </w:rPr>
        <w:t>年</w:t>
      </w:r>
      <w:r>
        <w:rPr>
          <w:rStyle w:val="translated-span"/>
        </w:rPr>
        <w:t>3</w:t>
      </w:r>
      <w:r>
        <w:rPr>
          <w:rStyle w:val="translated-span"/>
        </w:rPr>
        <w:t>月</w:t>
      </w:r>
      <w:r>
        <w:rPr>
          <w:rStyle w:val="translated-span"/>
        </w:rPr>
        <w:t>3</w:t>
      </w:r>
      <w:r>
        <w:rPr>
          <w:rStyle w:val="translated-span"/>
        </w:rPr>
        <w:t>日的数据（</w:t>
      </w:r>
      <w:r>
        <w:rPr>
          <w:rStyle w:val="translated-span"/>
        </w:rPr>
        <w:t>DOY</w:t>
      </w:r>
      <w:r>
        <w:rPr>
          <w:rStyle w:val="translated-span"/>
        </w:rPr>
        <w:t>，</w:t>
      </w:r>
      <w:r>
        <w:rPr>
          <w:rStyle w:val="translated-span"/>
        </w:rPr>
        <w:t>Days Of a Year</w:t>
      </w:r>
      <w:r>
        <w:rPr>
          <w:rStyle w:val="translated-span"/>
        </w:rPr>
        <w:t>，</w:t>
      </w:r>
      <w:r>
        <w:rPr>
          <w:rStyle w:val="translated-span"/>
        </w:rPr>
        <w:t>62</w:t>
      </w:r>
      <w:r>
        <w:rPr>
          <w:rStyle w:val="translated-span"/>
        </w:rPr>
        <w:t>）</w:t>
      </w:r>
      <w:r>
        <w:rPr>
          <w:rStyle w:val="translated-span"/>
        </w:rPr>
        <w:t>。</w:t>
      </w:r>
    </w:p>
    <w:p w:rsidR="00000000" w:rsidRDefault="00A57DFA">
      <w:pPr>
        <w:spacing w:after="578" w:line="256" w:lineRule="auto"/>
        <w:ind w:left="662" w:right="0" w:firstLine="0"/>
        <w:jc w:val="left"/>
      </w:pPr>
      <w:r>
        <w:rPr>
          <w:noProof/>
        </w:rPr>
        <w:drawing>
          <wp:inline distT="0" distB="0" distL="0" distR="0">
            <wp:extent cx="4648200" cy="7077075"/>
            <wp:effectExtent l="0" t="0" r="0" b="9525"/>
            <wp:docPr id="46" name="Picture 6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5"/>
                    <pic:cNvPicPr>
                      <a:picLocks noChangeAspect="1" noChangeArrowheads="1"/>
                    </pic:cNvPicPr>
                  </pic:nvPicPr>
                  <pic:blipFill>
                    <a:blip r:embed="rId98" r:link="rId99">
                      <a:extLst>
                        <a:ext uri="{28A0092B-C50C-407E-A947-70E740481C1C}">
                          <a14:useLocalDpi xmlns:a14="http://schemas.microsoft.com/office/drawing/2010/main" val="0"/>
                        </a:ext>
                      </a:extLst>
                    </a:blip>
                    <a:srcRect/>
                    <a:stretch>
                      <a:fillRect/>
                    </a:stretch>
                  </pic:blipFill>
                  <pic:spPr bwMode="auto">
                    <a:xfrm>
                      <a:off x="0" y="0"/>
                      <a:ext cx="4648200" cy="7077075"/>
                    </a:xfrm>
                    <a:prstGeom prst="rect">
                      <a:avLst/>
                    </a:prstGeom>
                    <a:noFill/>
                    <a:ln>
                      <a:noFill/>
                    </a:ln>
                  </pic:spPr>
                </pic:pic>
              </a:graphicData>
            </a:graphic>
          </wp:inline>
        </w:drawing>
      </w:r>
    </w:p>
    <w:p w:rsidR="00000000" w:rsidRDefault="00A57DFA">
      <w:pPr>
        <w:spacing w:line="235" w:lineRule="auto"/>
        <w:ind w:left="-5" w:right="13"/>
      </w:pPr>
      <w:r>
        <w:rPr>
          <w:rStyle w:val="translated-span"/>
        </w:rPr>
        <w:t>图</w:t>
      </w:r>
      <w:r>
        <w:rPr>
          <w:rStyle w:val="translated-span"/>
        </w:rPr>
        <w:t>4.22</w:t>
      </w:r>
      <w:r>
        <w:rPr>
          <w:rStyle w:val="translated-span"/>
        </w:rPr>
        <w:t>。</w:t>
      </w:r>
      <w:r>
        <w:rPr>
          <w:rStyle w:val="translated-span"/>
        </w:rPr>
        <w:t>在</w:t>
      </w:r>
      <w:r>
        <w:rPr>
          <w:rStyle w:val="translated-span"/>
        </w:rPr>
        <w:t>Sabine-BPG</w:t>
      </w:r>
      <w:r>
        <w:rPr>
          <w:rStyle w:val="translated-span"/>
        </w:rPr>
        <w:t>（顶部）和交叉点（</w:t>
      </w:r>
      <w:r>
        <w:rPr>
          <w:rStyle w:val="translated-span"/>
        </w:rPr>
        <w:t>XO</w:t>
      </w:r>
      <w:r>
        <w:rPr>
          <w:rStyle w:val="translated-span"/>
        </w:rPr>
        <w:t>）处（底部）的梯度估计</w:t>
      </w:r>
      <w:r>
        <w:rPr>
          <w:rStyle w:val="translated-span"/>
        </w:rPr>
        <w:t>。</w:t>
      </w:r>
    </w:p>
    <w:p w:rsidR="00000000" w:rsidRDefault="00A57DFA">
      <w:pPr>
        <w:pStyle w:val="5"/>
        <w:ind w:left="355"/>
      </w:pPr>
      <w:r>
        <w:rPr>
          <w:rStyle w:val="translated-span"/>
        </w:rPr>
        <w:t>4.6.4</w:t>
      </w:r>
      <w:r>
        <w:rPr>
          <w:rStyle w:val="translated-span"/>
        </w:rPr>
        <w:t>校准结</w:t>
      </w:r>
      <w:r>
        <w:rPr>
          <w:rStyle w:val="translated-span"/>
        </w:rPr>
        <w:t>果</w:t>
      </w:r>
    </w:p>
    <w:p w:rsidR="00000000" w:rsidRDefault="00A57DFA">
      <w:pPr>
        <w:ind w:left="-15" w:right="13" w:firstLine="720"/>
      </w:pPr>
      <w:r>
        <w:rPr>
          <w:rStyle w:val="translated-span"/>
        </w:rPr>
        <w:t>本节仅考虑用</w:t>
      </w:r>
      <w:r>
        <w:rPr>
          <w:rStyle w:val="translated-span"/>
        </w:rPr>
        <w:t>Sabine BPG</w:t>
      </w:r>
      <w:r>
        <w:rPr>
          <w:rStyle w:val="translated-span"/>
        </w:rPr>
        <w:t>校准</w:t>
      </w:r>
      <w:r>
        <w:rPr>
          <w:rStyle w:val="translated-span"/>
        </w:rPr>
        <w:t>ERS-2</w:t>
      </w:r>
      <w:r>
        <w:rPr>
          <w:rStyle w:val="translated-span"/>
        </w:rPr>
        <w:t>和</w:t>
      </w:r>
      <w:r>
        <w:rPr>
          <w:rStyle w:val="translated-span"/>
        </w:rPr>
        <w:t>ENVISAT</w:t>
      </w:r>
      <w:r>
        <w:rPr>
          <w:rStyle w:val="translated-span"/>
        </w:rPr>
        <w:t>。</w:t>
      </w:r>
      <w:r>
        <w:rPr>
          <w:rStyle w:val="translated-span"/>
        </w:rPr>
        <w:t>本节中使用的</w:t>
      </w:r>
      <w:r>
        <w:rPr>
          <w:rStyle w:val="translated-span"/>
        </w:rPr>
        <w:t>ERS-2</w:t>
      </w:r>
      <w:r>
        <w:rPr>
          <w:rStyle w:val="translated-span"/>
        </w:rPr>
        <w:t>数据来自</w:t>
      </w:r>
      <w:r>
        <w:rPr>
          <w:rStyle w:val="translated-span"/>
        </w:rPr>
        <w:t>sta</w:t>
      </w:r>
      <w:r>
        <w:rPr>
          <w:rStyle w:val="translated-span"/>
        </w:rPr>
        <w:t>ckfile</w:t>
      </w:r>
      <w:r>
        <w:rPr>
          <w:rStyle w:val="translated-span"/>
        </w:rPr>
        <w:t>（</w:t>
      </w:r>
      <w:r>
        <w:rPr>
          <w:rStyle w:val="translated-span"/>
        </w:rPr>
        <w:t>OSU</w:t>
      </w:r>
      <w:r>
        <w:rPr>
          <w:rStyle w:val="translated-span"/>
        </w:rPr>
        <w:t>版本）循环</w:t>
      </w:r>
      <w:r>
        <w:rPr>
          <w:rStyle w:val="translated-span"/>
        </w:rPr>
        <w:t>1–86</w:t>
      </w:r>
      <w:r>
        <w:rPr>
          <w:rStyle w:val="translated-span"/>
        </w:rPr>
        <w:t>（</w:t>
      </w:r>
      <w:r>
        <w:rPr>
          <w:rStyle w:val="translated-span"/>
        </w:rPr>
        <w:t>1995</w:t>
      </w:r>
      <w:r>
        <w:rPr>
          <w:rStyle w:val="translated-span"/>
        </w:rPr>
        <w:t>年</w:t>
      </w:r>
      <w:r>
        <w:rPr>
          <w:rStyle w:val="translated-span"/>
        </w:rPr>
        <w:t>5</w:t>
      </w:r>
      <w:r>
        <w:rPr>
          <w:rStyle w:val="translated-span"/>
        </w:rPr>
        <w:t>月至</w:t>
      </w:r>
      <w:r>
        <w:rPr>
          <w:rStyle w:val="translated-span"/>
        </w:rPr>
        <w:t>2003</w:t>
      </w:r>
      <w:r>
        <w:rPr>
          <w:rStyle w:val="translated-span"/>
        </w:rPr>
        <w:t>年</w:t>
      </w:r>
      <w:r>
        <w:rPr>
          <w:rStyle w:val="translated-span"/>
        </w:rPr>
        <w:t>6</w:t>
      </w:r>
      <w:r>
        <w:rPr>
          <w:rStyle w:val="translated-span"/>
        </w:rPr>
        <w:t>月）</w:t>
      </w:r>
      <w:r>
        <w:rPr>
          <w:rStyle w:val="translated-span"/>
        </w:rPr>
        <w:t>。</w:t>
      </w:r>
      <w:r>
        <w:rPr>
          <w:rStyle w:val="translated-span"/>
        </w:rPr>
        <w:t>ENVISAT</w:t>
      </w:r>
      <w:r>
        <w:rPr>
          <w:rStyle w:val="translated-span"/>
        </w:rPr>
        <w:t>数据来自</w:t>
      </w:r>
      <w:r>
        <w:rPr>
          <w:rStyle w:val="translated-span"/>
        </w:rPr>
        <w:t>AVISO</w:t>
      </w:r>
      <w:r>
        <w:rPr>
          <w:rStyle w:val="translated-span"/>
        </w:rPr>
        <w:t>发布的</w:t>
      </w:r>
      <w:r>
        <w:rPr>
          <w:rStyle w:val="translated-span"/>
        </w:rPr>
        <w:t>GRD</w:t>
      </w:r>
      <w:r>
        <w:rPr>
          <w:rStyle w:val="translated-span"/>
        </w:rPr>
        <w:t>，周期为</w:t>
      </w:r>
      <w:r>
        <w:rPr>
          <w:rStyle w:val="translated-span"/>
        </w:rPr>
        <w:t>10-25</w:t>
      </w:r>
      <w:r>
        <w:rPr>
          <w:rStyle w:val="translated-span"/>
        </w:rPr>
        <w:t>（</w:t>
      </w:r>
      <w:r>
        <w:rPr>
          <w:rStyle w:val="translated-span"/>
        </w:rPr>
        <w:t>2002</w:t>
      </w:r>
      <w:r>
        <w:rPr>
          <w:rStyle w:val="translated-span"/>
        </w:rPr>
        <w:t>年</w:t>
      </w:r>
      <w:r>
        <w:rPr>
          <w:rStyle w:val="translated-span"/>
        </w:rPr>
        <w:t>10</w:t>
      </w:r>
      <w:r>
        <w:rPr>
          <w:rStyle w:val="translated-span"/>
        </w:rPr>
        <w:t>月至</w:t>
      </w:r>
      <w:r>
        <w:rPr>
          <w:rStyle w:val="translated-span"/>
        </w:rPr>
        <w:t>2004</w:t>
      </w:r>
      <w:r>
        <w:rPr>
          <w:rStyle w:val="translated-span"/>
        </w:rPr>
        <w:t>年</w:t>
      </w:r>
      <w:r>
        <w:rPr>
          <w:rStyle w:val="translated-span"/>
        </w:rPr>
        <w:t>3</w:t>
      </w:r>
      <w:r>
        <w:rPr>
          <w:rStyle w:val="translated-span"/>
        </w:rPr>
        <w:t>月）</w:t>
      </w:r>
      <w:r>
        <w:rPr>
          <w:rStyle w:val="translated-span"/>
        </w:rPr>
        <w:t>。</w:t>
      </w:r>
      <w:r>
        <w:rPr>
          <w:rStyle w:val="translated-span"/>
        </w:rPr>
        <w:t>从两个数据集中检索高速</w:t>
      </w:r>
      <w:r>
        <w:rPr>
          <w:rStyle w:val="translated-span"/>
        </w:rPr>
        <w:t>ssh</w:t>
      </w:r>
      <w:r>
        <w:rPr>
          <w:rStyle w:val="translated-span"/>
        </w:rPr>
        <w:t>数据，并在</w:t>
      </w:r>
      <w:r>
        <w:rPr>
          <w:rStyle w:val="translated-span"/>
        </w:rPr>
        <w:t>BPG</w:t>
      </w:r>
      <w:r>
        <w:rPr>
          <w:rStyle w:val="translated-span"/>
        </w:rPr>
        <w:t>和交叉点（</w:t>
      </w:r>
      <w:r>
        <w:rPr>
          <w:rStyle w:val="translated-span"/>
        </w:rPr>
        <w:t>XO</w:t>
      </w:r>
      <w:r>
        <w:rPr>
          <w:rStyle w:val="translated-span"/>
        </w:rPr>
        <w:t>）的纬度平行处重建</w:t>
      </w:r>
      <w:r>
        <w:rPr>
          <w:rStyle w:val="translated-span"/>
        </w:rPr>
        <w:t>1hz ssh</w:t>
      </w:r>
      <w:r>
        <w:rPr>
          <w:rStyle w:val="translated-span"/>
        </w:rPr>
        <w:t>样本</w:t>
      </w:r>
      <w:r>
        <w:rPr>
          <w:rStyle w:val="translated-span"/>
        </w:rPr>
        <w:t>。</w:t>
      </w:r>
    </w:p>
    <w:p w:rsidR="00000000" w:rsidRDefault="00A57DFA">
      <w:pPr>
        <w:spacing w:after="433"/>
        <w:ind w:left="-15" w:right="13" w:firstLine="720"/>
      </w:pPr>
      <w:r>
        <w:rPr>
          <w:rStyle w:val="translated-span"/>
        </w:rPr>
        <w:t>本节使用了使用高度表</w:t>
      </w:r>
      <w:r>
        <w:rPr>
          <w:rStyle w:val="translated-span"/>
        </w:rPr>
        <w:t>ssh</w:t>
      </w:r>
      <w:r>
        <w:rPr>
          <w:rStyle w:val="translated-span"/>
        </w:rPr>
        <w:t>和</w:t>
      </w:r>
      <w:r>
        <w:rPr>
          <w:rStyle w:val="translated-span"/>
        </w:rPr>
        <w:t>BPG</w:t>
      </w:r>
      <w:r>
        <w:rPr>
          <w:rStyle w:val="translated-span"/>
        </w:rPr>
        <w:t>测量值之间差异的简化模型</w:t>
      </w:r>
      <w:r>
        <w:rPr>
          <w:rStyle w:val="translated-span"/>
        </w:rPr>
        <w:t>。</w:t>
      </w:r>
      <w:r>
        <w:rPr>
          <w:rStyle w:val="translated-span"/>
        </w:rPr>
        <w:t>即</w:t>
      </w:r>
      <w:r>
        <w:rPr>
          <w:rStyle w:val="translated-span"/>
        </w:rPr>
        <w:t>：</w:t>
      </w:r>
    </w:p>
    <w:p w:rsidR="00000000" w:rsidRDefault="00A57DFA">
      <w:pPr>
        <w:spacing w:after="130" w:line="264" w:lineRule="auto"/>
        <w:ind w:left="0" w:right="0" w:firstLine="0"/>
        <w:jc w:val="left"/>
      </w:pPr>
      <w:r>
        <w:rPr>
          <w:rFonts w:ascii="Calibri" w:hAnsi="Calibri"/>
          <w:sz w:val="22"/>
          <w:szCs w:val="22"/>
        </w:rPr>
        <w:t>                          </w:t>
      </w:r>
      <w:r>
        <w:rPr>
          <w:rFonts w:ascii="Calibri" w:hAnsi="Calibri"/>
          <w:sz w:val="22"/>
          <w:szCs w:val="22"/>
        </w:rPr>
        <w:t xml:space="preserve"> </w:t>
      </w:r>
      <w:r>
        <w:rPr>
          <w:rStyle w:val="translated-span"/>
          <w:i/>
          <w:iCs/>
          <w:sz w:val="28"/>
          <w:szCs w:val="28"/>
        </w:rPr>
        <w:t>小</w:t>
      </w:r>
      <w:r>
        <w:rPr>
          <w:rStyle w:val="translated-span"/>
          <w:i/>
          <w:iCs/>
          <w:sz w:val="28"/>
          <w:szCs w:val="28"/>
        </w:rPr>
        <w:t>时</w:t>
      </w:r>
      <w:r>
        <w:rPr>
          <w:sz w:val="28"/>
          <w:szCs w:val="28"/>
          <w:vertAlign w:val="subscript"/>
        </w:rPr>
        <w:t>1</w:t>
      </w:r>
      <w:r>
        <w:rPr>
          <w:rStyle w:val="translated-span"/>
          <w:rFonts w:ascii="Calibri" w:hAnsi="Calibri"/>
          <w:sz w:val="28"/>
          <w:szCs w:val="28"/>
        </w:rPr>
        <w:t>−</w:t>
      </w:r>
      <w:r>
        <w:rPr>
          <w:rStyle w:val="translated-span"/>
          <w:i/>
          <w:iCs/>
          <w:sz w:val="28"/>
          <w:szCs w:val="28"/>
        </w:rPr>
        <w:t>小</w:t>
      </w:r>
      <w:r>
        <w:rPr>
          <w:rStyle w:val="translated-span"/>
          <w:i/>
          <w:iCs/>
          <w:sz w:val="28"/>
          <w:szCs w:val="28"/>
        </w:rPr>
        <w:t>时</w:t>
      </w:r>
      <w:r>
        <w:rPr>
          <w:sz w:val="28"/>
          <w:szCs w:val="28"/>
          <w:vertAlign w:val="subscript"/>
        </w:rPr>
        <w:t>2</w:t>
      </w:r>
      <w:r>
        <w:rPr>
          <w:rStyle w:val="translated-span"/>
          <w:rFonts w:ascii="Calibri" w:hAnsi="Calibri"/>
          <w:sz w:val="28"/>
          <w:szCs w:val="28"/>
        </w:rPr>
        <w:t>=</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rStyle w:val="translated-span"/>
          <w:i/>
          <w:iCs/>
          <w:sz w:val="28"/>
          <w:szCs w:val="28"/>
        </w:rPr>
        <w:t>t</w:t>
      </w:r>
      <w:r>
        <w:rPr>
          <w:rStyle w:val="translated-span"/>
          <w:i/>
          <w:iCs/>
          <w:sz w:val="28"/>
          <w:szCs w:val="28"/>
        </w:rPr>
        <w:t>型</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rStyle w:val="translated-span"/>
          <w:i/>
          <w:iCs/>
          <w:sz w:val="28"/>
          <w:szCs w:val="28"/>
        </w:rPr>
        <w:t>电</w:t>
      </w:r>
      <w:r>
        <w:rPr>
          <w:rStyle w:val="translated-span"/>
          <w:i/>
          <w:iCs/>
          <w:sz w:val="28"/>
          <w:szCs w:val="28"/>
        </w:rPr>
        <w:t>子</w:t>
      </w:r>
      <w:r>
        <w:rPr>
          <w:sz w:val="28"/>
          <w:szCs w:val="28"/>
          <w:vertAlign w:val="subscript"/>
        </w:rPr>
        <w:t>1</w:t>
      </w:r>
      <w:r>
        <w:rPr>
          <w:rStyle w:val="translated-span"/>
          <w:rFonts w:ascii="Calibri" w:hAnsi="Calibri"/>
          <w:sz w:val="28"/>
          <w:szCs w:val="28"/>
        </w:rPr>
        <w:t>−</w:t>
      </w:r>
      <w:r>
        <w:rPr>
          <w:rStyle w:val="translated-span"/>
          <w:i/>
          <w:iCs/>
          <w:sz w:val="28"/>
          <w:szCs w:val="28"/>
        </w:rPr>
        <w:t>电</w:t>
      </w:r>
      <w:r>
        <w:rPr>
          <w:rStyle w:val="translated-span"/>
          <w:i/>
          <w:iCs/>
          <w:sz w:val="28"/>
          <w:szCs w:val="28"/>
        </w:rPr>
        <w:t>子</w:t>
      </w:r>
      <w:r>
        <w:rPr>
          <w:sz w:val="28"/>
          <w:szCs w:val="28"/>
          <w:vertAlign w:val="subscript"/>
        </w:rPr>
        <w:t>2</w:t>
      </w:r>
      <w:r>
        <w:rPr>
          <w:sz w:val="28"/>
          <w:szCs w:val="28"/>
          <w:vertAlign w:val="subscript"/>
        </w:rPr>
        <w:t xml:space="preserve"> </w:t>
      </w:r>
      <w:r>
        <w:rPr>
          <w:rStyle w:val="translated-span"/>
          <w:i/>
          <w:iCs/>
          <w:sz w:val="28"/>
          <w:szCs w:val="28"/>
        </w:rPr>
        <w:t>，电</w:t>
      </w:r>
      <w:r>
        <w:rPr>
          <w:rStyle w:val="translated-span"/>
          <w:i/>
          <w:iCs/>
          <w:sz w:val="28"/>
          <w:szCs w:val="28"/>
        </w:rPr>
        <w:t>子</w:t>
      </w:r>
      <w:r>
        <w:rPr>
          <w:sz w:val="28"/>
          <w:szCs w:val="28"/>
          <w:vertAlign w:val="subscript"/>
        </w:rPr>
        <w:t>1</w:t>
      </w:r>
      <w:r>
        <w:rPr>
          <w:sz w:val="28"/>
          <w:szCs w:val="28"/>
          <w:vertAlign w:val="subscript"/>
        </w:rPr>
        <w:t xml:space="preserve"> </w:t>
      </w:r>
      <w:r>
        <w:rPr>
          <w:rStyle w:val="translated-span"/>
          <w:rFonts w:ascii="MingLiU" w:eastAsia="MingLiU" w:hAnsi="MingLiU" w:hint="eastAsia"/>
          <w:sz w:val="28"/>
          <w:szCs w:val="28"/>
        </w:rPr>
        <w:t>~</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sz w:val="28"/>
          <w:szCs w:val="28"/>
        </w:rPr>
        <w:t>0</w:t>
      </w:r>
      <w:r>
        <w:rPr>
          <w:sz w:val="28"/>
          <w:szCs w:val="28"/>
        </w:rPr>
        <w:t>,</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sz w:val="28"/>
          <w:szCs w:val="28"/>
          <w:vertAlign w:val="subscript"/>
        </w:rPr>
        <w:t>1</w:t>
      </w:r>
      <w:r>
        <w:rPr>
          <w:sz w:val="28"/>
          <w:szCs w:val="28"/>
          <w:vertAlign w:val="superscript"/>
        </w:rPr>
        <w:t>2</w:t>
      </w:r>
      <w:r>
        <w:rPr>
          <w:sz w:val="28"/>
          <w:szCs w:val="28"/>
          <w:vertAlign w:val="superscript"/>
        </w:rPr>
        <w:t xml:space="preserve"> </w:t>
      </w:r>
      <w:r>
        <w:rPr>
          <w:rStyle w:val="translated-span"/>
          <w:i/>
          <w:iCs/>
          <w:sz w:val="28"/>
          <w:szCs w:val="28"/>
        </w:rPr>
        <w:t>第</w:t>
      </w:r>
      <w:r>
        <w:rPr>
          <w:rStyle w:val="translated-span"/>
          <w:rFonts w:ascii="Calibri" w:hAnsi="Calibri"/>
          <w:sz w:val="28"/>
          <w:szCs w:val="28"/>
          <w:vertAlign w:val="superscript"/>
        </w:rPr>
        <w:t>−</w:t>
      </w:r>
      <w:r>
        <w:rPr>
          <w:sz w:val="28"/>
          <w:szCs w:val="28"/>
          <w:vertAlign w:val="subscript"/>
        </w:rPr>
        <w:t xml:space="preserve">1 </w:t>
      </w:r>
      <w:r>
        <w:rPr>
          <w:sz w:val="28"/>
          <w:szCs w:val="28"/>
          <w:vertAlign w:val="superscript"/>
        </w:rPr>
        <w:t>1</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p>
    <w:p w:rsidR="00000000" w:rsidRDefault="00A57DFA">
      <w:pPr>
        <w:pStyle w:val="4"/>
        <w:spacing w:after="349" w:line="376" w:lineRule="auto"/>
        <w:ind w:left="4156"/>
      </w:pPr>
      <w:r>
        <w:rPr>
          <w:rStyle w:val="translated-span"/>
          <w:sz w:val="28"/>
          <w:szCs w:val="28"/>
        </w:rPr>
        <w:t>e~β0</w:t>
      </w:r>
      <w:r>
        <w:rPr>
          <w:rStyle w:val="translated-span"/>
          <w:sz w:val="28"/>
          <w:szCs w:val="28"/>
        </w:rPr>
        <w:t>，</w:t>
      </w:r>
      <w:r>
        <w:rPr>
          <w:rStyle w:val="translated-span"/>
          <w:sz w:val="28"/>
          <w:szCs w:val="28"/>
        </w:rPr>
        <w:t>β</w:t>
      </w:r>
      <w:r>
        <w:rPr>
          <w:rStyle w:val="translated-span"/>
          <w:sz w:val="28"/>
          <w:szCs w:val="28"/>
        </w:rPr>
        <w:t>2P1β</w:t>
      </w:r>
      <w:r>
        <w:rPr>
          <w:rStyle w:val="translated-span"/>
          <w:sz w:val="28"/>
          <w:szCs w:val="28"/>
        </w:rPr>
        <w:t>（</w:t>
      </w:r>
      <w:r>
        <w:rPr>
          <w:rStyle w:val="translated-span"/>
          <w:sz w:val="28"/>
          <w:szCs w:val="28"/>
        </w:rPr>
        <w:t>4.11</w:t>
      </w:r>
      <w:r>
        <w:rPr>
          <w:rStyle w:val="translated-span"/>
          <w:sz w:val="28"/>
          <w:szCs w:val="28"/>
        </w:rPr>
        <w:t>）</w:t>
      </w:r>
      <w:r>
        <w:rPr>
          <w:rStyle w:val="translated-span"/>
          <w:sz w:val="28"/>
          <w:szCs w:val="28"/>
        </w:rPr>
        <w:t>cov{ee}=0</w:t>
      </w:r>
      <w:r>
        <w:rPr>
          <w:rStyle w:val="translated-span"/>
          <w:sz w:val="28"/>
          <w:szCs w:val="28"/>
        </w:rPr>
        <w:t>，</w:t>
      </w:r>
      <w:r>
        <w:rPr>
          <w:i w:val="0"/>
          <w:iCs w:val="0"/>
          <w:sz w:val="28"/>
          <w:szCs w:val="28"/>
          <w:vertAlign w:val="subscript"/>
        </w:rPr>
        <w:t>2 2</w:t>
      </w:r>
      <w:r>
        <w:rPr>
          <w:i w:val="0"/>
          <w:iCs w:val="0"/>
          <w:sz w:val="28"/>
          <w:szCs w:val="28"/>
          <w:vertAlign w:val="subscript"/>
        </w:rPr>
        <w:t xml:space="preserve"> </w:t>
      </w:r>
      <w:r>
        <w:rPr>
          <w:rStyle w:val="translated-span"/>
          <w:rFonts w:ascii="Calibri" w:hAnsi="Calibri"/>
          <w:i w:val="0"/>
          <w:iCs w:val="0"/>
          <w:sz w:val="28"/>
          <w:szCs w:val="28"/>
          <w:vertAlign w:val="superscript"/>
        </w:rPr>
        <w:t>−</w:t>
      </w:r>
      <w:r>
        <w:rPr>
          <w:i w:val="0"/>
          <w:iCs w:val="0"/>
          <w:sz w:val="28"/>
          <w:szCs w:val="28"/>
          <w:vertAlign w:val="subscript"/>
        </w:rPr>
        <w:t>2 1, 2</w:t>
      </w:r>
    </w:p>
    <w:p w:rsidR="00000000" w:rsidRDefault="00A57DFA">
      <w:pPr>
        <w:ind w:left="-5" w:right="13"/>
      </w:pPr>
      <w:r>
        <w:rPr>
          <w:rStyle w:val="translated-span"/>
        </w:rPr>
        <w:t>其中订阅</w:t>
      </w:r>
      <w:r>
        <w:rPr>
          <w:rStyle w:val="translated-span"/>
        </w:rPr>
        <w:t>1</w:t>
      </w:r>
      <w:r>
        <w:rPr>
          <w:rStyle w:val="translated-span"/>
        </w:rPr>
        <w:t>和订阅</w:t>
      </w:r>
      <w:r>
        <w:rPr>
          <w:rStyle w:val="translated-span"/>
        </w:rPr>
        <w:t>2</w:t>
      </w:r>
      <w:r>
        <w:rPr>
          <w:rStyle w:val="translated-span"/>
        </w:rPr>
        <w:t>分别表示两个数据集：高度表</w:t>
      </w:r>
      <w:r>
        <w:rPr>
          <w:rStyle w:val="translated-span"/>
        </w:rPr>
        <w:t>ssh</w:t>
      </w:r>
      <w:r>
        <w:rPr>
          <w:rStyle w:val="translated-span"/>
        </w:rPr>
        <w:t>和</w:t>
      </w:r>
      <w:r>
        <w:rPr>
          <w:rStyle w:val="translated-span"/>
        </w:rPr>
        <w:t>BPG ssh</w:t>
      </w:r>
      <w:r>
        <w:rPr>
          <w:rStyle w:val="translated-span"/>
        </w:rPr>
        <w:t>测量值</w:t>
      </w:r>
      <w:r>
        <w:rPr>
          <w:rStyle w:val="translated-span"/>
        </w:rPr>
        <w:t>。</w:t>
      </w:r>
      <w:r>
        <w:rPr>
          <w:rStyle w:val="translated-span"/>
        </w:rPr>
        <w:t>h</w:t>
      </w:r>
      <w:r>
        <w:rPr>
          <w:rStyle w:val="translated-span"/>
        </w:rPr>
        <w:t>和</w:t>
      </w:r>
      <w:r>
        <w:rPr>
          <w:rStyle w:val="translated-span"/>
        </w:rPr>
        <w:t>h</w:t>
      </w:r>
      <w:r>
        <w:rPr>
          <w:rStyle w:val="translated-span"/>
        </w:rPr>
        <w:t>是包含高度测量的观测向量</w:t>
      </w:r>
      <w:r>
        <w:rPr>
          <w:rStyle w:val="translated-span"/>
        </w:rPr>
        <w:t>。</w:t>
      </w:r>
      <w:r>
        <w:rPr>
          <w:rStyle w:val="translated-span"/>
        </w:rPr>
        <w:t>nx1</w:t>
      </w:r>
      <w:r>
        <w:rPr>
          <w:rStyle w:val="translated-span"/>
        </w:rPr>
        <w:t>向量</w:t>
      </w:r>
      <w:r>
        <w:rPr>
          <w:rStyle w:val="translated-span"/>
        </w:rPr>
        <w:t>τ</w:t>
      </w:r>
      <w:r>
        <w:rPr>
          <w:rStyle w:val="translated-span"/>
        </w:rPr>
        <w:t>由</w:t>
      </w:r>
      <w:r>
        <w:rPr>
          <w:rStyle w:val="translated-span"/>
        </w:rPr>
        <w:t>1</w:t>
      </w:r>
      <w:r>
        <w:rPr>
          <w:rStyle w:val="translated-span"/>
        </w:rPr>
        <w:t>组成，</w:t>
      </w:r>
      <w:r>
        <w:rPr>
          <w:rStyle w:val="translated-span"/>
        </w:rPr>
        <w:t>t</w:t>
      </w:r>
      <w:r>
        <w:rPr>
          <w:rStyle w:val="translated-span"/>
        </w:rPr>
        <w:t>是经过时间的向量</w:t>
      </w:r>
      <w:r>
        <w:rPr>
          <w:rStyle w:val="translated-span"/>
        </w:rPr>
        <w:t>。</w:t>
      </w:r>
      <w:r>
        <w:rPr>
          <w:rStyle w:val="translated-span"/>
        </w:rPr>
        <w:t>δ</w:t>
      </w:r>
      <w:r>
        <w:rPr>
          <w:rStyle w:val="translated-span"/>
        </w:rPr>
        <w:t>是要确定的漂移</w:t>
      </w:r>
      <w:r>
        <w:rPr>
          <w:rStyle w:val="translated-span"/>
        </w:rPr>
        <w:t>。</w:t>
      </w:r>
      <w:r>
        <w:rPr>
          <w:rStyle w:val="translated-span"/>
        </w:rPr>
        <w:t>这两个数据集</w:t>
      </w:r>
      <w:r>
        <w:rPr>
          <w:rStyle w:val="translated-span"/>
        </w:rPr>
        <w:t>β</w:t>
      </w:r>
      <w:r>
        <w:rPr>
          <w:rStyle w:val="translated-span"/>
        </w:rPr>
        <w:t>之间的恒定偏移量在本节中不感兴趣，因为数据对应时间很短（约</w:t>
      </w:r>
      <w:r>
        <w:rPr>
          <w:rStyle w:val="translated-span"/>
        </w:rPr>
        <w:t>50</w:t>
      </w:r>
      <w:r>
        <w:rPr>
          <w:rStyle w:val="translated-span"/>
        </w:rPr>
        <w:t>分钟）</w:t>
      </w:r>
      <w:r>
        <w:rPr>
          <w:rStyle w:val="translated-span"/>
        </w:rPr>
        <w:t>。</w:t>
      </w:r>
      <w:r>
        <w:rPr>
          <w:rStyle w:val="translated-span"/>
        </w:rPr>
        <w:t>hCON</w:t>
      </w:r>
      <w:r>
        <w:rPr>
          <w:rStyle w:val="translated-span"/>
        </w:rPr>
        <w:t>的色散矩阵包含</w:t>
      </w:r>
      <w:r>
        <w:rPr>
          <w:rStyle w:val="translated-span"/>
        </w:rPr>
        <w:t>stackfile</w:t>
      </w:r>
      <w:r>
        <w:rPr>
          <w:rStyle w:val="translated-span"/>
        </w:rPr>
        <w:t>提供的高度计</w:t>
      </w:r>
      <w:r>
        <w:rPr>
          <w:rStyle w:val="translated-span"/>
        </w:rPr>
        <w:t>ssh</w:t>
      </w:r>
      <w:r>
        <w:rPr>
          <w:rStyle w:val="translated-span"/>
        </w:rPr>
        <w:t>测量值的均方根误差</w:t>
      </w:r>
      <w:r>
        <w:rPr>
          <w:rStyle w:val="translated-span"/>
        </w:rPr>
        <w:t>。</w:t>
      </w:r>
      <w:r>
        <w:rPr>
          <w:rStyle w:val="translated-span"/>
        </w:rPr>
        <w:t>另一方面，当卫星经过该地点时，</w:t>
      </w:r>
      <w:r>
        <w:rPr>
          <w:rStyle w:val="translated-span"/>
        </w:rPr>
        <w:t>4</w:t>
      </w:r>
      <w:r>
        <w:rPr>
          <w:rStyle w:val="translated-span"/>
        </w:rPr>
        <w:t>个连续</w:t>
      </w:r>
      <w:r>
        <w:rPr>
          <w:rStyle w:val="translated-span"/>
        </w:rPr>
        <w:t>BPG</w:t>
      </w:r>
      <w:r>
        <w:rPr>
          <w:rStyle w:val="translated-span"/>
        </w:rPr>
        <w:t>读数（相当于</w:t>
      </w:r>
      <w:r>
        <w:rPr>
          <w:rStyle w:val="translated-span"/>
        </w:rPr>
        <w:t>1</w:t>
      </w:r>
      <w:r>
        <w:rPr>
          <w:rStyle w:val="translated-span"/>
        </w:rPr>
        <w:t>小时）的最小二乘拟合均方根误差用于</w:t>
      </w:r>
      <w:r>
        <w:rPr>
          <w:rStyle w:val="translated-span"/>
        </w:rPr>
        <w:t>h</w:t>
      </w:r>
      <w:r>
        <w:rPr>
          <w:rStyle w:val="translated-span"/>
        </w:rPr>
        <w:t>的色散矩</w:t>
      </w:r>
      <w:r>
        <w:rPr>
          <w:rStyle w:val="translated-span"/>
        </w:rPr>
        <w:t>阵</w:t>
      </w:r>
      <w:r>
        <w:rPr>
          <w:i/>
          <w:iCs/>
          <w:sz w:val="22"/>
          <w:szCs w:val="22"/>
          <w:vertAlign w:val="subscript"/>
        </w:rPr>
        <w:t>121</w:t>
      </w:r>
      <w:r>
        <w:rPr>
          <w:i/>
          <w:iCs/>
        </w:rPr>
        <w:t xml:space="preserve"> </w:t>
      </w:r>
      <w:r>
        <w:rPr>
          <w:i/>
          <w:iCs/>
          <w:sz w:val="22"/>
          <w:szCs w:val="22"/>
          <w:vertAlign w:val="subscript"/>
        </w:rPr>
        <w:t>2</w:t>
      </w:r>
      <w:r>
        <w:rPr>
          <w:i/>
          <w:iCs/>
        </w:rPr>
        <w:t>.</w:t>
      </w:r>
    </w:p>
    <w:tbl>
      <w:tblPr>
        <w:tblW w:w="7488" w:type="dxa"/>
        <w:tblInd w:w="574" w:type="dxa"/>
        <w:tblCellMar>
          <w:left w:w="0" w:type="dxa"/>
          <w:right w:w="0" w:type="dxa"/>
        </w:tblCellMar>
        <w:tblLook w:val="04A0" w:firstRow="1" w:lastRow="0" w:firstColumn="1" w:lastColumn="0" w:noHBand="0" w:noVBand="1"/>
      </w:tblPr>
      <w:tblGrid>
        <w:gridCol w:w="2382"/>
        <w:gridCol w:w="2110"/>
        <w:gridCol w:w="1238"/>
        <w:gridCol w:w="1758"/>
      </w:tblGrid>
      <w:tr w:rsidR="00000000">
        <w:trPr>
          <w:trHeight w:val="395"/>
        </w:trPr>
        <w:tc>
          <w:tcPr>
            <w:tcW w:w="2382" w:type="dxa"/>
            <w:tcBorders>
              <w:top w:val="single" w:sz="8" w:space="0" w:color="000000"/>
              <w:left w:val="nil"/>
              <w:bottom w:val="single" w:sz="8" w:space="0" w:color="000000"/>
              <w:right w:val="nil"/>
            </w:tcBorders>
            <w:tcMar>
              <w:top w:w="57" w:type="dxa"/>
              <w:left w:w="0" w:type="dxa"/>
              <w:bottom w:w="0" w:type="dxa"/>
              <w:right w:w="115" w:type="dxa"/>
            </w:tcMar>
            <w:hideMark/>
          </w:tcPr>
          <w:p w:rsidR="00000000" w:rsidRDefault="00A57DFA">
            <w:pPr>
              <w:spacing w:after="160" w:line="256" w:lineRule="auto"/>
              <w:ind w:left="0" w:right="0" w:firstLine="0"/>
              <w:jc w:val="left"/>
            </w:pPr>
            <w:r>
              <w:t> </w:t>
            </w:r>
          </w:p>
        </w:tc>
        <w:tc>
          <w:tcPr>
            <w:tcW w:w="2110" w:type="dxa"/>
            <w:tcBorders>
              <w:top w:val="single" w:sz="8" w:space="0" w:color="000000"/>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0" w:right="0" w:firstLine="0"/>
              <w:jc w:val="left"/>
            </w:pPr>
            <w:r>
              <w:rPr>
                <w:rStyle w:val="translated-span"/>
              </w:rPr>
              <w:t>漂移（</w:t>
            </w:r>
            <w:r>
              <w:rPr>
                <w:rStyle w:val="translated-span"/>
              </w:rPr>
              <w:t>mm/</w:t>
            </w:r>
            <w:r>
              <w:rPr>
                <w:rStyle w:val="translated-span"/>
              </w:rPr>
              <w:t>年</w:t>
            </w:r>
            <w:r>
              <w:rPr>
                <w:rStyle w:val="translated-span"/>
              </w:rPr>
              <w:t>）</w:t>
            </w:r>
          </w:p>
        </w:tc>
        <w:tc>
          <w:tcPr>
            <w:tcW w:w="1238" w:type="dxa"/>
            <w:tcBorders>
              <w:top w:val="single" w:sz="8" w:space="0" w:color="000000"/>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0" w:right="0" w:firstLine="0"/>
              <w:jc w:val="left"/>
            </w:pPr>
            <w:r>
              <w:rPr>
                <w:rStyle w:val="translated-span"/>
              </w:rPr>
              <w:t>样</w:t>
            </w:r>
            <w:r>
              <w:rPr>
                <w:rStyle w:val="translated-span"/>
              </w:rPr>
              <w:t>品</w:t>
            </w:r>
          </w:p>
        </w:tc>
        <w:tc>
          <w:tcPr>
            <w:tcW w:w="1758" w:type="dxa"/>
            <w:tcBorders>
              <w:top w:val="single" w:sz="8" w:space="0" w:color="000000"/>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0" w:right="0" w:firstLine="0"/>
              <w:jc w:val="left"/>
            </w:pPr>
            <w:r>
              <w:rPr>
                <w:rStyle w:val="translated-span"/>
              </w:rPr>
              <w:t>均方根误差（</w:t>
            </w:r>
            <w:r>
              <w:rPr>
                <w:rStyle w:val="translated-span"/>
              </w:rPr>
              <w:t>mm</w:t>
            </w:r>
            <w:r>
              <w:rPr>
                <w:rStyle w:val="translated-span"/>
              </w:rPr>
              <w:t>）</w:t>
            </w:r>
          </w:p>
        </w:tc>
      </w:tr>
      <w:tr w:rsidR="00000000">
        <w:trPr>
          <w:trHeight w:val="382"/>
        </w:trPr>
        <w:tc>
          <w:tcPr>
            <w:tcW w:w="2382" w:type="dxa"/>
            <w:tcBorders>
              <w:top w:val="nil"/>
              <w:left w:val="nil"/>
              <w:bottom w:val="nil"/>
              <w:right w:val="nil"/>
            </w:tcBorders>
            <w:tcMar>
              <w:top w:w="57" w:type="dxa"/>
              <w:left w:w="0" w:type="dxa"/>
              <w:bottom w:w="0" w:type="dxa"/>
              <w:right w:w="115" w:type="dxa"/>
            </w:tcMar>
            <w:hideMark/>
          </w:tcPr>
          <w:p w:rsidR="00000000" w:rsidRDefault="00A57DFA">
            <w:pPr>
              <w:spacing w:after="0" w:line="256" w:lineRule="auto"/>
              <w:ind w:left="346" w:right="0" w:firstLine="0"/>
              <w:jc w:val="left"/>
            </w:pPr>
            <w:r>
              <w:rPr>
                <w:rStyle w:val="translated-span"/>
              </w:rPr>
              <w:t>BPG</w:t>
            </w:r>
            <w:r>
              <w:rPr>
                <w:rStyle w:val="translated-span"/>
              </w:rPr>
              <w:t>的</w:t>
            </w:r>
            <w:r>
              <w:rPr>
                <w:rStyle w:val="translated-span"/>
              </w:rPr>
              <w:t>ERS-</w:t>
            </w:r>
            <w:r>
              <w:rPr>
                <w:rStyle w:val="translated-span"/>
              </w:rPr>
              <w:t>2</w:t>
            </w:r>
          </w:p>
        </w:tc>
        <w:tc>
          <w:tcPr>
            <w:tcW w:w="2110" w:type="dxa"/>
            <w:tcBorders>
              <w:top w:val="nil"/>
              <w:left w:val="nil"/>
              <w:bottom w:val="nil"/>
              <w:right w:val="nil"/>
            </w:tcBorders>
            <w:tcMar>
              <w:top w:w="57" w:type="dxa"/>
              <w:left w:w="0" w:type="dxa"/>
              <w:bottom w:w="0" w:type="dxa"/>
              <w:right w:w="115" w:type="dxa"/>
            </w:tcMar>
            <w:hideMark/>
          </w:tcPr>
          <w:p w:rsidR="00000000" w:rsidRDefault="00A57DFA">
            <w:pPr>
              <w:spacing w:after="0" w:line="256" w:lineRule="auto"/>
              <w:ind w:left="418" w:right="0" w:firstLine="0"/>
              <w:jc w:val="left"/>
            </w:pPr>
            <w:r>
              <w:rPr>
                <w:rStyle w:val="translated-span"/>
              </w:rPr>
              <w:t>-7 ± 6</w:t>
            </w:r>
            <w:r>
              <w:rPr>
                <w:rStyle w:val="translated-span"/>
              </w:rPr>
              <w:t>4</w:t>
            </w:r>
          </w:p>
        </w:tc>
        <w:tc>
          <w:tcPr>
            <w:tcW w:w="1238" w:type="dxa"/>
            <w:tcBorders>
              <w:top w:val="nil"/>
              <w:left w:val="nil"/>
              <w:bottom w:val="nil"/>
              <w:right w:val="nil"/>
            </w:tcBorders>
            <w:tcMar>
              <w:top w:w="57" w:type="dxa"/>
              <w:left w:w="0" w:type="dxa"/>
              <w:bottom w:w="0" w:type="dxa"/>
              <w:right w:w="115" w:type="dxa"/>
            </w:tcMar>
            <w:hideMark/>
          </w:tcPr>
          <w:p w:rsidR="00000000" w:rsidRDefault="00A57DFA">
            <w:pPr>
              <w:spacing w:after="0" w:line="256" w:lineRule="auto"/>
              <w:ind w:left="288" w:right="0" w:firstLine="0"/>
              <w:jc w:val="left"/>
            </w:pPr>
            <w:r>
              <w:t>59</w:t>
            </w:r>
          </w:p>
        </w:tc>
        <w:tc>
          <w:tcPr>
            <w:tcW w:w="1758" w:type="dxa"/>
            <w:tcBorders>
              <w:top w:val="nil"/>
              <w:left w:val="nil"/>
              <w:bottom w:val="nil"/>
              <w:right w:val="nil"/>
            </w:tcBorders>
            <w:tcMar>
              <w:top w:w="57" w:type="dxa"/>
              <w:left w:w="0" w:type="dxa"/>
              <w:bottom w:w="0" w:type="dxa"/>
              <w:right w:w="115" w:type="dxa"/>
            </w:tcMar>
            <w:hideMark/>
          </w:tcPr>
          <w:p w:rsidR="00000000" w:rsidRDefault="00A57DFA">
            <w:pPr>
              <w:spacing w:after="0" w:line="256" w:lineRule="auto"/>
              <w:ind w:left="0" w:right="19" w:firstLine="0"/>
              <w:jc w:val="center"/>
            </w:pPr>
            <w:r>
              <w:rPr>
                <w:rStyle w:val="translated-span"/>
              </w:rPr>
              <w:t>±15</w:t>
            </w:r>
            <w:r>
              <w:rPr>
                <w:rStyle w:val="translated-span"/>
              </w:rPr>
              <w:t>2</w:t>
            </w:r>
          </w:p>
        </w:tc>
      </w:tr>
      <w:tr w:rsidR="00000000">
        <w:trPr>
          <w:trHeight w:val="386"/>
        </w:trPr>
        <w:tc>
          <w:tcPr>
            <w:tcW w:w="2382"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406" w:right="0" w:firstLine="0"/>
              <w:jc w:val="left"/>
            </w:pPr>
            <w:r>
              <w:rPr>
                <w:rStyle w:val="translated-span"/>
              </w:rPr>
              <w:t>XO</w:t>
            </w:r>
            <w:r>
              <w:rPr>
                <w:rStyle w:val="translated-span"/>
              </w:rPr>
              <w:t>处的</w:t>
            </w:r>
            <w:r>
              <w:rPr>
                <w:rStyle w:val="translated-span"/>
              </w:rPr>
              <w:t>ERS-</w:t>
            </w:r>
            <w:r>
              <w:rPr>
                <w:rStyle w:val="translated-span"/>
              </w:rPr>
              <w:t>2</w:t>
            </w:r>
          </w:p>
        </w:tc>
        <w:tc>
          <w:tcPr>
            <w:tcW w:w="2110"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418" w:right="0" w:firstLine="0"/>
              <w:jc w:val="left"/>
            </w:pPr>
            <w:r>
              <w:rPr>
                <w:rStyle w:val="translated-span"/>
              </w:rPr>
              <w:t>-3 ± 7</w:t>
            </w:r>
            <w:r>
              <w:rPr>
                <w:rStyle w:val="translated-span"/>
              </w:rPr>
              <w:t>5</w:t>
            </w:r>
          </w:p>
        </w:tc>
        <w:tc>
          <w:tcPr>
            <w:tcW w:w="1238"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288" w:right="0" w:firstLine="0"/>
              <w:jc w:val="left"/>
            </w:pPr>
            <w:r>
              <w:t>54</w:t>
            </w:r>
          </w:p>
        </w:tc>
        <w:tc>
          <w:tcPr>
            <w:tcW w:w="1758"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0" w:right="19" w:firstLine="0"/>
              <w:jc w:val="center"/>
            </w:pPr>
            <w:r>
              <w:rPr>
                <w:rStyle w:val="translated-span"/>
              </w:rPr>
              <w:t>±15</w:t>
            </w:r>
            <w:r>
              <w:rPr>
                <w:rStyle w:val="translated-span"/>
              </w:rPr>
              <w:t>5</w:t>
            </w:r>
          </w:p>
        </w:tc>
      </w:tr>
      <w:tr w:rsidR="00000000">
        <w:trPr>
          <w:trHeight w:val="384"/>
        </w:trPr>
        <w:tc>
          <w:tcPr>
            <w:tcW w:w="2382" w:type="dxa"/>
            <w:tcBorders>
              <w:top w:val="nil"/>
              <w:left w:val="nil"/>
              <w:bottom w:val="nil"/>
              <w:right w:val="nil"/>
            </w:tcBorders>
            <w:tcMar>
              <w:top w:w="57" w:type="dxa"/>
              <w:left w:w="0" w:type="dxa"/>
              <w:bottom w:w="0" w:type="dxa"/>
              <w:right w:w="115" w:type="dxa"/>
            </w:tcMar>
            <w:hideMark/>
          </w:tcPr>
          <w:p w:rsidR="00000000" w:rsidRDefault="00A57DFA">
            <w:pPr>
              <w:spacing w:after="0" w:line="256" w:lineRule="auto"/>
              <w:ind w:left="156" w:right="0" w:firstLine="0"/>
              <w:jc w:val="left"/>
            </w:pPr>
            <w:r>
              <w:rPr>
                <w:rStyle w:val="translated-span"/>
              </w:rPr>
              <w:t>BPG</w:t>
            </w:r>
            <w:r>
              <w:rPr>
                <w:rStyle w:val="translated-span"/>
              </w:rPr>
              <w:t>的环境卫</w:t>
            </w:r>
            <w:r>
              <w:rPr>
                <w:rStyle w:val="translated-span"/>
              </w:rPr>
              <w:t>星</w:t>
            </w:r>
          </w:p>
        </w:tc>
        <w:tc>
          <w:tcPr>
            <w:tcW w:w="2110" w:type="dxa"/>
            <w:tcBorders>
              <w:top w:val="nil"/>
              <w:left w:val="nil"/>
              <w:bottom w:val="nil"/>
              <w:right w:val="nil"/>
            </w:tcBorders>
            <w:tcMar>
              <w:top w:w="57" w:type="dxa"/>
              <w:left w:w="0" w:type="dxa"/>
              <w:bottom w:w="0" w:type="dxa"/>
              <w:right w:w="115" w:type="dxa"/>
            </w:tcMar>
            <w:hideMark/>
          </w:tcPr>
          <w:p w:rsidR="00000000" w:rsidRDefault="00A57DFA">
            <w:pPr>
              <w:spacing w:after="0" w:line="256" w:lineRule="auto"/>
              <w:ind w:left="338" w:right="0" w:firstLine="0"/>
              <w:jc w:val="left"/>
            </w:pPr>
            <w:r>
              <w:rPr>
                <w:rStyle w:val="translated-span"/>
              </w:rPr>
              <w:t>23 ± 25</w:t>
            </w:r>
            <w:r>
              <w:rPr>
                <w:rStyle w:val="translated-span"/>
              </w:rPr>
              <w:t>8</w:t>
            </w:r>
          </w:p>
        </w:tc>
        <w:tc>
          <w:tcPr>
            <w:tcW w:w="1238" w:type="dxa"/>
            <w:tcBorders>
              <w:top w:val="nil"/>
              <w:left w:val="nil"/>
              <w:bottom w:val="nil"/>
              <w:right w:val="nil"/>
            </w:tcBorders>
            <w:tcMar>
              <w:top w:w="57" w:type="dxa"/>
              <w:left w:w="0" w:type="dxa"/>
              <w:bottom w:w="0" w:type="dxa"/>
              <w:right w:w="115" w:type="dxa"/>
            </w:tcMar>
            <w:hideMark/>
          </w:tcPr>
          <w:p w:rsidR="00000000" w:rsidRDefault="00A57DFA">
            <w:pPr>
              <w:spacing w:after="0" w:line="256" w:lineRule="auto"/>
              <w:ind w:left="348" w:right="0" w:firstLine="0"/>
              <w:jc w:val="left"/>
            </w:pPr>
            <w:r>
              <w:t>6</w:t>
            </w:r>
          </w:p>
        </w:tc>
        <w:tc>
          <w:tcPr>
            <w:tcW w:w="1758" w:type="dxa"/>
            <w:tcBorders>
              <w:top w:val="nil"/>
              <w:left w:val="nil"/>
              <w:bottom w:val="nil"/>
              <w:right w:val="nil"/>
            </w:tcBorders>
            <w:tcMar>
              <w:top w:w="57" w:type="dxa"/>
              <w:left w:w="0" w:type="dxa"/>
              <w:bottom w:w="0" w:type="dxa"/>
              <w:right w:w="115" w:type="dxa"/>
            </w:tcMar>
            <w:hideMark/>
          </w:tcPr>
          <w:p w:rsidR="00000000" w:rsidRDefault="00A57DFA">
            <w:pPr>
              <w:spacing w:after="0" w:line="256" w:lineRule="auto"/>
              <w:ind w:left="0" w:right="19" w:firstLine="0"/>
              <w:jc w:val="center"/>
            </w:pPr>
            <w:r>
              <w:rPr>
                <w:rStyle w:val="translated-span"/>
              </w:rPr>
              <w:t>±4</w:t>
            </w:r>
            <w:r>
              <w:rPr>
                <w:rStyle w:val="translated-span"/>
              </w:rPr>
              <w:t>5</w:t>
            </w:r>
          </w:p>
        </w:tc>
      </w:tr>
      <w:tr w:rsidR="00000000">
        <w:trPr>
          <w:trHeight w:val="395"/>
        </w:trPr>
        <w:tc>
          <w:tcPr>
            <w:tcW w:w="2382"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216" w:right="0" w:firstLine="0"/>
              <w:jc w:val="left"/>
            </w:pPr>
            <w:r>
              <w:rPr>
                <w:rStyle w:val="translated-span"/>
              </w:rPr>
              <w:t>XO</w:t>
            </w:r>
            <w:r>
              <w:rPr>
                <w:rStyle w:val="translated-span"/>
              </w:rPr>
              <w:t>的环境卫</w:t>
            </w:r>
            <w:r>
              <w:rPr>
                <w:rStyle w:val="translated-span"/>
              </w:rPr>
              <w:t>星</w:t>
            </w:r>
          </w:p>
        </w:tc>
        <w:tc>
          <w:tcPr>
            <w:tcW w:w="2110"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278" w:right="0" w:firstLine="0"/>
              <w:jc w:val="left"/>
            </w:pPr>
            <w:r>
              <w:rPr>
                <w:rStyle w:val="translated-span"/>
              </w:rPr>
              <w:t>538 ± 31</w:t>
            </w:r>
            <w:r>
              <w:rPr>
                <w:rStyle w:val="translated-span"/>
              </w:rPr>
              <w:t>8</w:t>
            </w:r>
          </w:p>
        </w:tc>
        <w:tc>
          <w:tcPr>
            <w:tcW w:w="1238"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348" w:right="0" w:firstLine="0"/>
              <w:jc w:val="left"/>
            </w:pPr>
            <w:r>
              <w:t>6</w:t>
            </w:r>
          </w:p>
        </w:tc>
        <w:tc>
          <w:tcPr>
            <w:tcW w:w="1758"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0" w:right="19" w:firstLine="0"/>
              <w:jc w:val="center"/>
            </w:pPr>
            <w:r>
              <w:rPr>
                <w:rStyle w:val="translated-span"/>
              </w:rPr>
              <w:t>±6</w:t>
            </w:r>
            <w:r>
              <w:rPr>
                <w:rStyle w:val="translated-span"/>
              </w:rPr>
              <w:t>8</w:t>
            </w:r>
          </w:p>
        </w:tc>
      </w:tr>
    </w:tbl>
    <w:p w:rsidR="00000000" w:rsidRDefault="00A57DFA">
      <w:pPr>
        <w:spacing w:after="550" w:line="256" w:lineRule="auto"/>
        <w:ind w:left="-5" w:right="13"/>
      </w:pPr>
      <w:r>
        <w:rPr>
          <w:rStyle w:val="translated-span"/>
        </w:rPr>
        <w:t>表</w:t>
      </w:r>
      <w:r>
        <w:rPr>
          <w:rStyle w:val="translated-span"/>
        </w:rPr>
        <w:t>4.5</w:t>
      </w:r>
      <w:r>
        <w:rPr>
          <w:rStyle w:val="translated-span"/>
        </w:rPr>
        <w:t>。</w:t>
      </w:r>
      <w:r>
        <w:rPr>
          <w:rStyle w:val="translated-span"/>
        </w:rPr>
        <w:t>Sabine BPG</w:t>
      </w:r>
      <w:r>
        <w:rPr>
          <w:rStyle w:val="translated-span"/>
        </w:rPr>
        <w:t>和</w:t>
      </w:r>
      <w:r>
        <w:rPr>
          <w:rStyle w:val="translated-span"/>
        </w:rPr>
        <w:t>XO</w:t>
      </w:r>
      <w:r>
        <w:rPr>
          <w:rStyle w:val="translated-span"/>
        </w:rPr>
        <w:t>地点的漂移估计</w:t>
      </w:r>
      <w:r>
        <w:rPr>
          <w:rStyle w:val="translated-span"/>
        </w:rPr>
        <w:t>。</w:t>
      </w:r>
    </w:p>
    <w:p w:rsidR="00000000" w:rsidRDefault="00A57DFA">
      <w:pPr>
        <w:ind w:left="-15" w:right="13" w:firstLine="720"/>
      </w:pPr>
      <w:r>
        <w:rPr>
          <w:rStyle w:val="translated-span"/>
        </w:rPr>
        <w:t>表</w:t>
      </w:r>
      <w:r>
        <w:rPr>
          <w:rStyle w:val="translated-span"/>
        </w:rPr>
        <w:t>4.5</w:t>
      </w:r>
      <w:r>
        <w:rPr>
          <w:rStyle w:val="translated-span"/>
        </w:rPr>
        <w:t>和图</w:t>
      </w:r>
      <w:r>
        <w:rPr>
          <w:rStyle w:val="translated-span"/>
        </w:rPr>
        <w:t>4</w:t>
      </w:r>
      <w:r>
        <w:rPr>
          <w:rStyle w:val="translated-span"/>
        </w:rPr>
        <w:t>。</w:t>
      </w:r>
      <w:r>
        <w:rPr>
          <w:rStyle w:val="translated-span"/>
        </w:rPr>
        <w:t>23</w:t>
      </w:r>
      <w:r>
        <w:rPr>
          <w:rStyle w:val="translated-span"/>
        </w:rPr>
        <w:t>和</w:t>
      </w:r>
      <w:r>
        <w:rPr>
          <w:rStyle w:val="translated-span"/>
        </w:rPr>
        <w:t>24</w:t>
      </w:r>
      <w:r>
        <w:rPr>
          <w:rStyle w:val="translated-span"/>
        </w:rPr>
        <w:t>显示了在</w:t>
      </w:r>
      <w:r>
        <w:rPr>
          <w:rStyle w:val="translated-span"/>
        </w:rPr>
        <w:t>BPG</w:t>
      </w:r>
      <w:r>
        <w:rPr>
          <w:rStyle w:val="translated-span"/>
        </w:rPr>
        <w:t>和</w:t>
      </w:r>
      <w:r>
        <w:rPr>
          <w:rStyle w:val="translated-span"/>
        </w:rPr>
        <w:t>XO</w:t>
      </w:r>
      <w:r>
        <w:rPr>
          <w:rStyle w:val="translated-span"/>
        </w:rPr>
        <w:t>地点对</w:t>
      </w:r>
      <w:r>
        <w:rPr>
          <w:rStyle w:val="translated-span"/>
        </w:rPr>
        <w:t>ERS-2</w:t>
      </w:r>
      <w:r>
        <w:rPr>
          <w:rStyle w:val="translated-span"/>
        </w:rPr>
        <w:t>和</w:t>
      </w:r>
      <w:r>
        <w:rPr>
          <w:rStyle w:val="translated-span"/>
        </w:rPr>
        <w:t>ENVISAT</w:t>
      </w:r>
      <w:r>
        <w:rPr>
          <w:rStyle w:val="translated-span"/>
        </w:rPr>
        <w:t>的漂移估计</w:t>
      </w:r>
      <w:r>
        <w:rPr>
          <w:rStyle w:val="translated-span"/>
        </w:rPr>
        <w:t>。</w:t>
      </w:r>
      <w:r>
        <w:rPr>
          <w:rStyle w:val="translated-span"/>
        </w:rPr>
        <w:t>请注意，环境卫星的时间跨度太短，无法进行任何可靠的漂移估计</w:t>
      </w:r>
      <w:r>
        <w:rPr>
          <w:rStyle w:val="translated-span"/>
        </w:rPr>
        <w:t>。</w:t>
      </w:r>
      <w:r>
        <w:rPr>
          <w:rStyle w:val="translated-span"/>
        </w:rPr>
        <w:t>然而，漂移估计可能包含使用简化模型所造成的影响</w:t>
      </w:r>
      <w:r>
        <w:rPr>
          <w:rStyle w:val="translated-span"/>
        </w:rPr>
        <w:t>。</w:t>
      </w:r>
      <w:r>
        <w:rPr>
          <w:rStyle w:val="translated-span"/>
        </w:rPr>
        <w:t>因</w:t>
      </w:r>
      <w:r>
        <w:rPr>
          <w:rStyle w:val="translated-span"/>
        </w:rPr>
        <w:t>此，南太平洋站点的进一步工作包括提高</w:t>
      </w:r>
      <w:r>
        <w:rPr>
          <w:rStyle w:val="translated-span"/>
        </w:rPr>
        <w:t>GPS</w:t>
      </w:r>
      <w:r>
        <w:rPr>
          <w:rStyle w:val="translated-span"/>
        </w:rPr>
        <w:t>船舶采样率、延长数据通信时间，以及使用公式（</w:t>
      </w:r>
      <w:r>
        <w:rPr>
          <w:rStyle w:val="translated-span"/>
        </w:rPr>
        <w:t>4.6</w:t>
      </w:r>
      <w:r>
        <w:rPr>
          <w:rStyle w:val="translated-span"/>
        </w:rPr>
        <w:t>）中描述的严格平差模型调查影响</w:t>
      </w:r>
      <w:r>
        <w:rPr>
          <w:rStyle w:val="translated-span"/>
        </w:rPr>
        <w:t>。</w:t>
      </w:r>
    </w:p>
    <w:p w:rsidR="00000000" w:rsidRDefault="00A57DFA">
      <w:pPr>
        <w:spacing w:after="580" w:line="256" w:lineRule="auto"/>
        <w:ind w:left="0" w:right="0" w:firstLine="0"/>
        <w:jc w:val="left"/>
      </w:pPr>
      <w:r>
        <w:rPr>
          <w:noProof/>
        </w:rPr>
        <w:drawing>
          <wp:inline distT="0" distB="0" distL="0" distR="0">
            <wp:extent cx="5486400" cy="6524625"/>
            <wp:effectExtent l="0" t="0" r="0" b="9525"/>
            <wp:docPr id="47" name="Picture 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1"/>
                    <pic:cNvPicPr>
                      <a:picLocks noChangeAspect="1" noChangeArrowheads="1"/>
                    </pic:cNvPicPr>
                  </pic:nvPicPr>
                  <pic:blipFill>
                    <a:blip r:embed="rId100" r:link="rId101">
                      <a:extLst>
                        <a:ext uri="{28A0092B-C50C-407E-A947-70E740481C1C}">
                          <a14:useLocalDpi xmlns:a14="http://schemas.microsoft.com/office/drawing/2010/main" val="0"/>
                        </a:ext>
                      </a:extLst>
                    </a:blip>
                    <a:srcRect/>
                    <a:stretch>
                      <a:fillRect/>
                    </a:stretch>
                  </pic:blipFill>
                  <pic:spPr bwMode="auto">
                    <a:xfrm>
                      <a:off x="0" y="0"/>
                      <a:ext cx="5486400" cy="6524625"/>
                    </a:xfrm>
                    <a:prstGeom prst="rect">
                      <a:avLst/>
                    </a:prstGeom>
                    <a:noFill/>
                    <a:ln>
                      <a:noFill/>
                    </a:ln>
                  </pic:spPr>
                </pic:pic>
              </a:graphicData>
            </a:graphic>
          </wp:inline>
        </w:drawing>
      </w:r>
    </w:p>
    <w:p w:rsidR="00000000" w:rsidRDefault="00A57DFA">
      <w:pPr>
        <w:spacing w:line="235" w:lineRule="auto"/>
        <w:ind w:left="-5" w:right="13"/>
      </w:pPr>
      <w:r>
        <w:rPr>
          <w:rStyle w:val="translated-span"/>
        </w:rPr>
        <w:t>图</w:t>
      </w:r>
      <w:r>
        <w:rPr>
          <w:rStyle w:val="translated-span"/>
        </w:rPr>
        <w:t>4.23</w:t>
      </w:r>
      <w:r>
        <w:rPr>
          <w:rStyle w:val="translated-span"/>
        </w:rPr>
        <w:t>。</w:t>
      </w:r>
      <w:r>
        <w:rPr>
          <w:rStyle w:val="translated-span"/>
        </w:rPr>
        <w:t>ERS-2ssh</w:t>
      </w:r>
      <w:r>
        <w:rPr>
          <w:rStyle w:val="translated-span"/>
        </w:rPr>
        <w:t>与从</w:t>
      </w:r>
      <w:r>
        <w:rPr>
          <w:rStyle w:val="translated-span"/>
        </w:rPr>
        <w:t>Sabine-BPG</w:t>
      </w:r>
      <w:r>
        <w:rPr>
          <w:rStyle w:val="translated-span"/>
        </w:rPr>
        <w:t>推断的海平面的相对比较</w:t>
      </w:r>
      <w:r>
        <w:rPr>
          <w:rStyle w:val="translated-span"/>
        </w:rPr>
        <w:t>。</w:t>
      </w:r>
    </w:p>
    <w:p w:rsidR="00000000" w:rsidRDefault="00A57DFA">
      <w:pPr>
        <w:spacing w:after="578" w:line="256" w:lineRule="auto"/>
        <w:ind w:left="-2" w:right="0" w:firstLine="0"/>
        <w:jc w:val="left"/>
      </w:pPr>
      <w:r>
        <w:rPr>
          <w:noProof/>
        </w:rPr>
        <w:drawing>
          <wp:inline distT="0" distB="0" distL="0" distR="0">
            <wp:extent cx="5486400" cy="7077075"/>
            <wp:effectExtent l="0" t="0" r="0" b="9525"/>
            <wp:docPr id="48" name="Picture 6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0"/>
                    <pic:cNvPicPr>
                      <a:picLocks noChangeAspect="1" noChangeArrowheads="1"/>
                    </pic:cNvPicPr>
                  </pic:nvPicPr>
                  <pic:blipFill>
                    <a:blip r:embed="rId102" r:link="rId103">
                      <a:extLst>
                        <a:ext uri="{28A0092B-C50C-407E-A947-70E740481C1C}">
                          <a14:useLocalDpi xmlns:a14="http://schemas.microsoft.com/office/drawing/2010/main" val="0"/>
                        </a:ext>
                      </a:extLst>
                    </a:blip>
                    <a:srcRect/>
                    <a:stretch>
                      <a:fillRect/>
                    </a:stretch>
                  </pic:blipFill>
                  <pic:spPr bwMode="auto">
                    <a:xfrm>
                      <a:off x="0" y="0"/>
                      <a:ext cx="5486400" cy="7077075"/>
                    </a:xfrm>
                    <a:prstGeom prst="rect">
                      <a:avLst/>
                    </a:prstGeom>
                    <a:noFill/>
                    <a:ln>
                      <a:noFill/>
                    </a:ln>
                  </pic:spPr>
                </pic:pic>
              </a:graphicData>
            </a:graphic>
          </wp:inline>
        </w:drawing>
      </w:r>
    </w:p>
    <w:p w:rsidR="00000000" w:rsidRDefault="00A57DFA">
      <w:pPr>
        <w:spacing w:line="235" w:lineRule="auto"/>
        <w:ind w:left="-5" w:right="13"/>
      </w:pPr>
      <w:r>
        <w:rPr>
          <w:rStyle w:val="translated-span"/>
        </w:rPr>
        <w:t>图</w:t>
      </w:r>
      <w:r>
        <w:rPr>
          <w:rStyle w:val="translated-span"/>
        </w:rPr>
        <w:t>4.24</w:t>
      </w:r>
      <w:r>
        <w:rPr>
          <w:rStyle w:val="translated-span"/>
        </w:rPr>
        <w:t>。</w:t>
      </w:r>
      <w:r>
        <w:rPr>
          <w:rStyle w:val="translated-span"/>
        </w:rPr>
        <w:t>ENVISAT ssh</w:t>
      </w:r>
      <w:r>
        <w:rPr>
          <w:rStyle w:val="translated-span"/>
        </w:rPr>
        <w:t>与从</w:t>
      </w:r>
      <w:r>
        <w:rPr>
          <w:rStyle w:val="translated-span"/>
        </w:rPr>
        <w:t>Sabine BPG</w:t>
      </w:r>
      <w:r>
        <w:rPr>
          <w:rStyle w:val="translated-span"/>
        </w:rPr>
        <w:t>推断的海平面的相对比较</w:t>
      </w:r>
      <w:r>
        <w:rPr>
          <w:rStyle w:val="translated-span"/>
        </w:rPr>
        <w:t>。</w:t>
      </w:r>
    </w:p>
    <w:p w:rsidR="00000000" w:rsidRDefault="00A57DFA">
      <w:pPr>
        <w:pStyle w:val="5"/>
        <w:spacing w:after="730" w:line="504" w:lineRule="auto"/>
        <w:ind w:left="283"/>
      </w:pPr>
      <w:r>
        <w:rPr>
          <w:rStyle w:val="translated-span"/>
          <w:b/>
          <w:bCs/>
          <w:i w:val="0"/>
          <w:iCs w:val="0"/>
        </w:rPr>
        <w:t>4.7</w:t>
      </w:r>
      <w:r>
        <w:rPr>
          <w:rStyle w:val="translated-span"/>
          <w:b/>
          <w:bCs/>
          <w:i w:val="0"/>
          <w:iCs w:val="0"/>
        </w:rPr>
        <w:t>总</w:t>
      </w:r>
      <w:r>
        <w:rPr>
          <w:rStyle w:val="translated-span"/>
          <w:b/>
          <w:bCs/>
          <w:i w:val="0"/>
          <w:iCs w:val="0"/>
        </w:rPr>
        <w:t>结</w:t>
      </w:r>
    </w:p>
    <w:p w:rsidR="00000000" w:rsidRDefault="00A57DFA">
      <w:pPr>
        <w:ind w:left="-15" w:right="13" w:firstLine="720"/>
      </w:pPr>
      <w:r>
        <w:rPr>
          <w:rStyle w:val="translated-span"/>
        </w:rPr>
        <w:t>本章介绍了作为</w:t>
      </w:r>
      <w:r>
        <w:rPr>
          <w:rStyle w:val="translated-span"/>
        </w:rPr>
        <w:t>GPS</w:t>
      </w:r>
      <w:r>
        <w:rPr>
          <w:rStyle w:val="translated-span"/>
        </w:rPr>
        <w:t>水位测量应用之一的各种卫星高度计的绝对校准</w:t>
      </w:r>
      <w:r>
        <w:rPr>
          <w:rStyle w:val="translated-span"/>
        </w:rPr>
        <w:t>。</w:t>
      </w:r>
      <w:r>
        <w:rPr>
          <w:rStyle w:val="translated-span"/>
        </w:rPr>
        <w:t>讨论了卫星高度计的工作原理和由高度计波形处理得到的三个基本观测值</w:t>
      </w:r>
      <w:r>
        <w:rPr>
          <w:rStyle w:val="translated-span"/>
        </w:rPr>
        <w:t>。</w:t>
      </w:r>
      <w:r>
        <w:rPr>
          <w:rStyle w:val="translated-span"/>
        </w:rPr>
        <w:t>文中还介绍了改正高度</w:t>
      </w:r>
      <w:r>
        <w:rPr>
          <w:rStyle w:val="translated-span"/>
        </w:rPr>
        <w:t>计观测范围所需的仪器改正、介质改正和地球物理改正</w:t>
      </w:r>
      <w:r>
        <w:rPr>
          <w:rStyle w:val="translated-span"/>
        </w:rPr>
        <w:t>。</w:t>
      </w:r>
      <w:r>
        <w:rPr>
          <w:rStyle w:val="translated-span"/>
        </w:rPr>
        <w:t>通过比较高度计</w:t>
      </w:r>
      <w:r>
        <w:rPr>
          <w:rStyle w:val="translated-span"/>
        </w:rPr>
        <w:t>ssh</w:t>
      </w:r>
      <w:r>
        <w:rPr>
          <w:rStyle w:val="translated-span"/>
        </w:rPr>
        <w:t>和现场观测（通常由沿海水位计或底部压力计与</w:t>
      </w:r>
      <w:r>
        <w:rPr>
          <w:rStyle w:val="translated-span"/>
        </w:rPr>
        <w:t>GPS</w:t>
      </w:r>
      <w:r>
        <w:rPr>
          <w:rStyle w:val="translated-span"/>
        </w:rPr>
        <w:t>浮标（或配备</w:t>
      </w:r>
      <w:r>
        <w:rPr>
          <w:rStyle w:val="translated-span"/>
        </w:rPr>
        <w:t>GPS</w:t>
      </w:r>
      <w:r>
        <w:rPr>
          <w:rStyle w:val="translated-span"/>
        </w:rPr>
        <w:t>的船舶）提供）来进行绝对校准</w:t>
      </w:r>
      <w:r>
        <w:rPr>
          <w:rStyle w:val="translated-span"/>
        </w:rPr>
        <w:t>。</w:t>
      </w:r>
      <w:r>
        <w:rPr>
          <w:rStyle w:val="translated-span"/>
        </w:rPr>
        <w:t>因此，通过在一段时间内采集样本进行最小二乘平差，可以解决恒定高度表偏差和漂移问题</w:t>
      </w:r>
      <w:r>
        <w:rPr>
          <w:rStyle w:val="translated-span"/>
        </w:rPr>
        <w:t>。</w:t>
      </w:r>
      <w:r>
        <w:rPr>
          <w:rStyle w:val="translated-span"/>
        </w:rPr>
        <w:t>本章介绍的方法具有成本效益，因为它为</w:t>
      </w:r>
      <w:r>
        <w:rPr>
          <w:rStyle w:val="translated-span"/>
        </w:rPr>
        <w:t>Marblehead</w:t>
      </w:r>
      <w:r>
        <w:rPr>
          <w:rStyle w:val="translated-span"/>
        </w:rPr>
        <w:t>场地的</w:t>
      </w:r>
      <w:r>
        <w:rPr>
          <w:rStyle w:val="translated-span"/>
        </w:rPr>
        <w:t>JASON-1</w:t>
      </w:r>
      <w:r>
        <w:rPr>
          <w:rStyle w:val="translated-span"/>
        </w:rPr>
        <w:t>产生了与专用校准场地类似的结果，这些校准场地专门建在卫星地面轨道附近或下方</w:t>
      </w:r>
      <w:r>
        <w:rPr>
          <w:rStyle w:val="translated-span"/>
        </w:rPr>
        <w:t>。</w:t>
      </w:r>
      <w:r>
        <w:rPr>
          <w:rStyle w:val="translated-span"/>
        </w:rPr>
        <w:t>然而，这种使用水位计记录作为现场校准数据的方法需要额外的努力来确定当地的平均海面梯度</w:t>
      </w:r>
      <w:r>
        <w:rPr>
          <w:rStyle w:val="translated-span"/>
        </w:rPr>
        <w:t>。</w:t>
      </w:r>
      <w:r>
        <w:rPr>
          <w:rStyle w:val="translated-span"/>
        </w:rPr>
        <w:t>如果仪表记录涉及本地垂直基</w:t>
      </w:r>
      <w:r>
        <w:rPr>
          <w:rStyle w:val="translated-span"/>
        </w:rPr>
        <w:t>准，则必须将仪表记录准确地链接到全局参考坐标系，以便仪表可用于高度表校准</w:t>
      </w:r>
      <w:r>
        <w:rPr>
          <w:rStyle w:val="translated-span"/>
        </w:rPr>
        <w:t>。</w:t>
      </w:r>
    </w:p>
    <w:p w:rsidR="00000000" w:rsidRDefault="00A57DFA">
      <w:pPr>
        <w:ind w:left="-15" w:right="13" w:firstLine="720"/>
      </w:pPr>
      <w:r>
        <w:rPr>
          <w:rStyle w:val="translated-span"/>
        </w:rPr>
        <w:t>详细讨论了伊利湖和南太平洋两个标定点</w:t>
      </w:r>
      <w:r>
        <w:rPr>
          <w:rStyle w:val="translated-span"/>
        </w:rPr>
        <w:t>。</w:t>
      </w:r>
      <w:r>
        <w:rPr>
          <w:rStyle w:val="translated-span"/>
        </w:rPr>
        <w:t>两个地点的一个共同特点是，当地的平均海面是用全球定位系统浮标或配备全球定位系统的船只进行测量的</w:t>
      </w:r>
      <w:r>
        <w:rPr>
          <w:rStyle w:val="translated-span"/>
        </w:rPr>
        <w:t>。</w:t>
      </w:r>
      <w:r>
        <w:rPr>
          <w:rStyle w:val="translated-span"/>
        </w:rPr>
        <w:t>此外，这两个地点的测量仪（伊利湖地点的海岸测量仪和南太平洋地点的</w:t>
      </w:r>
      <w:r>
        <w:rPr>
          <w:rStyle w:val="translated-span"/>
        </w:rPr>
        <w:t>BPG</w:t>
      </w:r>
      <w:r>
        <w:rPr>
          <w:rStyle w:val="translated-span"/>
        </w:rPr>
        <w:t>）都需要</w:t>
      </w:r>
      <w:r>
        <w:rPr>
          <w:rStyle w:val="translated-span"/>
        </w:rPr>
        <w:t>GPS</w:t>
      </w:r>
      <w:r>
        <w:rPr>
          <w:rStyle w:val="translated-span"/>
        </w:rPr>
        <w:t>定位，以便根据参考椭球体上方的椭球体高度将其观测记录与</w:t>
      </w:r>
      <w:r>
        <w:rPr>
          <w:rStyle w:val="translated-span"/>
        </w:rPr>
        <w:t>ITRF00</w:t>
      </w:r>
      <w:r>
        <w:rPr>
          <w:rStyle w:val="translated-span"/>
        </w:rPr>
        <w:t>联系起来</w:t>
      </w:r>
      <w:r>
        <w:rPr>
          <w:rStyle w:val="translated-span"/>
        </w:rPr>
        <w:t>。</w:t>
      </w:r>
      <w:r>
        <w:rPr>
          <w:rStyle w:val="translated-span"/>
        </w:rPr>
        <w:t>尽管数据跨度较长，但在伊利湖现场使用严格调整模型的</w:t>
      </w:r>
      <w:r>
        <w:rPr>
          <w:rStyle w:val="translated-span"/>
        </w:rPr>
        <w:t>JASON-1</w:t>
      </w:r>
      <w:r>
        <w:rPr>
          <w:rStyle w:val="translated-span"/>
        </w:rPr>
        <w:t>校准结果与</w:t>
      </w:r>
      <w:r>
        <w:rPr>
          <w:rStyle w:val="translated-span"/>
        </w:rPr>
        <w:t>Harvest</w:t>
      </w:r>
      <w:r>
        <w:rPr>
          <w:rStyle w:val="translated-span"/>
        </w:rPr>
        <w:t>和科西嘉岛现场的结果相当</w:t>
      </w:r>
      <w:r>
        <w:rPr>
          <w:rStyle w:val="translated-span"/>
        </w:rPr>
        <w:t>。</w:t>
      </w:r>
    </w:p>
    <w:p w:rsidR="00000000" w:rsidRDefault="00A57DFA">
      <w:pPr>
        <w:ind w:left="-15" w:right="13" w:firstLine="720"/>
      </w:pPr>
      <w:r>
        <w:rPr>
          <w:rStyle w:val="translated-span"/>
        </w:rPr>
        <w:t>Sabine</w:t>
      </w:r>
      <w:r>
        <w:rPr>
          <w:rStyle w:val="translated-span"/>
        </w:rPr>
        <w:t>站点的校准结果</w:t>
      </w:r>
      <w:r>
        <w:rPr>
          <w:rStyle w:val="translated-span"/>
        </w:rPr>
        <w:t>在</w:t>
      </w:r>
      <w:r>
        <w:rPr>
          <w:rStyle w:val="translated-span"/>
        </w:rPr>
        <w:t>BPG</w:t>
      </w:r>
      <w:r>
        <w:rPr>
          <w:rStyle w:val="translated-span"/>
        </w:rPr>
        <w:t>和</w:t>
      </w:r>
      <w:r>
        <w:rPr>
          <w:rStyle w:val="translated-span"/>
        </w:rPr>
        <w:t>GPS</w:t>
      </w:r>
      <w:r>
        <w:rPr>
          <w:rStyle w:val="translated-span"/>
        </w:rPr>
        <w:t>占用之间的数据通信时间非常短（不到一小时）</w:t>
      </w:r>
      <w:r>
        <w:rPr>
          <w:rStyle w:val="translated-span"/>
        </w:rPr>
        <w:t>。</w:t>
      </w:r>
      <w:r>
        <w:rPr>
          <w:rStyle w:val="translated-span"/>
        </w:rPr>
        <w:t>此外，</w:t>
      </w:r>
      <w:r>
        <w:rPr>
          <w:rStyle w:val="translated-span"/>
        </w:rPr>
        <w:t>2003</w:t>
      </w:r>
      <w:r>
        <w:rPr>
          <w:rStyle w:val="translated-span"/>
        </w:rPr>
        <w:t>年战役中的</w:t>
      </w:r>
      <w:r>
        <w:rPr>
          <w:rStyle w:val="translated-span"/>
        </w:rPr>
        <w:t>GPS</w:t>
      </w:r>
      <w:r>
        <w:rPr>
          <w:rStyle w:val="translated-span"/>
        </w:rPr>
        <w:t>垂直解决方案使用了</w:t>
      </w:r>
      <w:r>
        <w:rPr>
          <w:rStyle w:val="translated-span"/>
        </w:rPr>
        <w:t>5</w:t>
      </w:r>
      <w:r>
        <w:rPr>
          <w:rStyle w:val="translated-span"/>
        </w:rPr>
        <w:t>秒的采样率，这是有问题的，因为基线长度约为</w:t>
      </w:r>
      <w:r>
        <w:rPr>
          <w:rStyle w:val="translated-span"/>
        </w:rPr>
        <w:t>80</w:t>
      </w:r>
      <w:r>
        <w:rPr>
          <w:rStyle w:val="translated-span"/>
        </w:rPr>
        <w:t>公里</w:t>
      </w:r>
      <w:r>
        <w:rPr>
          <w:rStyle w:val="translated-span"/>
        </w:rPr>
        <w:t>。</w:t>
      </w:r>
      <w:r>
        <w:rPr>
          <w:rStyle w:val="translated-span"/>
        </w:rPr>
        <w:t>如第</w:t>
      </w:r>
      <w:r>
        <w:rPr>
          <w:rStyle w:val="translated-span"/>
        </w:rPr>
        <w:t>2</w:t>
      </w:r>
      <w:r>
        <w:rPr>
          <w:rStyle w:val="translated-span"/>
        </w:rPr>
        <w:t>章所述，如果由于伊利湖</w:t>
      </w:r>
      <w:r>
        <w:rPr>
          <w:rStyle w:val="translated-span"/>
        </w:rPr>
        <w:t>34</w:t>
      </w:r>
      <w:r>
        <w:rPr>
          <w:rStyle w:val="translated-span"/>
        </w:rPr>
        <w:t>公里基线缺乏样本，无法准确确定模糊度，则可能发生</w:t>
      </w:r>
      <w:r>
        <w:rPr>
          <w:rStyle w:val="translated-span"/>
        </w:rPr>
        <w:t>1-2</w:t>
      </w:r>
      <w:r>
        <w:rPr>
          <w:rStyle w:val="translated-span"/>
        </w:rPr>
        <w:t>米的高度跳跃</w:t>
      </w:r>
      <w:r>
        <w:rPr>
          <w:rStyle w:val="translated-span"/>
        </w:rPr>
        <w:t>。</w:t>
      </w:r>
      <w:r>
        <w:rPr>
          <w:rStyle w:val="translated-span"/>
        </w:rPr>
        <w:t>然而，尽管使用了简化的平差模型，但仍报告了在</w:t>
      </w:r>
      <w:r>
        <w:rPr>
          <w:rStyle w:val="translated-span"/>
        </w:rPr>
        <w:t>Sabine</w:t>
      </w:r>
      <w:r>
        <w:rPr>
          <w:rStyle w:val="translated-span"/>
        </w:rPr>
        <w:t>地点的</w:t>
      </w:r>
      <w:r>
        <w:rPr>
          <w:rStyle w:val="translated-span"/>
        </w:rPr>
        <w:t>ERS-2</w:t>
      </w:r>
      <w:r>
        <w:rPr>
          <w:rStyle w:val="translated-span"/>
        </w:rPr>
        <w:t>和</w:t>
      </w:r>
      <w:r>
        <w:rPr>
          <w:rStyle w:val="translated-span"/>
        </w:rPr>
        <w:t>ENVISAT</w:t>
      </w:r>
      <w:r>
        <w:rPr>
          <w:rStyle w:val="translated-span"/>
        </w:rPr>
        <w:t>的校准结果</w:t>
      </w:r>
      <w:r>
        <w:rPr>
          <w:rStyle w:val="translated-span"/>
        </w:rPr>
        <w:t>。</w:t>
      </w:r>
      <w:r>
        <w:rPr>
          <w:rStyle w:val="translated-span"/>
        </w:rPr>
        <w:t>该站点今后的工作将是提高</w:t>
      </w:r>
      <w:r>
        <w:rPr>
          <w:rStyle w:val="translated-span"/>
        </w:rPr>
        <w:t>GPS</w:t>
      </w:r>
      <w:r>
        <w:rPr>
          <w:rStyle w:val="translated-span"/>
        </w:rPr>
        <w:t>采样率、延长数据通信时间以及使用严格的平差模型</w:t>
      </w:r>
      <w:r>
        <w:rPr>
          <w:rStyle w:val="translated-span"/>
        </w:rPr>
        <w:t>。</w:t>
      </w:r>
    </w:p>
    <w:p w:rsidR="00000000" w:rsidRDefault="00A57DFA">
      <w:pPr>
        <w:spacing w:after="969" w:line="264" w:lineRule="auto"/>
        <w:ind w:right="8"/>
        <w:jc w:val="center"/>
      </w:pPr>
      <w:r>
        <w:rPr>
          <w:rStyle w:val="translated-span"/>
          <w:b/>
          <w:bCs/>
          <w:sz w:val="28"/>
          <w:szCs w:val="28"/>
        </w:rPr>
        <w:t>第五</w:t>
      </w:r>
      <w:r>
        <w:rPr>
          <w:rStyle w:val="translated-span"/>
          <w:b/>
          <w:bCs/>
          <w:sz w:val="28"/>
          <w:szCs w:val="28"/>
        </w:rPr>
        <w:t>章</w:t>
      </w:r>
    </w:p>
    <w:p w:rsidR="00000000" w:rsidRDefault="00A57DFA">
      <w:pPr>
        <w:pStyle w:val="2"/>
        <w:ind w:right="10"/>
      </w:pPr>
      <w:r>
        <w:rPr>
          <w:rStyle w:val="translated-span"/>
        </w:rPr>
        <w:t>GPS</w:t>
      </w:r>
      <w:r>
        <w:rPr>
          <w:rStyle w:val="translated-span"/>
        </w:rPr>
        <w:t>水文</w:t>
      </w:r>
      <w:r>
        <w:rPr>
          <w:rStyle w:val="translated-span"/>
        </w:rPr>
        <w:t>学</w:t>
      </w:r>
    </w:p>
    <w:p w:rsidR="00000000" w:rsidRDefault="00A57DFA">
      <w:pPr>
        <w:ind w:left="-15" w:right="13" w:firstLine="720"/>
      </w:pPr>
      <w:r>
        <w:rPr>
          <w:rStyle w:val="translated-span"/>
        </w:rPr>
        <w:t>Brakenridge</w:t>
      </w:r>
      <w:r>
        <w:rPr>
          <w:rStyle w:val="translated-span"/>
        </w:rPr>
        <w:t>等人（</w:t>
      </w:r>
      <w:r>
        <w:rPr>
          <w:rStyle w:val="translated-span"/>
        </w:rPr>
        <w:t>2005</w:t>
      </w:r>
      <w:r>
        <w:rPr>
          <w:rStyle w:val="translated-span"/>
        </w:rPr>
        <w:t>年）指出，利</w:t>
      </w:r>
      <w:r>
        <w:rPr>
          <w:rStyle w:val="translated-span"/>
        </w:rPr>
        <w:t>用水文数据的主要困难，如横跨南美洲几个国家的亚马逊河流域的水位高度，包括：内陆数据收集不足，政治问题导致的获取困难</w:t>
      </w:r>
      <w:r>
        <w:rPr>
          <w:rStyle w:val="translated-span"/>
        </w:rPr>
        <w:t>，</w:t>
      </w:r>
      <w:r>
        <w:rPr>
          <w:rStyle w:val="translated-span"/>
        </w:rPr>
        <w:t>而且各国之间缺乏统一的参考数据来纳入这些数据</w:t>
      </w:r>
      <w:r>
        <w:rPr>
          <w:rStyle w:val="translated-span"/>
        </w:rPr>
        <w:t>。</w:t>
      </w:r>
      <w:r>
        <w:rPr>
          <w:rStyle w:val="translated-span"/>
        </w:rPr>
        <w:t>然而，卫星测高技术（如</w:t>
      </w:r>
      <w:r>
        <w:rPr>
          <w:rStyle w:val="translated-span"/>
        </w:rPr>
        <w:t>Calmant</w:t>
      </w:r>
      <w:r>
        <w:rPr>
          <w:rStyle w:val="translated-span"/>
        </w:rPr>
        <w:t>等人，</w:t>
      </w:r>
      <w:r>
        <w:rPr>
          <w:rStyle w:val="translated-span"/>
        </w:rPr>
        <w:t>2005</w:t>
      </w:r>
      <w:r>
        <w:rPr>
          <w:rStyle w:val="translated-span"/>
        </w:rPr>
        <w:t>；</w:t>
      </w:r>
      <w:r>
        <w:rPr>
          <w:rStyle w:val="translated-span"/>
        </w:rPr>
        <w:t>Frappart</w:t>
      </w:r>
      <w:r>
        <w:rPr>
          <w:rStyle w:val="translated-span"/>
        </w:rPr>
        <w:t>等人，</w:t>
      </w:r>
      <w:r>
        <w:rPr>
          <w:rStyle w:val="translated-span"/>
        </w:rPr>
        <w:t>2005</w:t>
      </w:r>
      <w:r>
        <w:rPr>
          <w:rStyle w:val="translated-span"/>
        </w:rPr>
        <w:t>；</w:t>
      </w:r>
      <w:r>
        <w:rPr>
          <w:rStyle w:val="translated-span"/>
        </w:rPr>
        <w:t>Birkett</w:t>
      </w:r>
      <w:r>
        <w:rPr>
          <w:rStyle w:val="translated-span"/>
        </w:rPr>
        <w:t>等人，</w:t>
      </w:r>
      <w:r>
        <w:rPr>
          <w:rStyle w:val="translated-span"/>
        </w:rPr>
        <w:t>2002</w:t>
      </w:r>
      <w:r>
        <w:rPr>
          <w:rStyle w:val="translated-span"/>
        </w:rPr>
        <w:t>）和雷达干涉测量技术（如</w:t>
      </w:r>
      <w:r>
        <w:rPr>
          <w:rStyle w:val="translated-span"/>
        </w:rPr>
        <w:t>Alsdorf</w:t>
      </w:r>
      <w:r>
        <w:rPr>
          <w:rStyle w:val="translated-span"/>
        </w:rPr>
        <w:t>等人，</w:t>
      </w:r>
      <w:r>
        <w:rPr>
          <w:rStyle w:val="translated-span"/>
        </w:rPr>
        <w:t>2001</w:t>
      </w:r>
      <w:r>
        <w:rPr>
          <w:rStyle w:val="translated-span"/>
        </w:rPr>
        <w:t>；</w:t>
      </w:r>
      <w:r>
        <w:rPr>
          <w:rStyle w:val="translated-span"/>
        </w:rPr>
        <w:t>（</w:t>
      </w:r>
      <w:r>
        <w:rPr>
          <w:rStyle w:val="translated-span"/>
        </w:rPr>
        <w:t>2000</w:t>
      </w:r>
      <w:r>
        <w:rPr>
          <w:rStyle w:val="translated-span"/>
        </w:rPr>
        <w:t>年）已经显示出极大的潜力来缓解这些困难，因为他们能够收集超越政治障碍的河流水位信息</w:t>
      </w:r>
      <w:r>
        <w:rPr>
          <w:rStyle w:val="translated-span"/>
        </w:rPr>
        <w:t>。</w:t>
      </w:r>
      <w:r>
        <w:rPr>
          <w:rStyle w:val="translated-span"/>
        </w:rPr>
        <w:t>另一方面，由于时间和空间取样方面的限制，在卫星仪器无法进行有效观测的地区，可以部署一艘配备</w:t>
      </w:r>
      <w:r>
        <w:rPr>
          <w:rStyle w:val="translated-span"/>
        </w:rPr>
        <w:t>全球定位系统的船只来收集所需的水位高度</w:t>
      </w:r>
      <w:r>
        <w:rPr>
          <w:rStyle w:val="translated-span"/>
        </w:rPr>
        <w:t>。</w:t>
      </w:r>
      <w:r>
        <w:rPr>
          <w:rStyle w:val="translated-span"/>
        </w:rPr>
        <w:t>另外，利用</w:t>
      </w:r>
      <w:r>
        <w:rPr>
          <w:rStyle w:val="translated-span"/>
        </w:rPr>
        <w:t>GPS</w:t>
      </w:r>
      <w:r>
        <w:rPr>
          <w:rStyle w:val="translated-span"/>
        </w:rPr>
        <w:t>船所采集的水位高度可以作为现场数据，验证其他方法所提供的水位高度信息</w:t>
      </w:r>
      <w:r>
        <w:rPr>
          <w:rStyle w:val="translated-span"/>
        </w:rPr>
        <w:t>。</w:t>
      </w:r>
      <w:r>
        <w:rPr>
          <w:rStyle w:val="translated-span"/>
        </w:rPr>
        <w:t>每个内河水位计都可以用一艘配备</w:t>
      </w:r>
      <w:r>
        <w:rPr>
          <w:rStyle w:val="translated-span"/>
        </w:rPr>
        <w:t>GPS</w:t>
      </w:r>
      <w:r>
        <w:rPr>
          <w:rStyle w:val="translated-span"/>
        </w:rPr>
        <w:t>的船舶或浮标占用一段时间，以便将水位记录与一个统一的全球参考框架联系起来，以便于数据共享和与基于卫星的技术集成</w:t>
      </w:r>
      <w:r>
        <w:rPr>
          <w:rStyle w:val="translated-span"/>
        </w:rPr>
        <w:t>。</w:t>
      </w:r>
    </w:p>
    <w:p w:rsidR="00000000" w:rsidRDefault="00A57DFA">
      <w:pPr>
        <w:spacing w:after="737"/>
        <w:ind w:left="-15" w:right="13" w:firstLine="720"/>
      </w:pPr>
      <w:r>
        <w:rPr>
          <w:rStyle w:val="translated-span"/>
        </w:rPr>
        <w:t>本章介绍了一个水文应用，使用</w:t>
      </w:r>
      <w:r>
        <w:rPr>
          <w:rStyle w:val="translated-span"/>
        </w:rPr>
        <w:t>GPS</w:t>
      </w:r>
      <w:r>
        <w:rPr>
          <w:rStyle w:val="translated-span"/>
        </w:rPr>
        <w:t>和卫星测高测量的水位高度，以支持亚马逊河沉积及其输运行为的研究</w:t>
      </w:r>
      <w:r>
        <w:rPr>
          <w:rStyle w:val="translated-span"/>
        </w:rPr>
        <w:t>。</w:t>
      </w:r>
      <w:r>
        <w:rPr>
          <w:rStyle w:val="translated-span"/>
        </w:rPr>
        <w:t>2003</w:t>
      </w:r>
      <w:r>
        <w:rPr>
          <w:rStyle w:val="translated-span"/>
        </w:rPr>
        <w:t>年</w:t>
      </w:r>
      <w:r>
        <w:rPr>
          <w:rStyle w:val="translated-span"/>
        </w:rPr>
        <w:t>11</w:t>
      </w:r>
      <w:r>
        <w:rPr>
          <w:rStyle w:val="translated-span"/>
        </w:rPr>
        <w:t>月，法国发展研究所（</w:t>
      </w:r>
      <w:r>
        <w:rPr>
          <w:rStyle w:val="translated-span"/>
        </w:rPr>
        <w:t>IRD</w:t>
      </w:r>
      <w:r>
        <w:rPr>
          <w:rStyle w:val="translated-span"/>
        </w:rPr>
        <w:t>或发展研究所）在亚马逊河支流布兰科河开展了全球定位系统运动</w:t>
      </w:r>
      <w:r>
        <w:rPr>
          <w:rStyle w:val="translated-span"/>
        </w:rPr>
        <w:t>。</w:t>
      </w:r>
      <w:r>
        <w:rPr>
          <w:rStyle w:val="translated-span"/>
        </w:rPr>
        <w:t>本章使用活动数据来证明</w:t>
      </w:r>
      <w:r>
        <w:rPr>
          <w:rStyle w:val="translated-span"/>
        </w:rPr>
        <w:t>GPS</w:t>
      </w:r>
      <w:r>
        <w:rPr>
          <w:rStyle w:val="translated-span"/>
        </w:rPr>
        <w:t>水位技术对</w:t>
      </w:r>
      <w:r>
        <w:rPr>
          <w:rStyle w:val="translated-span"/>
        </w:rPr>
        <w:t>水文的适用性</w:t>
      </w:r>
      <w:r>
        <w:rPr>
          <w:rStyle w:val="translated-span"/>
        </w:rPr>
        <w:t>。</w:t>
      </w:r>
    </w:p>
    <w:p w:rsidR="00000000" w:rsidRDefault="00A57DFA">
      <w:pPr>
        <w:pStyle w:val="3"/>
        <w:ind w:left="283" w:right="0"/>
      </w:pPr>
      <w:r>
        <w:rPr>
          <w:rStyle w:val="translated-span"/>
        </w:rPr>
        <w:t>5.1</w:t>
      </w:r>
      <w:r>
        <w:rPr>
          <w:rStyle w:val="translated-span"/>
        </w:rPr>
        <w:t>水文</w:t>
      </w:r>
      <w:r>
        <w:rPr>
          <w:rStyle w:val="translated-span"/>
        </w:rPr>
        <w:t>GPS</w:t>
      </w:r>
      <w:r>
        <w:rPr>
          <w:rStyle w:val="translated-span"/>
        </w:rPr>
        <w:t>水位测</w:t>
      </w:r>
      <w:r>
        <w:rPr>
          <w:rStyle w:val="translated-span"/>
        </w:rPr>
        <w:t>量</w:t>
      </w:r>
    </w:p>
    <w:p w:rsidR="00000000" w:rsidRDefault="00A57DFA">
      <w:pPr>
        <w:ind w:left="-15" w:right="13" w:firstLine="720"/>
      </w:pPr>
      <w:r>
        <w:rPr>
          <w:rStyle w:val="translated-span"/>
        </w:rPr>
        <w:t>在本节中，将介绍亚马逊流域</w:t>
      </w:r>
      <w:r>
        <w:rPr>
          <w:rStyle w:val="translated-span"/>
        </w:rPr>
        <w:t>GPS</w:t>
      </w:r>
      <w:r>
        <w:rPr>
          <w:rStyle w:val="translated-span"/>
        </w:rPr>
        <w:t>活动的分析结果，以介绍</w:t>
      </w:r>
      <w:r>
        <w:rPr>
          <w:rStyle w:val="translated-span"/>
        </w:rPr>
        <w:t>GPS</w:t>
      </w:r>
      <w:r>
        <w:rPr>
          <w:rStyle w:val="translated-span"/>
        </w:rPr>
        <w:t>水文学</w:t>
      </w:r>
      <w:r>
        <w:rPr>
          <w:rStyle w:val="translated-span"/>
        </w:rPr>
        <w:t>。</w:t>
      </w:r>
      <w:r>
        <w:rPr>
          <w:rStyle w:val="translated-span"/>
        </w:rPr>
        <w:t>如图</w:t>
      </w:r>
      <w:r>
        <w:rPr>
          <w:rStyle w:val="translated-span"/>
        </w:rPr>
        <w:t>5.1</w:t>
      </w:r>
      <w:r>
        <w:rPr>
          <w:rStyle w:val="translated-span"/>
        </w:rPr>
        <w:t>所示，该活动由税务局于</w:t>
      </w:r>
      <w:r>
        <w:rPr>
          <w:rStyle w:val="translated-span"/>
        </w:rPr>
        <w:t>2003</w:t>
      </w:r>
      <w:r>
        <w:rPr>
          <w:rStyle w:val="translated-span"/>
        </w:rPr>
        <w:t>年</w:t>
      </w:r>
      <w:r>
        <w:rPr>
          <w:rStyle w:val="translated-span"/>
        </w:rPr>
        <w:t>11</w:t>
      </w:r>
      <w:r>
        <w:rPr>
          <w:rStyle w:val="translated-span"/>
        </w:rPr>
        <w:t>月</w:t>
      </w:r>
      <w:r>
        <w:rPr>
          <w:rStyle w:val="translated-span"/>
        </w:rPr>
        <w:t>3</w:t>
      </w:r>
      <w:r>
        <w:rPr>
          <w:rStyle w:val="translated-span"/>
        </w:rPr>
        <w:t>日至</w:t>
      </w:r>
      <w:r>
        <w:rPr>
          <w:rStyle w:val="translated-span"/>
        </w:rPr>
        <w:t>23</w:t>
      </w:r>
      <w:r>
        <w:rPr>
          <w:rStyle w:val="translated-span"/>
        </w:rPr>
        <w:t>日在巴西布兰科河（亚马逊河支流）沿岸进行，船上装有全球定位系统（</w:t>
      </w:r>
      <w:r>
        <w:rPr>
          <w:rStyle w:val="translated-span"/>
        </w:rPr>
        <w:t>GPS</w:t>
      </w:r>
      <w:r>
        <w:rPr>
          <w:rStyle w:val="translated-span"/>
        </w:rPr>
        <w:t>）和全球定位系统（</w:t>
      </w:r>
      <w:r>
        <w:rPr>
          <w:rStyle w:val="translated-span"/>
        </w:rPr>
        <w:t>GPS</w:t>
      </w:r>
      <w:r>
        <w:rPr>
          <w:rStyle w:val="translated-span"/>
        </w:rPr>
        <w:t>）浮标（图</w:t>
      </w:r>
      <w:r>
        <w:rPr>
          <w:rStyle w:val="translated-span"/>
        </w:rPr>
        <w:t>5.2</w:t>
      </w:r>
      <w:r>
        <w:rPr>
          <w:rStyle w:val="translated-span"/>
        </w:rPr>
        <w:t>）</w:t>
      </w:r>
      <w:r>
        <w:rPr>
          <w:rStyle w:val="translated-span"/>
        </w:rPr>
        <w:t>。</w:t>
      </w:r>
      <w:r>
        <w:rPr>
          <w:rStyle w:val="translated-span"/>
        </w:rPr>
        <w:t>这项运动的主要目标是提高人们对亚马逊河流域受气候变化和陆地运动影响的沉积及其迁移行为的认识</w:t>
      </w:r>
      <w:r>
        <w:rPr>
          <w:rStyle w:val="translated-span"/>
        </w:rPr>
        <w:t>。</w:t>
      </w:r>
      <w:r>
        <w:rPr>
          <w:rStyle w:val="translated-span"/>
        </w:rPr>
        <w:t>为了量化沉积能力、洪水带的时空确定以及它们与地貌和当前构造的关系（</w:t>
      </w:r>
      <w:r>
        <w:rPr>
          <w:rStyle w:val="translated-span"/>
        </w:rPr>
        <w:t>Institude de Recherche</w:t>
      </w:r>
      <w:r>
        <w:rPr>
          <w:rStyle w:val="translated-span"/>
        </w:rPr>
        <w:t>），这些知识是必不可少</w:t>
      </w:r>
      <w:r>
        <w:rPr>
          <w:rStyle w:val="translated-span"/>
        </w:rPr>
        <w:t>的</w:t>
      </w:r>
    </w:p>
    <w:p w:rsidR="00000000" w:rsidRDefault="00A57DFA">
      <w:pPr>
        <w:spacing w:after="578" w:line="256" w:lineRule="auto"/>
        <w:ind w:left="-2" w:right="0" w:firstLine="0"/>
        <w:jc w:val="left"/>
      </w:pPr>
      <w:r>
        <w:rPr>
          <w:noProof/>
        </w:rPr>
        <w:drawing>
          <wp:inline distT="0" distB="0" distL="0" distR="0">
            <wp:extent cx="5486400" cy="7077075"/>
            <wp:effectExtent l="0" t="0" r="0" b="9525"/>
            <wp:docPr id="49" name="Picture 6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3"/>
                    <pic:cNvPicPr>
                      <a:picLocks noChangeAspect="1" noChangeArrowheads="1"/>
                    </pic:cNvPicPr>
                  </pic:nvPicPr>
                  <pic:blipFill>
                    <a:blip r:embed="rId104" r:link="rId105">
                      <a:extLst>
                        <a:ext uri="{28A0092B-C50C-407E-A947-70E740481C1C}">
                          <a14:useLocalDpi xmlns:a14="http://schemas.microsoft.com/office/drawing/2010/main" val="0"/>
                        </a:ext>
                      </a:extLst>
                    </a:blip>
                    <a:srcRect/>
                    <a:stretch>
                      <a:fillRect/>
                    </a:stretch>
                  </pic:blipFill>
                  <pic:spPr bwMode="auto">
                    <a:xfrm>
                      <a:off x="0" y="0"/>
                      <a:ext cx="5486400" cy="7077075"/>
                    </a:xfrm>
                    <a:prstGeom prst="rect">
                      <a:avLst/>
                    </a:prstGeom>
                    <a:noFill/>
                    <a:ln>
                      <a:noFill/>
                    </a:ln>
                  </pic:spPr>
                </pic:pic>
              </a:graphicData>
            </a:graphic>
          </wp:inline>
        </w:drawing>
      </w:r>
    </w:p>
    <w:p w:rsidR="00000000" w:rsidRDefault="00A57DFA">
      <w:pPr>
        <w:spacing w:line="235" w:lineRule="auto"/>
        <w:ind w:left="-5" w:right="13"/>
      </w:pPr>
      <w:r>
        <w:rPr>
          <w:rStyle w:val="translated-span"/>
        </w:rPr>
        <w:t>图</w:t>
      </w:r>
      <w:r>
        <w:rPr>
          <w:rStyle w:val="translated-span"/>
        </w:rPr>
        <w:t>5.1</w:t>
      </w:r>
      <w:r>
        <w:rPr>
          <w:rStyle w:val="translated-span"/>
        </w:rPr>
        <w:t>。</w:t>
      </w:r>
      <w:r>
        <w:rPr>
          <w:rStyle w:val="translated-span"/>
        </w:rPr>
        <w:t>布兰科河的全球定位系统活动</w:t>
      </w:r>
      <w:r>
        <w:rPr>
          <w:rStyle w:val="translated-span"/>
        </w:rPr>
        <w:t>。</w:t>
      </w:r>
      <w:r>
        <w:rPr>
          <w:rStyle w:val="translated-span"/>
        </w:rPr>
        <w:t>基准点和辅助点在图中用十字表示</w:t>
      </w:r>
      <w:r>
        <w:rPr>
          <w:rStyle w:val="translated-span"/>
        </w:rPr>
        <w:t>。</w:t>
      </w:r>
      <w:r>
        <w:rPr>
          <w:rStyle w:val="translated-span"/>
        </w:rPr>
        <w:t>（由税务局</w:t>
      </w:r>
      <w:r>
        <w:rPr>
          <w:rStyle w:val="translated-span"/>
        </w:rPr>
        <w:t>S.Calmant</w:t>
      </w:r>
      <w:r>
        <w:rPr>
          <w:rStyle w:val="translated-span"/>
        </w:rPr>
        <w:t>提供）</w:t>
      </w:r>
      <w:r>
        <w:rPr>
          <w:rStyle w:val="translated-span"/>
        </w:rPr>
        <w:t>。</w:t>
      </w:r>
    </w:p>
    <w:p w:rsidR="00000000" w:rsidRDefault="00A57DFA">
      <w:pPr>
        <w:spacing w:after="850" w:line="256" w:lineRule="auto"/>
        <w:ind w:left="30" w:right="0" w:firstLine="0"/>
        <w:jc w:val="left"/>
      </w:pPr>
      <w:r>
        <w:rPr>
          <w:noProof/>
        </w:rPr>
        <w:drawing>
          <wp:inline distT="0" distB="0" distL="0" distR="0">
            <wp:extent cx="5448300" cy="1743075"/>
            <wp:effectExtent l="0" t="0" r="0" b="9525"/>
            <wp:docPr id="50" name="Picture 6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2"/>
                    <pic:cNvPicPr>
                      <a:picLocks noChangeAspect="1" noChangeArrowheads="1"/>
                    </pic:cNvPicPr>
                  </pic:nvPicPr>
                  <pic:blipFill>
                    <a:blip r:embed="rId106" r:link="rId107">
                      <a:extLst>
                        <a:ext uri="{28A0092B-C50C-407E-A947-70E740481C1C}">
                          <a14:useLocalDpi xmlns:a14="http://schemas.microsoft.com/office/drawing/2010/main" val="0"/>
                        </a:ext>
                      </a:extLst>
                    </a:blip>
                    <a:srcRect/>
                    <a:stretch>
                      <a:fillRect/>
                    </a:stretch>
                  </pic:blipFill>
                  <pic:spPr bwMode="auto">
                    <a:xfrm>
                      <a:off x="0" y="0"/>
                      <a:ext cx="5448300" cy="1743075"/>
                    </a:xfrm>
                    <a:prstGeom prst="rect">
                      <a:avLst/>
                    </a:prstGeom>
                    <a:noFill/>
                    <a:ln>
                      <a:noFill/>
                    </a:ln>
                  </pic:spPr>
                </pic:pic>
              </a:graphicData>
            </a:graphic>
          </wp:inline>
        </w:drawing>
      </w:r>
    </w:p>
    <w:p w:rsidR="00000000" w:rsidRDefault="00A57DFA">
      <w:pPr>
        <w:spacing w:after="578" w:line="256" w:lineRule="auto"/>
        <w:ind w:left="2522" w:right="0" w:firstLine="0"/>
        <w:jc w:val="left"/>
      </w:pPr>
      <w:r>
        <w:rPr>
          <w:noProof/>
        </w:rPr>
        <w:drawing>
          <wp:inline distT="0" distB="0" distL="0" distR="0">
            <wp:extent cx="2286000" cy="3076575"/>
            <wp:effectExtent l="0" t="0" r="0" b="9525"/>
            <wp:docPr id="51" name="Picture 6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4"/>
                    <pic:cNvPicPr>
                      <a:picLocks noChangeAspect="1" noChangeArrowheads="1"/>
                    </pic:cNvPicPr>
                  </pic:nvPicPr>
                  <pic:blipFill>
                    <a:blip r:embed="rId108" r:link="rId109">
                      <a:extLst>
                        <a:ext uri="{28A0092B-C50C-407E-A947-70E740481C1C}">
                          <a14:useLocalDpi xmlns:a14="http://schemas.microsoft.com/office/drawing/2010/main" val="0"/>
                        </a:ext>
                      </a:extLst>
                    </a:blip>
                    <a:srcRect/>
                    <a:stretch>
                      <a:fillRect/>
                    </a:stretch>
                  </pic:blipFill>
                  <pic:spPr bwMode="auto">
                    <a:xfrm>
                      <a:off x="0" y="0"/>
                      <a:ext cx="2286000" cy="3076575"/>
                    </a:xfrm>
                    <a:prstGeom prst="rect">
                      <a:avLst/>
                    </a:prstGeom>
                    <a:noFill/>
                    <a:ln>
                      <a:noFill/>
                    </a:ln>
                  </pic:spPr>
                </pic:pic>
              </a:graphicData>
            </a:graphic>
          </wp:inline>
        </w:drawing>
      </w:r>
    </w:p>
    <w:p w:rsidR="00000000" w:rsidRDefault="00A57DFA">
      <w:pPr>
        <w:spacing w:after="576" w:line="235" w:lineRule="auto"/>
        <w:ind w:left="-5" w:right="13"/>
      </w:pPr>
      <w:r>
        <w:rPr>
          <w:rStyle w:val="translated-span"/>
        </w:rPr>
        <w:t>图</w:t>
      </w:r>
      <w:r>
        <w:rPr>
          <w:rStyle w:val="translated-span"/>
        </w:rPr>
        <w:t>5.2</w:t>
      </w:r>
      <w:r>
        <w:rPr>
          <w:rStyle w:val="translated-span"/>
        </w:rPr>
        <w:t>。</w:t>
      </w:r>
      <w:r>
        <w:rPr>
          <w:rStyle w:val="translated-span"/>
        </w:rPr>
        <w:t>活动中使用的</w:t>
      </w:r>
      <w:r>
        <w:rPr>
          <w:rStyle w:val="translated-span"/>
        </w:rPr>
        <w:t>GPS</w:t>
      </w:r>
      <w:r>
        <w:rPr>
          <w:rStyle w:val="translated-span"/>
        </w:rPr>
        <w:t>船（左上角）、</w:t>
      </w:r>
      <w:r>
        <w:rPr>
          <w:rStyle w:val="translated-span"/>
        </w:rPr>
        <w:t>GPS</w:t>
      </w:r>
      <w:r>
        <w:rPr>
          <w:rStyle w:val="translated-span"/>
        </w:rPr>
        <w:t>浮标（右上角）和车载</w:t>
      </w:r>
      <w:r>
        <w:rPr>
          <w:rStyle w:val="translated-span"/>
        </w:rPr>
        <w:t>GPS</w:t>
      </w:r>
      <w:r>
        <w:rPr>
          <w:rStyle w:val="translated-span"/>
        </w:rPr>
        <w:t>天线（底部）（</w:t>
      </w:r>
      <w:r>
        <w:rPr>
          <w:rStyle w:val="translated-span"/>
        </w:rPr>
        <w:t>Institude de Recherche pour le Dédevelopp</w:t>
      </w:r>
      <w:r>
        <w:rPr>
          <w:rStyle w:val="translated-span"/>
        </w:rPr>
        <w:t>ement</w:t>
      </w:r>
      <w:r>
        <w:rPr>
          <w:rStyle w:val="translated-span"/>
        </w:rPr>
        <w:t>，</w:t>
      </w:r>
      <w:r>
        <w:rPr>
          <w:rStyle w:val="translated-span"/>
        </w:rPr>
        <w:t>2003</w:t>
      </w:r>
      <w:r>
        <w:rPr>
          <w:rStyle w:val="translated-span"/>
        </w:rPr>
        <w:t>年）</w:t>
      </w:r>
      <w:r>
        <w:rPr>
          <w:rStyle w:val="translated-span"/>
        </w:rPr>
        <w:t>。</w:t>
      </w:r>
    </w:p>
    <w:p w:rsidR="00000000" w:rsidRDefault="00A57DFA">
      <w:pPr>
        <w:ind w:left="-5" w:right="13"/>
      </w:pPr>
      <w:r>
        <w:rPr>
          <w:rStyle w:val="translated-span"/>
        </w:rPr>
        <w:t>《发展报》，</w:t>
      </w:r>
      <w:r>
        <w:rPr>
          <w:rStyle w:val="translated-span"/>
        </w:rPr>
        <w:t>2003</w:t>
      </w:r>
      <w:r>
        <w:rPr>
          <w:rStyle w:val="translated-span"/>
        </w:rPr>
        <w:t>年）</w:t>
      </w:r>
      <w:r>
        <w:rPr>
          <w:rStyle w:val="translated-span"/>
        </w:rPr>
        <w:t>。</w:t>
      </w:r>
      <w:r>
        <w:rPr>
          <w:rStyle w:val="translated-span"/>
        </w:rPr>
        <w:t>这是一个试点任务，利用各种数据源，包括河流测量，卫星技术，如全球定位系统测量和卫星测高</w:t>
      </w:r>
      <w:r>
        <w:rPr>
          <w:rStyle w:val="translated-span"/>
        </w:rPr>
        <w:t>。</w:t>
      </w:r>
    </w:p>
    <w:p w:rsidR="00000000" w:rsidRDefault="00A57DFA">
      <w:pPr>
        <w:ind w:left="-15" w:right="13" w:firstLine="720"/>
      </w:pPr>
      <w:r>
        <w:rPr>
          <w:rStyle w:val="translated-span"/>
        </w:rPr>
        <w:t>在战役地区建立了两个基准站：马瑙斯（</w:t>
      </w:r>
      <w:r>
        <w:rPr>
          <w:rStyle w:val="translated-span"/>
        </w:rPr>
        <w:t>MANA</w:t>
      </w:r>
      <w:r>
        <w:rPr>
          <w:rStyle w:val="translated-span"/>
        </w:rPr>
        <w:t>）和卡拉卡莱（</w:t>
      </w:r>
      <w:r>
        <w:rPr>
          <w:rStyle w:val="translated-span"/>
        </w:rPr>
        <w:t>CRC1</w:t>
      </w:r>
      <w:r>
        <w:rPr>
          <w:rStyle w:val="translated-span"/>
        </w:rPr>
        <w:t>），在整个战役期间以</w:t>
      </w:r>
      <w:r>
        <w:rPr>
          <w:rStyle w:val="translated-span"/>
        </w:rPr>
        <w:t>30</w:t>
      </w:r>
      <w:r>
        <w:rPr>
          <w:rStyle w:val="translated-span"/>
        </w:rPr>
        <w:t>秒的采样率运行</w:t>
      </w:r>
      <w:r>
        <w:rPr>
          <w:rStyle w:val="translated-span"/>
        </w:rPr>
        <w:t>。</w:t>
      </w:r>
      <w:r>
        <w:rPr>
          <w:rStyle w:val="translated-span"/>
        </w:rPr>
        <w:t>他们的坐标是用斯克里普斯坐标确定</w:t>
      </w:r>
      <w:r>
        <w:rPr>
          <w:rStyle w:val="translated-span"/>
        </w:rPr>
        <w:t>的</w:t>
      </w:r>
    </w:p>
    <w:p w:rsidR="00000000" w:rsidRDefault="00A57DFA">
      <w:pPr>
        <w:ind w:left="-5" w:right="13"/>
      </w:pPr>
      <w:r>
        <w:rPr>
          <w:rStyle w:val="translated-span"/>
        </w:rPr>
        <w:t>更新工具（</w:t>
      </w:r>
      <w:r>
        <w:rPr>
          <w:rStyle w:val="translated-span"/>
        </w:rPr>
        <w:t>SCOUT</w:t>
      </w:r>
      <w:r>
        <w:rPr>
          <w:rStyle w:val="translated-span"/>
        </w:rPr>
        <w:t>），由</w:t>
      </w:r>
      <w:r>
        <w:rPr>
          <w:rStyle w:val="translated-span"/>
        </w:rPr>
        <w:t>Scripps</w:t>
      </w:r>
      <w:r>
        <w:rPr>
          <w:rStyle w:val="translated-span"/>
        </w:rPr>
        <w:t>轨道和永久阵列中心（</w:t>
      </w:r>
      <w:r>
        <w:rPr>
          <w:rStyle w:val="translated-span"/>
        </w:rPr>
        <w:t>SOPAC</w:t>
      </w:r>
      <w:r>
        <w:rPr>
          <w:rStyle w:val="translated-span"/>
        </w:rPr>
        <w:t>）在线提供</w:t>
      </w:r>
      <w:r>
        <w:rPr>
          <w:rStyle w:val="translated-span"/>
        </w:rPr>
        <w:t>。</w:t>
      </w:r>
      <w:r>
        <w:rPr>
          <w:rStyle w:val="translated-span"/>
        </w:rPr>
        <w:t>它选择三个最接近的地点列在全球</w:t>
      </w:r>
      <w:r>
        <w:rPr>
          <w:rStyle w:val="translated-span"/>
        </w:rPr>
        <w:t>GPS</w:t>
      </w:r>
      <w:r>
        <w:rPr>
          <w:rStyle w:val="translated-span"/>
        </w:rPr>
        <w:t>网络，并确定坐标的玛娜和</w:t>
      </w:r>
      <w:r>
        <w:rPr>
          <w:rStyle w:val="translated-span"/>
        </w:rPr>
        <w:t>CRC1</w:t>
      </w:r>
      <w:r>
        <w:rPr>
          <w:rStyle w:val="translated-span"/>
        </w:rPr>
        <w:t>相对于选定的全球网站</w:t>
      </w:r>
      <w:r>
        <w:rPr>
          <w:rStyle w:val="translated-span"/>
        </w:rPr>
        <w:t>。</w:t>
      </w:r>
      <w:r>
        <w:rPr>
          <w:rStyle w:val="translated-span"/>
        </w:rPr>
        <w:t>产生的</w:t>
      </w:r>
      <w:r>
        <w:rPr>
          <w:rStyle w:val="translated-span"/>
        </w:rPr>
        <w:t>MANA</w:t>
      </w:r>
      <w:r>
        <w:rPr>
          <w:rStyle w:val="translated-span"/>
        </w:rPr>
        <w:t>和</w:t>
      </w:r>
      <w:r>
        <w:rPr>
          <w:rStyle w:val="translated-span"/>
        </w:rPr>
        <w:t>CRC1</w:t>
      </w:r>
      <w:r>
        <w:rPr>
          <w:rStyle w:val="translated-span"/>
        </w:rPr>
        <w:t>坐标以</w:t>
      </w:r>
      <w:r>
        <w:rPr>
          <w:rStyle w:val="translated-span"/>
        </w:rPr>
        <w:t>ITRF00</w:t>
      </w:r>
      <w:r>
        <w:rPr>
          <w:rStyle w:val="translated-span"/>
        </w:rPr>
        <w:t>表示，并投影</w:t>
      </w:r>
      <w:r>
        <w:rPr>
          <w:rStyle w:val="translated-span"/>
        </w:rPr>
        <w:t>到战役日期</w:t>
      </w:r>
      <w:r>
        <w:rPr>
          <w:rStyle w:val="translated-span"/>
        </w:rPr>
        <w:t>。</w:t>
      </w:r>
      <w:r>
        <w:rPr>
          <w:rStyle w:val="translated-span"/>
        </w:rPr>
        <w:t>其他辅助站点，指定为</w:t>
      </w:r>
      <w:r>
        <w:rPr>
          <w:rStyle w:val="translated-span"/>
        </w:rPr>
        <w:t>AUX1</w:t>
      </w:r>
      <w:r>
        <w:rPr>
          <w:rStyle w:val="translated-span"/>
        </w:rPr>
        <w:t>至</w:t>
      </w:r>
      <w:r>
        <w:rPr>
          <w:rStyle w:val="translated-span"/>
        </w:rPr>
        <w:t>AUX9</w:t>
      </w:r>
      <w:r>
        <w:rPr>
          <w:rStyle w:val="translated-span"/>
        </w:rPr>
        <w:t>和</w:t>
      </w:r>
    </w:p>
    <w:p w:rsidR="00000000" w:rsidRDefault="00A57DFA">
      <w:pPr>
        <w:ind w:left="-5" w:right="13"/>
      </w:pPr>
      <w:r>
        <w:rPr>
          <w:rStyle w:val="translated-span"/>
        </w:rPr>
        <w:t>AU10</w:t>
      </w:r>
      <w:r>
        <w:rPr>
          <w:rStyle w:val="translated-span"/>
        </w:rPr>
        <w:t>到</w:t>
      </w:r>
      <w:r>
        <w:rPr>
          <w:rStyle w:val="translated-span"/>
        </w:rPr>
        <w:t>AU12</w:t>
      </w:r>
      <w:r>
        <w:rPr>
          <w:rStyle w:val="translated-span"/>
        </w:rPr>
        <w:t>，使用</w:t>
      </w:r>
      <w:r>
        <w:rPr>
          <w:rStyle w:val="translated-span"/>
        </w:rPr>
        <w:t>NGS</w:t>
      </w:r>
      <w:r>
        <w:rPr>
          <w:rStyle w:val="translated-span"/>
        </w:rPr>
        <w:t>页面软件包（</w:t>
      </w:r>
      <w:r>
        <w:rPr>
          <w:rStyle w:val="translated-span"/>
        </w:rPr>
        <w:t>Blackwell</w:t>
      </w:r>
      <w:r>
        <w:rPr>
          <w:rStyle w:val="translated-span"/>
        </w:rPr>
        <w:t>和</w:t>
      </w:r>
      <w:r>
        <w:rPr>
          <w:rStyle w:val="translated-span"/>
        </w:rPr>
        <w:t>Hilla</w:t>
      </w:r>
      <w:r>
        <w:rPr>
          <w:rStyle w:val="translated-span"/>
        </w:rPr>
        <w:t>，</w:t>
      </w:r>
      <w:r>
        <w:rPr>
          <w:rStyle w:val="translated-span"/>
        </w:rPr>
        <w:t>2000</w:t>
      </w:r>
      <w:r>
        <w:rPr>
          <w:rStyle w:val="translated-span"/>
        </w:rPr>
        <w:t>）处理</w:t>
      </w:r>
      <w:r>
        <w:rPr>
          <w:rStyle w:val="translated-span"/>
        </w:rPr>
        <w:t>MANA</w:t>
      </w:r>
      <w:r>
        <w:rPr>
          <w:rStyle w:val="translated-span"/>
        </w:rPr>
        <w:t>和</w:t>
      </w:r>
      <w:r>
        <w:rPr>
          <w:rStyle w:val="translated-span"/>
        </w:rPr>
        <w:t>CRC1</w:t>
      </w:r>
      <w:r>
        <w:rPr>
          <w:rStyle w:val="translated-span"/>
        </w:rPr>
        <w:t>。</w:t>
      </w:r>
      <w:r>
        <w:rPr>
          <w:rStyle w:val="translated-span"/>
        </w:rPr>
        <w:t>基准点和辅助点如图</w:t>
      </w:r>
      <w:r>
        <w:rPr>
          <w:rStyle w:val="translated-span"/>
        </w:rPr>
        <w:t>5.1</w:t>
      </w:r>
      <w:r>
        <w:rPr>
          <w:rStyle w:val="translated-span"/>
        </w:rPr>
        <w:t>所示</w:t>
      </w:r>
      <w:r>
        <w:rPr>
          <w:rStyle w:val="translated-span"/>
        </w:rPr>
        <w:t>。</w:t>
      </w:r>
      <w:r>
        <w:rPr>
          <w:rStyle w:val="translated-span"/>
        </w:rPr>
        <w:t>辅助站点每秒采集一次</w:t>
      </w:r>
      <w:r>
        <w:rPr>
          <w:rStyle w:val="translated-span"/>
        </w:rPr>
        <w:t>GPS</w:t>
      </w:r>
      <w:r>
        <w:rPr>
          <w:rStyle w:val="translated-span"/>
        </w:rPr>
        <w:t>数据，并选择覆盖整个支流</w:t>
      </w:r>
      <w:r>
        <w:rPr>
          <w:rStyle w:val="translated-span"/>
        </w:rPr>
        <w:t>。</w:t>
      </w:r>
      <w:r>
        <w:rPr>
          <w:rStyle w:val="translated-span"/>
        </w:rPr>
        <w:t>它们是特别选定的，从其中一个到船舶的基线长度小于</w:t>
      </w:r>
      <w:r>
        <w:rPr>
          <w:rStyle w:val="translated-span"/>
        </w:rPr>
        <w:t>20</w:t>
      </w:r>
      <w:r>
        <w:rPr>
          <w:rStyle w:val="translated-span"/>
        </w:rPr>
        <w:t>公里</w:t>
      </w:r>
      <w:r>
        <w:rPr>
          <w:rStyle w:val="translated-span"/>
        </w:rPr>
        <w:t>。</w:t>
      </w:r>
      <w:r>
        <w:rPr>
          <w:rStyle w:val="translated-span"/>
        </w:rPr>
        <w:t>随后，通过</w:t>
      </w:r>
      <w:r>
        <w:rPr>
          <w:rStyle w:val="translated-span"/>
        </w:rPr>
        <w:t>NGS KARS</w:t>
      </w:r>
      <w:r>
        <w:rPr>
          <w:rStyle w:val="translated-span"/>
        </w:rPr>
        <w:t>软件包（</w:t>
      </w:r>
      <w:r>
        <w:rPr>
          <w:rStyle w:val="translated-span"/>
        </w:rPr>
        <w:t>Mader</w:t>
      </w:r>
      <w:r>
        <w:rPr>
          <w:rStyle w:val="translated-span"/>
        </w:rPr>
        <w:t>，</w:t>
      </w:r>
      <w:r>
        <w:rPr>
          <w:rStyle w:val="translated-span"/>
        </w:rPr>
        <w:t>1986</w:t>
      </w:r>
      <w:r>
        <w:rPr>
          <w:rStyle w:val="translated-span"/>
        </w:rPr>
        <w:t>），从布兰科河沿岸的船舶和浮标收集的</w:t>
      </w:r>
      <w:r>
        <w:rPr>
          <w:rStyle w:val="translated-span"/>
        </w:rPr>
        <w:t>GPS</w:t>
      </w:r>
      <w:r>
        <w:rPr>
          <w:rStyle w:val="translated-span"/>
        </w:rPr>
        <w:t>数据与最近的基准点或辅助点相关</w:t>
      </w:r>
      <w:r>
        <w:rPr>
          <w:rStyle w:val="translated-span"/>
        </w:rPr>
        <w:t>。</w:t>
      </w:r>
    </w:p>
    <w:p w:rsidR="00000000" w:rsidRDefault="00A57DFA">
      <w:pPr>
        <w:ind w:left="-15" w:right="13" w:firstLine="720"/>
      </w:pPr>
      <w:r>
        <w:rPr>
          <w:rStyle w:val="translated-span"/>
        </w:rPr>
        <w:t>如图</w:t>
      </w:r>
      <w:r>
        <w:rPr>
          <w:rStyle w:val="translated-span"/>
        </w:rPr>
        <w:t>5.2</w:t>
      </w:r>
      <w:r>
        <w:rPr>
          <w:rStyle w:val="translated-span"/>
        </w:rPr>
        <w:t>所示，船上安装了</w:t>
      </w:r>
      <w:r>
        <w:rPr>
          <w:rStyle w:val="translated-span"/>
        </w:rPr>
        <w:t>Trimble Zephyr</w:t>
      </w:r>
      <w:r>
        <w:rPr>
          <w:rStyle w:val="translated-span"/>
        </w:rPr>
        <w:t>天线，浮标上安装了</w:t>
      </w:r>
      <w:r>
        <w:rPr>
          <w:rStyle w:val="translated-span"/>
        </w:rPr>
        <w:t>Thal</w:t>
      </w:r>
      <w:r>
        <w:rPr>
          <w:rStyle w:val="translated-span"/>
        </w:rPr>
        <w:t>es</w:t>
      </w:r>
      <w:r>
        <w:rPr>
          <w:rStyle w:val="translated-span"/>
        </w:rPr>
        <w:t>和</w:t>
      </w:r>
      <w:r>
        <w:rPr>
          <w:rStyle w:val="translated-span"/>
        </w:rPr>
        <w:t>Ashtech Geodetic IV</w:t>
      </w:r>
      <w:r>
        <w:rPr>
          <w:rStyle w:val="translated-span"/>
        </w:rPr>
        <w:t>天线</w:t>
      </w:r>
      <w:r>
        <w:rPr>
          <w:rStyle w:val="translated-span"/>
        </w:rPr>
        <w:t>。</w:t>
      </w:r>
      <w:r>
        <w:rPr>
          <w:rStyle w:val="translated-span"/>
        </w:rPr>
        <w:t>该浮标主要用于校准船上天线高度和船上无法进入的少数选定区域</w:t>
      </w:r>
      <w:r>
        <w:rPr>
          <w:rStyle w:val="translated-span"/>
        </w:rPr>
        <w:t>。</w:t>
      </w:r>
      <w:r>
        <w:rPr>
          <w:rStyle w:val="translated-span"/>
        </w:rPr>
        <w:t>在船舶静止的</w:t>
      </w:r>
      <w:r>
        <w:rPr>
          <w:rStyle w:val="translated-span"/>
        </w:rPr>
        <w:t>10</w:t>
      </w:r>
      <w:r>
        <w:rPr>
          <w:rStyle w:val="translated-span"/>
        </w:rPr>
        <w:t>天航程中进行了</w:t>
      </w:r>
      <w:r>
        <w:rPr>
          <w:rStyle w:val="translated-span"/>
        </w:rPr>
        <w:t>5</w:t>
      </w:r>
      <w:r>
        <w:rPr>
          <w:rStyle w:val="translated-span"/>
        </w:rPr>
        <w:t>次校准</w:t>
      </w:r>
      <w:r>
        <w:rPr>
          <w:rStyle w:val="translated-span"/>
        </w:rPr>
        <w:t>。</w:t>
      </w:r>
      <w:r>
        <w:rPr>
          <w:rStyle w:val="translated-span"/>
        </w:rPr>
        <w:t>在校准过程中，浮标被部署在水中，与车载</w:t>
      </w:r>
      <w:r>
        <w:rPr>
          <w:rStyle w:val="translated-span"/>
        </w:rPr>
        <w:t>GPS</w:t>
      </w:r>
      <w:r>
        <w:rPr>
          <w:rStyle w:val="translated-span"/>
        </w:rPr>
        <w:t>天线同时采集</w:t>
      </w:r>
      <w:r>
        <w:rPr>
          <w:rStyle w:val="translated-span"/>
        </w:rPr>
        <w:t>GPS</w:t>
      </w:r>
      <w:r>
        <w:rPr>
          <w:rStyle w:val="translated-span"/>
        </w:rPr>
        <w:t>数据</w:t>
      </w:r>
      <w:r>
        <w:rPr>
          <w:rStyle w:val="translated-span"/>
        </w:rPr>
        <w:t>。</w:t>
      </w:r>
      <w:r>
        <w:rPr>
          <w:rStyle w:val="translated-span"/>
        </w:rPr>
        <w:t>通过比较从船上得到的高度解和从浮标得到的高度解，可以得到每个航段中船上天线在水线以上的</w:t>
      </w:r>
      <w:r>
        <w:rPr>
          <w:rStyle w:val="translated-span"/>
        </w:rPr>
        <w:t>ARP</w:t>
      </w:r>
      <w:r>
        <w:rPr>
          <w:rStyle w:val="translated-span"/>
        </w:rPr>
        <w:t>，前提</w:t>
      </w:r>
      <w:r>
        <w:rPr>
          <w:rStyle w:val="translated-span"/>
        </w:rPr>
        <w:t>是</w:t>
      </w:r>
    </w:p>
    <w:tbl>
      <w:tblPr>
        <w:tblW w:w="8640" w:type="dxa"/>
        <w:tblInd w:w="-2" w:type="dxa"/>
        <w:tblCellMar>
          <w:left w:w="0" w:type="dxa"/>
          <w:right w:w="0" w:type="dxa"/>
        </w:tblCellMar>
        <w:tblLook w:val="04A0" w:firstRow="1" w:lastRow="0" w:firstColumn="1" w:lastColumn="0" w:noHBand="0" w:noVBand="1"/>
      </w:tblPr>
      <w:tblGrid>
        <w:gridCol w:w="877"/>
        <w:gridCol w:w="828"/>
        <w:gridCol w:w="678"/>
        <w:gridCol w:w="1040"/>
        <w:gridCol w:w="1133"/>
        <w:gridCol w:w="935"/>
        <w:gridCol w:w="1040"/>
        <w:gridCol w:w="934"/>
        <w:gridCol w:w="1175"/>
      </w:tblGrid>
      <w:tr w:rsidR="00000000">
        <w:trPr>
          <w:trHeight w:val="669"/>
        </w:trPr>
        <w:tc>
          <w:tcPr>
            <w:tcW w:w="1094" w:type="dxa"/>
            <w:tcBorders>
              <w:top w:val="single" w:sz="8" w:space="0" w:color="000000"/>
              <w:left w:val="nil"/>
              <w:bottom w:val="single" w:sz="8" w:space="0" w:color="000000"/>
              <w:right w:val="nil"/>
            </w:tcBorders>
            <w:tcMar>
              <w:top w:w="57" w:type="dxa"/>
              <w:left w:w="0" w:type="dxa"/>
              <w:bottom w:w="0" w:type="dxa"/>
              <w:right w:w="80" w:type="dxa"/>
            </w:tcMar>
            <w:vAlign w:val="center"/>
            <w:hideMark/>
          </w:tcPr>
          <w:p w:rsidR="00000000" w:rsidRDefault="00A57DFA">
            <w:pPr>
              <w:spacing w:after="0" w:line="256" w:lineRule="auto"/>
              <w:ind w:left="100" w:right="0" w:firstLine="0"/>
              <w:jc w:val="left"/>
            </w:pPr>
            <w:r>
              <w:rPr>
                <w:rStyle w:val="translated-span"/>
              </w:rPr>
              <w:t>会</w:t>
            </w:r>
            <w:r>
              <w:rPr>
                <w:rStyle w:val="translated-span"/>
              </w:rPr>
              <w:t>话</w:t>
            </w:r>
          </w:p>
        </w:tc>
        <w:tc>
          <w:tcPr>
            <w:tcW w:w="888" w:type="dxa"/>
            <w:tcBorders>
              <w:top w:val="single" w:sz="8" w:space="0" w:color="000000"/>
              <w:left w:val="nil"/>
              <w:bottom w:val="single" w:sz="8" w:space="0" w:color="000000"/>
              <w:right w:val="nil"/>
            </w:tcBorders>
            <w:tcMar>
              <w:top w:w="57" w:type="dxa"/>
              <w:left w:w="0" w:type="dxa"/>
              <w:bottom w:w="0" w:type="dxa"/>
              <w:right w:w="80" w:type="dxa"/>
            </w:tcMar>
            <w:hideMark/>
          </w:tcPr>
          <w:p w:rsidR="00000000" w:rsidRDefault="00A57DFA">
            <w:pPr>
              <w:spacing w:after="0" w:line="256" w:lineRule="auto"/>
              <w:ind w:left="152" w:right="0" w:hanging="70"/>
              <w:jc w:val="left"/>
            </w:pPr>
            <w:r>
              <w:rPr>
                <w:rStyle w:val="translated-span"/>
              </w:rPr>
              <w:t>辅助的</w:t>
            </w:r>
            <w:r>
              <w:rPr>
                <w:rStyle w:val="translated-span"/>
              </w:rPr>
              <w:t>。</w:t>
            </w:r>
            <w:r>
              <w:rPr>
                <w:rStyle w:val="translated-span"/>
              </w:rPr>
              <w:t>网</w:t>
            </w:r>
            <w:r>
              <w:rPr>
                <w:rStyle w:val="translated-span"/>
              </w:rPr>
              <w:t>站</w:t>
            </w:r>
          </w:p>
        </w:tc>
        <w:tc>
          <w:tcPr>
            <w:tcW w:w="706" w:type="dxa"/>
            <w:tcBorders>
              <w:top w:val="single" w:sz="8" w:space="0" w:color="000000"/>
              <w:left w:val="nil"/>
              <w:bottom w:val="single" w:sz="8" w:space="0" w:color="000000"/>
              <w:right w:val="nil"/>
            </w:tcBorders>
            <w:tcMar>
              <w:top w:w="57" w:type="dxa"/>
              <w:left w:w="0" w:type="dxa"/>
              <w:bottom w:w="0" w:type="dxa"/>
              <w:right w:w="80" w:type="dxa"/>
            </w:tcMar>
            <w:vAlign w:val="center"/>
            <w:hideMark/>
          </w:tcPr>
          <w:p w:rsidR="00000000" w:rsidRDefault="00A57DFA">
            <w:pPr>
              <w:spacing w:after="0" w:line="256" w:lineRule="auto"/>
              <w:ind w:left="48" w:right="0" w:firstLine="0"/>
              <w:jc w:val="left"/>
            </w:pPr>
            <w:r>
              <w:rPr>
                <w:rStyle w:val="translated-span"/>
              </w:rPr>
              <w:t>日</w:t>
            </w:r>
            <w:r>
              <w:rPr>
                <w:rStyle w:val="translated-span"/>
              </w:rPr>
              <w:t>期</w:t>
            </w:r>
          </w:p>
        </w:tc>
        <w:tc>
          <w:tcPr>
            <w:tcW w:w="786" w:type="dxa"/>
            <w:tcBorders>
              <w:top w:val="single" w:sz="8" w:space="0" w:color="000000"/>
              <w:left w:val="nil"/>
              <w:bottom w:val="single" w:sz="8" w:space="0" w:color="000000"/>
              <w:right w:val="nil"/>
            </w:tcBorders>
            <w:tcMar>
              <w:top w:w="57" w:type="dxa"/>
              <w:left w:w="0" w:type="dxa"/>
              <w:bottom w:w="0" w:type="dxa"/>
              <w:right w:w="80" w:type="dxa"/>
            </w:tcMar>
            <w:hideMark/>
          </w:tcPr>
          <w:p w:rsidR="00000000" w:rsidRDefault="00A57DFA">
            <w:pPr>
              <w:spacing w:after="0" w:line="256" w:lineRule="auto"/>
              <w:ind w:left="92" w:right="0" w:firstLine="0"/>
              <w:jc w:val="left"/>
            </w:pPr>
            <w:r>
              <w:rPr>
                <w:rStyle w:val="translated-span"/>
              </w:rPr>
              <w:t>起</w:t>
            </w:r>
            <w:r>
              <w:rPr>
                <w:rStyle w:val="translated-span"/>
              </w:rPr>
              <w:t>点</w:t>
            </w:r>
          </w:p>
          <w:p w:rsidR="00000000" w:rsidRDefault="00A57DFA">
            <w:pPr>
              <w:spacing w:after="0" w:line="256" w:lineRule="auto"/>
              <w:ind w:left="0" w:right="0" w:firstLine="0"/>
              <w:jc w:val="left"/>
            </w:pPr>
            <w:r>
              <w:rPr>
                <w:rStyle w:val="translated-span"/>
              </w:rPr>
              <w:t>（</w:t>
            </w:r>
            <w:r>
              <w:rPr>
                <w:rStyle w:val="translated-span"/>
              </w:rPr>
              <w:t>UTC</w:t>
            </w:r>
            <w:r>
              <w:rPr>
                <w:rStyle w:val="translated-span"/>
              </w:rPr>
              <w:t>）</w:t>
            </w:r>
          </w:p>
        </w:tc>
        <w:tc>
          <w:tcPr>
            <w:tcW w:w="960" w:type="dxa"/>
            <w:tcBorders>
              <w:top w:val="single" w:sz="8" w:space="0" w:color="000000"/>
              <w:left w:val="nil"/>
              <w:bottom w:val="single" w:sz="8" w:space="0" w:color="000000"/>
              <w:right w:val="nil"/>
            </w:tcBorders>
            <w:tcMar>
              <w:top w:w="57" w:type="dxa"/>
              <w:left w:w="0" w:type="dxa"/>
              <w:bottom w:w="0" w:type="dxa"/>
              <w:right w:w="80" w:type="dxa"/>
            </w:tcMar>
            <w:hideMark/>
          </w:tcPr>
          <w:p w:rsidR="00000000" w:rsidRDefault="00A57DFA">
            <w:pPr>
              <w:spacing w:after="0" w:line="256" w:lineRule="auto"/>
              <w:ind w:left="92" w:right="0" w:firstLine="126"/>
              <w:jc w:val="left"/>
            </w:pPr>
            <w:r>
              <w:rPr>
                <w:rStyle w:val="translated-span"/>
              </w:rPr>
              <w:t>结束（</w:t>
            </w:r>
            <w:r>
              <w:rPr>
                <w:rStyle w:val="translated-span"/>
              </w:rPr>
              <w:t>UTC</w:t>
            </w:r>
            <w:r>
              <w:rPr>
                <w:rStyle w:val="translated-span"/>
              </w:rPr>
              <w:t>）</w:t>
            </w:r>
          </w:p>
        </w:tc>
        <w:tc>
          <w:tcPr>
            <w:tcW w:w="1056" w:type="dxa"/>
            <w:tcBorders>
              <w:top w:val="single" w:sz="8" w:space="0" w:color="000000"/>
              <w:left w:val="nil"/>
              <w:bottom w:val="single" w:sz="8" w:space="0" w:color="000000"/>
              <w:right w:val="nil"/>
            </w:tcBorders>
            <w:tcMar>
              <w:top w:w="57" w:type="dxa"/>
              <w:left w:w="0" w:type="dxa"/>
              <w:bottom w:w="0" w:type="dxa"/>
              <w:right w:w="80" w:type="dxa"/>
            </w:tcMar>
            <w:hideMark/>
          </w:tcPr>
          <w:p w:rsidR="00000000" w:rsidRDefault="00A57DFA">
            <w:pPr>
              <w:spacing w:after="0" w:line="256" w:lineRule="auto"/>
              <w:ind w:left="160" w:right="0" w:hanging="160"/>
              <w:jc w:val="left"/>
            </w:pPr>
            <w:r>
              <w:rPr>
                <w:rStyle w:val="translated-span"/>
              </w:rPr>
              <w:t>持续时间（分钟</w:t>
            </w:r>
            <w:r>
              <w:rPr>
                <w:rStyle w:val="translated-span"/>
              </w:rPr>
              <w:t>）</w:t>
            </w:r>
          </w:p>
        </w:tc>
        <w:tc>
          <w:tcPr>
            <w:tcW w:w="1162" w:type="dxa"/>
            <w:tcBorders>
              <w:top w:val="single" w:sz="8" w:space="0" w:color="000000"/>
              <w:left w:val="nil"/>
              <w:bottom w:val="single" w:sz="8" w:space="0" w:color="000000"/>
              <w:right w:val="nil"/>
            </w:tcBorders>
            <w:tcMar>
              <w:top w:w="57" w:type="dxa"/>
              <w:left w:w="0" w:type="dxa"/>
              <w:bottom w:w="0" w:type="dxa"/>
              <w:right w:w="80" w:type="dxa"/>
            </w:tcMar>
            <w:hideMark/>
          </w:tcPr>
          <w:p w:rsidR="00000000" w:rsidRDefault="00A57DFA">
            <w:pPr>
              <w:spacing w:after="0" w:line="256" w:lineRule="auto"/>
              <w:ind w:left="0" w:right="0" w:firstLine="150"/>
              <w:jc w:val="left"/>
            </w:pPr>
            <w:r>
              <w:rPr>
                <w:rStyle w:val="translated-span"/>
              </w:rPr>
              <w:t>高度偏移（</w:t>
            </w:r>
            <w:r>
              <w:rPr>
                <w:rStyle w:val="translated-span"/>
              </w:rPr>
              <w:t>m</w:t>
            </w:r>
            <w:r>
              <w:rPr>
                <w:rStyle w:val="translated-span"/>
              </w:rPr>
              <w:t>）</w:t>
            </w:r>
          </w:p>
        </w:tc>
        <w:tc>
          <w:tcPr>
            <w:tcW w:w="686" w:type="dxa"/>
            <w:tcBorders>
              <w:top w:val="single" w:sz="8" w:space="0" w:color="000000"/>
              <w:left w:val="nil"/>
              <w:bottom w:val="single" w:sz="8" w:space="0" w:color="000000"/>
              <w:right w:val="nil"/>
            </w:tcBorders>
            <w:tcMar>
              <w:top w:w="57" w:type="dxa"/>
              <w:left w:w="0" w:type="dxa"/>
              <w:bottom w:w="0" w:type="dxa"/>
              <w:right w:w="80" w:type="dxa"/>
            </w:tcMar>
            <w:hideMark/>
          </w:tcPr>
          <w:p w:rsidR="00000000" w:rsidRDefault="00A57DFA">
            <w:pPr>
              <w:spacing w:after="0" w:line="256" w:lineRule="auto"/>
              <w:ind w:left="0" w:right="0" w:firstLine="114"/>
              <w:jc w:val="left"/>
            </w:pPr>
            <w:r>
              <w:rPr>
                <w:rStyle w:val="translated-span"/>
              </w:rPr>
              <w:t>标准偏差（</w:t>
            </w:r>
            <w:r>
              <w:rPr>
                <w:rStyle w:val="translated-span"/>
              </w:rPr>
              <w:t>mm</w:t>
            </w:r>
            <w:r>
              <w:rPr>
                <w:rStyle w:val="translated-span"/>
              </w:rPr>
              <w:t>）</w:t>
            </w:r>
          </w:p>
        </w:tc>
        <w:tc>
          <w:tcPr>
            <w:tcW w:w="1302" w:type="dxa"/>
            <w:tcBorders>
              <w:top w:val="single" w:sz="8" w:space="0" w:color="000000"/>
              <w:left w:val="nil"/>
              <w:bottom w:val="single" w:sz="8" w:space="0" w:color="000000"/>
              <w:right w:val="nil"/>
            </w:tcBorders>
            <w:tcMar>
              <w:top w:w="57" w:type="dxa"/>
              <w:left w:w="0" w:type="dxa"/>
              <w:bottom w:w="0" w:type="dxa"/>
              <w:right w:w="80" w:type="dxa"/>
            </w:tcMar>
            <w:hideMark/>
          </w:tcPr>
          <w:p w:rsidR="00000000" w:rsidRDefault="00A57DFA">
            <w:pPr>
              <w:spacing w:after="0" w:line="256" w:lineRule="auto"/>
              <w:ind w:left="408" w:right="0" w:hanging="204"/>
              <w:jc w:val="left"/>
            </w:pPr>
            <w:r>
              <w:rPr>
                <w:rStyle w:val="translated-span"/>
              </w:rPr>
              <w:t>解决方案类</w:t>
            </w:r>
            <w:r>
              <w:rPr>
                <w:rStyle w:val="translated-span"/>
              </w:rPr>
              <w:t>型</w:t>
            </w:r>
          </w:p>
        </w:tc>
      </w:tr>
      <w:tr w:rsidR="00000000">
        <w:trPr>
          <w:trHeight w:val="382"/>
        </w:trPr>
        <w:tc>
          <w:tcPr>
            <w:tcW w:w="1094" w:type="dxa"/>
            <w:tcBorders>
              <w:top w:val="nil"/>
              <w:left w:val="nil"/>
              <w:bottom w:val="nil"/>
              <w:right w:val="nil"/>
            </w:tcBorders>
            <w:tcMar>
              <w:top w:w="57" w:type="dxa"/>
              <w:left w:w="0" w:type="dxa"/>
              <w:bottom w:w="0" w:type="dxa"/>
              <w:right w:w="80" w:type="dxa"/>
            </w:tcMar>
            <w:hideMark/>
          </w:tcPr>
          <w:p w:rsidR="00000000" w:rsidRDefault="00A57DFA">
            <w:pPr>
              <w:spacing w:after="0" w:line="256" w:lineRule="auto"/>
              <w:ind w:left="170" w:right="0" w:firstLine="0"/>
              <w:jc w:val="left"/>
            </w:pPr>
            <w:r>
              <w:rPr>
                <w:rStyle w:val="translated-span"/>
              </w:rPr>
              <w:t>校准</w:t>
            </w:r>
            <w:r>
              <w:rPr>
                <w:rStyle w:val="translated-span"/>
              </w:rPr>
              <w:t>1</w:t>
            </w:r>
          </w:p>
        </w:tc>
        <w:tc>
          <w:tcPr>
            <w:tcW w:w="888" w:type="dxa"/>
            <w:tcBorders>
              <w:top w:val="nil"/>
              <w:left w:val="nil"/>
              <w:bottom w:val="nil"/>
              <w:right w:val="nil"/>
            </w:tcBorders>
            <w:tcMar>
              <w:top w:w="57" w:type="dxa"/>
              <w:left w:w="0" w:type="dxa"/>
              <w:bottom w:w="0" w:type="dxa"/>
              <w:right w:w="80" w:type="dxa"/>
            </w:tcMar>
            <w:hideMark/>
          </w:tcPr>
          <w:p w:rsidR="00000000" w:rsidRDefault="00A57DFA">
            <w:pPr>
              <w:spacing w:after="0" w:line="256" w:lineRule="auto"/>
              <w:ind w:left="18" w:right="0" w:firstLine="0"/>
              <w:jc w:val="left"/>
            </w:pPr>
            <w:r>
              <w:rPr>
                <w:rStyle w:val="translated-span"/>
              </w:rPr>
              <w:t>CRC1</w:t>
            </w:r>
            <w:r>
              <w:rPr>
                <w:rStyle w:val="translated-span"/>
              </w:rPr>
              <w:t>型</w:t>
            </w:r>
          </w:p>
        </w:tc>
        <w:tc>
          <w:tcPr>
            <w:tcW w:w="706" w:type="dxa"/>
            <w:tcBorders>
              <w:top w:val="nil"/>
              <w:left w:val="nil"/>
              <w:bottom w:val="nil"/>
              <w:right w:val="nil"/>
            </w:tcBorders>
            <w:tcMar>
              <w:top w:w="57" w:type="dxa"/>
              <w:left w:w="0" w:type="dxa"/>
              <w:bottom w:w="0" w:type="dxa"/>
              <w:right w:w="80" w:type="dxa"/>
            </w:tcMar>
            <w:hideMark/>
          </w:tcPr>
          <w:p w:rsidR="00000000" w:rsidRDefault="00A57DFA">
            <w:pPr>
              <w:spacing w:after="0" w:line="256" w:lineRule="auto"/>
              <w:ind w:left="0" w:right="0" w:firstLine="0"/>
              <w:jc w:val="left"/>
            </w:pPr>
            <w:r>
              <w:t>11/09</w:t>
            </w:r>
          </w:p>
        </w:tc>
        <w:tc>
          <w:tcPr>
            <w:tcW w:w="786" w:type="dxa"/>
            <w:tcBorders>
              <w:top w:val="nil"/>
              <w:left w:val="nil"/>
              <w:bottom w:val="nil"/>
              <w:right w:val="nil"/>
            </w:tcBorders>
            <w:tcMar>
              <w:top w:w="57" w:type="dxa"/>
              <w:left w:w="0" w:type="dxa"/>
              <w:bottom w:w="0" w:type="dxa"/>
              <w:right w:w="80" w:type="dxa"/>
            </w:tcMar>
            <w:hideMark/>
          </w:tcPr>
          <w:p w:rsidR="00000000" w:rsidRDefault="00A57DFA">
            <w:pPr>
              <w:spacing w:after="0" w:line="256" w:lineRule="auto"/>
              <w:ind w:left="44" w:right="0" w:firstLine="0"/>
              <w:jc w:val="left"/>
            </w:pPr>
            <w:r>
              <w:rPr>
                <w:rStyle w:val="translated-span"/>
              </w:rPr>
              <w:t>20:2</w:t>
            </w:r>
            <w:r>
              <w:rPr>
                <w:rStyle w:val="translated-span"/>
              </w:rPr>
              <w:t>8</w:t>
            </w:r>
          </w:p>
        </w:tc>
        <w:tc>
          <w:tcPr>
            <w:tcW w:w="960" w:type="dxa"/>
            <w:tcBorders>
              <w:top w:val="nil"/>
              <w:left w:val="nil"/>
              <w:bottom w:val="nil"/>
              <w:right w:val="nil"/>
            </w:tcBorders>
            <w:tcMar>
              <w:top w:w="57" w:type="dxa"/>
              <w:left w:w="0" w:type="dxa"/>
              <w:bottom w:w="0" w:type="dxa"/>
              <w:right w:w="80" w:type="dxa"/>
            </w:tcMar>
            <w:hideMark/>
          </w:tcPr>
          <w:p w:rsidR="00000000" w:rsidRDefault="00A57DFA">
            <w:pPr>
              <w:spacing w:after="0" w:line="256" w:lineRule="auto"/>
              <w:ind w:left="138" w:right="0" w:firstLine="0"/>
              <w:jc w:val="left"/>
            </w:pPr>
            <w:r>
              <w:rPr>
                <w:rStyle w:val="translated-span"/>
              </w:rPr>
              <w:t>21:3</w:t>
            </w:r>
            <w:r>
              <w:rPr>
                <w:rStyle w:val="translated-span"/>
              </w:rPr>
              <w:t>2</w:t>
            </w:r>
          </w:p>
        </w:tc>
        <w:tc>
          <w:tcPr>
            <w:tcW w:w="1056" w:type="dxa"/>
            <w:tcBorders>
              <w:top w:val="nil"/>
              <w:left w:val="nil"/>
              <w:bottom w:val="nil"/>
              <w:right w:val="nil"/>
            </w:tcBorders>
            <w:tcMar>
              <w:top w:w="57" w:type="dxa"/>
              <w:left w:w="0" w:type="dxa"/>
              <w:bottom w:w="0" w:type="dxa"/>
              <w:right w:w="80" w:type="dxa"/>
            </w:tcMar>
            <w:hideMark/>
          </w:tcPr>
          <w:p w:rsidR="00000000" w:rsidRDefault="00A57DFA">
            <w:pPr>
              <w:spacing w:after="0" w:line="256" w:lineRule="auto"/>
              <w:ind w:left="306" w:right="0" w:firstLine="0"/>
              <w:jc w:val="left"/>
            </w:pPr>
            <w:r>
              <w:t>64</w:t>
            </w:r>
          </w:p>
        </w:tc>
        <w:tc>
          <w:tcPr>
            <w:tcW w:w="1162" w:type="dxa"/>
            <w:tcBorders>
              <w:top w:val="nil"/>
              <w:left w:val="nil"/>
              <w:bottom w:val="nil"/>
              <w:right w:val="nil"/>
            </w:tcBorders>
            <w:tcMar>
              <w:top w:w="57" w:type="dxa"/>
              <w:left w:w="0" w:type="dxa"/>
              <w:bottom w:w="0" w:type="dxa"/>
              <w:right w:w="80" w:type="dxa"/>
            </w:tcMar>
            <w:hideMark/>
          </w:tcPr>
          <w:p w:rsidR="00000000" w:rsidRDefault="00A57DFA">
            <w:pPr>
              <w:spacing w:after="0" w:line="256" w:lineRule="auto"/>
              <w:ind w:left="204" w:right="0" w:firstLine="0"/>
              <w:jc w:val="left"/>
            </w:pPr>
            <w:r>
              <w:t>3.510</w:t>
            </w:r>
          </w:p>
        </w:tc>
        <w:tc>
          <w:tcPr>
            <w:tcW w:w="686" w:type="dxa"/>
            <w:tcBorders>
              <w:top w:val="nil"/>
              <w:left w:val="nil"/>
              <w:bottom w:val="nil"/>
              <w:right w:val="nil"/>
            </w:tcBorders>
            <w:tcMar>
              <w:top w:w="57" w:type="dxa"/>
              <w:left w:w="0" w:type="dxa"/>
              <w:bottom w:w="0" w:type="dxa"/>
              <w:right w:w="80" w:type="dxa"/>
            </w:tcMar>
            <w:hideMark/>
          </w:tcPr>
          <w:p w:rsidR="00000000" w:rsidRDefault="00A57DFA">
            <w:pPr>
              <w:spacing w:after="0" w:line="256" w:lineRule="auto"/>
              <w:ind w:left="140" w:right="0" w:firstLine="0"/>
              <w:jc w:val="left"/>
            </w:pPr>
            <w:r>
              <w:rPr>
                <w:rStyle w:val="translated-span"/>
              </w:rPr>
              <w:t>±</w:t>
            </w:r>
            <w:r>
              <w:rPr>
                <w:rStyle w:val="translated-span"/>
              </w:rPr>
              <w:t>3</w:t>
            </w:r>
          </w:p>
        </w:tc>
        <w:tc>
          <w:tcPr>
            <w:tcW w:w="1302" w:type="dxa"/>
            <w:tcBorders>
              <w:top w:val="nil"/>
              <w:left w:val="nil"/>
              <w:bottom w:val="nil"/>
              <w:right w:val="nil"/>
            </w:tcBorders>
            <w:tcMar>
              <w:top w:w="57" w:type="dxa"/>
              <w:left w:w="0" w:type="dxa"/>
              <w:bottom w:w="0" w:type="dxa"/>
              <w:right w:w="80" w:type="dxa"/>
            </w:tcMar>
            <w:hideMark/>
          </w:tcPr>
          <w:p w:rsidR="00000000" w:rsidRDefault="00A57DFA">
            <w:pPr>
              <w:spacing w:after="0" w:line="256" w:lineRule="auto"/>
              <w:ind w:left="56" w:right="0" w:firstLine="0"/>
              <w:jc w:val="left"/>
            </w:pPr>
            <w:r>
              <w:rPr>
                <w:rStyle w:val="translated-span"/>
              </w:rPr>
              <w:t>相位（</w:t>
            </w:r>
            <w:r>
              <w:rPr>
                <w:rStyle w:val="translated-span"/>
              </w:rPr>
              <w:t>30s</w:t>
            </w:r>
            <w:r>
              <w:rPr>
                <w:rStyle w:val="translated-span"/>
              </w:rPr>
              <w:t>）</w:t>
            </w:r>
          </w:p>
        </w:tc>
      </w:tr>
      <w:tr w:rsidR="00000000">
        <w:trPr>
          <w:trHeight w:val="384"/>
        </w:trPr>
        <w:tc>
          <w:tcPr>
            <w:tcW w:w="1094" w:type="dxa"/>
            <w:tcMar>
              <w:top w:w="57" w:type="dxa"/>
              <w:left w:w="0" w:type="dxa"/>
              <w:bottom w:w="0" w:type="dxa"/>
              <w:right w:w="80" w:type="dxa"/>
            </w:tcMar>
            <w:hideMark/>
          </w:tcPr>
          <w:p w:rsidR="00000000" w:rsidRDefault="00A57DFA">
            <w:pPr>
              <w:spacing w:after="0" w:line="256" w:lineRule="auto"/>
              <w:ind w:left="170" w:right="0" w:firstLine="0"/>
              <w:jc w:val="left"/>
            </w:pPr>
            <w:r>
              <w:rPr>
                <w:rStyle w:val="translated-span"/>
              </w:rPr>
              <w:t>钙</w:t>
            </w:r>
            <w:r>
              <w:rPr>
                <w:rStyle w:val="translated-span"/>
              </w:rPr>
              <w:t>2</w:t>
            </w:r>
          </w:p>
        </w:tc>
        <w:tc>
          <w:tcPr>
            <w:tcW w:w="888" w:type="dxa"/>
            <w:tcMar>
              <w:top w:w="57" w:type="dxa"/>
              <w:left w:w="0" w:type="dxa"/>
              <w:bottom w:w="0" w:type="dxa"/>
              <w:right w:w="80" w:type="dxa"/>
            </w:tcMar>
            <w:hideMark/>
          </w:tcPr>
          <w:p w:rsidR="00000000" w:rsidRDefault="00A57DFA">
            <w:pPr>
              <w:spacing w:after="0" w:line="256" w:lineRule="auto"/>
              <w:ind w:left="0" w:right="0" w:firstLine="0"/>
              <w:jc w:val="left"/>
            </w:pPr>
            <w:r>
              <w:rPr>
                <w:rStyle w:val="translated-span"/>
              </w:rPr>
              <w:t>辅助</w:t>
            </w:r>
            <w:r>
              <w:rPr>
                <w:rStyle w:val="translated-span"/>
              </w:rPr>
              <w:t>2</w:t>
            </w:r>
          </w:p>
        </w:tc>
        <w:tc>
          <w:tcPr>
            <w:tcW w:w="706" w:type="dxa"/>
            <w:tcMar>
              <w:top w:w="57" w:type="dxa"/>
              <w:left w:w="0" w:type="dxa"/>
              <w:bottom w:w="0" w:type="dxa"/>
              <w:right w:w="80" w:type="dxa"/>
            </w:tcMar>
            <w:hideMark/>
          </w:tcPr>
          <w:p w:rsidR="00000000" w:rsidRDefault="00A57DFA">
            <w:pPr>
              <w:spacing w:after="0" w:line="256" w:lineRule="auto"/>
              <w:ind w:left="0" w:right="0" w:firstLine="0"/>
              <w:jc w:val="left"/>
            </w:pPr>
            <w:r>
              <w:t>11/11</w:t>
            </w:r>
          </w:p>
        </w:tc>
        <w:tc>
          <w:tcPr>
            <w:tcW w:w="786" w:type="dxa"/>
            <w:tcMar>
              <w:top w:w="57" w:type="dxa"/>
              <w:left w:w="0" w:type="dxa"/>
              <w:bottom w:w="0" w:type="dxa"/>
              <w:right w:w="80" w:type="dxa"/>
            </w:tcMar>
            <w:hideMark/>
          </w:tcPr>
          <w:p w:rsidR="00000000" w:rsidRDefault="00A57DFA">
            <w:pPr>
              <w:spacing w:after="0" w:line="256" w:lineRule="auto"/>
              <w:ind w:left="44" w:right="0" w:firstLine="0"/>
              <w:jc w:val="left"/>
            </w:pPr>
            <w:r>
              <w:rPr>
                <w:rStyle w:val="translated-span"/>
              </w:rPr>
              <w:t>18:0</w:t>
            </w:r>
            <w:r>
              <w:rPr>
                <w:rStyle w:val="translated-span"/>
              </w:rPr>
              <w:t>8</w:t>
            </w:r>
          </w:p>
        </w:tc>
        <w:tc>
          <w:tcPr>
            <w:tcW w:w="960" w:type="dxa"/>
            <w:tcMar>
              <w:top w:w="57" w:type="dxa"/>
              <w:left w:w="0" w:type="dxa"/>
              <w:bottom w:w="0" w:type="dxa"/>
              <w:right w:w="80" w:type="dxa"/>
            </w:tcMar>
            <w:hideMark/>
          </w:tcPr>
          <w:p w:rsidR="00000000" w:rsidRDefault="00A57DFA">
            <w:pPr>
              <w:spacing w:after="0" w:line="256" w:lineRule="auto"/>
              <w:ind w:left="138" w:right="0" w:firstLine="0"/>
              <w:jc w:val="left"/>
            </w:pPr>
            <w:r>
              <w:rPr>
                <w:rStyle w:val="translated-span"/>
              </w:rPr>
              <w:t>18:2</w:t>
            </w:r>
            <w:r>
              <w:rPr>
                <w:rStyle w:val="translated-span"/>
              </w:rPr>
              <w:t>1</w:t>
            </w:r>
          </w:p>
        </w:tc>
        <w:tc>
          <w:tcPr>
            <w:tcW w:w="1056" w:type="dxa"/>
            <w:tcMar>
              <w:top w:w="57" w:type="dxa"/>
              <w:left w:w="0" w:type="dxa"/>
              <w:bottom w:w="0" w:type="dxa"/>
              <w:right w:w="80" w:type="dxa"/>
            </w:tcMar>
            <w:hideMark/>
          </w:tcPr>
          <w:p w:rsidR="00000000" w:rsidRDefault="00A57DFA">
            <w:pPr>
              <w:spacing w:after="0" w:line="256" w:lineRule="auto"/>
              <w:ind w:left="306" w:right="0" w:firstLine="0"/>
              <w:jc w:val="left"/>
            </w:pPr>
            <w:r>
              <w:t>13</w:t>
            </w:r>
          </w:p>
        </w:tc>
        <w:tc>
          <w:tcPr>
            <w:tcW w:w="1162" w:type="dxa"/>
            <w:tcMar>
              <w:top w:w="57" w:type="dxa"/>
              <w:left w:w="0" w:type="dxa"/>
              <w:bottom w:w="0" w:type="dxa"/>
              <w:right w:w="80" w:type="dxa"/>
            </w:tcMar>
            <w:hideMark/>
          </w:tcPr>
          <w:p w:rsidR="00000000" w:rsidRDefault="00A57DFA">
            <w:pPr>
              <w:spacing w:after="0" w:line="256" w:lineRule="auto"/>
              <w:ind w:left="204" w:right="0" w:firstLine="0"/>
              <w:jc w:val="left"/>
            </w:pPr>
            <w:r>
              <w:t>3.583</w:t>
            </w:r>
          </w:p>
        </w:tc>
        <w:tc>
          <w:tcPr>
            <w:tcW w:w="686" w:type="dxa"/>
            <w:tcMar>
              <w:top w:w="57" w:type="dxa"/>
              <w:left w:w="0" w:type="dxa"/>
              <w:bottom w:w="0" w:type="dxa"/>
              <w:right w:w="80" w:type="dxa"/>
            </w:tcMar>
            <w:hideMark/>
          </w:tcPr>
          <w:p w:rsidR="00000000" w:rsidRDefault="00A57DFA">
            <w:pPr>
              <w:spacing w:after="0" w:line="256" w:lineRule="auto"/>
              <w:ind w:left="80" w:right="0" w:firstLine="0"/>
              <w:jc w:val="left"/>
            </w:pPr>
            <w:r>
              <w:rPr>
                <w:rStyle w:val="translated-span"/>
              </w:rPr>
              <w:t>±2</w:t>
            </w:r>
            <w:r>
              <w:rPr>
                <w:rStyle w:val="translated-span"/>
              </w:rPr>
              <w:t>3</w:t>
            </w:r>
          </w:p>
        </w:tc>
        <w:tc>
          <w:tcPr>
            <w:tcW w:w="1302" w:type="dxa"/>
            <w:tcMar>
              <w:top w:w="57" w:type="dxa"/>
              <w:left w:w="0" w:type="dxa"/>
              <w:bottom w:w="0" w:type="dxa"/>
              <w:right w:w="80" w:type="dxa"/>
            </w:tcMar>
            <w:hideMark/>
          </w:tcPr>
          <w:p w:rsidR="00000000" w:rsidRDefault="00A57DFA">
            <w:pPr>
              <w:spacing w:after="0" w:line="256" w:lineRule="auto"/>
              <w:ind w:left="0" w:right="0" w:firstLine="0"/>
            </w:pPr>
            <w:r>
              <w:rPr>
                <w:rStyle w:val="translated-span"/>
              </w:rPr>
              <w:t>伪</w:t>
            </w:r>
            <w:r>
              <w:rPr>
                <w:rStyle w:val="translated-span"/>
              </w:rPr>
              <w:t>距</w:t>
            </w:r>
          </w:p>
        </w:tc>
      </w:tr>
      <w:tr w:rsidR="00000000">
        <w:trPr>
          <w:trHeight w:val="384"/>
        </w:trPr>
        <w:tc>
          <w:tcPr>
            <w:tcW w:w="1094" w:type="dxa"/>
            <w:tcMar>
              <w:top w:w="57" w:type="dxa"/>
              <w:left w:w="0" w:type="dxa"/>
              <w:bottom w:w="0" w:type="dxa"/>
              <w:right w:w="80" w:type="dxa"/>
            </w:tcMar>
            <w:hideMark/>
          </w:tcPr>
          <w:p w:rsidR="00000000" w:rsidRDefault="00A57DFA">
            <w:pPr>
              <w:spacing w:after="0" w:line="256" w:lineRule="auto"/>
              <w:ind w:left="170" w:right="0" w:firstLine="0"/>
              <w:jc w:val="left"/>
            </w:pPr>
            <w:r>
              <w:rPr>
                <w:rStyle w:val="translated-span"/>
              </w:rPr>
              <w:t>计算</w:t>
            </w:r>
            <w:r>
              <w:rPr>
                <w:rStyle w:val="translated-span"/>
              </w:rPr>
              <w:t>3</w:t>
            </w:r>
          </w:p>
        </w:tc>
        <w:tc>
          <w:tcPr>
            <w:tcW w:w="888" w:type="dxa"/>
            <w:tcMar>
              <w:top w:w="57" w:type="dxa"/>
              <w:left w:w="0" w:type="dxa"/>
              <w:bottom w:w="0" w:type="dxa"/>
              <w:right w:w="80" w:type="dxa"/>
            </w:tcMar>
            <w:hideMark/>
          </w:tcPr>
          <w:p w:rsidR="00000000" w:rsidRDefault="00A57DFA">
            <w:pPr>
              <w:spacing w:after="0" w:line="256" w:lineRule="auto"/>
              <w:ind w:left="0" w:right="0" w:firstLine="0"/>
              <w:jc w:val="left"/>
            </w:pPr>
            <w:r>
              <w:rPr>
                <w:rStyle w:val="translated-span"/>
              </w:rPr>
              <w:t>AUX4</w:t>
            </w:r>
            <w:r>
              <w:rPr>
                <w:rStyle w:val="translated-span"/>
              </w:rPr>
              <w:t>型</w:t>
            </w:r>
          </w:p>
        </w:tc>
        <w:tc>
          <w:tcPr>
            <w:tcW w:w="706" w:type="dxa"/>
            <w:tcMar>
              <w:top w:w="57" w:type="dxa"/>
              <w:left w:w="0" w:type="dxa"/>
              <w:bottom w:w="0" w:type="dxa"/>
              <w:right w:w="80" w:type="dxa"/>
            </w:tcMar>
            <w:hideMark/>
          </w:tcPr>
          <w:p w:rsidR="00000000" w:rsidRDefault="00A57DFA">
            <w:pPr>
              <w:spacing w:after="0" w:line="256" w:lineRule="auto"/>
              <w:ind w:left="0" w:right="0" w:firstLine="0"/>
              <w:jc w:val="left"/>
            </w:pPr>
            <w:r>
              <w:t>11/12</w:t>
            </w:r>
          </w:p>
        </w:tc>
        <w:tc>
          <w:tcPr>
            <w:tcW w:w="786" w:type="dxa"/>
            <w:tcMar>
              <w:top w:w="57" w:type="dxa"/>
              <w:left w:w="0" w:type="dxa"/>
              <w:bottom w:w="0" w:type="dxa"/>
              <w:right w:w="80" w:type="dxa"/>
            </w:tcMar>
            <w:hideMark/>
          </w:tcPr>
          <w:p w:rsidR="00000000" w:rsidRDefault="00A57DFA">
            <w:pPr>
              <w:spacing w:after="0" w:line="256" w:lineRule="auto"/>
              <w:ind w:left="44" w:right="0" w:firstLine="0"/>
              <w:jc w:val="left"/>
            </w:pPr>
            <w:r>
              <w:rPr>
                <w:rStyle w:val="translated-span"/>
              </w:rPr>
              <w:t>15:3</w:t>
            </w:r>
            <w:r>
              <w:rPr>
                <w:rStyle w:val="translated-span"/>
              </w:rPr>
              <w:t>1</w:t>
            </w:r>
          </w:p>
        </w:tc>
        <w:tc>
          <w:tcPr>
            <w:tcW w:w="960" w:type="dxa"/>
            <w:tcMar>
              <w:top w:w="57" w:type="dxa"/>
              <w:left w:w="0" w:type="dxa"/>
              <w:bottom w:w="0" w:type="dxa"/>
              <w:right w:w="80" w:type="dxa"/>
            </w:tcMar>
            <w:hideMark/>
          </w:tcPr>
          <w:p w:rsidR="00000000" w:rsidRDefault="00A57DFA">
            <w:pPr>
              <w:spacing w:after="0" w:line="256" w:lineRule="auto"/>
              <w:ind w:left="138" w:right="0" w:firstLine="0"/>
              <w:jc w:val="left"/>
            </w:pPr>
            <w:r>
              <w:rPr>
                <w:rStyle w:val="translated-span"/>
              </w:rPr>
              <w:t>15:4</w:t>
            </w:r>
            <w:r>
              <w:rPr>
                <w:rStyle w:val="translated-span"/>
              </w:rPr>
              <w:t>1</w:t>
            </w:r>
          </w:p>
        </w:tc>
        <w:tc>
          <w:tcPr>
            <w:tcW w:w="1056" w:type="dxa"/>
            <w:tcMar>
              <w:top w:w="57" w:type="dxa"/>
              <w:left w:w="0" w:type="dxa"/>
              <w:bottom w:w="0" w:type="dxa"/>
              <w:right w:w="80" w:type="dxa"/>
            </w:tcMar>
            <w:hideMark/>
          </w:tcPr>
          <w:p w:rsidR="00000000" w:rsidRDefault="00A57DFA">
            <w:pPr>
              <w:spacing w:after="0" w:line="256" w:lineRule="auto"/>
              <w:ind w:left="306" w:right="0" w:firstLine="0"/>
              <w:jc w:val="left"/>
            </w:pPr>
            <w:r>
              <w:t>10</w:t>
            </w:r>
          </w:p>
        </w:tc>
        <w:tc>
          <w:tcPr>
            <w:tcW w:w="1162" w:type="dxa"/>
            <w:tcMar>
              <w:top w:w="57" w:type="dxa"/>
              <w:left w:w="0" w:type="dxa"/>
              <w:bottom w:w="0" w:type="dxa"/>
              <w:right w:w="80" w:type="dxa"/>
            </w:tcMar>
            <w:hideMark/>
          </w:tcPr>
          <w:p w:rsidR="00000000" w:rsidRDefault="00A57DFA">
            <w:pPr>
              <w:spacing w:after="0" w:line="256" w:lineRule="auto"/>
              <w:ind w:left="204" w:right="0" w:firstLine="0"/>
              <w:jc w:val="left"/>
            </w:pPr>
            <w:r>
              <w:t>3.511</w:t>
            </w:r>
          </w:p>
        </w:tc>
        <w:tc>
          <w:tcPr>
            <w:tcW w:w="686" w:type="dxa"/>
            <w:tcMar>
              <w:top w:w="57" w:type="dxa"/>
              <w:left w:w="0" w:type="dxa"/>
              <w:bottom w:w="0" w:type="dxa"/>
              <w:right w:w="80" w:type="dxa"/>
            </w:tcMar>
            <w:hideMark/>
          </w:tcPr>
          <w:p w:rsidR="00000000" w:rsidRDefault="00A57DFA">
            <w:pPr>
              <w:spacing w:after="0" w:line="256" w:lineRule="auto"/>
              <w:ind w:left="110" w:right="0" w:firstLine="0"/>
              <w:jc w:val="left"/>
            </w:pPr>
            <w:r>
              <w:rPr>
                <w:rStyle w:val="translated-span"/>
              </w:rPr>
              <w:t xml:space="preserve">± </w:t>
            </w:r>
            <w:r>
              <w:rPr>
                <w:rStyle w:val="translated-span"/>
              </w:rPr>
              <w:t>9</w:t>
            </w:r>
          </w:p>
        </w:tc>
        <w:tc>
          <w:tcPr>
            <w:tcW w:w="1302" w:type="dxa"/>
            <w:tcMar>
              <w:top w:w="57" w:type="dxa"/>
              <w:left w:w="0" w:type="dxa"/>
              <w:bottom w:w="0" w:type="dxa"/>
              <w:right w:w="80" w:type="dxa"/>
            </w:tcMar>
            <w:hideMark/>
          </w:tcPr>
          <w:p w:rsidR="00000000" w:rsidRDefault="00A57DFA">
            <w:pPr>
              <w:spacing w:after="0" w:line="256" w:lineRule="auto"/>
              <w:ind w:left="0" w:right="0" w:firstLine="0"/>
            </w:pPr>
            <w:r>
              <w:rPr>
                <w:rStyle w:val="translated-span"/>
              </w:rPr>
              <w:t>伪</w:t>
            </w:r>
            <w:r>
              <w:rPr>
                <w:rStyle w:val="translated-span"/>
              </w:rPr>
              <w:t>距</w:t>
            </w:r>
          </w:p>
        </w:tc>
      </w:tr>
      <w:tr w:rsidR="00000000">
        <w:trPr>
          <w:trHeight w:val="384"/>
        </w:trPr>
        <w:tc>
          <w:tcPr>
            <w:tcW w:w="1094" w:type="dxa"/>
            <w:tcMar>
              <w:top w:w="57" w:type="dxa"/>
              <w:left w:w="0" w:type="dxa"/>
              <w:bottom w:w="0" w:type="dxa"/>
              <w:right w:w="80" w:type="dxa"/>
            </w:tcMar>
            <w:hideMark/>
          </w:tcPr>
          <w:p w:rsidR="00000000" w:rsidRDefault="00A57DFA">
            <w:pPr>
              <w:spacing w:after="0" w:line="256" w:lineRule="auto"/>
              <w:ind w:left="170" w:right="0" w:firstLine="0"/>
              <w:jc w:val="left"/>
            </w:pPr>
            <w:r>
              <w:rPr>
                <w:rStyle w:val="translated-span"/>
              </w:rPr>
              <w:t>校准</w:t>
            </w:r>
            <w:r>
              <w:rPr>
                <w:rStyle w:val="translated-span"/>
              </w:rPr>
              <w:t>4</w:t>
            </w:r>
          </w:p>
        </w:tc>
        <w:tc>
          <w:tcPr>
            <w:tcW w:w="888" w:type="dxa"/>
            <w:tcMar>
              <w:top w:w="57" w:type="dxa"/>
              <w:left w:w="0" w:type="dxa"/>
              <w:bottom w:w="0" w:type="dxa"/>
              <w:right w:w="80" w:type="dxa"/>
            </w:tcMar>
            <w:hideMark/>
          </w:tcPr>
          <w:p w:rsidR="00000000" w:rsidRDefault="00A57DFA">
            <w:pPr>
              <w:spacing w:after="0" w:line="256" w:lineRule="auto"/>
              <w:ind w:left="280" w:right="0" w:firstLine="0"/>
              <w:jc w:val="left"/>
            </w:pPr>
            <w:r>
              <w:t>-</w:t>
            </w:r>
          </w:p>
        </w:tc>
        <w:tc>
          <w:tcPr>
            <w:tcW w:w="706" w:type="dxa"/>
            <w:tcMar>
              <w:top w:w="57" w:type="dxa"/>
              <w:left w:w="0" w:type="dxa"/>
              <w:bottom w:w="0" w:type="dxa"/>
              <w:right w:w="80" w:type="dxa"/>
            </w:tcMar>
            <w:hideMark/>
          </w:tcPr>
          <w:p w:rsidR="00000000" w:rsidRDefault="00A57DFA">
            <w:pPr>
              <w:spacing w:after="0" w:line="256" w:lineRule="auto"/>
              <w:ind w:left="234" w:right="0" w:firstLine="0"/>
              <w:jc w:val="left"/>
            </w:pPr>
            <w:r>
              <w:t>-</w:t>
            </w:r>
          </w:p>
        </w:tc>
        <w:tc>
          <w:tcPr>
            <w:tcW w:w="786" w:type="dxa"/>
            <w:tcMar>
              <w:top w:w="57" w:type="dxa"/>
              <w:left w:w="0" w:type="dxa"/>
              <w:bottom w:w="0" w:type="dxa"/>
              <w:right w:w="80" w:type="dxa"/>
            </w:tcMar>
            <w:hideMark/>
          </w:tcPr>
          <w:p w:rsidR="00000000" w:rsidRDefault="00A57DFA">
            <w:pPr>
              <w:spacing w:after="0" w:line="256" w:lineRule="auto"/>
              <w:ind w:left="278" w:right="0" w:firstLine="0"/>
              <w:jc w:val="left"/>
            </w:pPr>
            <w:r>
              <w:t>-</w:t>
            </w:r>
          </w:p>
        </w:tc>
        <w:tc>
          <w:tcPr>
            <w:tcW w:w="960" w:type="dxa"/>
            <w:tcMar>
              <w:top w:w="57" w:type="dxa"/>
              <w:left w:w="0" w:type="dxa"/>
              <w:bottom w:w="0" w:type="dxa"/>
              <w:right w:w="80" w:type="dxa"/>
            </w:tcMar>
            <w:hideMark/>
          </w:tcPr>
          <w:p w:rsidR="00000000" w:rsidRDefault="00A57DFA">
            <w:pPr>
              <w:spacing w:after="0" w:line="256" w:lineRule="auto"/>
              <w:ind w:left="372" w:right="0" w:firstLine="0"/>
              <w:jc w:val="left"/>
            </w:pPr>
            <w:r>
              <w:t>-</w:t>
            </w:r>
          </w:p>
        </w:tc>
        <w:tc>
          <w:tcPr>
            <w:tcW w:w="1056" w:type="dxa"/>
            <w:tcMar>
              <w:top w:w="57" w:type="dxa"/>
              <w:left w:w="0" w:type="dxa"/>
              <w:bottom w:w="0" w:type="dxa"/>
              <w:right w:w="80" w:type="dxa"/>
            </w:tcMar>
            <w:hideMark/>
          </w:tcPr>
          <w:p w:rsidR="00000000" w:rsidRDefault="00A57DFA">
            <w:pPr>
              <w:spacing w:after="0" w:line="256" w:lineRule="auto"/>
              <w:ind w:left="388" w:right="0" w:firstLine="0"/>
              <w:jc w:val="left"/>
            </w:pPr>
            <w:r>
              <w:t>-</w:t>
            </w:r>
          </w:p>
        </w:tc>
        <w:tc>
          <w:tcPr>
            <w:tcW w:w="1162" w:type="dxa"/>
            <w:tcMar>
              <w:top w:w="57" w:type="dxa"/>
              <w:left w:w="0" w:type="dxa"/>
              <w:bottom w:w="0" w:type="dxa"/>
              <w:right w:w="80" w:type="dxa"/>
            </w:tcMar>
            <w:hideMark/>
          </w:tcPr>
          <w:p w:rsidR="00000000" w:rsidRDefault="00A57DFA">
            <w:pPr>
              <w:spacing w:after="0" w:line="256" w:lineRule="auto"/>
              <w:ind w:left="436" w:right="0" w:firstLine="0"/>
              <w:jc w:val="left"/>
            </w:pPr>
            <w:r>
              <w:t>-</w:t>
            </w:r>
          </w:p>
        </w:tc>
        <w:tc>
          <w:tcPr>
            <w:tcW w:w="686" w:type="dxa"/>
            <w:tcMar>
              <w:top w:w="57" w:type="dxa"/>
              <w:left w:w="0" w:type="dxa"/>
              <w:bottom w:w="0" w:type="dxa"/>
              <w:right w:w="80" w:type="dxa"/>
            </w:tcMar>
            <w:hideMark/>
          </w:tcPr>
          <w:p w:rsidR="00000000" w:rsidRDefault="00A57DFA">
            <w:pPr>
              <w:spacing w:after="0" w:line="256" w:lineRule="auto"/>
              <w:ind w:left="228" w:right="0" w:firstLine="0"/>
              <w:jc w:val="left"/>
            </w:pPr>
            <w:r>
              <w:t>-</w:t>
            </w:r>
          </w:p>
        </w:tc>
        <w:tc>
          <w:tcPr>
            <w:tcW w:w="1302" w:type="dxa"/>
            <w:tcMar>
              <w:top w:w="57" w:type="dxa"/>
              <w:left w:w="0" w:type="dxa"/>
              <w:bottom w:w="0" w:type="dxa"/>
              <w:right w:w="80" w:type="dxa"/>
            </w:tcMar>
            <w:hideMark/>
          </w:tcPr>
          <w:p w:rsidR="00000000" w:rsidRDefault="00A57DFA">
            <w:pPr>
              <w:spacing w:after="0" w:line="256" w:lineRule="auto"/>
              <w:ind w:left="48" w:right="0" w:firstLine="0"/>
              <w:jc w:val="left"/>
            </w:pPr>
            <w:r>
              <w:rPr>
                <w:rStyle w:val="translated-span"/>
              </w:rPr>
              <w:t>无解决方</w:t>
            </w:r>
            <w:r>
              <w:rPr>
                <w:rStyle w:val="translated-span"/>
              </w:rPr>
              <w:t>案</w:t>
            </w:r>
          </w:p>
        </w:tc>
      </w:tr>
      <w:tr w:rsidR="00000000">
        <w:trPr>
          <w:trHeight w:val="386"/>
        </w:trPr>
        <w:tc>
          <w:tcPr>
            <w:tcW w:w="1094" w:type="dxa"/>
            <w:tcBorders>
              <w:top w:val="nil"/>
              <w:left w:val="nil"/>
              <w:bottom w:val="single" w:sz="8" w:space="0" w:color="000000"/>
              <w:right w:val="nil"/>
            </w:tcBorders>
            <w:tcMar>
              <w:top w:w="57" w:type="dxa"/>
              <w:left w:w="0" w:type="dxa"/>
              <w:bottom w:w="0" w:type="dxa"/>
              <w:right w:w="80" w:type="dxa"/>
            </w:tcMar>
            <w:hideMark/>
          </w:tcPr>
          <w:p w:rsidR="00000000" w:rsidRDefault="00A57DFA">
            <w:pPr>
              <w:spacing w:after="0" w:line="256" w:lineRule="auto"/>
              <w:ind w:left="170" w:right="0" w:firstLine="0"/>
              <w:jc w:val="left"/>
            </w:pPr>
            <w:r>
              <w:rPr>
                <w:rStyle w:val="translated-span"/>
              </w:rPr>
              <w:t>计算</w:t>
            </w:r>
            <w:r>
              <w:rPr>
                <w:rStyle w:val="translated-span"/>
              </w:rPr>
              <w:t>5</w:t>
            </w:r>
          </w:p>
        </w:tc>
        <w:tc>
          <w:tcPr>
            <w:tcW w:w="888" w:type="dxa"/>
            <w:tcBorders>
              <w:top w:val="nil"/>
              <w:left w:val="nil"/>
              <w:bottom w:val="single" w:sz="8" w:space="0" w:color="000000"/>
              <w:right w:val="nil"/>
            </w:tcBorders>
            <w:tcMar>
              <w:top w:w="57" w:type="dxa"/>
              <w:left w:w="0" w:type="dxa"/>
              <w:bottom w:w="0" w:type="dxa"/>
              <w:right w:w="80" w:type="dxa"/>
            </w:tcMar>
            <w:hideMark/>
          </w:tcPr>
          <w:p w:rsidR="00000000" w:rsidRDefault="00A57DFA">
            <w:pPr>
              <w:spacing w:after="0" w:line="256" w:lineRule="auto"/>
              <w:ind w:left="26" w:right="0" w:firstLine="0"/>
              <w:jc w:val="left"/>
            </w:pPr>
            <w:r>
              <w:rPr>
                <w:rStyle w:val="translated-span"/>
              </w:rPr>
              <w:t>辅助</w:t>
            </w:r>
            <w:r>
              <w:rPr>
                <w:rStyle w:val="translated-span"/>
              </w:rPr>
              <w:t>1</w:t>
            </w:r>
            <w:r>
              <w:rPr>
                <w:rStyle w:val="translated-span"/>
              </w:rPr>
              <w:t>2</w:t>
            </w:r>
          </w:p>
        </w:tc>
        <w:tc>
          <w:tcPr>
            <w:tcW w:w="706" w:type="dxa"/>
            <w:tcBorders>
              <w:top w:val="nil"/>
              <w:left w:val="nil"/>
              <w:bottom w:val="single" w:sz="8" w:space="0" w:color="000000"/>
              <w:right w:val="nil"/>
            </w:tcBorders>
            <w:tcMar>
              <w:top w:w="57" w:type="dxa"/>
              <w:left w:w="0" w:type="dxa"/>
              <w:bottom w:w="0" w:type="dxa"/>
              <w:right w:w="80" w:type="dxa"/>
            </w:tcMar>
            <w:hideMark/>
          </w:tcPr>
          <w:p w:rsidR="00000000" w:rsidRDefault="00A57DFA">
            <w:pPr>
              <w:spacing w:after="0" w:line="256" w:lineRule="auto"/>
              <w:ind w:left="0" w:right="0" w:firstLine="0"/>
              <w:jc w:val="left"/>
            </w:pPr>
            <w:r>
              <w:t>11/17</w:t>
            </w:r>
          </w:p>
        </w:tc>
        <w:tc>
          <w:tcPr>
            <w:tcW w:w="786" w:type="dxa"/>
            <w:tcBorders>
              <w:top w:val="nil"/>
              <w:left w:val="nil"/>
              <w:bottom w:val="single" w:sz="8" w:space="0" w:color="000000"/>
              <w:right w:val="nil"/>
            </w:tcBorders>
            <w:tcMar>
              <w:top w:w="57" w:type="dxa"/>
              <w:left w:w="0" w:type="dxa"/>
              <w:bottom w:w="0" w:type="dxa"/>
              <w:right w:w="80" w:type="dxa"/>
            </w:tcMar>
            <w:hideMark/>
          </w:tcPr>
          <w:p w:rsidR="00000000" w:rsidRDefault="00A57DFA">
            <w:pPr>
              <w:spacing w:after="0" w:line="256" w:lineRule="auto"/>
              <w:ind w:left="44" w:right="0" w:firstLine="0"/>
              <w:jc w:val="left"/>
            </w:pPr>
            <w:r>
              <w:rPr>
                <w:rStyle w:val="translated-span"/>
              </w:rPr>
              <w:t>10:0</w:t>
            </w:r>
            <w:r>
              <w:rPr>
                <w:rStyle w:val="translated-span"/>
              </w:rPr>
              <w:t>8</w:t>
            </w:r>
          </w:p>
        </w:tc>
        <w:tc>
          <w:tcPr>
            <w:tcW w:w="960" w:type="dxa"/>
            <w:tcBorders>
              <w:top w:val="nil"/>
              <w:left w:val="nil"/>
              <w:bottom w:val="single" w:sz="8" w:space="0" w:color="000000"/>
              <w:right w:val="nil"/>
            </w:tcBorders>
            <w:tcMar>
              <w:top w:w="57" w:type="dxa"/>
              <w:left w:w="0" w:type="dxa"/>
              <w:bottom w:w="0" w:type="dxa"/>
              <w:right w:w="80" w:type="dxa"/>
            </w:tcMar>
            <w:hideMark/>
          </w:tcPr>
          <w:p w:rsidR="00000000" w:rsidRDefault="00A57DFA">
            <w:pPr>
              <w:spacing w:after="0" w:line="256" w:lineRule="auto"/>
              <w:ind w:left="138" w:right="0" w:firstLine="0"/>
              <w:jc w:val="left"/>
            </w:pPr>
            <w:r>
              <w:rPr>
                <w:rStyle w:val="translated-span"/>
              </w:rPr>
              <w:t>10:2</w:t>
            </w:r>
            <w:r>
              <w:rPr>
                <w:rStyle w:val="translated-span"/>
              </w:rPr>
              <w:t>2</w:t>
            </w:r>
          </w:p>
        </w:tc>
        <w:tc>
          <w:tcPr>
            <w:tcW w:w="1056" w:type="dxa"/>
            <w:tcBorders>
              <w:top w:val="nil"/>
              <w:left w:val="nil"/>
              <w:bottom w:val="single" w:sz="8" w:space="0" w:color="000000"/>
              <w:right w:val="nil"/>
            </w:tcBorders>
            <w:tcMar>
              <w:top w:w="57" w:type="dxa"/>
              <w:left w:w="0" w:type="dxa"/>
              <w:bottom w:w="0" w:type="dxa"/>
              <w:right w:w="80" w:type="dxa"/>
            </w:tcMar>
            <w:hideMark/>
          </w:tcPr>
          <w:p w:rsidR="00000000" w:rsidRDefault="00A57DFA">
            <w:pPr>
              <w:spacing w:after="0" w:line="256" w:lineRule="auto"/>
              <w:ind w:left="306" w:right="0" w:firstLine="0"/>
              <w:jc w:val="left"/>
            </w:pPr>
            <w:r>
              <w:t>14</w:t>
            </w:r>
          </w:p>
        </w:tc>
        <w:tc>
          <w:tcPr>
            <w:tcW w:w="1162" w:type="dxa"/>
            <w:tcBorders>
              <w:top w:val="nil"/>
              <w:left w:val="nil"/>
              <w:bottom w:val="single" w:sz="8" w:space="0" w:color="000000"/>
              <w:right w:val="nil"/>
            </w:tcBorders>
            <w:tcMar>
              <w:top w:w="57" w:type="dxa"/>
              <w:left w:w="0" w:type="dxa"/>
              <w:bottom w:w="0" w:type="dxa"/>
              <w:right w:w="80" w:type="dxa"/>
            </w:tcMar>
            <w:hideMark/>
          </w:tcPr>
          <w:p w:rsidR="00000000" w:rsidRDefault="00A57DFA">
            <w:pPr>
              <w:spacing w:after="0" w:line="256" w:lineRule="auto"/>
              <w:ind w:left="204" w:right="0" w:firstLine="0"/>
              <w:jc w:val="left"/>
            </w:pPr>
            <w:r>
              <w:t>3.412</w:t>
            </w:r>
          </w:p>
        </w:tc>
        <w:tc>
          <w:tcPr>
            <w:tcW w:w="686" w:type="dxa"/>
            <w:tcBorders>
              <w:top w:val="nil"/>
              <w:left w:val="nil"/>
              <w:bottom w:val="single" w:sz="8" w:space="0" w:color="000000"/>
              <w:right w:val="nil"/>
            </w:tcBorders>
            <w:tcMar>
              <w:top w:w="57" w:type="dxa"/>
              <w:left w:w="0" w:type="dxa"/>
              <w:bottom w:w="0" w:type="dxa"/>
              <w:right w:w="80" w:type="dxa"/>
            </w:tcMar>
            <w:hideMark/>
          </w:tcPr>
          <w:p w:rsidR="00000000" w:rsidRDefault="00A57DFA">
            <w:pPr>
              <w:spacing w:after="0" w:line="256" w:lineRule="auto"/>
              <w:ind w:left="140" w:right="0" w:firstLine="0"/>
              <w:jc w:val="left"/>
            </w:pPr>
            <w:r>
              <w:rPr>
                <w:rStyle w:val="translated-span"/>
              </w:rPr>
              <w:t>±</w:t>
            </w:r>
            <w:r>
              <w:rPr>
                <w:rStyle w:val="translated-span"/>
              </w:rPr>
              <w:t>3</w:t>
            </w:r>
          </w:p>
        </w:tc>
        <w:tc>
          <w:tcPr>
            <w:tcW w:w="1302" w:type="dxa"/>
            <w:tcBorders>
              <w:top w:val="nil"/>
              <w:left w:val="nil"/>
              <w:bottom w:val="single" w:sz="8" w:space="0" w:color="000000"/>
              <w:right w:val="nil"/>
            </w:tcBorders>
            <w:tcMar>
              <w:top w:w="57" w:type="dxa"/>
              <w:left w:w="0" w:type="dxa"/>
              <w:bottom w:w="0" w:type="dxa"/>
              <w:right w:w="80" w:type="dxa"/>
            </w:tcMar>
            <w:hideMark/>
          </w:tcPr>
          <w:p w:rsidR="00000000" w:rsidRDefault="00A57DFA">
            <w:pPr>
              <w:spacing w:after="0" w:line="256" w:lineRule="auto"/>
              <w:ind w:left="2" w:right="0" w:firstLine="0"/>
              <w:jc w:val="center"/>
            </w:pPr>
            <w:r>
              <w:rPr>
                <w:rStyle w:val="translated-span"/>
              </w:rPr>
              <w:t>阶</w:t>
            </w:r>
            <w:r>
              <w:rPr>
                <w:rStyle w:val="translated-span"/>
              </w:rPr>
              <w:t>段</w:t>
            </w:r>
          </w:p>
        </w:tc>
      </w:tr>
      <w:tr w:rsidR="00000000">
        <w:trPr>
          <w:trHeight w:val="395"/>
        </w:trPr>
        <w:tc>
          <w:tcPr>
            <w:tcW w:w="1094" w:type="dxa"/>
            <w:tcBorders>
              <w:top w:val="nil"/>
              <w:left w:val="nil"/>
              <w:bottom w:val="single" w:sz="8" w:space="0" w:color="000000"/>
              <w:right w:val="nil"/>
            </w:tcBorders>
            <w:tcMar>
              <w:top w:w="57" w:type="dxa"/>
              <w:left w:w="0" w:type="dxa"/>
              <w:bottom w:w="0" w:type="dxa"/>
              <w:right w:w="80" w:type="dxa"/>
            </w:tcMar>
            <w:hideMark/>
          </w:tcPr>
          <w:p w:rsidR="00000000" w:rsidRDefault="00A57DFA">
            <w:pPr>
              <w:spacing w:after="160" w:line="256" w:lineRule="auto"/>
              <w:ind w:left="0" w:right="0" w:firstLine="0"/>
              <w:jc w:val="left"/>
            </w:pPr>
            <w:r>
              <w:t> </w:t>
            </w:r>
          </w:p>
        </w:tc>
        <w:tc>
          <w:tcPr>
            <w:tcW w:w="888" w:type="dxa"/>
            <w:tcBorders>
              <w:top w:val="nil"/>
              <w:left w:val="nil"/>
              <w:bottom w:val="single" w:sz="8" w:space="0" w:color="000000"/>
              <w:right w:val="nil"/>
            </w:tcBorders>
            <w:tcMar>
              <w:top w:w="57" w:type="dxa"/>
              <w:left w:w="0" w:type="dxa"/>
              <w:bottom w:w="0" w:type="dxa"/>
              <w:right w:w="80" w:type="dxa"/>
            </w:tcMar>
            <w:hideMark/>
          </w:tcPr>
          <w:p w:rsidR="00000000" w:rsidRDefault="00A57DFA">
            <w:pPr>
              <w:spacing w:after="160" w:line="256" w:lineRule="auto"/>
              <w:ind w:left="0" w:right="0" w:firstLine="0"/>
              <w:jc w:val="left"/>
            </w:pPr>
            <w:r>
              <w:t> </w:t>
            </w:r>
          </w:p>
        </w:tc>
        <w:tc>
          <w:tcPr>
            <w:tcW w:w="706" w:type="dxa"/>
            <w:tcBorders>
              <w:top w:val="nil"/>
              <w:left w:val="nil"/>
              <w:bottom w:val="single" w:sz="8" w:space="0" w:color="000000"/>
              <w:right w:val="nil"/>
            </w:tcBorders>
            <w:tcMar>
              <w:top w:w="57" w:type="dxa"/>
              <w:left w:w="0" w:type="dxa"/>
              <w:bottom w:w="0" w:type="dxa"/>
              <w:right w:w="80" w:type="dxa"/>
            </w:tcMar>
            <w:hideMark/>
          </w:tcPr>
          <w:p w:rsidR="00000000" w:rsidRDefault="00A57DFA">
            <w:pPr>
              <w:spacing w:after="160" w:line="256" w:lineRule="auto"/>
              <w:ind w:left="0" w:right="0" w:firstLine="0"/>
              <w:jc w:val="left"/>
            </w:pPr>
            <w:r>
              <w:t> </w:t>
            </w:r>
          </w:p>
        </w:tc>
        <w:tc>
          <w:tcPr>
            <w:tcW w:w="786" w:type="dxa"/>
            <w:tcBorders>
              <w:top w:val="nil"/>
              <w:left w:val="nil"/>
              <w:bottom w:val="single" w:sz="8" w:space="0" w:color="000000"/>
              <w:right w:val="nil"/>
            </w:tcBorders>
            <w:tcMar>
              <w:top w:w="57" w:type="dxa"/>
              <w:left w:w="0" w:type="dxa"/>
              <w:bottom w:w="0" w:type="dxa"/>
              <w:right w:w="80" w:type="dxa"/>
            </w:tcMar>
            <w:hideMark/>
          </w:tcPr>
          <w:p w:rsidR="00000000" w:rsidRDefault="00A57DFA">
            <w:pPr>
              <w:spacing w:after="160" w:line="256" w:lineRule="auto"/>
              <w:ind w:left="0" w:right="0" w:firstLine="0"/>
              <w:jc w:val="left"/>
            </w:pPr>
            <w:r>
              <w:t> </w:t>
            </w:r>
          </w:p>
        </w:tc>
        <w:tc>
          <w:tcPr>
            <w:tcW w:w="2016" w:type="dxa"/>
            <w:gridSpan w:val="2"/>
            <w:tcBorders>
              <w:top w:val="nil"/>
              <w:left w:val="nil"/>
              <w:bottom w:val="single" w:sz="8" w:space="0" w:color="000000"/>
              <w:right w:val="nil"/>
            </w:tcBorders>
            <w:tcMar>
              <w:top w:w="57" w:type="dxa"/>
              <w:left w:w="0" w:type="dxa"/>
              <w:bottom w:w="0" w:type="dxa"/>
              <w:right w:w="80" w:type="dxa"/>
            </w:tcMar>
            <w:hideMark/>
          </w:tcPr>
          <w:p w:rsidR="00000000" w:rsidRDefault="00A57DFA">
            <w:pPr>
              <w:spacing w:after="0" w:line="256" w:lineRule="auto"/>
              <w:ind w:left="0" w:right="0" w:firstLine="0"/>
              <w:jc w:val="left"/>
            </w:pPr>
            <w:r>
              <w:rPr>
                <w:rStyle w:val="translated-span"/>
              </w:rPr>
              <w:t>加权平均</w:t>
            </w:r>
            <w:r>
              <w:rPr>
                <w:rStyle w:val="translated-span"/>
              </w:rPr>
              <w:t>：</w:t>
            </w:r>
          </w:p>
        </w:tc>
        <w:tc>
          <w:tcPr>
            <w:tcW w:w="1162" w:type="dxa"/>
            <w:tcBorders>
              <w:top w:val="nil"/>
              <w:left w:val="nil"/>
              <w:bottom w:val="single" w:sz="8" w:space="0" w:color="000000"/>
              <w:right w:val="nil"/>
            </w:tcBorders>
            <w:tcMar>
              <w:top w:w="57" w:type="dxa"/>
              <w:left w:w="0" w:type="dxa"/>
              <w:bottom w:w="0" w:type="dxa"/>
              <w:right w:w="80" w:type="dxa"/>
            </w:tcMar>
            <w:hideMark/>
          </w:tcPr>
          <w:p w:rsidR="00000000" w:rsidRDefault="00A57DFA">
            <w:pPr>
              <w:spacing w:after="0" w:line="256" w:lineRule="auto"/>
              <w:ind w:left="204" w:right="0" w:firstLine="0"/>
              <w:jc w:val="left"/>
            </w:pPr>
            <w:r>
              <w:t>3.462</w:t>
            </w:r>
          </w:p>
        </w:tc>
        <w:tc>
          <w:tcPr>
            <w:tcW w:w="686" w:type="dxa"/>
            <w:tcBorders>
              <w:top w:val="nil"/>
              <w:left w:val="nil"/>
              <w:bottom w:val="single" w:sz="8" w:space="0" w:color="000000"/>
              <w:right w:val="nil"/>
            </w:tcBorders>
            <w:tcMar>
              <w:top w:w="57" w:type="dxa"/>
              <w:left w:w="0" w:type="dxa"/>
              <w:bottom w:w="0" w:type="dxa"/>
              <w:right w:w="80" w:type="dxa"/>
            </w:tcMar>
            <w:hideMark/>
          </w:tcPr>
          <w:p w:rsidR="00000000" w:rsidRDefault="00A57DFA">
            <w:pPr>
              <w:spacing w:after="0" w:line="256" w:lineRule="auto"/>
              <w:ind w:left="80" w:right="0" w:firstLine="0"/>
              <w:jc w:val="left"/>
            </w:pPr>
            <w:r>
              <w:rPr>
                <w:rStyle w:val="translated-span"/>
              </w:rPr>
              <w:t>±2</w:t>
            </w:r>
            <w:r>
              <w:rPr>
                <w:rStyle w:val="translated-span"/>
              </w:rPr>
              <w:t>9</w:t>
            </w:r>
          </w:p>
        </w:tc>
        <w:tc>
          <w:tcPr>
            <w:tcW w:w="1302" w:type="dxa"/>
            <w:tcBorders>
              <w:top w:val="nil"/>
              <w:left w:val="nil"/>
              <w:bottom w:val="single" w:sz="8" w:space="0" w:color="000000"/>
              <w:right w:val="nil"/>
            </w:tcBorders>
            <w:tcMar>
              <w:top w:w="57" w:type="dxa"/>
              <w:left w:w="0" w:type="dxa"/>
              <w:bottom w:w="0" w:type="dxa"/>
              <w:right w:w="80" w:type="dxa"/>
            </w:tcMar>
            <w:hideMark/>
          </w:tcPr>
          <w:p w:rsidR="00000000" w:rsidRDefault="00A57DFA">
            <w:pPr>
              <w:spacing w:after="160" w:line="256" w:lineRule="auto"/>
              <w:ind w:left="0" w:right="0" w:firstLine="0"/>
              <w:jc w:val="left"/>
            </w:pPr>
            <w:r>
              <w:t> </w:t>
            </w:r>
          </w:p>
        </w:tc>
      </w:tr>
    </w:tbl>
    <w:p w:rsidR="00000000" w:rsidRDefault="00A57DFA">
      <w:pPr>
        <w:spacing w:after="1187"/>
        <w:ind w:left="-5" w:right="13"/>
      </w:pPr>
      <w:r>
        <w:rPr>
          <w:rStyle w:val="translated-span"/>
        </w:rPr>
        <w:t>表</w:t>
      </w:r>
      <w:r>
        <w:rPr>
          <w:rStyle w:val="translated-span"/>
        </w:rPr>
        <w:t>5.1</w:t>
      </w:r>
      <w:r>
        <w:rPr>
          <w:rStyle w:val="translated-span"/>
        </w:rPr>
        <w:t>。</w:t>
      </w:r>
      <w:r>
        <w:rPr>
          <w:rStyle w:val="translated-span"/>
        </w:rPr>
        <w:t>GPS</w:t>
      </w:r>
      <w:r>
        <w:rPr>
          <w:rStyle w:val="translated-span"/>
        </w:rPr>
        <w:t>天线高度校准综述</w:t>
      </w:r>
      <w:r>
        <w:rPr>
          <w:rStyle w:val="translated-span"/>
        </w:rPr>
        <w:t>。</w:t>
      </w:r>
    </w:p>
    <w:p w:rsidR="00000000" w:rsidRDefault="00A57DFA">
      <w:pPr>
        <w:spacing w:after="580" w:line="256" w:lineRule="auto"/>
        <w:ind w:left="-2" w:right="0" w:firstLine="0"/>
        <w:jc w:val="left"/>
      </w:pPr>
      <w:r>
        <w:rPr>
          <w:noProof/>
        </w:rPr>
        <w:drawing>
          <wp:inline distT="0" distB="0" distL="0" distR="0">
            <wp:extent cx="5486400" cy="2924175"/>
            <wp:effectExtent l="0" t="0" r="0" b="9525"/>
            <wp:docPr id="52" name="Picture 6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6"/>
                    <pic:cNvPicPr>
                      <a:picLocks noChangeAspect="1" noChangeArrowheads="1"/>
                    </pic:cNvPicPr>
                  </pic:nvPicPr>
                  <pic:blipFill>
                    <a:blip r:embed="rId110" r:link="rId111">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000000" w:rsidRDefault="00A57DFA">
      <w:pPr>
        <w:spacing w:line="235" w:lineRule="auto"/>
        <w:ind w:left="-5" w:right="13"/>
      </w:pPr>
      <w:r>
        <w:rPr>
          <w:rStyle w:val="translated-span"/>
        </w:rPr>
        <w:t>图</w:t>
      </w:r>
      <w:r>
        <w:rPr>
          <w:rStyle w:val="translated-span"/>
        </w:rPr>
        <w:t>5.3</w:t>
      </w:r>
      <w:r>
        <w:rPr>
          <w:rStyle w:val="translated-span"/>
        </w:rPr>
        <w:t>。</w:t>
      </w:r>
      <w:r>
        <w:rPr>
          <w:rStyle w:val="translated-span"/>
        </w:rPr>
        <w:t>11</w:t>
      </w:r>
      <w:r>
        <w:rPr>
          <w:rStyle w:val="translated-span"/>
        </w:rPr>
        <w:t>月</w:t>
      </w:r>
      <w:r>
        <w:rPr>
          <w:rStyle w:val="translated-span"/>
        </w:rPr>
        <w:t>9</w:t>
      </w:r>
      <w:r>
        <w:rPr>
          <w:rStyle w:val="translated-span"/>
        </w:rPr>
        <w:t>日（</w:t>
      </w:r>
      <w:r>
        <w:rPr>
          <w:rStyle w:val="translated-span"/>
        </w:rPr>
        <w:t>DOY 313</w:t>
      </w:r>
      <w:r>
        <w:rPr>
          <w:rStyle w:val="translated-span"/>
        </w:rPr>
        <w:t>）的高度解，来自卡拉卡莱河测量站附近的</w:t>
      </w:r>
      <w:r>
        <w:rPr>
          <w:rStyle w:val="translated-span"/>
        </w:rPr>
        <w:t>GPS</w:t>
      </w:r>
      <w:r>
        <w:rPr>
          <w:rStyle w:val="translated-span"/>
        </w:rPr>
        <w:t>船</w:t>
      </w:r>
      <w:r>
        <w:rPr>
          <w:rStyle w:val="translated-span"/>
        </w:rPr>
        <w:t>。</w:t>
      </w:r>
    </w:p>
    <w:p w:rsidR="00000000" w:rsidRDefault="00A57DFA">
      <w:pPr>
        <w:ind w:left="-5" w:right="13"/>
      </w:pPr>
      <w:r>
        <w:rPr>
          <w:rStyle w:val="translated-span"/>
        </w:rPr>
        <w:t>浮标的天线高出水面的高度也在每节课中进行了观察</w:t>
      </w:r>
      <w:r>
        <w:rPr>
          <w:rStyle w:val="translated-span"/>
        </w:rPr>
        <w:t>。</w:t>
      </w:r>
      <w:r>
        <w:rPr>
          <w:rStyle w:val="translated-span"/>
        </w:rPr>
        <w:t>校准结果见表</w:t>
      </w:r>
      <w:r>
        <w:rPr>
          <w:rStyle w:val="translated-span"/>
        </w:rPr>
        <w:t>5.1</w:t>
      </w:r>
      <w:r>
        <w:rPr>
          <w:rStyle w:val="translated-span"/>
        </w:rPr>
        <w:t>。</w:t>
      </w:r>
      <w:r>
        <w:rPr>
          <w:rStyle w:val="translated-span"/>
        </w:rPr>
        <w:t>部分时段的观测时间较短，无法得到该时段的相位解</w:t>
      </w:r>
      <w:r>
        <w:rPr>
          <w:rStyle w:val="translated-span"/>
        </w:rPr>
        <w:t>。</w:t>
      </w:r>
      <w:r>
        <w:rPr>
          <w:rStyle w:val="translated-span"/>
        </w:rPr>
        <w:t>第</w:t>
      </w:r>
      <w:r>
        <w:rPr>
          <w:rStyle w:val="translated-span"/>
        </w:rPr>
        <w:t>4</w:t>
      </w:r>
      <w:r>
        <w:rPr>
          <w:rStyle w:val="translated-span"/>
        </w:rPr>
        <w:t>课时未成功找到浮标解决方案</w:t>
      </w:r>
      <w:r>
        <w:rPr>
          <w:rStyle w:val="translated-span"/>
        </w:rPr>
        <w:t>。</w:t>
      </w:r>
      <w:r>
        <w:rPr>
          <w:rStyle w:val="translated-span"/>
        </w:rPr>
        <w:t>会话</w:t>
      </w:r>
      <w:r>
        <w:rPr>
          <w:rStyle w:val="translated-span"/>
        </w:rPr>
        <w:t>1</w:t>
      </w:r>
      <w:r>
        <w:rPr>
          <w:rStyle w:val="translated-span"/>
        </w:rPr>
        <w:t>使用了来自</w:t>
      </w:r>
      <w:r>
        <w:rPr>
          <w:rStyle w:val="translated-span"/>
        </w:rPr>
        <w:t>CRC1</w:t>
      </w:r>
      <w:r>
        <w:rPr>
          <w:rStyle w:val="translated-span"/>
        </w:rPr>
        <w:t>的数据，</w:t>
      </w:r>
      <w:r>
        <w:rPr>
          <w:rStyle w:val="translated-span"/>
        </w:rPr>
        <w:t>CRC1</w:t>
      </w:r>
      <w:r>
        <w:rPr>
          <w:rStyle w:val="translated-span"/>
        </w:rPr>
        <w:t>是一个每</w:t>
      </w:r>
      <w:r>
        <w:rPr>
          <w:rStyle w:val="translated-span"/>
        </w:rPr>
        <w:t>30</w:t>
      </w:r>
      <w:r>
        <w:rPr>
          <w:rStyle w:val="translated-span"/>
        </w:rPr>
        <w:t>秒收集一次数据的基准站，因此，解决方案需要更长的数据样本</w:t>
      </w:r>
      <w:r>
        <w:rPr>
          <w:rStyle w:val="translated-span"/>
        </w:rPr>
        <w:t>。</w:t>
      </w:r>
    </w:p>
    <w:p w:rsidR="00000000" w:rsidRDefault="00A57DFA">
      <w:pPr>
        <w:ind w:left="-15" w:right="13" w:firstLine="720"/>
      </w:pPr>
      <w:r>
        <w:rPr>
          <w:rStyle w:val="translated-span"/>
        </w:rPr>
        <w:t>还获得了</w:t>
      </w:r>
      <w:r>
        <w:rPr>
          <w:rStyle w:val="translated-span"/>
        </w:rPr>
        <w:t>Caracarai</w:t>
      </w:r>
      <w:r>
        <w:rPr>
          <w:rStyle w:val="translated-span"/>
        </w:rPr>
        <w:t>（位于图</w:t>
      </w:r>
      <w:r>
        <w:rPr>
          <w:rStyle w:val="translated-span"/>
        </w:rPr>
        <w:t>5.1</w:t>
      </w:r>
      <w:r>
        <w:rPr>
          <w:rStyle w:val="translated-span"/>
        </w:rPr>
        <w:t>所示</w:t>
      </w:r>
      <w:r>
        <w:rPr>
          <w:rStyle w:val="translated-span"/>
        </w:rPr>
        <w:t>Caracarai</w:t>
      </w:r>
      <w:r>
        <w:rPr>
          <w:rStyle w:val="translated-span"/>
        </w:rPr>
        <w:t>基准站附近）现有河流水位计的每日记录</w:t>
      </w:r>
      <w:r>
        <w:rPr>
          <w:rStyle w:val="translated-span"/>
        </w:rPr>
        <w:t>。</w:t>
      </w:r>
      <w:r>
        <w:rPr>
          <w:rStyle w:val="translated-span"/>
        </w:rPr>
        <w:t>遗憾的是，目前还没有关于数据精度的信</w:t>
      </w:r>
      <w:r>
        <w:rPr>
          <w:rStyle w:val="translated-span"/>
        </w:rPr>
        <w:t>息</w:t>
      </w:r>
      <w:r>
        <w:rPr>
          <w:rStyle w:val="translated-span"/>
        </w:rPr>
        <w:t>。</w:t>
      </w:r>
      <w:r>
        <w:rPr>
          <w:rStyle w:val="translated-span"/>
        </w:rPr>
        <w:t>河流水位记录是相对于当地基准点收集的</w:t>
      </w:r>
      <w:r>
        <w:rPr>
          <w:rStyle w:val="translated-span"/>
        </w:rPr>
        <w:t>。</w:t>
      </w:r>
      <w:r>
        <w:rPr>
          <w:rStyle w:val="translated-span"/>
        </w:rPr>
        <w:t>在出发旅行之前，</w:t>
      </w:r>
      <w:r>
        <w:rPr>
          <w:rStyle w:val="translated-span"/>
        </w:rPr>
        <w:t>GPS</w:t>
      </w:r>
      <w:r>
        <w:rPr>
          <w:rStyle w:val="translated-span"/>
        </w:rPr>
        <w:t>船在</w:t>
      </w:r>
      <w:r>
        <w:rPr>
          <w:rStyle w:val="translated-span"/>
        </w:rPr>
        <w:t>11</w:t>
      </w:r>
      <w:r>
        <w:rPr>
          <w:rStyle w:val="translated-span"/>
        </w:rPr>
        <w:t>月</w:t>
      </w:r>
      <w:r>
        <w:rPr>
          <w:rStyle w:val="translated-span"/>
        </w:rPr>
        <w:t>9</w:t>
      </w:r>
      <w:r>
        <w:rPr>
          <w:rStyle w:val="translated-span"/>
        </w:rPr>
        <w:t>日（</w:t>
      </w:r>
      <w:r>
        <w:rPr>
          <w:rStyle w:val="translated-span"/>
        </w:rPr>
        <w:t>DOY</w:t>
      </w:r>
      <w:r>
        <w:rPr>
          <w:rStyle w:val="translated-span"/>
        </w:rPr>
        <w:t>，一年中的天数，</w:t>
      </w:r>
      <w:r>
        <w:rPr>
          <w:rStyle w:val="translated-span"/>
        </w:rPr>
        <w:t>313</w:t>
      </w:r>
      <w:r>
        <w:rPr>
          <w:rStyle w:val="translated-span"/>
        </w:rPr>
        <w:t>天）在河规站点附近收集了两个小时的数据（见图</w:t>
      </w:r>
      <w:r>
        <w:rPr>
          <w:rStyle w:val="translated-span"/>
        </w:rPr>
        <w:t>5.3</w:t>
      </w:r>
      <w:r>
        <w:rPr>
          <w:rStyle w:val="translated-span"/>
        </w:rPr>
        <w:t>），用于将河规记录与全球参考坐标系联系起来</w:t>
      </w:r>
      <w:r>
        <w:rPr>
          <w:rStyle w:val="translated-span"/>
        </w:rPr>
        <w:t>。</w:t>
      </w:r>
      <w:r>
        <w:rPr>
          <w:rStyle w:val="translated-span"/>
        </w:rPr>
        <w:t>因此，仪表记录的零位估计在</w:t>
      </w:r>
      <w:r>
        <w:rPr>
          <w:rStyle w:val="translated-span"/>
        </w:rPr>
        <w:t>ITRF00</w:t>
      </w:r>
      <w:r>
        <w:rPr>
          <w:rStyle w:val="translated-span"/>
        </w:rPr>
        <w:t>定义的</w:t>
      </w:r>
      <w:r>
        <w:rPr>
          <w:rStyle w:val="translated-span"/>
        </w:rPr>
        <w:t>GRS80</w:t>
      </w:r>
      <w:r>
        <w:rPr>
          <w:rStyle w:val="translated-span"/>
        </w:rPr>
        <w:t>参考椭球之上约</w:t>
      </w:r>
      <w:r>
        <w:rPr>
          <w:rStyle w:val="translated-span"/>
        </w:rPr>
        <w:t>26.872 m±3 mm</w:t>
      </w:r>
      <w:r>
        <w:rPr>
          <w:rStyle w:val="translated-span"/>
        </w:rPr>
        <w:t>。</w:t>
      </w:r>
      <w:r>
        <w:rPr>
          <w:rStyle w:val="translated-span"/>
        </w:rPr>
        <w:t>标准差是正式的，仅与</w:t>
      </w:r>
      <w:r>
        <w:rPr>
          <w:rStyle w:val="translated-span"/>
        </w:rPr>
        <w:t>GPS</w:t>
      </w:r>
      <w:r>
        <w:rPr>
          <w:rStyle w:val="translated-span"/>
        </w:rPr>
        <w:t>解决方案相关</w:t>
      </w:r>
      <w:r>
        <w:rPr>
          <w:rStyle w:val="translated-span"/>
        </w:rPr>
        <w:t>。</w:t>
      </w:r>
      <w:r>
        <w:rPr>
          <w:rStyle w:val="translated-span"/>
        </w:rPr>
        <w:t>不过，请注意，由于该量表只生成每日记录，因此在该链接中只使用了一个量表记录，因此，该估计是初步的，显然需要进一步调查</w:t>
      </w:r>
      <w:r>
        <w:rPr>
          <w:rStyle w:val="translated-span"/>
        </w:rPr>
        <w:t>。</w:t>
      </w:r>
      <w:r>
        <w:rPr>
          <w:rStyle w:val="translated-span"/>
        </w:rPr>
        <w:t>然而，该值将水位计位置的水位记录与全球参考坐标系相联系，</w:t>
      </w:r>
      <w:r>
        <w:rPr>
          <w:rStyle w:val="translated-span"/>
        </w:rPr>
        <w:t>其中参考了卫星高度计和</w:t>
      </w:r>
      <w:r>
        <w:rPr>
          <w:rStyle w:val="translated-span"/>
        </w:rPr>
        <w:t>GPS</w:t>
      </w:r>
      <w:r>
        <w:rPr>
          <w:rStyle w:val="translated-span"/>
        </w:rPr>
        <w:t>数据</w:t>
      </w:r>
      <w:r>
        <w:rPr>
          <w:rStyle w:val="translated-span"/>
        </w:rPr>
        <w:t>。</w:t>
      </w:r>
    </w:p>
    <w:p w:rsidR="00000000" w:rsidRDefault="00A57DFA">
      <w:pPr>
        <w:pStyle w:val="3"/>
        <w:ind w:left="283" w:right="0"/>
      </w:pPr>
      <w:r>
        <w:rPr>
          <w:rStyle w:val="translated-span"/>
        </w:rPr>
        <w:t>5.2</w:t>
      </w:r>
      <w:r>
        <w:rPr>
          <w:rStyle w:val="translated-span"/>
        </w:rPr>
        <w:t>河流表面坡度估</w:t>
      </w:r>
      <w:r>
        <w:rPr>
          <w:rStyle w:val="translated-span"/>
        </w:rPr>
        <w:t>算</w:t>
      </w:r>
    </w:p>
    <w:p w:rsidR="00000000" w:rsidRDefault="00A57DFA">
      <w:pPr>
        <w:ind w:left="-15" w:right="13" w:firstLine="720"/>
      </w:pPr>
      <w:r>
        <w:rPr>
          <w:rStyle w:val="translated-span"/>
        </w:rPr>
        <w:t>河流坡度是考虑泥沙输移、河道特性和洪水波传播的关键因素之一（</w:t>
      </w:r>
      <w:r>
        <w:rPr>
          <w:rStyle w:val="translated-span"/>
        </w:rPr>
        <w:t>Birkett et al.</w:t>
      </w:r>
      <w:r>
        <w:rPr>
          <w:rStyle w:val="translated-span"/>
        </w:rPr>
        <w:t>，</w:t>
      </w:r>
      <w:r>
        <w:rPr>
          <w:rStyle w:val="translated-span"/>
        </w:rPr>
        <w:t>2002</w:t>
      </w:r>
      <w:r>
        <w:rPr>
          <w:rStyle w:val="translated-span"/>
        </w:rPr>
        <w:t>）</w:t>
      </w:r>
      <w:r>
        <w:rPr>
          <w:rStyle w:val="translated-span"/>
        </w:rPr>
        <w:t>。</w:t>
      </w:r>
      <w:r>
        <w:rPr>
          <w:rStyle w:val="translated-span"/>
        </w:rPr>
        <w:t>在最近的研究中，使用亚马逊流域的估计气压高程和水位计记录（例如，</w:t>
      </w:r>
      <w:r>
        <w:rPr>
          <w:rStyle w:val="translated-span"/>
        </w:rPr>
        <w:t>Meade</w:t>
      </w:r>
      <w:r>
        <w:rPr>
          <w:rStyle w:val="translated-span"/>
        </w:rPr>
        <w:t>等人，</w:t>
      </w:r>
      <w:r>
        <w:rPr>
          <w:rStyle w:val="translated-span"/>
        </w:rPr>
        <w:t>1991</w:t>
      </w:r>
      <w:r>
        <w:rPr>
          <w:rStyle w:val="translated-span"/>
        </w:rPr>
        <w:t>年）报告了下游每公里几厘米的估计值</w:t>
      </w:r>
      <w:r>
        <w:rPr>
          <w:rStyle w:val="translated-span"/>
        </w:rPr>
        <w:t>。</w:t>
      </w:r>
      <w:r>
        <w:rPr>
          <w:rStyle w:val="translated-span"/>
        </w:rPr>
        <w:t>此外，</w:t>
      </w:r>
      <w:r>
        <w:rPr>
          <w:rStyle w:val="translated-span"/>
        </w:rPr>
        <w:t>Birkett</w:t>
      </w:r>
      <w:r>
        <w:rPr>
          <w:rStyle w:val="translated-span"/>
        </w:rPr>
        <w:t>等人（</w:t>
      </w:r>
      <w:r>
        <w:rPr>
          <w:rStyle w:val="translated-span"/>
        </w:rPr>
        <w:t>2002</w:t>
      </w:r>
      <w:r>
        <w:rPr>
          <w:rStyle w:val="translated-span"/>
        </w:rPr>
        <w:t>年）利用</w:t>
      </w:r>
      <w:r>
        <w:rPr>
          <w:rStyle w:val="translated-span"/>
        </w:rPr>
        <w:t>T/P</w:t>
      </w:r>
      <w:r>
        <w:rPr>
          <w:rStyle w:val="translated-span"/>
        </w:rPr>
        <w:t>和大地水准面模型的水面高度观测，估计同一地区的坡度为</w:t>
      </w:r>
      <w:r>
        <w:rPr>
          <w:rStyle w:val="translated-span"/>
        </w:rPr>
        <w:t>1.5</w:t>
      </w:r>
      <w:r>
        <w:rPr>
          <w:rStyle w:val="translated-span"/>
        </w:rPr>
        <w:t>至</w:t>
      </w:r>
      <w:r>
        <w:rPr>
          <w:rStyle w:val="translated-span"/>
        </w:rPr>
        <w:t>4.0 cm/km</w:t>
      </w:r>
      <w:r>
        <w:rPr>
          <w:rStyle w:val="translated-span"/>
        </w:rPr>
        <w:t>。</w:t>
      </w:r>
      <w:r>
        <w:rPr>
          <w:rStyle w:val="translated-span"/>
        </w:rPr>
        <w:t>尽管本次活动仅涉及巴西亚马逊河支流布兰科河，但活动期间每天布兰科河的水面坡度也在表</w:t>
      </w:r>
      <w:r>
        <w:rPr>
          <w:rStyle w:val="translated-span"/>
        </w:rPr>
        <w:t>5.2</w:t>
      </w:r>
      <w:r>
        <w:rPr>
          <w:rStyle w:val="translated-span"/>
        </w:rPr>
        <w:t>中计算和</w:t>
      </w:r>
      <w:r>
        <w:rPr>
          <w:rStyle w:val="translated-span"/>
        </w:rPr>
        <w:t>报告</w:t>
      </w:r>
      <w:r>
        <w:rPr>
          <w:rStyle w:val="translated-span"/>
        </w:rPr>
        <w:t>。</w:t>
      </w:r>
      <w:r>
        <w:rPr>
          <w:rStyle w:val="translated-span"/>
        </w:rPr>
        <w:t>在每天开始和结束时，取</w:t>
      </w:r>
      <w:r>
        <w:rPr>
          <w:rStyle w:val="translated-span"/>
        </w:rPr>
        <w:t>10</w:t>
      </w:r>
      <w:r>
        <w:rPr>
          <w:rStyle w:val="translated-span"/>
        </w:rPr>
        <w:t>分钟的平均位置，估计每天的水位梯度</w:t>
      </w:r>
      <w:r>
        <w:rPr>
          <w:rStyle w:val="translated-span"/>
        </w:rPr>
        <w:t>。</w:t>
      </w:r>
      <w:r>
        <w:rPr>
          <w:rStyle w:val="translated-span"/>
        </w:rPr>
        <w:t>下游</w:t>
      </w:r>
      <w:r>
        <w:rPr>
          <w:rStyle w:val="translated-span"/>
        </w:rPr>
        <w:t>4.8–8.4 cm/km</w:t>
      </w:r>
      <w:r>
        <w:rPr>
          <w:rStyle w:val="translated-span"/>
        </w:rPr>
        <w:t>的估计坡度，标准偏差（</w:t>
      </w:r>
      <w:r>
        <w:rPr>
          <w:rStyle w:val="translated-span"/>
        </w:rPr>
        <w:t>SD</w:t>
      </w:r>
      <w:r>
        <w:rPr>
          <w:rStyle w:val="translated-span"/>
        </w:rPr>
        <w:t>）小于</w:t>
      </w:r>
      <w:r>
        <w:rPr>
          <w:rStyle w:val="translated-span"/>
        </w:rPr>
        <w:t>±0.4 cm/km</w:t>
      </w:r>
      <w:r>
        <w:rPr>
          <w:rStyle w:val="translated-span"/>
        </w:rPr>
        <w:t>（表</w:t>
      </w:r>
      <w:r>
        <w:rPr>
          <w:rStyle w:val="translated-span"/>
        </w:rPr>
        <w:t>5.2</w:t>
      </w:r>
      <w:r>
        <w:rPr>
          <w:rStyle w:val="translated-span"/>
        </w:rPr>
        <w:t>）</w:t>
      </w:r>
      <w:r>
        <w:rPr>
          <w:rStyle w:val="translated-span"/>
        </w:rPr>
        <w:t>。</w:t>
      </w:r>
      <w:r>
        <w:rPr>
          <w:rStyle w:val="translated-span"/>
        </w:rPr>
        <w:t>梯度估计值大于</w:t>
      </w:r>
      <w:r>
        <w:rPr>
          <w:rStyle w:val="translated-span"/>
        </w:rPr>
        <w:t>1.5–4.0 cm/km</w:t>
      </w:r>
      <w:r>
        <w:rPr>
          <w:rStyle w:val="translated-span"/>
        </w:rPr>
        <w:t>，使用</w:t>
      </w:r>
      <w:r>
        <w:rPr>
          <w:rStyle w:val="translated-span"/>
        </w:rPr>
        <w:t>T/P</w:t>
      </w:r>
      <w:r>
        <w:rPr>
          <w:rStyle w:val="translated-span"/>
        </w:rPr>
        <w:t>测量值估计的标准差为</w:t>
      </w:r>
      <w:r>
        <w:rPr>
          <w:rStyle w:val="translated-span"/>
        </w:rPr>
        <w:t>±0.15 cm/km</w:t>
      </w:r>
      <w:r>
        <w:rPr>
          <w:rStyle w:val="translated-span"/>
        </w:rPr>
        <w:t>（</w:t>
      </w:r>
      <w:r>
        <w:rPr>
          <w:rStyle w:val="translated-span"/>
        </w:rPr>
        <w:t>Birkett</w:t>
      </w:r>
      <w:r>
        <w:rPr>
          <w:rStyle w:val="translated-span"/>
        </w:rPr>
        <w:t>等人，</w:t>
      </w:r>
      <w:r>
        <w:rPr>
          <w:rStyle w:val="translated-span"/>
        </w:rPr>
        <w:t>2002</w:t>
      </w:r>
      <w:r>
        <w:rPr>
          <w:rStyle w:val="translated-span"/>
        </w:rPr>
        <w:t>年）</w:t>
      </w:r>
      <w:r>
        <w:rPr>
          <w:rStyle w:val="translated-span"/>
        </w:rPr>
        <w:t>。</w:t>
      </w:r>
    </w:p>
    <w:p w:rsidR="00000000" w:rsidRDefault="00A57DFA">
      <w:pPr>
        <w:ind w:left="-15" w:right="13" w:firstLine="720"/>
      </w:pPr>
      <w:r>
        <w:rPr>
          <w:rStyle w:val="translated-span"/>
        </w:rPr>
        <w:t>图</w:t>
      </w:r>
      <w:r>
        <w:rPr>
          <w:rStyle w:val="translated-span"/>
        </w:rPr>
        <w:t>5.4</w:t>
      </w:r>
      <w:r>
        <w:rPr>
          <w:rStyle w:val="translated-span"/>
        </w:rPr>
        <w:t>显示了两个特定日期的高度分布</w:t>
      </w:r>
      <w:r>
        <w:rPr>
          <w:rStyle w:val="translated-span"/>
        </w:rPr>
        <w:t>。</w:t>
      </w:r>
      <w:r>
        <w:rPr>
          <w:rStyle w:val="translated-span"/>
        </w:rPr>
        <w:t>根据本次活动中的</w:t>
      </w:r>
      <w:r>
        <w:rPr>
          <w:rStyle w:val="translated-span"/>
        </w:rPr>
        <w:t>GPS</w:t>
      </w:r>
      <w:r>
        <w:rPr>
          <w:rStyle w:val="translated-span"/>
        </w:rPr>
        <w:t>船舶数据确定的坡度在下游</w:t>
      </w:r>
      <w:r>
        <w:rPr>
          <w:rStyle w:val="translated-span"/>
        </w:rPr>
        <w:t>4.8</w:t>
      </w:r>
      <w:r>
        <w:rPr>
          <w:rStyle w:val="translated-span"/>
        </w:rPr>
        <w:t>至</w:t>
      </w:r>
      <w:r>
        <w:rPr>
          <w:rStyle w:val="translated-span"/>
        </w:rPr>
        <w:t>8.4 cm/km</w:t>
      </w:r>
      <w:r>
        <w:rPr>
          <w:rStyle w:val="translated-span"/>
        </w:rPr>
        <w:t>之间，与</w:t>
      </w:r>
      <w:r>
        <w:rPr>
          <w:rStyle w:val="translated-span"/>
        </w:rPr>
        <w:t>Meade</w:t>
      </w:r>
      <w:r>
        <w:rPr>
          <w:rStyle w:val="translated-span"/>
        </w:rPr>
        <w:t>等人（</w:t>
      </w:r>
      <w:r>
        <w:rPr>
          <w:rStyle w:val="translated-span"/>
        </w:rPr>
        <w:t>1991</w:t>
      </w:r>
      <w:r>
        <w:rPr>
          <w:rStyle w:val="translated-span"/>
        </w:rPr>
        <w:t>）给出的数值相当，高于</w:t>
      </w:r>
      <w:r>
        <w:rPr>
          <w:rStyle w:val="translated-span"/>
        </w:rPr>
        <w:t>Birkett</w:t>
      </w:r>
      <w:r>
        <w:rPr>
          <w:rStyle w:val="translated-span"/>
        </w:rPr>
        <w:t>等人（</w:t>
      </w:r>
      <w:r>
        <w:rPr>
          <w:rStyle w:val="translated-span"/>
        </w:rPr>
        <w:t>2002</w:t>
      </w:r>
      <w:r>
        <w:rPr>
          <w:rStyle w:val="translated-span"/>
        </w:rPr>
        <w:t>）给出的数值</w:t>
      </w:r>
      <w:r>
        <w:rPr>
          <w:rStyle w:val="translated-span"/>
        </w:rPr>
        <w:t>。</w:t>
      </w:r>
      <w:r>
        <w:rPr>
          <w:rStyle w:val="translated-span"/>
        </w:rPr>
        <w:t>造成这种差</w:t>
      </w:r>
      <w:r>
        <w:rPr>
          <w:rStyle w:val="translated-span"/>
        </w:rPr>
        <w:t>异的部分原因可能是布兰科河流域的局部地形，而布兰科河流域只是整个亚马逊流域的一小部分</w:t>
      </w:r>
      <w:r>
        <w:rPr>
          <w:rStyle w:val="translated-span"/>
        </w:rPr>
        <w:t>。</w:t>
      </w:r>
    </w:p>
    <w:tbl>
      <w:tblPr>
        <w:tblW w:w="6610" w:type="dxa"/>
        <w:tblInd w:w="1014" w:type="dxa"/>
        <w:tblCellMar>
          <w:left w:w="0" w:type="dxa"/>
          <w:right w:w="0" w:type="dxa"/>
        </w:tblCellMar>
        <w:tblLook w:val="04A0" w:firstRow="1" w:lastRow="0" w:firstColumn="1" w:lastColumn="0" w:noHBand="0" w:noVBand="1"/>
      </w:tblPr>
      <w:tblGrid>
        <w:gridCol w:w="1694"/>
        <w:gridCol w:w="1076"/>
        <w:gridCol w:w="3840"/>
      </w:tblGrid>
      <w:tr w:rsidR="00000000">
        <w:trPr>
          <w:trHeight w:val="669"/>
        </w:trPr>
        <w:tc>
          <w:tcPr>
            <w:tcW w:w="1694" w:type="dxa"/>
            <w:tcBorders>
              <w:top w:val="single" w:sz="8" w:space="0" w:color="000000"/>
              <w:left w:val="nil"/>
              <w:bottom w:val="single" w:sz="8" w:space="0" w:color="000000"/>
              <w:right w:val="nil"/>
            </w:tcBorders>
            <w:tcMar>
              <w:top w:w="57" w:type="dxa"/>
              <w:left w:w="0" w:type="dxa"/>
              <w:bottom w:w="0" w:type="dxa"/>
              <w:right w:w="115" w:type="dxa"/>
            </w:tcMar>
            <w:vAlign w:val="center"/>
            <w:hideMark/>
          </w:tcPr>
          <w:p w:rsidR="00000000" w:rsidRDefault="00A57DFA">
            <w:pPr>
              <w:spacing w:after="0" w:line="256" w:lineRule="auto"/>
              <w:ind w:left="426" w:right="0" w:firstLine="0"/>
              <w:jc w:val="left"/>
            </w:pPr>
            <w:r>
              <w:rPr>
                <w:rStyle w:val="translated-span"/>
              </w:rPr>
              <w:t>日</w:t>
            </w:r>
            <w:r>
              <w:rPr>
                <w:rStyle w:val="translated-span"/>
              </w:rPr>
              <w:t>期</w:t>
            </w:r>
          </w:p>
        </w:tc>
        <w:tc>
          <w:tcPr>
            <w:tcW w:w="1076" w:type="dxa"/>
            <w:tcBorders>
              <w:top w:val="single" w:sz="8" w:space="0" w:color="000000"/>
              <w:left w:val="nil"/>
              <w:bottom w:val="single" w:sz="8" w:space="0" w:color="000000"/>
              <w:right w:val="nil"/>
            </w:tcBorders>
            <w:tcMar>
              <w:top w:w="57" w:type="dxa"/>
              <w:left w:w="0" w:type="dxa"/>
              <w:bottom w:w="0" w:type="dxa"/>
              <w:right w:w="115" w:type="dxa"/>
            </w:tcMar>
            <w:vAlign w:val="center"/>
            <w:hideMark/>
          </w:tcPr>
          <w:p w:rsidR="00000000" w:rsidRDefault="00A57DFA">
            <w:pPr>
              <w:spacing w:after="0" w:line="256" w:lineRule="auto"/>
              <w:ind w:left="0" w:right="0" w:firstLine="0"/>
              <w:jc w:val="left"/>
            </w:pPr>
            <w:r>
              <w:rPr>
                <w:rStyle w:val="translated-span"/>
              </w:rPr>
              <w:t>多</w:t>
            </w:r>
            <w:r>
              <w:rPr>
                <w:rStyle w:val="translated-span"/>
              </w:rPr>
              <w:t>伊</w:t>
            </w:r>
          </w:p>
        </w:tc>
        <w:tc>
          <w:tcPr>
            <w:tcW w:w="3840" w:type="dxa"/>
            <w:tcBorders>
              <w:top w:val="single" w:sz="8" w:space="0" w:color="000000"/>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780" w:right="0" w:hanging="780"/>
              <w:jc w:val="left"/>
            </w:pPr>
            <w:r>
              <w:rPr>
                <w:rStyle w:val="translated-span"/>
              </w:rPr>
              <w:t>地表坡度及其相关</w:t>
            </w:r>
            <w:r>
              <w:rPr>
                <w:rStyle w:val="translated-span"/>
              </w:rPr>
              <w:t>SD</w:t>
            </w:r>
            <w:r>
              <w:rPr>
                <w:rStyle w:val="translated-span"/>
              </w:rPr>
              <w:t>（下游</w:t>
            </w:r>
            <w:r>
              <w:rPr>
                <w:rStyle w:val="translated-span"/>
              </w:rPr>
              <w:t>cm/km</w:t>
            </w:r>
            <w:r>
              <w:rPr>
                <w:rStyle w:val="translated-span"/>
              </w:rPr>
              <w:t>）</w:t>
            </w:r>
          </w:p>
        </w:tc>
      </w:tr>
      <w:tr w:rsidR="00000000">
        <w:trPr>
          <w:trHeight w:val="382"/>
        </w:trPr>
        <w:tc>
          <w:tcPr>
            <w:tcW w:w="1694" w:type="dxa"/>
            <w:tcBorders>
              <w:top w:val="nil"/>
              <w:left w:val="nil"/>
              <w:bottom w:val="nil"/>
              <w:right w:val="nil"/>
            </w:tcBorders>
            <w:tcMar>
              <w:top w:w="57" w:type="dxa"/>
              <w:left w:w="0" w:type="dxa"/>
              <w:bottom w:w="0" w:type="dxa"/>
              <w:right w:w="115" w:type="dxa"/>
            </w:tcMar>
            <w:hideMark/>
          </w:tcPr>
          <w:p w:rsidR="00000000" w:rsidRDefault="00A57DFA">
            <w:pPr>
              <w:spacing w:after="0" w:line="256" w:lineRule="auto"/>
              <w:ind w:left="378" w:right="0" w:firstLine="0"/>
              <w:jc w:val="left"/>
            </w:pPr>
            <w:r>
              <w:t>11/11</w:t>
            </w:r>
          </w:p>
        </w:tc>
        <w:tc>
          <w:tcPr>
            <w:tcW w:w="1076" w:type="dxa"/>
            <w:tcBorders>
              <w:top w:val="nil"/>
              <w:left w:val="nil"/>
              <w:bottom w:val="nil"/>
              <w:right w:val="nil"/>
            </w:tcBorders>
            <w:tcMar>
              <w:top w:w="57" w:type="dxa"/>
              <w:left w:w="0" w:type="dxa"/>
              <w:bottom w:w="0" w:type="dxa"/>
              <w:right w:w="115" w:type="dxa"/>
            </w:tcMar>
            <w:hideMark/>
          </w:tcPr>
          <w:p w:rsidR="00000000" w:rsidRDefault="00A57DFA">
            <w:pPr>
              <w:spacing w:after="0" w:line="256" w:lineRule="auto"/>
              <w:ind w:left="80" w:right="0" w:firstLine="0"/>
              <w:jc w:val="left"/>
            </w:pPr>
            <w:r>
              <w:t>315</w:t>
            </w:r>
          </w:p>
        </w:tc>
        <w:tc>
          <w:tcPr>
            <w:tcW w:w="3840" w:type="dxa"/>
            <w:tcBorders>
              <w:top w:val="nil"/>
              <w:left w:val="nil"/>
              <w:bottom w:val="nil"/>
              <w:right w:val="nil"/>
            </w:tcBorders>
            <w:tcMar>
              <w:top w:w="57" w:type="dxa"/>
              <w:left w:w="0" w:type="dxa"/>
              <w:bottom w:w="0" w:type="dxa"/>
              <w:right w:w="115" w:type="dxa"/>
            </w:tcMar>
            <w:hideMark/>
          </w:tcPr>
          <w:p w:rsidR="00000000" w:rsidRDefault="00A57DFA">
            <w:pPr>
              <w:spacing w:after="0" w:line="256" w:lineRule="auto"/>
              <w:ind w:left="0" w:right="49" w:firstLine="0"/>
              <w:jc w:val="center"/>
            </w:pPr>
            <w:r>
              <w:rPr>
                <w:rStyle w:val="translated-span"/>
              </w:rPr>
              <w:t>5.3 ± 0.</w:t>
            </w:r>
            <w:r>
              <w:rPr>
                <w:rStyle w:val="translated-span"/>
              </w:rPr>
              <w:t>4</w:t>
            </w:r>
          </w:p>
        </w:tc>
      </w:tr>
      <w:tr w:rsidR="00000000">
        <w:trPr>
          <w:trHeight w:val="384"/>
        </w:trPr>
        <w:tc>
          <w:tcPr>
            <w:tcW w:w="1694" w:type="dxa"/>
            <w:tcMar>
              <w:top w:w="57" w:type="dxa"/>
              <w:left w:w="0" w:type="dxa"/>
              <w:bottom w:w="0" w:type="dxa"/>
              <w:right w:w="115" w:type="dxa"/>
            </w:tcMar>
            <w:hideMark/>
          </w:tcPr>
          <w:p w:rsidR="00000000" w:rsidRDefault="00A57DFA">
            <w:pPr>
              <w:spacing w:after="0" w:line="256" w:lineRule="auto"/>
              <w:ind w:left="378" w:right="0" w:firstLine="0"/>
              <w:jc w:val="left"/>
            </w:pPr>
            <w:r>
              <w:t>11/12</w:t>
            </w:r>
          </w:p>
        </w:tc>
        <w:tc>
          <w:tcPr>
            <w:tcW w:w="1076" w:type="dxa"/>
            <w:tcMar>
              <w:top w:w="57" w:type="dxa"/>
              <w:left w:w="0" w:type="dxa"/>
              <w:bottom w:w="0" w:type="dxa"/>
              <w:right w:w="115" w:type="dxa"/>
            </w:tcMar>
            <w:hideMark/>
          </w:tcPr>
          <w:p w:rsidR="00000000" w:rsidRDefault="00A57DFA">
            <w:pPr>
              <w:spacing w:after="0" w:line="256" w:lineRule="auto"/>
              <w:ind w:left="80" w:right="0" w:firstLine="0"/>
              <w:jc w:val="left"/>
            </w:pPr>
            <w:r>
              <w:t>316</w:t>
            </w:r>
          </w:p>
        </w:tc>
        <w:tc>
          <w:tcPr>
            <w:tcW w:w="3840" w:type="dxa"/>
            <w:tcMar>
              <w:top w:w="57" w:type="dxa"/>
              <w:left w:w="0" w:type="dxa"/>
              <w:bottom w:w="0" w:type="dxa"/>
              <w:right w:w="115" w:type="dxa"/>
            </w:tcMar>
            <w:hideMark/>
          </w:tcPr>
          <w:p w:rsidR="00000000" w:rsidRDefault="00A57DFA">
            <w:pPr>
              <w:spacing w:after="0" w:line="256" w:lineRule="auto"/>
              <w:ind w:left="0" w:right="49" w:firstLine="0"/>
              <w:jc w:val="center"/>
            </w:pPr>
            <w:r>
              <w:rPr>
                <w:rStyle w:val="translated-span"/>
              </w:rPr>
              <w:t>5.6 ± 0.</w:t>
            </w:r>
            <w:r>
              <w:rPr>
                <w:rStyle w:val="translated-span"/>
              </w:rPr>
              <w:t>1</w:t>
            </w:r>
          </w:p>
        </w:tc>
      </w:tr>
      <w:tr w:rsidR="00000000">
        <w:trPr>
          <w:trHeight w:val="384"/>
        </w:trPr>
        <w:tc>
          <w:tcPr>
            <w:tcW w:w="1694" w:type="dxa"/>
            <w:tcMar>
              <w:top w:w="57" w:type="dxa"/>
              <w:left w:w="0" w:type="dxa"/>
              <w:bottom w:w="0" w:type="dxa"/>
              <w:right w:w="115" w:type="dxa"/>
            </w:tcMar>
            <w:hideMark/>
          </w:tcPr>
          <w:p w:rsidR="00000000" w:rsidRDefault="00A57DFA">
            <w:pPr>
              <w:spacing w:after="0" w:line="256" w:lineRule="auto"/>
              <w:ind w:left="378" w:right="0" w:firstLine="0"/>
              <w:jc w:val="left"/>
            </w:pPr>
            <w:r>
              <w:t>11/13</w:t>
            </w:r>
          </w:p>
        </w:tc>
        <w:tc>
          <w:tcPr>
            <w:tcW w:w="1076" w:type="dxa"/>
            <w:tcMar>
              <w:top w:w="57" w:type="dxa"/>
              <w:left w:w="0" w:type="dxa"/>
              <w:bottom w:w="0" w:type="dxa"/>
              <w:right w:w="115" w:type="dxa"/>
            </w:tcMar>
            <w:hideMark/>
          </w:tcPr>
          <w:p w:rsidR="00000000" w:rsidRDefault="00A57DFA">
            <w:pPr>
              <w:spacing w:after="0" w:line="256" w:lineRule="auto"/>
              <w:ind w:left="80" w:right="0" w:firstLine="0"/>
              <w:jc w:val="left"/>
            </w:pPr>
            <w:r>
              <w:t>317</w:t>
            </w:r>
          </w:p>
        </w:tc>
        <w:tc>
          <w:tcPr>
            <w:tcW w:w="3840" w:type="dxa"/>
            <w:tcMar>
              <w:top w:w="57" w:type="dxa"/>
              <w:left w:w="0" w:type="dxa"/>
              <w:bottom w:w="0" w:type="dxa"/>
              <w:right w:w="115" w:type="dxa"/>
            </w:tcMar>
            <w:hideMark/>
          </w:tcPr>
          <w:p w:rsidR="00000000" w:rsidRDefault="00A57DFA">
            <w:pPr>
              <w:spacing w:after="0" w:line="256" w:lineRule="auto"/>
              <w:ind w:left="0" w:right="49" w:firstLine="0"/>
              <w:jc w:val="center"/>
            </w:pPr>
            <w:r>
              <w:rPr>
                <w:rStyle w:val="translated-span"/>
              </w:rPr>
              <w:t>5.9 ± 0.</w:t>
            </w:r>
            <w:r>
              <w:rPr>
                <w:rStyle w:val="translated-span"/>
              </w:rPr>
              <w:t>1</w:t>
            </w:r>
          </w:p>
        </w:tc>
      </w:tr>
      <w:tr w:rsidR="00000000">
        <w:trPr>
          <w:trHeight w:val="384"/>
        </w:trPr>
        <w:tc>
          <w:tcPr>
            <w:tcW w:w="1694" w:type="dxa"/>
            <w:tcMar>
              <w:top w:w="57" w:type="dxa"/>
              <w:left w:w="0" w:type="dxa"/>
              <w:bottom w:w="0" w:type="dxa"/>
              <w:right w:w="115" w:type="dxa"/>
            </w:tcMar>
            <w:hideMark/>
          </w:tcPr>
          <w:p w:rsidR="00000000" w:rsidRDefault="00A57DFA">
            <w:pPr>
              <w:spacing w:after="0" w:line="256" w:lineRule="auto"/>
              <w:ind w:left="378" w:right="0" w:firstLine="0"/>
              <w:jc w:val="left"/>
            </w:pPr>
            <w:r>
              <w:t>11/14</w:t>
            </w:r>
          </w:p>
        </w:tc>
        <w:tc>
          <w:tcPr>
            <w:tcW w:w="1076" w:type="dxa"/>
            <w:tcMar>
              <w:top w:w="57" w:type="dxa"/>
              <w:left w:w="0" w:type="dxa"/>
              <w:bottom w:w="0" w:type="dxa"/>
              <w:right w:w="115" w:type="dxa"/>
            </w:tcMar>
            <w:hideMark/>
          </w:tcPr>
          <w:p w:rsidR="00000000" w:rsidRDefault="00A57DFA">
            <w:pPr>
              <w:spacing w:after="0" w:line="256" w:lineRule="auto"/>
              <w:ind w:left="80" w:right="0" w:firstLine="0"/>
              <w:jc w:val="left"/>
            </w:pPr>
            <w:r>
              <w:t>318</w:t>
            </w:r>
          </w:p>
        </w:tc>
        <w:tc>
          <w:tcPr>
            <w:tcW w:w="3840" w:type="dxa"/>
            <w:tcMar>
              <w:top w:w="57" w:type="dxa"/>
              <w:left w:w="0" w:type="dxa"/>
              <w:bottom w:w="0" w:type="dxa"/>
              <w:right w:w="115" w:type="dxa"/>
            </w:tcMar>
            <w:hideMark/>
          </w:tcPr>
          <w:p w:rsidR="00000000" w:rsidRDefault="00A57DFA">
            <w:pPr>
              <w:spacing w:after="0" w:line="256" w:lineRule="auto"/>
              <w:ind w:left="0" w:right="49" w:firstLine="0"/>
              <w:jc w:val="center"/>
            </w:pPr>
            <w:r>
              <w:rPr>
                <w:rStyle w:val="translated-span"/>
              </w:rPr>
              <w:t>7.5 ± 0.</w:t>
            </w:r>
            <w:r>
              <w:rPr>
                <w:rStyle w:val="translated-span"/>
              </w:rPr>
              <w:t>2</w:t>
            </w:r>
          </w:p>
        </w:tc>
      </w:tr>
      <w:tr w:rsidR="00000000">
        <w:trPr>
          <w:trHeight w:val="384"/>
        </w:trPr>
        <w:tc>
          <w:tcPr>
            <w:tcW w:w="1694" w:type="dxa"/>
            <w:tcMar>
              <w:top w:w="57" w:type="dxa"/>
              <w:left w:w="0" w:type="dxa"/>
              <w:bottom w:w="0" w:type="dxa"/>
              <w:right w:w="115" w:type="dxa"/>
            </w:tcMar>
            <w:hideMark/>
          </w:tcPr>
          <w:p w:rsidR="00000000" w:rsidRDefault="00A57DFA">
            <w:pPr>
              <w:spacing w:after="0" w:line="256" w:lineRule="auto"/>
              <w:ind w:left="378" w:right="0" w:firstLine="0"/>
              <w:jc w:val="left"/>
            </w:pPr>
            <w:r>
              <w:t>11/15</w:t>
            </w:r>
          </w:p>
        </w:tc>
        <w:tc>
          <w:tcPr>
            <w:tcW w:w="1076" w:type="dxa"/>
            <w:tcMar>
              <w:top w:w="57" w:type="dxa"/>
              <w:left w:w="0" w:type="dxa"/>
              <w:bottom w:w="0" w:type="dxa"/>
              <w:right w:w="115" w:type="dxa"/>
            </w:tcMar>
            <w:hideMark/>
          </w:tcPr>
          <w:p w:rsidR="00000000" w:rsidRDefault="00A57DFA">
            <w:pPr>
              <w:spacing w:after="0" w:line="256" w:lineRule="auto"/>
              <w:ind w:left="80" w:right="0" w:firstLine="0"/>
              <w:jc w:val="left"/>
            </w:pPr>
            <w:r>
              <w:t>319</w:t>
            </w:r>
          </w:p>
        </w:tc>
        <w:tc>
          <w:tcPr>
            <w:tcW w:w="3840" w:type="dxa"/>
            <w:tcMar>
              <w:top w:w="57" w:type="dxa"/>
              <w:left w:w="0" w:type="dxa"/>
              <w:bottom w:w="0" w:type="dxa"/>
              <w:right w:w="115" w:type="dxa"/>
            </w:tcMar>
            <w:hideMark/>
          </w:tcPr>
          <w:p w:rsidR="00000000" w:rsidRDefault="00A57DFA">
            <w:pPr>
              <w:spacing w:after="0" w:line="256" w:lineRule="auto"/>
              <w:ind w:left="0" w:right="49" w:firstLine="0"/>
              <w:jc w:val="center"/>
            </w:pPr>
            <w:r>
              <w:rPr>
                <w:rStyle w:val="translated-span"/>
              </w:rPr>
              <w:t>5.2 ± 0.</w:t>
            </w:r>
            <w:r>
              <w:rPr>
                <w:rStyle w:val="translated-span"/>
              </w:rPr>
              <w:t>2</w:t>
            </w:r>
          </w:p>
        </w:tc>
      </w:tr>
      <w:tr w:rsidR="00000000">
        <w:trPr>
          <w:trHeight w:val="384"/>
        </w:trPr>
        <w:tc>
          <w:tcPr>
            <w:tcW w:w="1694" w:type="dxa"/>
            <w:tcMar>
              <w:top w:w="57" w:type="dxa"/>
              <w:left w:w="0" w:type="dxa"/>
              <w:bottom w:w="0" w:type="dxa"/>
              <w:right w:w="115" w:type="dxa"/>
            </w:tcMar>
            <w:hideMark/>
          </w:tcPr>
          <w:p w:rsidR="00000000" w:rsidRDefault="00A57DFA">
            <w:pPr>
              <w:spacing w:after="0" w:line="256" w:lineRule="auto"/>
              <w:ind w:left="378" w:right="0" w:firstLine="0"/>
              <w:jc w:val="left"/>
            </w:pPr>
            <w:r>
              <w:t>11/16</w:t>
            </w:r>
          </w:p>
        </w:tc>
        <w:tc>
          <w:tcPr>
            <w:tcW w:w="1076" w:type="dxa"/>
            <w:tcMar>
              <w:top w:w="57" w:type="dxa"/>
              <w:left w:w="0" w:type="dxa"/>
              <w:bottom w:w="0" w:type="dxa"/>
              <w:right w:w="115" w:type="dxa"/>
            </w:tcMar>
            <w:hideMark/>
          </w:tcPr>
          <w:p w:rsidR="00000000" w:rsidRDefault="00A57DFA">
            <w:pPr>
              <w:spacing w:after="0" w:line="256" w:lineRule="auto"/>
              <w:ind w:left="80" w:right="0" w:firstLine="0"/>
              <w:jc w:val="left"/>
            </w:pPr>
            <w:r>
              <w:t>320</w:t>
            </w:r>
          </w:p>
        </w:tc>
        <w:tc>
          <w:tcPr>
            <w:tcW w:w="3840" w:type="dxa"/>
            <w:tcMar>
              <w:top w:w="57" w:type="dxa"/>
              <w:left w:w="0" w:type="dxa"/>
              <w:bottom w:w="0" w:type="dxa"/>
              <w:right w:w="115" w:type="dxa"/>
            </w:tcMar>
            <w:hideMark/>
          </w:tcPr>
          <w:p w:rsidR="00000000" w:rsidRDefault="00A57DFA">
            <w:pPr>
              <w:spacing w:after="0" w:line="256" w:lineRule="auto"/>
              <w:ind w:left="0" w:right="49" w:firstLine="0"/>
              <w:jc w:val="center"/>
            </w:pPr>
            <w:r>
              <w:rPr>
                <w:rStyle w:val="translated-span"/>
              </w:rPr>
              <w:t>8.4 ± 0.</w:t>
            </w:r>
            <w:r>
              <w:rPr>
                <w:rStyle w:val="translated-span"/>
              </w:rPr>
              <w:t>2</w:t>
            </w:r>
          </w:p>
        </w:tc>
      </w:tr>
      <w:tr w:rsidR="00000000">
        <w:trPr>
          <w:trHeight w:val="397"/>
        </w:trPr>
        <w:tc>
          <w:tcPr>
            <w:tcW w:w="1694"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378" w:right="0" w:firstLine="0"/>
              <w:jc w:val="left"/>
            </w:pPr>
            <w:r>
              <w:t>11/17</w:t>
            </w:r>
          </w:p>
        </w:tc>
        <w:tc>
          <w:tcPr>
            <w:tcW w:w="1076"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80" w:right="0" w:firstLine="0"/>
              <w:jc w:val="left"/>
            </w:pPr>
            <w:r>
              <w:t>321</w:t>
            </w:r>
          </w:p>
        </w:tc>
        <w:tc>
          <w:tcPr>
            <w:tcW w:w="3840"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0" w:right="49" w:firstLine="0"/>
              <w:jc w:val="center"/>
            </w:pPr>
            <w:r>
              <w:rPr>
                <w:rStyle w:val="translated-span"/>
              </w:rPr>
              <w:t>4.8 ± 0.</w:t>
            </w:r>
            <w:r>
              <w:rPr>
                <w:rStyle w:val="translated-span"/>
              </w:rPr>
              <w:t>1</w:t>
            </w:r>
          </w:p>
        </w:tc>
      </w:tr>
    </w:tbl>
    <w:p w:rsidR="00000000" w:rsidRDefault="00A57DFA">
      <w:pPr>
        <w:spacing w:after="337"/>
        <w:ind w:left="-5" w:right="13"/>
      </w:pPr>
      <w:r>
        <w:rPr>
          <w:rStyle w:val="translated-span"/>
        </w:rPr>
        <w:t>表</w:t>
      </w:r>
      <w:r>
        <w:rPr>
          <w:rStyle w:val="translated-span"/>
        </w:rPr>
        <w:t>5.2</w:t>
      </w:r>
      <w:r>
        <w:rPr>
          <w:rStyle w:val="translated-span"/>
        </w:rPr>
        <w:t>。</w:t>
      </w:r>
      <w:r>
        <w:rPr>
          <w:rStyle w:val="translated-span"/>
        </w:rPr>
        <w:t>河流表面坡度估算</w:t>
      </w:r>
      <w:r>
        <w:rPr>
          <w:rStyle w:val="translated-span"/>
        </w:rPr>
        <w:t>。</w:t>
      </w:r>
    </w:p>
    <w:p w:rsidR="00000000" w:rsidRDefault="00A57DFA">
      <w:pPr>
        <w:spacing w:after="580" w:line="256" w:lineRule="auto"/>
        <w:ind w:left="718" w:right="0" w:firstLine="0"/>
        <w:jc w:val="left"/>
      </w:pPr>
      <w:r>
        <w:rPr>
          <w:noProof/>
        </w:rPr>
        <w:drawing>
          <wp:inline distT="0" distB="0" distL="0" distR="0">
            <wp:extent cx="4572000" cy="3714750"/>
            <wp:effectExtent l="0" t="0" r="0" b="0"/>
            <wp:docPr id="53" name="Picture 7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4"/>
                    <pic:cNvPicPr>
                      <a:picLocks noChangeAspect="1" noChangeArrowheads="1"/>
                    </pic:cNvPicPr>
                  </pic:nvPicPr>
                  <pic:blipFill>
                    <a:blip r:embed="rId112" r:link="rId113">
                      <a:extLst>
                        <a:ext uri="{28A0092B-C50C-407E-A947-70E740481C1C}">
                          <a14:useLocalDpi xmlns:a14="http://schemas.microsoft.com/office/drawing/2010/main" val="0"/>
                        </a:ext>
                      </a:extLst>
                    </a:blip>
                    <a:srcRect/>
                    <a:stretch>
                      <a:fillRect/>
                    </a:stretch>
                  </pic:blipFill>
                  <pic:spPr bwMode="auto">
                    <a:xfrm>
                      <a:off x="0" y="0"/>
                      <a:ext cx="4572000" cy="3714750"/>
                    </a:xfrm>
                    <a:prstGeom prst="rect">
                      <a:avLst/>
                    </a:prstGeom>
                    <a:noFill/>
                    <a:ln>
                      <a:noFill/>
                    </a:ln>
                  </pic:spPr>
                </pic:pic>
              </a:graphicData>
            </a:graphic>
          </wp:inline>
        </w:drawing>
      </w:r>
    </w:p>
    <w:p w:rsidR="00000000" w:rsidRDefault="00A57DFA">
      <w:pPr>
        <w:spacing w:line="256" w:lineRule="auto"/>
        <w:ind w:left="-5" w:right="13"/>
      </w:pPr>
      <w:r>
        <w:rPr>
          <w:rStyle w:val="translated-span"/>
        </w:rPr>
        <w:t>图</w:t>
      </w:r>
      <w:r>
        <w:rPr>
          <w:rStyle w:val="translated-span"/>
        </w:rPr>
        <w:t>5.4</w:t>
      </w:r>
      <w:r>
        <w:rPr>
          <w:rStyle w:val="translated-span"/>
        </w:rPr>
        <w:t>。</w:t>
      </w:r>
      <w:r>
        <w:rPr>
          <w:rStyle w:val="translated-span"/>
        </w:rPr>
        <w:t>11</w:t>
      </w:r>
      <w:r>
        <w:rPr>
          <w:rStyle w:val="translated-span"/>
        </w:rPr>
        <w:t>月</w:t>
      </w:r>
      <w:r>
        <w:rPr>
          <w:rStyle w:val="translated-span"/>
        </w:rPr>
        <w:t>12</w:t>
      </w:r>
      <w:r>
        <w:rPr>
          <w:rStyle w:val="translated-span"/>
        </w:rPr>
        <w:t>日和</w:t>
      </w:r>
      <w:r>
        <w:rPr>
          <w:rStyle w:val="translated-span"/>
        </w:rPr>
        <w:t>14</w:t>
      </w:r>
      <w:r>
        <w:rPr>
          <w:rStyle w:val="translated-span"/>
        </w:rPr>
        <w:t>日的高度解决方案（</w:t>
      </w:r>
      <w:r>
        <w:rPr>
          <w:rStyle w:val="translated-span"/>
        </w:rPr>
        <w:t>DOY 316</w:t>
      </w:r>
      <w:r>
        <w:rPr>
          <w:rStyle w:val="translated-span"/>
        </w:rPr>
        <w:t>和</w:t>
      </w:r>
      <w:r>
        <w:rPr>
          <w:rStyle w:val="translated-span"/>
        </w:rPr>
        <w:t>318</w:t>
      </w:r>
      <w:r>
        <w:rPr>
          <w:rStyle w:val="translated-span"/>
        </w:rPr>
        <w:t>）</w:t>
      </w:r>
      <w:r>
        <w:rPr>
          <w:rStyle w:val="translated-span"/>
        </w:rPr>
        <w:t>。</w:t>
      </w:r>
    </w:p>
    <w:p w:rsidR="00000000" w:rsidRDefault="00A57DFA">
      <w:pPr>
        <w:spacing w:after="737"/>
        <w:ind w:left="-15" w:right="13" w:firstLine="720"/>
      </w:pPr>
      <w:r>
        <w:rPr>
          <w:rStyle w:val="translated-span"/>
        </w:rPr>
        <w:t>由于河流宽度等限制，高度计提供的可靠河流高度测量仅在河流沿线的少数选定区域可用。因此，高度计测量估计的河流水位梯度可能不适用于河流沿线的任何地方</w:t>
      </w:r>
      <w:r>
        <w:rPr>
          <w:rStyle w:val="translated-span"/>
        </w:rPr>
        <w:t>。</w:t>
      </w:r>
      <w:r>
        <w:rPr>
          <w:rStyle w:val="translated-span"/>
        </w:rPr>
        <w:t>但是，只要可以在所需位置设置参考站，就可以使用</w:t>
      </w:r>
      <w:r>
        <w:rPr>
          <w:rStyle w:val="translated-span"/>
        </w:rPr>
        <w:t>GPS</w:t>
      </w:r>
      <w:r>
        <w:rPr>
          <w:rStyle w:val="translated-span"/>
        </w:rPr>
        <w:t>船估计水位梯度</w:t>
      </w:r>
      <w:r>
        <w:rPr>
          <w:rStyle w:val="translated-span"/>
        </w:rPr>
        <w:t>。</w:t>
      </w:r>
      <w:r>
        <w:rPr>
          <w:rStyle w:val="translated-span"/>
        </w:rPr>
        <w:t>即使在船舶无法到达的区域，也可以使用浮标作为替代方案</w:t>
      </w:r>
      <w:r>
        <w:rPr>
          <w:rStyle w:val="translated-span"/>
        </w:rPr>
        <w:t>。</w:t>
      </w:r>
      <w:r>
        <w:rPr>
          <w:rStyle w:val="translated-span"/>
        </w:rPr>
        <w:t>因此，使用</w:t>
      </w:r>
      <w:r>
        <w:rPr>
          <w:rStyle w:val="translated-span"/>
        </w:rPr>
        <w:t>GPS</w:t>
      </w:r>
      <w:r>
        <w:rPr>
          <w:rStyle w:val="translated-span"/>
        </w:rPr>
        <w:t>水位测量显然有利于这类应用</w:t>
      </w:r>
      <w:r>
        <w:rPr>
          <w:rStyle w:val="translated-span"/>
        </w:rPr>
        <w:t>。</w:t>
      </w:r>
    </w:p>
    <w:p w:rsidR="00000000" w:rsidRDefault="00A57DFA">
      <w:pPr>
        <w:pStyle w:val="3"/>
        <w:ind w:left="283" w:right="0"/>
      </w:pPr>
      <w:r>
        <w:rPr>
          <w:rStyle w:val="translated-span"/>
        </w:rPr>
        <w:t>5.3</w:t>
      </w:r>
      <w:r>
        <w:rPr>
          <w:rStyle w:val="translated-span"/>
        </w:rPr>
        <w:t>水位测量对</w:t>
      </w:r>
      <w:r>
        <w:rPr>
          <w:rStyle w:val="translated-span"/>
        </w:rPr>
        <w:t>比</w:t>
      </w:r>
    </w:p>
    <w:p w:rsidR="00000000" w:rsidRDefault="00A57DFA">
      <w:pPr>
        <w:ind w:left="-15" w:right="13" w:firstLine="720"/>
      </w:pPr>
      <w:r>
        <w:rPr>
          <w:rStyle w:val="translated-span"/>
        </w:rPr>
        <w:t>一个环境卫星通道（</w:t>
      </w:r>
      <w:r>
        <w:rPr>
          <w:rStyle w:val="translated-span"/>
        </w:rPr>
        <w:t>096</w:t>
      </w:r>
      <w:r>
        <w:rPr>
          <w:rStyle w:val="translated-span"/>
        </w:rPr>
        <w:t>）经过布兰科河附近</w:t>
      </w:r>
      <w:r>
        <w:rPr>
          <w:rStyle w:val="translated-span"/>
        </w:rPr>
        <w:t>。</w:t>
      </w:r>
      <w:r>
        <w:rPr>
          <w:rStyle w:val="translated-span"/>
        </w:rPr>
        <w:t>因此，在本研究中使用了欧空局</w:t>
      </w:r>
      <w:r>
        <w:rPr>
          <w:rStyle w:val="translated-span"/>
        </w:rPr>
        <w:t>提供的第</w:t>
      </w:r>
      <w:r>
        <w:rPr>
          <w:rStyle w:val="translated-span"/>
        </w:rPr>
        <w:t>12</w:t>
      </w:r>
      <w:r>
        <w:rPr>
          <w:rStyle w:val="translated-span"/>
        </w:rPr>
        <w:t>至</w:t>
      </w:r>
      <w:r>
        <w:rPr>
          <w:rStyle w:val="translated-span"/>
        </w:rPr>
        <w:t>25</w:t>
      </w:r>
      <w:r>
        <w:rPr>
          <w:rStyle w:val="translated-span"/>
        </w:rPr>
        <w:t>周期的环境卫星</w:t>
      </w:r>
      <w:r>
        <w:rPr>
          <w:rStyle w:val="translated-span"/>
        </w:rPr>
        <w:t>GDR</w:t>
      </w:r>
      <w:r>
        <w:rPr>
          <w:rStyle w:val="translated-span"/>
        </w:rPr>
        <w:t>产品</w:t>
      </w:r>
      <w:r>
        <w:rPr>
          <w:rStyle w:val="translated-span"/>
        </w:rPr>
        <w:t>。</w:t>
      </w:r>
      <w:r>
        <w:rPr>
          <w:rStyle w:val="translated-span"/>
        </w:rPr>
        <w:t>对</w:t>
      </w:r>
      <w:r>
        <w:rPr>
          <w:rStyle w:val="translated-span"/>
        </w:rPr>
        <w:t>GPS</w:t>
      </w:r>
      <w:r>
        <w:rPr>
          <w:rStyle w:val="translated-span"/>
        </w:rPr>
        <w:t>船和</w:t>
      </w:r>
      <w:r>
        <w:rPr>
          <w:rStyle w:val="translated-span"/>
        </w:rPr>
        <w:t>ENVISAT</w:t>
      </w:r>
      <w:r>
        <w:rPr>
          <w:rStyle w:val="translated-span"/>
        </w:rPr>
        <w:t>船的水位高度进行了比较</w:t>
      </w:r>
      <w:r>
        <w:rPr>
          <w:rStyle w:val="translated-span"/>
        </w:rPr>
        <w:t>。</w:t>
      </w:r>
      <w:r>
        <w:rPr>
          <w:rStyle w:val="translated-span"/>
        </w:rPr>
        <w:t>此外，还比较了</w:t>
      </w:r>
      <w:r>
        <w:rPr>
          <w:rStyle w:val="translated-span"/>
        </w:rPr>
        <w:t>Caracarai</w:t>
      </w:r>
      <w:r>
        <w:rPr>
          <w:rStyle w:val="translated-span"/>
        </w:rPr>
        <w:t>河水位记录的时间序列和</w:t>
      </w:r>
      <w:r>
        <w:rPr>
          <w:rStyle w:val="translated-span"/>
        </w:rPr>
        <w:t>ENVISAT</w:t>
      </w:r>
      <w:r>
        <w:rPr>
          <w:rStyle w:val="translated-span"/>
        </w:rPr>
        <w:t>河水位高度</w:t>
      </w:r>
      <w:r>
        <w:rPr>
          <w:rStyle w:val="translated-span"/>
        </w:rPr>
        <w:t>。</w:t>
      </w:r>
    </w:p>
    <w:p w:rsidR="00000000" w:rsidRDefault="00A57DFA">
      <w:pPr>
        <w:ind w:left="-15" w:right="13" w:firstLine="720"/>
      </w:pPr>
      <w:r>
        <w:rPr>
          <w:rStyle w:val="translated-span"/>
        </w:rPr>
        <w:t>由于</w:t>
      </w:r>
      <w:r>
        <w:rPr>
          <w:rStyle w:val="translated-span"/>
        </w:rPr>
        <w:t>ENVISAT</w:t>
      </w:r>
      <w:r>
        <w:rPr>
          <w:rStyle w:val="translated-span"/>
        </w:rPr>
        <w:t>提供的高度测量是在陆地和河流上，而不是在海面上，因此在本节中称为河流水位高度</w:t>
      </w:r>
      <w:r>
        <w:rPr>
          <w:rStyle w:val="translated-span"/>
        </w:rPr>
        <w:t>。</w:t>
      </w:r>
      <w:r>
        <w:rPr>
          <w:rStyle w:val="translated-span"/>
        </w:rPr>
        <w:t>应用于水位高度测量的高度计改正包括对流层干流路径延迟、电离层路径延迟、固体固体固体潮和极潮改正</w:t>
      </w:r>
      <w:r>
        <w:rPr>
          <w:rStyle w:val="translated-span"/>
        </w:rPr>
        <w:t>。</w:t>
      </w:r>
      <w:r>
        <w:rPr>
          <w:rStyle w:val="translated-span"/>
        </w:rPr>
        <w:t>它们都与</w:t>
      </w:r>
      <w:r>
        <w:rPr>
          <w:rStyle w:val="translated-span"/>
        </w:rPr>
        <w:t>ENVISAT GDR</w:t>
      </w:r>
      <w:r>
        <w:rPr>
          <w:rStyle w:val="translated-span"/>
        </w:rPr>
        <w:t>产品一起提供</w:t>
      </w:r>
      <w:r>
        <w:rPr>
          <w:rStyle w:val="translated-span"/>
        </w:rPr>
        <w:t>。</w:t>
      </w:r>
      <w:r>
        <w:rPr>
          <w:rStyle w:val="translated-span"/>
        </w:rPr>
        <w:t>与海洋相反，欧洲中期天气预报中心（</w:t>
      </w:r>
      <w:r>
        <w:rPr>
          <w:rStyle w:val="translated-span"/>
        </w:rPr>
        <w:t>ECMWF</w:t>
      </w:r>
      <w:r>
        <w:rPr>
          <w:rStyle w:val="translated-span"/>
        </w:rPr>
        <w:t>）提出的模拟对流层湿路径延迟，应该用来代替辐射计提出的路</w:t>
      </w:r>
      <w:r>
        <w:rPr>
          <w:rStyle w:val="translated-span"/>
        </w:rPr>
        <w:t>径延迟，因为辐射计在陆地上没有测量到有效的水汽含量</w:t>
      </w:r>
      <w:r>
        <w:rPr>
          <w:rStyle w:val="translated-span"/>
        </w:rPr>
        <w:t>。</w:t>
      </w:r>
      <w:r>
        <w:rPr>
          <w:rStyle w:val="translated-span"/>
        </w:rPr>
        <w:t>然而，</w:t>
      </w:r>
      <w:r>
        <w:rPr>
          <w:rStyle w:val="translated-span"/>
        </w:rPr>
        <w:t>Birkett</w:t>
      </w:r>
      <w:r>
        <w:rPr>
          <w:rStyle w:val="translated-span"/>
        </w:rPr>
        <w:t>等人（</w:t>
      </w:r>
      <w:r>
        <w:rPr>
          <w:rStyle w:val="translated-span"/>
        </w:rPr>
        <w:t>2002</w:t>
      </w:r>
      <w:r>
        <w:rPr>
          <w:rStyle w:val="translated-span"/>
        </w:rPr>
        <w:t>年）认为，这种校正是不准确的，不应在亚马逊盆地使用，因为除其他原因外，该地区缺乏空间和时间无线电探空仪数据</w:t>
      </w:r>
      <w:r>
        <w:rPr>
          <w:rStyle w:val="translated-span"/>
        </w:rPr>
        <w:t>。</w:t>
      </w:r>
      <w:r>
        <w:rPr>
          <w:rStyle w:val="translated-span"/>
        </w:rPr>
        <w:t>然而，不使用这种校正可能会降低环境卫星河流水位高度测量的质量</w:t>
      </w:r>
      <w:r>
        <w:rPr>
          <w:rStyle w:val="translated-span"/>
        </w:rPr>
        <w:t>。</w:t>
      </w:r>
      <w:r>
        <w:rPr>
          <w:rStyle w:val="translated-span"/>
        </w:rPr>
        <w:t>结果，由于省略了该校正，不可避免地引入误差源</w:t>
      </w:r>
      <w:r>
        <w:rPr>
          <w:rStyle w:val="translated-span"/>
        </w:rPr>
        <w:t>。</w:t>
      </w:r>
    </w:p>
    <w:p w:rsidR="00000000" w:rsidRDefault="00A57DFA">
      <w:pPr>
        <w:ind w:left="-15" w:right="13" w:firstLine="720"/>
      </w:pPr>
      <w:r>
        <w:rPr>
          <w:rStyle w:val="translated-span"/>
        </w:rPr>
        <w:t>固体固体潮和极潮改正应用于</w:t>
      </w:r>
      <w:r>
        <w:rPr>
          <w:rStyle w:val="translated-span"/>
        </w:rPr>
        <w:t>ENVISAT</w:t>
      </w:r>
      <w:r>
        <w:rPr>
          <w:rStyle w:val="translated-span"/>
        </w:rPr>
        <w:t>河流水位高度测量</w:t>
      </w:r>
      <w:r>
        <w:rPr>
          <w:rStyle w:val="translated-span"/>
        </w:rPr>
        <w:t>。</w:t>
      </w:r>
      <w:r>
        <w:rPr>
          <w:rStyle w:val="translated-span"/>
        </w:rPr>
        <w:t>由于</w:t>
      </w:r>
      <w:r>
        <w:rPr>
          <w:rStyle w:val="translated-span"/>
        </w:rPr>
        <w:t>GPS</w:t>
      </w:r>
      <w:r>
        <w:rPr>
          <w:rStyle w:val="translated-span"/>
        </w:rPr>
        <w:t>高程和河流水位计记录是河流水位的相对测量，固体固体潮和极潮的信号在中是不敏感的，因此需要从高度计测量中删除</w:t>
      </w:r>
      <w:r>
        <w:rPr>
          <w:rStyle w:val="translated-span"/>
        </w:rPr>
        <w:t>。</w:t>
      </w:r>
    </w:p>
    <w:p w:rsidR="00000000" w:rsidRDefault="00A57DFA">
      <w:pPr>
        <w:ind w:left="-15" w:right="13" w:firstLine="720"/>
      </w:pPr>
      <w:r>
        <w:rPr>
          <w:rStyle w:val="translated-span"/>
        </w:rPr>
        <w:t>图</w:t>
      </w:r>
      <w:r>
        <w:rPr>
          <w:rStyle w:val="translated-span"/>
        </w:rPr>
        <w:t>5.5</w:t>
      </w:r>
      <w:r>
        <w:rPr>
          <w:rStyle w:val="translated-span"/>
        </w:rPr>
        <w:t>将</w:t>
      </w:r>
      <w:r>
        <w:rPr>
          <w:rStyle w:val="translated-span"/>
        </w:rPr>
        <w:t>ENVISAT</w:t>
      </w:r>
      <w:r>
        <w:rPr>
          <w:rStyle w:val="translated-span"/>
        </w:rPr>
        <w:t>的彩色</w:t>
      </w:r>
      <w:r>
        <w:rPr>
          <w:rStyle w:val="translated-span"/>
        </w:rPr>
        <w:t>编码水位高度和</w:t>
      </w:r>
      <w:r>
        <w:rPr>
          <w:rStyle w:val="translated-span"/>
        </w:rPr>
        <w:t>GPS</w:t>
      </w:r>
      <w:r>
        <w:rPr>
          <w:rStyle w:val="translated-span"/>
        </w:rPr>
        <w:t>船舶小时解决方案叠加到美国地质调查局（</w:t>
      </w:r>
      <w:r>
        <w:rPr>
          <w:rStyle w:val="translated-span"/>
        </w:rPr>
        <w:t>USGS</w:t>
      </w:r>
      <w:r>
        <w:rPr>
          <w:rStyle w:val="translated-span"/>
        </w:rPr>
        <w:t>）发布的全球数字高程模型</w:t>
      </w:r>
      <w:r>
        <w:rPr>
          <w:rStyle w:val="translated-span"/>
        </w:rPr>
        <w:t>GTOPO30</w:t>
      </w:r>
      <w:r>
        <w:rPr>
          <w:rStyle w:val="translated-span"/>
        </w:rPr>
        <w:t>（</w:t>
      </w:r>
      <w:r>
        <w:rPr>
          <w:rStyle w:val="translated-span"/>
        </w:rPr>
        <w:t>Gesch</w:t>
      </w:r>
      <w:r>
        <w:rPr>
          <w:rStyle w:val="translated-span"/>
        </w:rPr>
        <w:t>，</w:t>
      </w:r>
      <w:r>
        <w:rPr>
          <w:rStyle w:val="translated-span"/>
        </w:rPr>
        <w:t>1998</w:t>
      </w:r>
      <w:r>
        <w:rPr>
          <w:rStyle w:val="translated-span"/>
        </w:rPr>
        <w:t>）获得的高程上</w:t>
      </w:r>
      <w:r>
        <w:rPr>
          <w:rStyle w:val="translated-span"/>
        </w:rPr>
        <w:t>。</w:t>
      </w:r>
      <w:r>
        <w:rPr>
          <w:rStyle w:val="translated-span"/>
        </w:rPr>
        <w:t>选择环境卫星轨道穿过河流的两个区域进行河流水位比较</w:t>
      </w:r>
      <w:r>
        <w:rPr>
          <w:rStyle w:val="translated-span"/>
        </w:rPr>
        <w:t>。</w:t>
      </w:r>
      <w:r>
        <w:rPr>
          <w:rStyle w:val="translated-span"/>
        </w:rPr>
        <w:t>使用各种技术收集的水位测量值</w:t>
      </w:r>
      <w:r>
        <w:rPr>
          <w:rStyle w:val="translated-span"/>
        </w:rPr>
        <w:t>：</w:t>
      </w:r>
    </w:p>
    <w:p w:rsidR="00000000" w:rsidRDefault="00A57DFA">
      <w:pPr>
        <w:spacing w:line="256" w:lineRule="auto"/>
        <w:ind w:left="-5" w:right="13"/>
      </w:pPr>
      <w:r>
        <w:rPr>
          <w:rStyle w:val="translated-span"/>
        </w:rPr>
        <w:t>环境卫星高度计、全球定位系统和卡拉卡莱的河流测量仪将被分析</w:t>
      </w:r>
      <w:r>
        <w:rPr>
          <w:rStyle w:val="translated-span"/>
        </w:rPr>
        <w:t>。</w:t>
      </w:r>
    </w:p>
    <w:p w:rsidR="00000000" w:rsidRDefault="00A57DFA">
      <w:pPr>
        <w:spacing w:after="578" w:line="256" w:lineRule="auto"/>
        <w:ind w:left="-2" w:right="0" w:firstLine="0"/>
        <w:jc w:val="left"/>
      </w:pPr>
      <w:r>
        <w:rPr>
          <w:noProof/>
        </w:rPr>
        <w:drawing>
          <wp:inline distT="0" distB="0" distL="0" distR="0">
            <wp:extent cx="5486400" cy="6553200"/>
            <wp:effectExtent l="0" t="0" r="0" b="0"/>
            <wp:docPr id="54" name="Picture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9"/>
                    <pic:cNvPicPr>
                      <a:picLocks noChangeAspect="1" noChangeArrowheads="1"/>
                    </pic:cNvPicPr>
                  </pic:nvPicPr>
                  <pic:blipFill>
                    <a:blip r:embed="rId114" r:link="rId115">
                      <a:extLst>
                        <a:ext uri="{28A0092B-C50C-407E-A947-70E740481C1C}">
                          <a14:useLocalDpi xmlns:a14="http://schemas.microsoft.com/office/drawing/2010/main" val="0"/>
                        </a:ext>
                      </a:extLst>
                    </a:blip>
                    <a:srcRect/>
                    <a:stretch>
                      <a:fillRect/>
                    </a:stretch>
                  </pic:blipFill>
                  <pic:spPr bwMode="auto">
                    <a:xfrm>
                      <a:off x="0" y="0"/>
                      <a:ext cx="5486400" cy="6553200"/>
                    </a:xfrm>
                    <a:prstGeom prst="rect">
                      <a:avLst/>
                    </a:prstGeom>
                    <a:noFill/>
                    <a:ln>
                      <a:noFill/>
                    </a:ln>
                  </pic:spPr>
                </pic:pic>
              </a:graphicData>
            </a:graphic>
          </wp:inline>
        </w:drawing>
      </w:r>
    </w:p>
    <w:p w:rsidR="00000000" w:rsidRDefault="00A57DFA">
      <w:pPr>
        <w:spacing w:line="235" w:lineRule="auto"/>
        <w:ind w:left="-5" w:right="13"/>
      </w:pPr>
      <w:r>
        <w:rPr>
          <w:rStyle w:val="translated-span"/>
        </w:rPr>
        <w:t>图</w:t>
      </w:r>
      <w:r>
        <w:rPr>
          <w:rStyle w:val="translated-span"/>
        </w:rPr>
        <w:t>5.5</w:t>
      </w:r>
      <w:r>
        <w:rPr>
          <w:rStyle w:val="translated-span"/>
        </w:rPr>
        <w:t>。</w:t>
      </w:r>
      <w:r>
        <w:rPr>
          <w:rStyle w:val="translated-span"/>
        </w:rPr>
        <w:t>Branco</w:t>
      </w:r>
      <w:r>
        <w:rPr>
          <w:rStyle w:val="translated-span"/>
        </w:rPr>
        <w:t>河流域的数字高程模型（</w:t>
      </w:r>
      <w:r>
        <w:rPr>
          <w:rStyle w:val="translated-span"/>
        </w:rPr>
        <w:t>GTOPO30</w:t>
      </w:r>
      <w:r>
        <w:rPr>
          <w:rStyle w:val="translated-span"/>
        </w:rPr>
        <w:t>）、每小时平均</w:t>
      </w:r>
      <w:r>
        <w:rPr>
          <w:rStyle w:val="translated-span"/>
        </w:rPr>
        <w:t>GPS</w:t>
      </w:r>
      <w:r>
        <w:rPr>
          <w:rStyle w:val="translated-span"/>
        </w:rPr>
        <w:t>船舶位置和</w:t>
      </w:r>
      <w:r>
        <w:rPr>
          <w:rStyle w:val="translated-span"/>
        </w:rPr>
        <w:t>ENVISAT pass 096</w:t>
      </w:r>
      <w:r>
        <w:rPr>
          <w:rStyle w:val="translated-span"/>
        </w:rPr>
        <w:t>。</w:t>
      </w:r>
      <w:r>
        <w:rPr>
          <w:rStyle w:val="translated-span"/>
        </w:rPr>
        <w:t>选择两个</w:t>
      </w:r>
      <w:r>
        <w:rPr>
          <w:rStyle w:val="translated-span"/>
        </w:rPr>
        <w:t>ENVISAT</w:t>
      </w:r>
      <w:r>
        <w:rPr>
          <w:rStyle w:val="translated-span"/>
        </w:rPr>
        <w:t>横穿河流的区域（用白色框标记）进行河流水位高度比较</w:t>
      </w:r>
      <w:r>
        <w:rPr>
          <w:rStyle w:val="translated-span"/>
        </w:rPr>
        <w:t>。</w:t>
      </w:r>
    </w:p>
    <w:p w:rsidR="00000000" w:rsidRDefault="00A57DFA">
      <w:pPr>
        <w:spacing w:after="364"/>
        <w:ind w:left="-15" w:right="13" w:firstLine="720"/>
      </w:pPr>
      <w:r>
        <w:rPr>
          <w:rStyle w:val="translated-span"/>
        </w:rPr>
        <w:t>从</w:t>
      </w:r>
      <w:r>
        <w:rPr>
          <w:rStyle w:val="translated-span"/>
        </w:rPr>
        <w:t>ENVISAT GDR</w:t>
      </w:r>
      <w:r>
        <w:rPr>
          <w:rStyle w:val="translated-span"/>
        </w:rPr>
        <w:t>获得的高速率（</w:t>
      </w:r>
      <w:r>
        <w:rPr>
          <w:rStyle w:val="translated-span"/>
        </w:rPr>
        <w:t>18hz</w:t>
      </w:r>
      <w:r>
        <w:rPr>
          <w:rStyle w:val="translated-span"/>
        </w:rPr>
        <w:t>）高度计范围和轨道测量值用于确定</w:t>
      </w:r>
      <w:r>
        <w:rPr>
          <w:rStyle w:val="translated-span"/>
        </w:rPr>
        <w:t>1hz</w:t>
      </w:r>
      <w:r>
        <w:rPr>
          <w:rStyle w:val="translated-span"/>
        </w:rPr>
        <w:t>的河床高度</w:t>
      </w:r>
      <w:r>
        <w:rPr>
          <w:rStyle w:val="translated-span"/>
        </w:rPr>
        <w:t>。</w:t>
      </w:r>
      <w:r>
        <w:rPr>
          <w:rStyle w:val="translated-span"/>
        </w:rPr>
        <w:t>Frappart</w:t>
      </w:r>
      <w:r>
        <w:rPr>
          <w:rStyle w:val="translated-span"/>
        </w:rPr>
        <w:t>等人（</w:t>
      </w:r>
      <w:r>
        <w:rPr>
          <w:rStyle w:val="translated-span"/>
        </w:rPr>
        <w:t>2005</w:t>
      </w:r>
      <w:r>
        <w:rPr>
          <w:rStyle w:val="translated-span"/>
        </w:rPr>
        <w:t>年）用四个环境卫星跟踪器分析了亚马逊盆地的环境卫星</w:t>
      </w:r>
      <w:r>
        <w:rPr>
          <w:rStyle w:val="translated-span"/>
        </w:rPr>
        <w:t>GDR</w:t>
      </w:r>
      <w:r>
        <w:rPr>
          <w:rStyle w:val="translated-span"/>
        </w:rPr>
        <w:t>：</w:t>
      </w:r>
      <w:r>
        <w:rPr>
          <w:rStyle w:val="translated-span"/>
        </w:rPr>
        <w:t>OCEAN</w:t>
      </w:r>
      <w:r>
        <w:rPr>
          <w:rStyle w:val="translated-span"/>
        </w:rPr>
        <w:t>、</w:t>
      </w:r>
      <w:r>
        <w:rPr>
          <w:rStyle w:val="translated-span"/>
        </w:rPr>
        <w:t>ICE1</w:t>
      </w:r>
      <w:r>
        <w:rPr>
          <w:rStyle w:val="translated-span"/>
        </w:rPr>
        <w:t>、</w:t>
      </w:r>
      <w:r>
        <w:rPr>
          <w:rStyle w:val="translated-span"/>
        </w:rPr>
        <w:t>ICE2</w:t>
      </w:r>
      <w:r>
        <w:rPr>
          <w:rStyle w:val="translated-span"/>
        </w:rPr>
        <w:t>和</w:t>
      </w:r>
      <w:r>
        <w:rPr>
          <w:rStyle w:val="translated-span"/>
        </w:rPr>
        <w:t>SEAICE</w:t>
      </w:r>
      <w:r>
        <w:rPr>
          <w:rStyle w:val="translated-span"/>
        </w:rPr>
        <w:t>。</w:t>
      </w:r>
      <w:r>
        <w:rPr>
          <w:rStyle w:val="translated-span"/>
        </w:rPr>
        <w:t>尽管</w:t>
      </w:r>
      <w:r>
        <w:rPr>
          <w:rStyle w:val="translated-span"/>
        </w:rPr>
        <w:t>ICE1</w:t>
      </w:r>
      <w:r>
        <w:rPr>
          <w:rStyle w:val="translated-span"/>
        </w:rPr>
        <w:t>最初是为冰和一般陆地表面梯度测量模型设计的，但他们得出结论，在从高速率剖面计算</w:t>
      </w:r>
      <w:r>
        <w:rPr>
          <w:rStyle w:val="translated-span"/>
        </w:rPr>
        <w:t>1-Hz</w:t>
      </w:r>
      <w:r>
        <w:rPr>
          <w:rStyle w:val="translated-span"/>
        </w:rPr>
        <w:t>河流水位高度时，它也适用于具有中值运算符的大陆水文研究</w:t>
      </w:r>
      <w:r>
        <w:rPr>
          <w:rStyle w:val="translated-span"/>
        </w:rPr>
        <w:t>。</w:t>
      </w:r>
      <w:r>
        <w:rPr>
          <w:rStyle w:val="translated-span"/>
        </w:rPr>
        <w:t>高速率距离测量（从卫星到河流表面）更可能受到地形的影响，并倾向于在河流两侧提供跳跃</w:t>
      </w:r>
      <w:r>
        <w:rPr>
          <w:rStyle w:val="translated-span"/>
        </w:rPr>
        <w:t>。</w:t>
      </w:r>
      <w:r>
        <w:rPr>
          <w:rStyle w:val="translated-span"/>
        </w:rPr>
        <w:t>因此，中位数运算符和中位数绝对偏差（</w:t>
      </w:r>
      <w:r>
        <w:rPr>
          <w:rStyle w:val="translated-span"/>
        </w:rPr>
        <w:t>MA</w:t>
      </w:r>
      <w:r>
        <w:rPr>
          <w:rStyle w:val="translated-span"/>
        </w:rPr>
        <w:t>D</w:t>
      </w:r>
      <w:r>
        <w:rPr>
          <w:rStyle w:val="translated-span"/>
        </w:rPr>
        <w:t>）被认为比平均值和</w:t>
      </w:r>
      <w:r>
        <w:rPr>
          <w:rStyle w:val="translated-span"/>
        </w:rPr>
        <w:t>SD</w:t>
      </w:r>
      <w:r>
        <w:rPr>
          <w:rStyle w:val="translated-span"/>
        </w:rPr>
        <w:t>更好，因为它们不会给边缘行为赋予过多的权重（</w:t>
      </w:r>
      <w:r>
        <w:rPr>
          <w:rStyle w:val="translated-span"/>
        </w:rPr>
        <w:t>Croarkin</w:t>
      </w:r>
      <w:r>
        <w:rPr>
          <w:rStyle w:val="translated-span"/>
        </w:rPr>
        <w:t>和</w:t>
      </w:r>
      <w:r>
        <w:rPr>
          <w:rStyle w:val="translated-span"/>
        </w:rPr>
        <w:t>Tobias</w:t>
      </w:r>
      <w:r>
        <w:rPr>
          <w:rStyle w:val="translated-span"/>
        </w:rPr>
        <w:t>，</w:t>
      </w:r>
      <w:r>
        <w:rPr>
          <w:rStyle w:val="translated-span"/>
        </w:rPr>
        <w:t>2005</w:t>
      </w:r>
      <w:r>
        <w:rPr>
          <w:rStyle w:val="translated-span"/>
        </w:rPr>
        <w:t>）</w:t>
      </w:r>
      <w:r>
        <w:rPr>
          <w:rStyle w:val="translated-span"/>
        </w:rPr>
        <w:t>。</w:t>
      </w:r>
      <w:r>
        <w:rPr>
          <w:rStyle w:val="translated-span"/>
        </w:rPr>
        <w:t>然而，鲁棒估计类中的其他估计也可以保持这一性质</w:t>
      </w:r>
      <w:r>
        <w:rPr>
          <w:rStyle w:val="translated-span"/>
        </w:rPr>
        <w:t>。</w:t>
      </w:r>
      <w:r>
        <w:rPr>
          <w:rStyle w:val="translated-span"/>
        </w:rPr>
        <w:t>设</w:t>
      </w:r>
      <w:r>
        <w:rPr>
          <w:rStyle w:val="translated-span"/>
        </w:rPr>
        <w:t>x</w:t>
      </w:r>
      <w:r>
        <w:rPr>
          <w:rStyle w:val="translated-span"/>
        </w:rPr>
        <w:t>为包含高速率数据的向量，向量</w:t>
      </w:r>
      <w:r>
        <w:rPr>
          <w:rStyle w:val="translated-span"/>
        </w:rPr>
        <w:t>x</w:t>
      </w:r>
      <w:r>
        <w:rPr>
          <w:rStyle w:val="translated-span"/>
        </w:rPr>
        <w:t>的中值的</w:t>
      </w:r>
      <w:r>
        <w:rPr>
          <w:rStyle w:val="translated-span"/>
        </w:rPr>
        <w:t>MAD</w:t>
      </w:r>
      <w:r>
        <w:rPr>
          <w:rStyle w:val="translated-span"/>
        </w:rPr>
        <w:t>定义为</w:t>
      </w:r>
      <w:r>
        <w:rPr>
          <w:rStyle w:val="translated-span"/>
        </w:rPr>
        <w:t>：</w:t>
      </w:r>
    </w:p>
    <w:p w:rsidR="00000000" w:rsidRDefault="00A57DFA">
      <w:pPr>
        <w:pStyle w:val="3"/>
        <w:spacing w:after="504" w:line="264" w:lineRule="auto"/>
        <w:ind w:left="0" w:right="-9" w:firstLine="0"/>
      </w:pPr>
      <w:r>
        <w:rPr>
          <w:rFonts w:ascii="Calibri" w:hAnsi="Calibri"/>
          <w:b w:val="0"/>
          <w:bCs w:val="0"/>
          <w:sz w:val="22"/>
          <w:szCs w:val="22"/>
        </w:rPr>
        <w:t>            </w:t>
      </w:r>
      <w:r>
        <w:rPr>
          <w:rFonts w:ascii="Calibri" w:hAnsi="Calibri"/>
          <w:b w:val="0"/>
          <w:bCs w:val="0"/>
          <w:sz w:val="22"/>
          <w:szCs w:val="22"/>
        </w:rPr>
        <w:t xml:space="preserve"> </w:t>
      </w:r>
      <w:r>
        <w:rPr>
          <w:rStyle w:val="translated-span"/>
          <w:b w:val="0"/>
          <w:bCs w:val="0"/>
          <w:i/>
          <w:iCs/>
          <w:sz w:val="28"/>
          <w:szCs w:val="28"/>
        </w:rPr>
        <w:t>疯狂</w:t>
      </w:r>
      <w:r>
        <w:rPr>
          <w:rStyle w:val="translated-span"/>
          <w:b w:val="0"/>
          <w:bCs w:val="0"/>
          <w:i/>
          <w:iCs/>
          <w:sz w:val="28"/>
          <w:szCs w:val="28"/>
        </w:rPr>
        <w:t>的</w:t>
      </w:r>
      <w:r>
        <w:rPr>
          <w:rStyle w:val="translated-span"/>
          <w:rFonts w:ascii="Malgun Gothic" w:hAnsi="Malgun Gothic" w:cs="Malgun Gothic"/>
          <w:b w:val="0"/>
          <w:bCs w:val="0"/>
          <w:sz w:val="28"/>
          <w:szCs w:val="28"/>
        </w:rPr>
        <w:t>�</w:t>
      </w:r>
      <w:r>
        <w:rPr>
          <w:rStyle w:val="translated-span"/>
          <w:rFonts w:ascii="Malgun Gothic" w:hAnsi="Malgun Gothic" w:cs="Malgun Gothic"/>
          <w:b w:val="0"/>
          <w:bCs w:val="0"/>
          <w:sz w:val="28"/>
          <w:szCs w:val="28"/>
        </w:rPr>
        <w:t>�</w:t>
      </w:r>
      <w:r>
        <w:rPr>
          <w:rStyle w:val="translated-span"/>
          <w:b w:val="0"/>
          <w:bCs w:val="0"/>
          <w:i/>
          <w:iCs/>
          <w:sz w:val="28"/>
          <w:szCs w:val="28"/>
        </w:rPr>
        <w:t>十</w:t>
      </w:r>
      <w:r>
        <w:rPr>
          <w:rStyle w:val="translated-span"/>
          <w:rFonts w:ascii="Malgun Gothic" w:hAnsi="Malgun Gothic" w:cs="Malgun Gothic"/>
          <w:b w:val="0"/>
          <w:bCs w:val="0"/>
          <w:sz w:val="28"/>
          <w:szCs w:val="28"/>
        </w:rPr>
        <w:t>��</w:t>
      </w:r>
      <w:r>
        <w:rPr>
          <w:rStyle w:val="translated-span"/>
          <w:rFonts w:ascii="Calibri" w:hAnsi="Calibri"/>
          <w:b w:val="0"/>
          <w:bCs w:val="0"/>
          <w:sz w:val="28"/>
          <w:szCs w:val="28"/>
        </w:rPr>
        <w:t>=</w:t>
      </w:r>
      <w:r>
        <w:rPr>
          <w:rStyle w:val="translated-span"/>
          <w:b w:val="0"/>
          <w:bCs w:val="0"/>
          <w:i/>
          <w:iCs/>
          <w:sz w:val="28"/>
          <w:szCs w:val="28"/>
        </w:rPr>
        <w:t>中值</w:t>
      </w:r>
      <w:r>
        <w:rPr>
          <w:rStyle w:val="translated-span"/>
          <w:b w:val="0"/>
          <w:bCs w:val="0"/>
          <w:i/>
          <w:iCs/>
          <w:sz w:val="28"/>
          <w:szCs w:val="28"/>
        </w:rPr>
        <w:t>的</w:t>
      </w:r>
      <w:r>
        <w:rPr>
          <w:rStyle w:val="translated-span"/>
          <w:rFonts w:ascii="Malgun Gothic" w:hAnsi="Malgun Gothic" w:cs="Malgun Gothic"/>
          <w:b w:val="0"/>
          <w:bCs w:val="0"/>
          <w:sz w:val="28"/>
          <w:szCs w:val="28"/>
        </w:rPr>
        <w:t>�</w:t>
      </w:r>
      <w:r>
        <w:rPr>
          <w:rStyle w:val="translated-span"/>
          <w:rFonts w:ascii="Malgun Gothic" w:hAnsi="Malgun Gothic" w:cs="Malgun Gothic"/>
          <w:b w:val="0"/>
          <w:bCs w:val="0"/>
          <w:sz w:val="28"/>
          <w:szCs w:val="28"/>
        </w:rPr>
        <w:t>�</w:t>
      </w:r>
      <w:r>
        <w:rPr>
          <w:rStyle w:val="translated-span"/>
          <w:rFonts w:ascii="宋体" w:hAnsi="宋体" w:cs="宋体" w:hint="eastAsia"/>
          <w:b w:val="0"/>
          <w:bCs w:val="0"/>
          <w:sz w:val="33"/>
          <w:szCs w:val="33"/>
        </w:rPr>
        <w:t>∣</w:t>
      </w:r>
      <w:r>
        <w:rPr>
          <w:rStyle w:val="translated-span"/>
          <w:rFonts w:ascii="Malgun Gothic" w:hAnsi="Malgun Gothic" w:cs="Malgun Gothic"/>
          <w:b w:val="0"/>
          <w:bCs w:val="0"/>
          <w:sz w:val="28"/>
          <w:szCs w:val="28"/>
        </w:rPr>
        <w:t>�</w:t>
      </w:r>
      <w:r>
        <w:rPr>
          <w:rStyle w:val="translated-span"/>
          <w:rFonts w:ascii="Malgun Gothic" w:hAnsi="Malgun Gothic" w:cs="Malgun Gothic"/>
          <w:b w:val="0"/>
          <w:bCs w:val="0"/>
          <w:sz w:val="28"/>
          <w:szCs w:val="28"/>
        </w:rPr>
        <w:t>�</w:t>
      </w:r>
      <w:r>
        <w:rPr>
          <w:rStyle w:val="translated-span"/>
          <w:b w:val="0"/>
          <w:bCs w:val="0"/>
          <w:i/>
          <w:iCs/>
          <w:sz w:val="28"/>
          <w:szCs w:val="28"/>
        </w:rPr>
        <w:t>席</w:t>
      </w:r>
      <w:r>
        <w:rPr>
          <w:rStyle w:val="translated-span"/>
          <w:rFonts w:ascii="Calibri" w:hAnsi="Calibri"/>
          <w:b w:val="0"/>
          <w:bCs w:val="0"/>
          <w:sz w:val="28"/>
          <w:szCs w:val="28"/>
        </w:rPr>
        <w:t>−</w:t>
      </w:r>
      <w:r>
        <w:rPr>
          <w:rStyle w:val="translated-span"/>
          <w:b w:val="0"/>
          <w:bCs w:val="0"/>
          <w:i/>
          <w:iCs/>
          <w:sz w:val="28"/>
          <w:szCs w:val="28"/>
        </w:rPr>
        <w:t>十</w:t>
      </w:r>
      <w:r>
        <w:rPr>
          <w:rStyle w:val="translated-span"/>
          <w:rFonts w:ascii="Malgun Gothic" w:hAnsi="Malgun Gothic" w:cs="Malgun Gothic"/>
          <w:b w:val="0"/>
          <w:bCs w:val="0"/>
          <w:sz w:val="28"/>
          <w:szCs w:val="28"/>
        </w:rPr>
        <w:t>�</w:t>
      </w:r>
      <w:r>
        <w:rPr>
          <w:rStyle w:val="translated-span"/>
          <w:rFonts w:ascii="Calibri" w:hAnsi="Calibri"/>
          <w:b w:val="0"/>
          <w:bCs w:val="0"/>
          <w:sz w:val="28"/>
          <w:szCs w:val="28"/>
        </w:rPr>
        <w:t>佾</w:t>
      </w:r>
      <w:r>
        <w:rPr>
          <w:rStyle w:val="translated-span"/>
          <w:rFonts w:ascii="Malgun Gothic" w:hAnsi="Malgun Gothic" w:cs="Malgun Gothic"/>
          <w:b w:val="0"/>
          <w:bCs w:val="0"/>
          <w:sz w:val="28"/>
          <w:szCs w:val="28"/>
        </w:rPr>
        <w:t>�</w:t>
      </w:r>
      <w:r>
        <w:rPr>
          <w:rStyle w:val="translated-span"/>
          <w:rFonts w:ascii="宋体" w:hAnsi="宋体" w:cs="宋体" w:hint="eastAsia"/>
          <w:b w:val="0"/>
          <w:bCs w:val="0"/>
          <w:sz w:val="33"/>
          <w:szCs w:val="33"/>
        </w:rPr>
        <w:t>∣</w:t>
      </w:r>
      <w:r>
        <w:rPr>
          <w:rStyle w:val="translated-span"/>
          <w:rFonts w:ascii="Malgun Gothic" w:hAnsi="Malgun Gothic" w:cs="Malgun Gothic"/>
          <w:b w:val="0"/>
          <w:bCs w:val="0"/>
          <w:sz w:val="28"/>
          <w:szCs w:val="28"/>
        </w:rPr>
        <w:t>�</w:t>
      </w:r>
      <w:r>
        <w:rPr>
          <w:rStyle w:val="translated-span"/>
          <w:rFonts w:ascii="Malgun Gothic" w:hAnsi="Malgun Gothic" w:cs="Malgun Gothic"/>
          <w:b w:val="0"/>
          <w:bCs w:val="0"/>
          <w:sz w:val="28"/>
          <w:szCs w:val="28"/>
        </w:rPr>
        <w:t>�</w:t>
      </w:r>
      <w:r>
        <w:rPr>
          <w:rStyle w:val="translated-span"/>
          <w:b w:val="0"/>
          <w:bCs w:val="0"/>
        </w:rPr>
        <w:t>(5.1</w:t>
      </w:r>
      <w:r>
        <w:rPr>
          <w:rStyle w:val="translated-span"/>
          <w:b w:val="0"/>
          <w:bCs w:val="0"/>
        </w:rPr>
        <w:t>)</w:t>
      </w:r>
    </w:p>
    <w:p w:rsidR="00000000" w:rsidRDefault="00A57DFA">
      <w:pPr>
        <w:ind w:left="-5" w:right="13"/>
      </w:pPr>
      <w:r>
        <w:rPr>
          <w:rStyle w:val="translated-span"/>
        </w:rPr>
        <w:t>其中</w:t>
      </w:r>
      <w:r>
        <w:rPr>
          <w:rStyle w:val="translated-span"/>
        </w:rPr>
        <w:t>x</w:t>
      </w:r>
      <w:r>
        <w:rPr>
          <w:rStyle w:val="translated-span"/>
        </w:rPr>
        <w:t>是向量</w:t>
      </w:r>
      <w:r>
        <w:rPr>
          <w:rStyle w:val="translated-span"/>
        </w:rPr>
        <w:t>x</w:t>
      </w:r>
      <w:r>
        <w:rPr>
          <w:rStyle w:val="translated-span"/>
        </w:rPr>
        <w:t>中的一个元素，</w:t>
      </w:r>
      <w:r>
        <w:rPr>
          <w:rStyle w:val="translated-span"/>
        </w:rPr>
        <w:t>x</w:t>
      </w:r>
      <w:r>
        <w:rPr>
          <w:rStyle w:val="translated-span"/>
        </w:rPr>
        <w:t>′</w:t>
      </w:r>
      <w:r>
        <w:rPr>
          <w:rStyle w:val="translated-span"/>
        </w:rPr>
        <w:t>是所有</w:t>
      </w:r>
      <w:r>
        <w:rPr>
          <w:rStyle w:val="translated-span"/>
        </w:rPr>
        <w:t>x</w:t>
      </w:r>
      <w:r>
        <w:rPr>
          <w:rStyle w:val="translated-span"/>
        </w:rPr>
        <w:t>的中值，中值（</w:t>
      </w:r>
      <w:r>
        <w:rPr>
          <w:rStyle w:val="translated-span"/>
        </w:rPr>
        <w:t>·</w:t>
      </w:r>
      <w:r>
        <w:rPr>
          <w:rStyle w:val="translated-span"/>
        </w:rPr>
        <w:t>）是中值算子</w:t>
      </w:r>
      <w:r>
        <w:rPr>
          <w:rStyle w:val="translated-span"/>
        </w:rPr>
        <w:t>。</w:t>
      </w:r>
      <w:r>
        <w:rPr>
          <w:rStyle w:val="translated-span"/>
          <w:i/>
          <w:iCs/>
          <w:sz w:val="22"/>
          <w:szCs w:val="22"/>
          <w:vertAlign w:val="subscript"/>
        </w:rPr>
        <w:t>我</w:t>
      </w:r>
      <w:r>
        <w:rPr>
          <w:rStyle w:val="translated-span"/>
          <w:i/>
          <w:iCs/>
          <w:sz w:val="22"/>
          <w:szCs w:val="22"/>
          <w:vertAlign w:val="subscript"/>
        </w:rPr>
        <w:t>我</w:t>
      </w:r>
    </w:p>
    <w:p w:rsidR="00000000" w:rsidRDefault="00A57DFA">
      <w:pPr>
        <w:ind w:left="-15" w:right="13" w:firstLine="720"/>
      </w:pPr>
      <w:r>
        <w:rPr>
          <w:rStyle w:val="translated-span"/>
        </w:rPr>
        <w:t>在</w:t>
      </w:r>
      <w:r>
        <w:rPr>
          <w:rStyle w:val="translated-span"/>
        </w:rPr>
        <w:t>1</w:t>
      </w:r>
      <w:r>
        <w:rPr>
          <w:rStyle w:val="translated-span"/>
        </w:rPr>
        <w:t>区和</w:t>
      </w:r>
      <w:r>
        <w:rPr>
          <w:rStyle w:val="translated-span"/>
        </w:rPr>
        <w:t>2</w:t>
      </w:r>
      <w:r>
        <w:rPr>
          <w:rStyle w:val="translated-span"/>
        </w:rPr>
        <w:t>区测试了四个环境卫星跟踪器</w:t>
      </w:r>
      <w:r>
        <w:rPr>
          <w:rStyle w:val="translated-span"/>
        </w:rPr>
        <w:t>。</w:t>
      </w:r>
      <w:r>
        <w:rPr>
          <w:rStyle w:val="translated-span"/>
        </w:rPr>
        <w:t>结果见表</w:t>
      </w:r>
      <w:r>
        <w:rPr>
          <w:rStyle w:val="translated-span"/>
        </w:rPr>
        <w:t>5.3</w:t>
      </w:r>
      <w:r>
        <w:rPr>
          <w:rStyle w:val="translated-span"/>
        </w:rPr>
        <w:t>。</w:t>
      </w:r>
      <w:r>
        <w:rPr>
          <w:rStyle w:val="translated-span"/>
        </w:rPr>
        <w:t>ICE1</w:t>
      </w:r>
      <w:r>
        <w:rPr>
          <w:rStyle w:val="translated-span"/>
        </w:rPr>
        <w:t>的</w:t>
      </w:r>
      <w:r>
        <w:rPr>
          <w:rStyle w:val="translated-span"/>
        </w:rPr>
        <w:t>MAD</w:t>
      </w:r>
      <w:r>
        <w:rPr>
          <w:rStyle w:val="translated-span"/>
        </w:rPr>
        <w:t>是其他跟踪器中最小的，这与</w:t>
      </w:r>
      <w:r>
        <w:rPr>
          <w:rStyle w:val="translated-span"/>
        </w:rPr>
        <w:t>Frappart et al.</w:t>
      </w:r>
      <w:r>
        <w:rPr>
          <w:rStyle w:val="translated-span"/>
        </w:rPr>
        <w:t>（</w:t>
      </w:r>
      <w:r>
        <w:rPr>
          <w:rStyle w:val="translated-span"/>
        </w:rPr>
        <w:t>2005</w:t>
      </w:r>
      <w:r>
        <w:rPr>
          <w:rStyle w:val="translated-span"/>
        </w:rPr>
        <w:t>）一致</w:t>
      </w:r>
      <w:r>
        <w:rPr>
          <w:rStyle w:val="translated-span"/>
        </w:rPr>
        <w:t>。</w:t>
      </w:r>
    </w:p>
    <w:tbl>
      <w:tblPr>
        <w:tblW w:w="6422" w:type="dxa"/>
        <w:tblInd w:w="1108" w:type="dxa"/>
        <w:tblCellMar>
          <w:left w:w="0" w:type="dxa"/>
          <w:right w:w="0" w:type="dxa"/>
        </w:tblCellMar>
        <w:tblLook w:val="04A0" w:firstRow="1" w:lastRow="0" w:firstColumn="1" w:lastColumn="0" w:noHBand="0" w:noVBand="1"/>
      </w:tblPr>
      <w:tblGrid>
        <w:gridCol w:w="1514"/>
        <w:gridCol w:w="1426"/>
        <w:gridCol w:w="1284"/>
        <w:gridCol w:w="1138"/>
        <w:gridCol w:w="1060"/>
      </w:tblGrid>
      <w:tr w:rsidR="00000000">
        <w:trPr>
          <w:trHeight w:val="395"/>
        </w:trPr>
        <w:tc>
          <w:tcPr>
            <w:tcW w:w="1514" w:type="dxa"/>
            <w:tcBorders>
              <w:top w:val="single" w:sz="8" w:space="0" w:color="000000"/>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220" w:right="0" w:firstLine="0"/>
              <w:jc w:val="left"/>
            </w:pPr>
            <w:r>
              <w:rPr>
                <w:rStyle w:val="translated-span"/>
              </w:rPr>
              <w:t>单位：</w:t>
            </w:r>
            <w:r>
              <w:rPr>
                <w:rStyle w:val="translated-span"/>
              </w:rPr>
              <w:t>[m</w:t>
            </w:r>
            <w:r>
              <w:rPr>
                <w:rStyle w:val="translated-span"/>
              </w:rPr>
              <w:t>]</w:t>
            </w:r>
          </w:p>
        </w:tc>
        <w:tc>
          <w:tcPr>
            <w:tcW w:w="1426" w:type="dxa"/>
            <w:tcBorders>
              <w:top w:val="single" w:sz="8" w:space="0" w:color="000000"/>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0" w:right="0" w:firstLine="0"/>
              <w:jc w:val="left"/>
            </w:pPr>
            <w:r>
              <w:rPr>
                <w:rStyle w:val="translated-span"/>
              </w:rPr>
              <w:t>海</w:t>
            </w:r>
            <w:r>
              <w:rPr>
                <w:rStyle w:val="translated-span"/>
              </w:rPr>
              <w:t>洋</w:t>
            </w:r>
          </w:p>
        </w:tc>
        <w:tc>
          <w:tcPr>
            <w:tcW w:w="1284" w:type="dxa"/>
            <w:tcBorders>
              <w:top w:val="single" w:sz="8" w:space="0" w:color="000000"/>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20" w:right="0" w:firstLine="0"/>
              <w:jc w:val="left"/>
            </w:pPr>
            <w:r>
              <w:rPr>
                <w:rStyle w:val="translated-span"/>
              </w:rPr>
              <w:t>冰</w:t>
            </w:r>
            <w:r>
              <w:rPr>
                <w:rStyle w:val="translated-span"/>
              </w:rPr>
              <w:t>1</w:t>
            </w:r>
          </w:p>
        </w:tc>
        <w:tc>
          <w:tcPr>
            <w:tcW w:w="1138" w:type="dxa"/>
            <w:tcBorders>
              <w:top w:val="single" w:sz="8" w:space="0" w:color="000000"/>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20" w:right="0" w:firstLine="0"/>
              <w:jc w:val="left"/>
            </w:pPr>
            <w:r>
              <w:rPr>
                <w:rStyle w:val="translated-span"/>
              </w:rPr>
              <w:t>冰</w:t>
            </w:r>
            <w:r>
              <w:rPr>
                <w:rStyle w:val="translated-span"/>
              </w:rPr>
              <w:t>2</w:t>
            </w:r>
          </w:p>
        </w:tc>
        <w:tc>
          <w:tcPr>
            <w:tcW w:w="1060" w:type="dxa"/>
            <w:tcBorders>
              <w:top w:val="single" w:sz="8" w:space="0" w:color="000000"/>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0" w:right="0" w:firstLine="0"/>
              <w:jc w:val="left"/>
            </w:pPr>
            <w:r>
              <w:rPr>
                <w:rStyle w:val="translated-span"/>
              </w:rPr>
              <w:t>海</w:t>
            </w:r>
            <w:r>
              <w:rPr>
                <w:rStyle w:val="translated-span"/>
              </w:rPr>
              <w:t>冰</w:t>
            </w:r>
          </w:p>
        </w:tc>
      </w:tr>
      <w:tr w:rsidR="00000000">
        <w:trPr>
          <w:trHeight w:val="382"/>
        </w:trPr>
        <w:tc>
          <w:tcPr>
            <w:tcW w:w="1514" w:type="dxa"/>
            <w:tcBorders>
              <w:top w:val="nil"/>
              <w:left w:val="nil"/>
              <w:bottom w:val="nil"/>
              <w:right w:val="nil"/>
            </w:tcBorders>
            <w:tcMar>
              <w:top w:w="57" w:type="dxa"/>
              <w:left w:w="0" w:type="dxa"/>
              <w:bottom w:w="0" w:type="dxa"/>
              <w:right w:w="115" w:type="dxa"/>
            </w:tcMar>
            <w:hideMark/>
          </w:tcPr>
          <w:p w:rsidR="00000000" w:rsidRDefault="00A57DFA">
            <w:pPr>
              <w:spacing w:after="0" w:line="256" w:lineRule="auto"/>
              <w:ind w:left="322" w:right="0" w:firstLine="0"/>
              <w:jc w:val="left"/>
            </w:pPr>
            <w:r>
              <w:rPr>
                <w:rStyle w:val="translated-span"/>
              </w:rPr>
              <w:t>一</w:t>
            </w:r>
            <w:r>
              <w:rPr>
                <w:rStyle w:val="translated-span"/>
              </w:rPr>
              <w:t>区</w:t>
            </w:r>
          </w:p>
        </w:tc>
        <w:tc>
          <w:tcPr>
            <w:tcW w:w="1426" w:type="dxa"/>
            <w:tcBorders>
              <w:top w:val="nil"/>
              <w:left w:val="nil"/>
              <w:bottom w:val="nil"/>
              <w:right w:val="nil"/>
            </w:tcBorders>
            <w:tcMar>
              <w:top w:w="57" w:type="dxa"/>
              <w:left w:w="0" w:type="dxa"/>
              <w:bottom w:w="0" w:type="dxa"/>
              <w:right w:w="115" w:type="dxa"/>
            </w:tcMar>
            <w:hideMark/>
          </w:tcPr>
          <w:p w:rsidR="00000000" w:rsidRDefault="00A57DFA">
            <w:pPr>
              <w:spacing w:after="0" w:line="256" w:lineRule="auto"/>
              <w:ind w:left="142" w:right="0" w:firstLine="0"/>
              <w:jc w:val="left"/>
            </w:pPr>
            <w:r>
              <w:t>0.503</w:t>
            </w:r>
          </w:p>
        </w:tc>
        <w:tc>
          <w:tcPr>
            <w:tcW w:w="1284" w:type="dxa"/>
            <w:tcBorders>
              <w:top w:val="nil"/>
              <w:left w:val="nil"/>
              <w:bottom w:val="nil"/>
              <w:right w:val="nil"/>
            </w:tcBorders>
            <w:tcMar>
              <w:top w:w="57" w:type="dxa"/>
              <w:left w:w="0" w:type="dxa"/>
              <w:bottom w:w="0" w:type="dxa"/>
              <w:right w:w="115" w:type="dxa"/>
            </w:tcMar>
            <w:hideMark/>
          </w:tcPr>
          <w:p w:rsidR="00000000" w:rsidRDefault="00A57DFA">
            <w:pPr>
              <w:spacing w:after="0" w:line="256" w:lineRule="auto"/>
              <w:ind w:left="0" w:right="0" w:firstLine="0"/>
              <w:jc w:val="left"/>
            </w:pPr>
            <w:r>
              <w:t>0.178</w:t>
            </w:r>
          </w:p>
        </w:tc>
        <w:tc>
          <w:tcPr>
            <w:tcW w:w="1138" w:type="dxa"/>
            <w:tcBorders>
              <w:top w:val="nil"/>
              <w:left w:val="nil"/>
              <w:bottom w:val="nil"/>
              <w:right w:val="nil"/>
            </w:tcBorders>
            <w:tcMar>
              <w:top w:w="57" w:type="dxa"/>
              <w:left w:w="0" w:type="dxa"/>
              <w:bottom w:w="0" w:type="dxa"/>
              <w:right w:w="115" w:type="dxa"/>
            </w:tcMar>
            <w:hideMark/>
          </w:tcPr>
          <w:p w:rsidR="00000000" w:rsidRDefault="00A57DFA">
            <w:pPr>
              <w:spacing w:after="0" w:line="256" w:lineRule="auto"/>
              <w:ind w:left="0" w:right="0" w:firstLine="0"/>
              <w:jc w:val="left"/>
            </w:pPr>
            <w:r>
              <w:t>0.800</w:t>
            </w:r>
          </w:p>
        </w:tc>
        <w:tc>
          <w:tcPr>
            <w:tcW w:w="1060" w:type="dxa"/>
            <w:tcBorders>
              <w:top w:val="nil"/>
              <w:left w:val="nil"/>
              <w:bottom w:val="nil"/>
              <w:right w:val="nil"/>
            </w:tcBorders>
            <w:tcMar>
              <w:top w:w="57" w:type="dxa"/>
              <w:left w:w="0" w:type="dxa"/>
              <w:bottom w:w="0" w:type="dxa"/>
              <w:right w:w="115" w:type="dxa"/>
            </w:tcMar>
            <w:hideMark/>
          </w:tcPr>
          <w:p w:rsidR="00000000" w:rsidRDefault="00A57DFA">
            <w:pPr>
              <w:spacing w:after="0" w:line="256" w:lineRule="auto"/>
              <w:ind w:left="148" w:right="0" w:firstLine="0"/>
              <w:jc w:val="left"/>
            </w:pPr>
            <w:r>
              <w:t>0.582</w:t>
            </w:r>
          </w:p>
        </w:tc>
      </w:tr>
      <w:tr w:rsidR="00000000">
        <w:trPr>
          <w:trHeight w:val="397"/>
        </w:trPr>
        <w:tc>
          <w:tcPr>
            <w:tcW w:w="1514"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322" w:right="0" w:firstLine="0"/>
              <w:jc w:val="left"/>
            </w:pPr>
            <w:r>
              <w:rPr>
                <w:rStyle w:val="translated-span"/>
              </w:rPr>
              <w:t>区域</w:t>
            </w:r>
            <w:r>
              <w:rPr>
                <w:rStyle w:val="translated-span"/>
              </w:rPr>
              <w:t>2</w:t>
            </w:r>
          </w:p>
        </w:tc>
        <w:tc>
          <w:tcPr>
            <w:tcW w:w="1426"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142" w:right="0" w:firstLine="0"/>
              <w:jc w:val="left"/>
            </w:pPr>
            <w:r>
              <w:t>0.987</w:t>
            </w:r>
          </w:p>
        </w:tc>
        <w:tc>
          <w:tcPr>
            <w:tcW w:w="1284"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0" w:right="0" w:firstLine="0"/>
              <w:jc w:val="left"/>
            </w:pPr>
            <w:r>
              <w:t>0.658</w:t>
            </w:r>
          </w:p>
        </w:tc>
        <w:tc>
          <w:tcPr>
            <w:tcW w:w="1138"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0" w:right="0" w:firstLine="0"/>
              <w:jc w:val="left"/>
            </w:pPr>
            <w:r>
              <w:t>0.814</w:t>
            </w:r>
          </w:p>
        </w:tc>
        <w:tc>
          <w:tcPr>
            <w:tcW w:w="1060" w:type="dxa"/>
            <w:tcBorders>
              <w:top w:val="nil"/>
              <w:left w:val="nil"/>
              <w:bottom w:val="single" w:sz="8" w:space="0" w:color="000000"/>
              <w:right w:val="nil"/>
            </w:tcBorders>
            <w:tcMar>
              <w:top w:w="57" w:type="dxa"/>
              <w:left w:w="0" w:type="dxa"/>
              <w:bottom w:w="0" w:type="dxa"/>
              <w:right w:w="115" w:type="dxa"/>
            </w:tcMar>
            <w:hideMark/>
          </w:tcPr>
          <w:p w:rsidR="00000000" w:rsidRDefault="00A57DFA">
            <w:pPr>
              <w:spacing w:after="0" w:line="256" w:lineRule="auto"/>
              <w:ind w:left="148" w:right="0" w:firstLine="0"/>
              <w:jc w:val="left"/>
            </w:pPr>
            <w:r>
              <w:t>0.794</w:t>
            </w:r>
          </w:p>
        </w:tc>
      </w:tr>
    </w:tbl>
    <w:p w:rsidR="00000000" w:rsidRDefault="00A57DFA">
      <w:pPr>
        <w:spacing w:after="576" w:line="235" w:lineRule="auto"/>
        <w:ind w:left="-5" w:right="13"/>
      </w:pPr>
      <w:r>
        <w:rPr>
          <w:rStyle w:val="translated-span"/>
        </w:rPr>
        <w:t>表</w:t>
      </w:r>
      <w:r>
        <w:rPr>
          <w:rStyle w:val="translated-span"/>
        </w:rPr>
        <w:t>5.3</w:t>
      </w:r>
      <w:r>
        <w:rPr>
          <w:rStyle w:val="translated-span"/>
        </w:rPr>
        <w:t>。</w:t>
      </w:r>
      <w:r>
        <w:rPr>
          <w:rStyle w:val="translated-span"/>
        </w:rPr>
        <w:t>从不同跟踪器得出的选定区域内每个</w:t>
      </w:r>
      <w:r>
        <w:rPr>
          <w:rStyle w:val="translated-span"/>
        </w:rPr>
        <w:t>1Hz</w:t>
      </w:r>
      <w:r>
        <w:rPr>
          <w:rStyle w:val="translated-span"/>
        </w:rPr>
        <w:t>水位高度的平均</w:t>
      </w:r>
      <w:r>
        <w:rPr>
          <w:rStyle w:val="translated-span"/>
        </w:rPr>
        <w:t>MAD</w:t>
      </w:r>
      <w:r>
        <w:rPr>
          <w:rStyle w:val="translated-span"/>
        </w:rPr>
        <w:t>。</w:t>
      </w:r>
    </w:p>
    <w:p w:rsidR="00000000" w:rsidRDefault="00A57DFA">
      <w:pPr>
        <w:ind w:left="-15" w:right="13" w:firstLine="720"/>
      </w:pPr>
      <w:r>
        <w:rPr>
          <w:rStyle w:val="translated-span"/>
        </w:rPr>
        <w:t>图</w:t>
      </w:r>
      <w:r>
        <w:rPr>
          <w:rStyle w:val="translated-span"/>
        </w:rPr>
        <w:t>5.6</w:t>
      </w:r>
      <w:r>
        <w:rPr>
          <w:rStyle w:val="translated-span"/>
        </w:rPr>
        <w:t>显示了由</w:t>
      </w:r>
      <w:r>
        <w:rPr>
          <w:rStyle w:val="translated-span"/>
        </w:rPr>
        <w:t>ENVISAT ICE1</w:t>
      </w:r>
      <w:r>
        <w:rPr>
          <w:rStyle w:val="translated-span"/>
        </w:rPr>
        <w:t>跟踪器观测并取自</w:t>
      </w:r>
      <w:r>
        <w:rPr>
          <w:rStyle w:val="translated-span"/>
        </w:rPr>
        <w:t>GPS</w:t>
      </w:r>
      <w:r>
        <w:rPr>
          <w:rStyle w:val="translated-span"/>
        </w:rPr>
        <w:t>船舶解决方案的</w:t>
      </w:r>
      <w:r>
        <w:rPr>
          <w:rStyle w:val="translated-span"/>
        </w:rPr>
        <w:t>1</w:t>
      </w:r>
      <w:r>
        <w:rPr>
          <w:rStyle w:val="translated-span"/>
        </w:rPr>
        <w:t>区和</w:t>
      </w:r>
      <w:r>
        <w:rPr>
          <w:rStyle w:val="translated-span"/>
        </w:rPr>
        <w:t>2</w:t>
      </w:r>
      <w:r>
        <w:rPr>
          <w:rStyle w:val="translated-span"/>
        </w:rPr>
        <w:t>区的绝对水位高度</w:t>
      </w:r>
      <w:r>
        <w:rPr>
          <w:rStyle w:val="translated-span"/>
        </w:rPr>
        <w:t>。</w:t>
      </w:r>
      <w:r>
        <w:rPr>
          <w:rStyle w:val="translated-span"/>
        </w:rPr>
        <w:t>酒</w:t>
      </w:r>
      <w:r>
        <w:rPr>
          <w:rStyle w:val="translated-span"/>
        </w:rPr>
        <w:t>吧</w:t>
      </w:r>
    </w:p>
    <w:p w:rsidR="00000000" w:rsidRDefault="00A57DFA">
      <w:pPr>
        <w:spacing w:after="248" w:line="256" w:lineRule="auto"/>
        <w:ind w:left="-5" w:right="13"/>
      </w:pPr>
      <w:r>
        <w:rPr>
          <w:rStyle w:val="translated-span"/>
        </w:rPr>
        <w:t>环境卫星高度代表从高比率测量的中位数得出的</w:t>
      </w:r>
      <w:r>
        <w:rPr>
          <w:rStyle w:val="translated-span"/>
        </w:rPr>
        <w:t>MAD</w:t>
      </w:r>
      <w:r>
        <w:rPr>
          <w:rStyle w:val="translated-span"/>
        </w:rPr>
        <w:t>。</w:t>
      </w:r>
    </w:p>
    <w:p w:rsidR="00000000" w:rsidRDefault="00A57DFA">
      <w:pPr>
        <w:ind w:left="-5" w:right="13"/>
      </w:pPr>
      <w:r>
        <w:rPr>
          <w:rStyle w:val="translated-span"/>
        </w:rPr>
        <w:t>GPS</w:t>
      </w:r>
      <w:r>
        <w:rPr>
          <w:rStyle w:val="translated-span"/>
        </w:rPr>
        <w:t>船高条是区域内船舶数据中值的</w:t>
      </w:r>
      <w:r>
        <w:rPr>
          <w:rStyle w:val="translated-span"/>
        </w:rPr>
        <w:t>MAD</w:t>
      </w:r>
      <w:r>
        <w:rPr>
          <w:rStyle w:val="translated-span"/>
        </w:rPr>
        <w:t>。</w:t>
      </w:r>
      <w:r>
        <w:rPr>
          <w:rStyle w:val="translated-span"/>
        </w:rPr>
        <w:t>绘制河流水位计记录并去除其平均值</w:t>
      </w:r>
      <w:r>
        <w:rPr>
          <w:rStyle w:val="translated-span"/>
        </w:rPr>
        <w:t>。</w:t>
      </w:r>
      <w:r>
        <w:rPr>
          <w:rStyle w:val="translated-span"/>
        </w:rPr>
        <w:t>在</w:t>
      </w:r>
      <w:r>
        <w:rPr>
          <w:rStyle w:val="translated-span"/>
        </w:rPr>
        <w:t>1</w:t>
      </w:r>
      <w:r>
        <w:rPr>
          <w:rStyle w:val="translated-span"/>
        </w:rPr>
        <w:t>区，环境卫星高度的平均剩余震级约为</w:t>
      </w:r>
      <w:r>
        <w:rPr>
          <w:rStyle w:val="translated-span"/>
        </w:rPr>
        <w:t>90</w:t>
      </w:r>
      <w:r>
        <w:rPr>
          <w:rStyle w:val="translated-span"/>
        </w:rPr>
        <w:t>厘米（</w:t>
      </w:r>
      <w:r>
        <w:rPr>
          <w:rStyle w:val="translated-span"/>
        </w:rPr>
        <w:t>16</w:t>
      </w:r>
      <w:r>
        <w:rPr>
          <w:rStyle w:val="translated-span"/>
        </w:rPr>
        <w:t>厘米，最小），而</w:t>
      </w:r>
      <w:r>
        <w:rPr>
          <w:rStyle w:val="translated-span"/>
        </w:rPr>
        <w:t>GPS</w:t>
      </w:r>
      <w:r>
        <w:rPr>
          <w:rStyle w:val="translated-span"/>
        </w:rPr>
        <w:t>高度的剩余震级分别为</w:t>
      </w:r>
      <w:r>
        <w:rPr>
          <w:rStyle w:val="translated-span"/>
        </w:rPr>
        <w:t>3</w:t>
      </w:r>
      <w:r>
        <w:rPr>
          <w:rStyle w:val="translated-span"/>
        </w:rPr>
        <w:t>厘米，与平均观测记录相比</w:t>
      </w:r>
      <w:r>
        <w:rPr>
          <w:rStyle w:val="translated-span"/>
        </w:rPr>
        <w:t>。</w:t>
      </w:r>
      <w:r>
        <w:rPr>
          <w:rStyle w:val="translated-span"/>
        </w:rPr>
        <w:t>在区域</w:t>
      </w:r>
      <w:r>
        <w:rPr>
          <w:rStyle w:val="translated-span"/>
        </w:rPr>
        <w:t>2</w:t>
      </w:r>
      <w:r>
        <w:rPr>
          <w:rStyle w:val="translated-span"/>
        </w:rPr>
        <w:t>，环境卫星高度的平均剩余震级约为</w:t>
      </w:r>
      <w:r>
        <w:rPr>
          <w:rStyle w:val="translated-span"/>
        </w:rPr>
        <w:t>1.52</w:t>
      </w:r>
      <w:r>
        <w:rPr>
          <w:rStyle w:val="translated-span"/>
        </w:rPr>
        <w:t>米（</w:t>
      </w:r>
      <w:r>
        <w:rPr>
          <w:rStyle w:val="translated-span"/>
        </w:rPr>
        <w:t>34</w:t>
      </w:r>
      <w:r>
        <w:rPr>
          <w:rStyle w:val="translated-span"/>
        </w:rPr>
        <w:t>厘米，最小），而</w:t>
      </w:r>
      <w:r>
        <w:rPr>
          <w:rStyle w:val="translated-span"/>
        </w:rPr>
        <w:t>GPS</w:t>
      </w:r>
      <w:r>
        <w:rPr>
          <w:rStyle w:val="translated-span"/>
        </w:rPr>
        <w:t>高度的剩余震级为</w:t>
      </w:r>
      <w:r>
        <w:rPr>
          <w:rStyle w:val="translated-span"/>
        </w:rPr>
        <w:t>3.3</w:t>
      </w:r>
      <w:r>
        <w:rPr>
          <w:rStyle w:val="translated-span"/>
        </w:rPr>
        <w:t>米</w:t>
      </w:r>
    </w:p>
    <w:p w:rsidR="00000000" w:rsidRDefault="00A57DFA">
      <w:pPr>
        <w:spacing w:line="256" w:lineRule="auto"/>
        <w:ind w:left="-5" w:right="13"/>
      </w:pPr>
      <w:r>
        <w:rPr>
          <w:rStyle w:val="translated-span"/>
        </w:rPr>
        <w:t>记录</w:t>
      </w:r>
      <w:r>
        <w:rPr>
          <w:rStyle w:val="translated-span"/>
        </w:rPr>
        <w:t>。</w:t>
      </w:r>
    </w:p>
    <w:p w:rsidR="00000000" w:rsidRDefault="00A57DFA">
      <w:pPr>
        <w:spacing w:after="578" w:line="256" w:lineRule="auto"/>
        <w:ind w:left="-2" w:right="0" w:firstLine="0"/>
        <w:jc w:val="left"/>
      </w:pPr>
      <w:r>
        <w:rPr>
          <w:noProof/>
        </w:rPr>
        <w:drawing>
          <wp:inline distT="0" distB="0" distL="0" distR="0">
            <wp:extent cx="5486400" cy="7077075"/>
            <wp:effectExtent l="0" t="0" r="0" b="9525"/>
            <wp:docPr id="55" name="Picture 7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1"/>
                    <pic:cNvPicPr>
                      <a:picLocks noChangeAspect="1" noChangeArrowheads="1"/>
                    </pic:cNvPicPr>
                  </pic:nvPicPr>
                  <pic:blipFill>
                    <a:blip r:embed="rId116" r:link="rId117">
                      <a:extLst>
                        <a:ext uri="{28A0092B-C50C-407E-A947-70E740481C1C}">
                          <a14:useLocalDpi xmlns:a14="http://schemas.microsoft.com/office/drawing/2010/main" val="0"/>
                        </a:ext>
                      </a:extLst>
                    </a:blip>
                    <a:srcRect/>
                    <a:stretch>
                      <a:fillRect/>
                    </a:stretch>
                  </pic:blipFill>
                  <pic:spPr bwMode="auto">
                    <a:xfrm>
                      <a:off x="0" y="0"/>
                      <a:ext cx="5486400" cy="7077075"/>
                    </a:xfrm>
                    <a:prstGeom prst="rect">
                      <a:avLst/>
                    </a:prstGeom>
                    <a:noFill/>
                    <a:ln>
                      <a:noFill/>
                    </a:ln>
                  </pic:spPr>
                </pic:pic>
              </a:graphicData>
            </a:graphic>
          </wp:inline>
        </w:drawing>
      </w:r>
    </w:p>
    <w:p w:rsidR="00000000" w:rsidRDefault="00A57DFA">
      <w:pPr>
        <w:spacing w:line="235" w:lineRule="auto"/>
        <w:ind w:left="-5" w:right="13"/>
      </w:pPr>
      <w:r>
        <w:rPr>
          <w:rStyle w:val="translated-span"/>
        </w:rPr>
        <w:t>图</w:t>
      </w:r>
      <w:r>
        <w:rPr>
          <w:rStyle w:val="translated-span"/>
        </w:rPr>
        <w:t>5.6</w:t>
      </w:r>
      <w:r>
        <w:rPr>
          <w:rStyle w:val="translated-span"/>
        </w:rPr>
        <w:t>。</w:t>
      </w:r>
      <w:r>
        <w:rPr>
          <w:rStyle w:val="translated-span"/>
        </w:rPr>
        <w:t>由全球定位系统船上的环境卫星高度计测得的水位高度，以及</w:t>
      </w:r>
      <w:r>
        <w:rPr>
          <w:rStyle w:val="translated-span"/>
        </w:rPr>
        <w:t>1</w:t>
      </w:r>
      <w:r>
        <w:rPr>
          <w:rStyle w:val="translated-span"/>
        </w:rPr>
        <w:t>区和</w:t>
      </w:r>
      <w:r>
        <w:rPr>
          <w:rStyle w:val="translated-span"/>
        </w:rPr>
        <w:t>2</w:t>
      </w:r>
      <w:r>
        <w:rPr>
          <w:rStyle w:val="translated-span"/>
        </w:rPr>
        <w:t>区的平均水位记录</w:t>
      </w:r>
      <w:r>
        <w:rPr>
          <w:rStyle w:val="translated-span"/>
        </w:rPr>
        <w:t>。</w:t>
      </w:r>
    </w:p>
    <w:p w:rsidR="00000000" w:rsidRDefault="00A57DFA">
      <w:pPr>
        <w:ind w:left="-15" w:right="13" w:firstLine="720"/>
      </w:pPr>
      <w:r>
        <w:rPr>
          <w:rStyle w:val="translated-span"/>
        </w:rPr>
        <w:t>值得一提的是，</w:t>
      </w:r>
      <w:r>
        <w:rPr>
          <w:rStyle w:val="translated-span"/>
        </w:rPr>
        <w:t>ENVISAT</w:t>
      </w:r>
      <w:r>
        <w:rPr>
          <w:rStyle w:val="translated-span"/>
        </w:rPr>
        <w:t>观测到的水位高度显示出与河规记录相似的季节变化，尽管卫星观测没有与河规并置</w:t>
      </w:r>
      <w:r>
        <w:rPr>
          <w:rStyle w:val="translated-span"/>
        </w:rPr>
        <w:t>。</w:t>
      </w:r>
      <w:r>
        <w:rPr>
          <w:rStyle w:val="translated-span"/>
        </w:rPr>
        <w:t>ENVISAT</w:t>
      </w:r>
      <w:r>
        <w:rPr>
          <w:rStyle w:val="translated-span"/>
        </w:rPr>
        <w:t>测量值与轨距记录之间的差异主要是由</w:t>
      </w:r>
      <w:r>
        <w:rPr>
          <w:rStyle w:val="translated-span"/>
        </w:rPr>
        <w:t>于测试区域与轨距位置的地理分隔造成的</w:t>
      </w:r>
      <w:r>
        <w:rPr>
          <w:rStyle w:val="translated-span"/>
        </w:rPr>
        <w:t>。</w:t>
      </w:r>
      <w:r>
        <w:rPr>
          <w:rStyle w:val="translated-span"/>
        </w:rPr>
        <w:t>河流流速和宽度在不同的地方造成不同的高度变化</w:t>
      </w:r>
      <w:r>
        <w:rPr>
          <w:rStyle w:val="translated-span"/>
        </w:rPr>
        <w:t>。</w:t>
      </w:r>
      <w:r>
        <w:rPr>
          <w:rStyle w:val="translated-span"/>
        </w:rPr>
        <w:t>另外，</w:t>
      </w:r>
      <w:r>
        <w:rPr>
          <w:rStyle w:val="translated-span"/>
        </w:rPr>
        <w:t>2</w:t>
      </w:r>
      <w:r>
        <w:rPr>
          <w:rStyle w:val="translated-span"/>
        </w:rPr>
        <w:t>区高程变化快，面积大于</w:t>
      </w:r>
      <w:r>
        <w:rPr>
          <w:rStyle w:val="translated-span"/>
        </w:rPr>
        <w:t>1</w:t>
      </w:r>
      <w:r>
        <w:rPr>
          <w:rStyle w:val="translated-span"/>
        </w:rPr>
        <w:t>区，因此</w:t>
      </w:r>
      <w:r>
        <w:rPr>
          <w:rStyle w:val="translated-span"/>
        </w:rPr>
        <w:t>2</w:t>
      </w:r>
      <w:r>
        <w:rPr>
          <w:rStyle w:val="translated-span"/>
        </w:rPr>
        <w:t>区环境卫星平均残差大于</w:t>
      </w:r>
      <w:r>
        <w:rPr>
          <w:rStyle w:val="translated-span"/>
        </w:rPr>
        <w:t>1</w:t>
      </w:r>
      <w:r>
        <w:rPr>
          <w:rStyle w:val="translated-span"/>
        </w:rPr>
        <w:t>区</w:t>
      </w:r>
      <w:r>
        <w:rPr>
          <w:rStyle w:val="translated-span"/>
        </w:rPr>
        <w:t>。</w:t>
      </w:r>
    </w:p>
    <w:p w:rsidR="00000000" w:rsidRDefault="00A57DFA">
      <w:pPr>
        <w:spacing w:after="737"/>
        <w:ind w:left="-15" w:right="13" w:firstLine="720"/>
      </w:pPr>
      <w:r>
        <w:rPr>
          <w:rStyle w:val="translated-span"/>
        </w:rPr>
        <w:t>GPS</w:t>
      </w:r>
      <w:r>
        <w:rPr>
          <w:rStyle w:val="translated-span"/>
        </w:rPr>
        <w:t>船舶数据的高度与区域</w:t>
      </w:r>
      <w:r>
        <w:rPr>
          <w:rStyle w:val="translated-span"/>
        </w:rPr>
        <w:t>1</w:t>
      </w:r>
      <w:r>
        <w:rPr>
          <w:rStyle w:val="translated-span"/>
        </w:rPr>
        <w:t>中的仪表记录一致</w:t>
      </w:r>
      <w:r>
        <w:rPr>
          <w:rStyle w:val="translated-span"/>
        </w:rPr>
        <w:t>。</w:t>
      </w:r>
      <w:r>
        <w:rPr>
          <w:rStyle w:val="translated-span"/>
        </w:rPr>
        <w:t>然而，在</w:t>
      </w:r>
      <w:r>
        <w:rPr>
          <w:rStyle w:val="translated-span"/>
        </w:rPr>
        <w:t>2</w:t>
      </w:r>
      <w:r>
        <w:rPr>
          <w:rStyle w:val="translated-span"/>
        </w:rPr>
        <w:t>号区域，</w:t>
      </w:r>
      <w:r>
        <w:rPr>
          <w:rStyle w:val="translated-span"/>
        </w:rPr>
        <w:t>GPS</w:t>
      </w:r>
      <w:r>
        <w:rPr>
          <w:rStyle w:val="translated-span"/>
        </w:rPr>
        <w:t>船的高度实际上更接近环境卫星的结果</w:t>
      </w:r>
      <w:r>
        <w:rPr>
          <w:rStyle w:val="translated-span"/>
        </w:rPr>
        <w:t>。</w:t>
      </w:r>
      <w:r>
        <w:rPr>
          <w:rStyle w:val="translated-span"/>
        </w:rPr>
        <w:t>据推测，由</w:t>
      </w:r>
      <w:r>
        <w:rPr>
          <w:rStyle w:val="translated-span"/>
        </w:rPr>
        <w:t>ENVISAT</w:t>
      </w:r>
      <w:r>
        <w:rPr>
          <w:rStyle w:val="translated-span"/>
        </w:rPr>
        <w:t>和</w:t>
      </w:r>
      <w:r>
        <w:rPr>
          <w:rStyle w:val="translated-span"/>
        </w:rPr>
        <w:t>GPS</w:t>
      </w:r>
      <w:r>
        <w:rPr>
          <w:rStyle w:val="translated-span"/>
        </w:rPr>
        <w:t>船测量的水位实际上可能是正确的，因为水位计记录在北边</w:t>
      </w:r>
      <w:r>
        <w:rPr>
          <w:rStyle w:val="translated-span"/>
        </w:rPr>
        <w:t>200</w:t>
      </w:r>
      <w:r>
        <w:rPr>
          <w:rStyle w:val="translated-span"/>
        </w:rPr>
        <w:t>多公里处</w:t>
      </w:r>
      <w:r>
        <w:rPr>
          <w:rStyle w:val="translated-span"/>
        </w:rPr>
        <w:t>。</w:t>
      </w:r>
    </w:p>
    <w:p w:rsidR="00000000" w:rsidRDefault="00A57DFA">
      <w:pPr>
        <w:pStyle w:val="4"/>
        <w:spacing w:after="730" w:line="504" w:lineRule="auto"/>
        <w:ind w:left="283"/>
      </w:pPr>
      <w:r>
        <w:rPr>
          <w:rStyle w:val="translated-span"/>
          <w:b/>
          <w:bCs/>
          <w:i w:val="0"/>
          <w:iCs w:val="0"/>
        </w:rPr>
        <w:t>5.4</w:t>
      </w:r>
      <w:r>
        <w:rPr>
          <w:rStyle w:val="translated-span"/>
          <w:b/>
          <w:bCs/>
          <w:i w:val="0"/>
          <w:iCs w:val="0"/>
        </w:rPr>
        <w:t>总</w:t>
      </w:r>
      <w:r>
        <w:rPr>
          <w:rStyle w:val="translated-span"/>
          <w:b/>
          <w:bCs/>
          <w:i w:val="0"/>
          <w:iCs w:val="0"/>
        </w:rPr>
        <w:t>结</w:t>
      </w:r>
    </w:p>
    <w:p w:rsidR="00000000" w:rsidRDefault="00A57DFA">
      <w:pPr>
        <w:ind w:left="-15" w:right="13" w:firstLine="720"/>
      </w:pPr>
      <w:r>
        <w:rPr>
          <w:rStyle w:val="translated-span"/>
        </w:rPr>
        <w:t>本章讨论如何利用全球定位系统和其他基于卫星的技术，如雷达测高，以补充水文应用的水位高度现场数据收集</w:t>
      </w:r>
      <w:r>
        <w:rPr>
          <w:rStyle w:val="translated-span"/>
        </w:rPr>
        <w:t>。</w:t>
      </w:r>
      <w:r>
        <w:rPr>
          <w:rStyle w:val="translated-span"/>
        </w:rPr>
        <w:t>卫星技术在这类应用中显示出巨大的潜力</w:t>
      </w:r>
      <w:r>
        <w:rPr>
          <w:rStyle w:val="translated-span"/>
        </w:rPr>
        <w:t>，因为水位高度的测量可以超越政治障碍</w:t>
      </w:r>
      <w:r>
        <w:rPr>
          <w:rStyle w:val="translated-span"/>
        </w:rPr>
        <w:t>。</w:t>
      </w:r>
      <w:r>
        <w:rPr>
          <w:rStyle w:val="translated-span"/>
        </w:rPr>
        <w:t>类似的研究，如</w:t>
      </w:r>
      <w:r>
        <w:rPr>
          <w:rStyle w:val="translated-span"/>
        </w:rPr>
        <w:t>Birkett</w:t>
      </w:r>
      <w:r>
        <w:rPr>
          <w:rStyle w:val="translated-span"/>
        </w:rPr>
        <w:t>等人（</w:t>
      </w:r>
      <w:r>
        <w:rPr>
          <w:rStyle w:val="translated-span"/>
        </w:rPr>
        <w:t>2002</w:t>
      </w:r>
      <w:r>
        <w:rPr>
          <w:rStyle w:val="translated-span"/>
        </w:rPr>
        <w:t>年）、</w:t>
      </w:r>
      <w:r>
        <w:rPr>
          <w:rStyle w:val="translated-span"/>
        </w:rPr>
        <w:t>Frappart</w:t>
      </w:r>
      <w:r>
        <w:rPr>
          <w:rStyle w:val="translated-span"/>
        </w:rPr>
        <w:t>等人（</w:t>
      </w:r>
      <w:r>
        <w:rPr>
          <w:rStyle w:val="translated-span"/>
        </w:rPr>
        <w:t>2005</w:t>
      </w:r>
      <w:r>
        <w:rPr>
          <w:rStyle w:val="translated-span"/>
        </w:rPr>
        <w:t>年）和</w:t>
      </w:r>
      <w:r>
        <w:rPr>
          <w:rStyle w:val="translated-span"/>
        </w:rPr>
        <w:t>Calmant</w:t>
      </w:r>
      <w:r>
        <w:rPr>
          <w:rStyle w:val="translated-span"/>
        </w:rPr>
        <w:t>等人（</w:t>
      </w:r>
      <w:r>
        <w:rPr>
          <w:rStyle w:val="translated-span"/>
        </w:rPr>
        <w:t>2005</w:t>
      </w:r>
      <w:r>
        <w:rPr>
          <w:rStyle w:val="translated-span"/>
        </w:rPr>
        <w:t>年）所做的研究，都显示了为此目的使用卫星测高的潜力</w:t>
      </w:r>
      <w:r>
        <w:rPr>
          <w:rStyle w:val="translated-span"/>
        </w:rPr>
        <w:t>。</w:t>
      </w:r>
      <w:r>
        <w:rPr>
          <w:rStyle w:val="translated-span"/>
        </w:rPr>
        <w:t>另一方面，全球定位系统技术可用于卫星测高不能始终提供所需数据的理想地点，尽管全球定位系统运动需要地方政府的许可</w:t>
      </w:r>
      <w:r>
        <w:rPr>
          <w:rStyle w:val="translated-span"/>
        </w:rPr>
        <w:t>。</w:t>
      </w:r>
      <w:r>
        <w:rPr>
          <w:rStyle w:val="translated-span"/>
        </w:rPr>
        <w:t>但是，</w:t>
      </w:r>
      <w:r>
        <w:rPr>
          <w:rStyle w:val="translated-span"/>
        </w:rPr>
        <w:t>GPS</w:t>
      </w:r>
      <w:r>
        <w:rPr>
          <w:rStyle w:val="translated-span"/>
        </w:rPr>
        <w:t>提</w:t>
      </w:r>
      <w:r>
        <w:rPr>
          <w:rStyle w:val="translated-span"/>
        </w:rPr>
        <w:t>供</w:t>
      </w:r>
    </w:p>
    <w:p w:rsidR="00000000" w:rsidRDefault="00A57DFA">
      <w:pPr>
        <w:ind w:left="-5" w:right="13"/>
      </w:pPr>
      <w:r>
        <w:rPr>
          <w:rStyle w:val="translated-span"/>
        </w:rPr>
        <w:t>椭球高度，可用于连接河流水位计的时间序列，以便与基于卫星的技术保持一致</w:t>
      </w:r>
      <w:r>
        <w:rPr>
          <w:rStyle w:val="translated-span"/>
        </w:rPr>
        <w:t>。</w:t>
      </w:r>
      <w:r>
        <w:rPr>
          <w:rStyle w:val="translated-span"/>
        </w:rPr>
        <w:t>全球定位系统技术使不同来源收集的水位高度更容易合并，并且可以清楚地看到几个国家的整个流域区域</w:t>
      </w:r>
      <w:r>
        <w:rPr>
          <w:rStyle w:val="translated-span"/>
        </w:rPr>
        <w:t>。</w:t>
      </w:r>
    </w:p>
    <w:p w:rsidR="00000000" w:rsidRDefault="00A57DFA">
      <w:pPr>
        <w:ind w:left="-15" w:right="13" w:firstLine="720"/>
      </w:pPr>
      <w:r>
        <w:rPr>
          <w:rStyle w:val="translated-span"/>
        </w:rPr>
        <w:t>在本章中，</w:t>
      </w:r>
      <w:r>
        <w:rPr>
          <w:rStyle w:val="translated-span"/>
        </w:rPr>
        <w:t>E</w:t>
      </w:r>
      <w:r>
        <w:rPr>
          <w:rStyle w:val="translated-span"/>
        </w:rPr>
        <w:t>NVISAT</w:t>
      </w:r>
      <w:r>
        <w:rPr>
          <w:rStyle w:val="translated-span"/>
        </w:rPr>
        <w:t>测得的</w:t>
      </w:r>
      <w:r>
        <w:rPr>
          <w:rStyle w:val="translated-span"/>
        </w:rPr>
        <w:t>1-Hz</w:t>
      </w:r>
      <w:r>
        <w:rPr>
          <w:rStyle w:val="translated-span"/>
        </w:rPr>
        <w:t>水位高度由</w:t>
      </w:r>
      <w:r>
        <w:rPr>
          <w:rStyle w:val="translated-span"/>
        </w:rPr>
        <w:t>GDR</w:t>
      </w:r>
      <w:r>
        <w:rPr>
          <w:rStyle w:val="translated-span"/>
        </w:rPr>
        <w:t>提供的高速率（</w:t>
      </w:r>
      <w:r>
        <w:rPr>
          <w:rStyle w:val="translated-span"/>
        </w:rPr>
        <w:t>18 Hz</w:t>
      </w:r>
      <w:r>
        <w:rPr>
          <w:rStyle w:val="translated-span"/>
        </w:rPr>
        <w:t>）轨道和观测范围的中位数确定</w:t>
      </w:r>
      <w:r>
        <w:rPr>
          <w:rStyle w:val="translated-span"/>
        </w:rPr>
        <w:t>。</w:t>
      </w:r>
      <w:r>
        <w:rPr>
          <w:rStyle w:val="translated-span"/>
        </w:rPr>
        <w:t>偏差由关于中间值的</w:t>
      </w:r>
      <w:r>
        <w:rPr>
          <w:rStyle w:val="translated-span"/>
        </w:rPr>
        <w:t>MAD</w:t>
      </w:r>
      <w:r>
        <w:rPr>
          <w:rStyle w:val="translated-span"/>
        </w:rPr>
        <w:t>测量</w:t>
      </w:r>
      <w:r>
        <w:rPr>
          <w:rStyle w:val="translated-span"/>
        </w:rPr>
        <w:t>。</w:t>
      </w:r>
      <w:r>
        <w:rPr>
          <w:rStyle w:val="translated-span"/>
        </w:rPr>
        <w:t>分析结果与</w:t>
      </w:r>
      <w:r>
        <w:rPr>
          <w:rStyle w:val="translated-span"/>
        </w:rPr>
        <w:t>Frappart</w:t>
      </w:r>
      <w:r>
        <w:rPr>
          <w:rStyle w:val="translated-span"/>
        </w:rPr>
        <w:t>等人（</w:t>
      </w:r>
      <w:r>
        <w:rPr>
          <w:rStyle w:val="translated-span"/>
        </w:rPr>
        <w:t>2005</w:t>
      </w:r>
      <w:r>
        <w:rPr>
          <w:rStyle w:val="translated-span"/>
        </w:rPr>
        <w:t>）的结果一致</w:t>
      </w:r>
      <w:r>
        <w:rPr>
          <w:rStyle w:val="translated-span"/>
        </w:rPr>
        <w:t>。</w:t>
      </w:r>
      <w:r>
        <w:rPr>
          <w:rStyle w:val="translated-span"/>
        </w:rPr>
        <w:t>然而，考虑到本研究和</w:t>
      </w:r>
      <w:r>
        <w:rPr>
          <w:rStyle w:val="translated-span"/>
        </w:rPr>
        <w:t>Frappart et al.</w:t>
      </w:r>
      <w:r>
        <w:rPr>
          <w:rStyle w:val="translated-span"/>
        </w:rPr>
        <w:t>（</w:t>
      </w:r>
      <w:r>
        <w:rPr>
          <w:rStyle w:val="translated-span"/>
        </w:rPr>
        <w:t>2005</w:t>
      </w:r>
      <w:r>
        <w:rPr>
          <w:rStyle w:val="translated-span"/>
        </w:rPr>
        <w:t>）中省略的高度足迹梯度，以及除中值算子以外的其他可能的稳健估计，仍需要进一步的研究</w:t>
      </w:r>
      <w:r>
        <w:rPr>
          <w:rStyle w:val="translated-span"/>
        </w:rPr>
        <w:t>。</w:t>
      </w:r>
      <w:r>
        <w:rPr>
          <w:rStyle w:val="translated-span"/>
        </w:rPr>
        <w:t>缺乏湿对流层路径延迟信息也需要更详细的研究</w:t>
      </w:r>
      <w:r>
        <w:rPr>
          <w:rStyle w:val="translated-span"/>
        </w:rPr>
        <w:t>。</w:t>
      </w:r>
    </w:p>
    <w:p w:rsidR="00000000" w:rsidRDefault="00A57DFA">
      <w:pPr>
        <w:ind w:left="-15" w:right="13" w:firstLine="720"/>
      </w:pPr>
      <w:r>
        <w:rPr>
          <w:rStyle w:val="translated-span"/>
        </w:rPr>
        <w:t>利用</w:t>
      </w:r>
      <w:r>
        <w:rPr>
          <w:rStyle w:val="translated-span"/>
        </w:rPr>
        <w:t>GPS</w:t>
      </w:r>
      <w:r>
        <w:rPr>
          <w:rStyle w:val="translated-span"/>
        </w:rPr>
        <w:t>船可以估算水位高度梯度，它是量化泥沙输移和河道特性的重要输入信息</w:t>
      </w:r>
      <w:r>
        <w:rPr>
          <w:rStyle w:val="translated-span"/>
        </w:rPr>
        <w:t>。</w:t>
      </w:r>
      <w:r>
        <w:rPr>
          <w:rStyle w:val="translated-span"/>
        </w:rPr>
        <w:t>估计的水位梯度大于</w:t>
      </w:r>
      <w:r>
        <w:rPr>
          <w:rStyle w:val="translated-span"/>
        </w:rPr>
        <w:t>Meade</w:t>
      </w:r>
      <w:r>
        <w:rPr>
          <w:rStyle w:val="translated-span"/>
        </w:rPr>
        <w:t>等人（</w:t>
      </w:r>
      <w:r>
        <w:rPr>
          <w:rStyle w:val="translated-span"/>
        </w:rPr>
        <w:t>1991</w:t>
      </w:r>
      <w:r>
        <w:rPr>
          <w:rStyle w:val="translated-span"/>
        </w:rPr>
        <w:t>）和</w:t>
      </w:r>
      <w:r>
        <w:rPr>
          <w:rStyle w:val="translated-span"/>
        </w:rPr>
        <w:t>Birkett</w:t>
      </w:r>
      <w:r>
        <w:rPr>
          <w:rStyle w:val="translated-span"/>
        </w:rPr>
        <w:t>等人（</w:t>
      </w:r>
      <w:r>
        <w:rPr>
          <w:rStyle w:val="translated-span"/>
        </w:rPr>
        <w:t>2002</w:t>
      </w:r>
      <w:r>
        <w:rPr>
          <w:rStyle w:val="translated-span"/>
        </w:rPr>
        <w:t>）的结果</w:t>
      </w:r>
      <w:r>
        <w:rPr>
          <w:rStyle w:val="translated-span"/>
        </w:rPr>
        <w:t>。</w:t>
      </w:r>
      <w:r>
        <w:rPr>
          <w:rStyle w:val="translated-span"/>
        </w:rPr>
        <w:t>然而，本研究中的地理区域仅涵盖布兰科河，这只是整个亚马逊流域的一小部分</w:t>
      </w:r>
      <w:r>
        <w:rPr>
          <w:rStyle w:val="translated-span"/>
        </w:rPr>
        <w:t>。</w:t>
      </w:r>
      <w:r>
        <w:rPr>
          <w:rStyle w:val="translated-span"/>
        </w:rPr>
        <w:t>梯度估计可以反映局部梯度</w:t>
      </w:r>
      <w:r>
        <w:rPr>
          <w:rStyle w:val="translated-span"/>
        </w:rPr>
        <w:t>。</w:t>
      </w:r>
      <w:r>
        <w:rPr>
          <w:rStyle w:val="translated-span"/>
        </w:rPr>
        <w:t>梯度估计的标准差与</w:t>
      </w:r>
      <w:r>
        <w:rPr>
          <w:rStyle w:val="translated-span"/>
        </w:rPr>
        <w:t>Birkett</w:t>
      </w:r>
      <w:r>
        <w:rPr>
          <w:rStyle w:val="translated-span"/>
        </w:rPr>
        <w:t>等人（</w:t>
      </w:r>
      <w:r>
        <w:rPr>
          <w:rStyle w:val="translated-span"/>
        </w:rPr>
        <w:t>2002</w:t>
      </w:r>
      <w:r>
        <w:rPr>
          <w:rStyle w:val="translated-span"/>
        </w:rPr>
        <w:t>）的结果一致</w:t>
      </w:r>
      <w:r>
        <w:rPr>
          <w:rStyle w:val="translated-span"/>
        </w:rPr>
        <w:t>。</w:t>
      </w:r>
    </w:p>
    <w:p w:rsidR="00000000" w:rsidRDefault="00A57DFA">
      <w:pPr>
        <w:spacing w:after="969" w:line="264" w:lineRule="auto"/>
        <w:ind w:right="8"/>
        <w:jc w:val="center"/>
      </w:pPr>
      <w:r>
        <w:rPr>
          <w:rStyle w:val="translated-span"/>
          <w:b/>
          <w:bCs/>
          <w:sz w:val="28"/>
          <w:szCs w:val="28"/>
        </w:rPr>
        <w:t>第六</w:t>
      </w:r>
      <w:r>
        <w:rPr>
          <w:rStyle w:val="translated-span"/>
          <w:b/>
          <w:bCs/>
          <w:sz w:val="28"/>
          <w:szCs w:val="28"/>
        </w:rPr>
        <w:t>章</w:t>
      </w:r>
    </w:p>
    <w:p w:rsidR="00000000" w:rsidRDefault="00A57DFA">
      <w:pPr>
        <w:pStyle w:val="2"/>
        <w:ind w:right="10"/>
      </w:pPr>
      <w:r>
        <w:rPr>
          <w:rStyle w:val="translated-span"/>
        </w:rPr>
        <w:t>调整模型比</w:t>
      </w:r>
      <w:r>
        <w:rPr>
          <w:rStyle w:val="translated-span"/>
        </w:rPr>
        <w:t>较</w:t>
      </w:r>
    </w:p>
    <w:p w:rsidR="00000000" w:rsidRDefault="00A57DFA">
      <w:pPr>
        <w:spacing w:after="737"/>
        <w:ind w:left="-15" w:right="13" w:firstLine="720"/>
      </w:pPr>
      <w:r>
        <w:rPr>
          <w:rStyle w:val="translated-span"/>
        </w:rPr>
        <w:t>一般来说，本研究讨论的两个主要应用是比较两个独立数据集的平均值</w:t>
      </w:r>
      <w:r>
        <w:rPr>
          <w:rStyle w:val="translated-span"/>
        </w:rPr>
        <w:t>。</w:t>
      </w:r>
      <w:r>
        <w:rPr>
          <w:rStyle w:val="translated-span"/>
        </w:rPr>
        <w:t>常数偏差是指这些数据集的平均值之间的差值</w:t>
      </w:r>
      <w:r>
        <w:rPr>
          <w:rStyle w:val="translated-span"/>
        </w:rPr>
        <w:t>。</w:t>
      </w:r>
      <w:r>
        <w:rPr>
          <w:rStyle w:val="translated-span"/>
        </w:rPr>
        <w:t>例如，要为链接应用程序确定参考椭球体上方的水位高度</w:t>
      </w:r>
      <w:r>
        <w:rPr>
          <w:rStyle w:val="translated-span"/>
        </w:rPr>
        <w:t>。</w:t>
      </w:r>
      <w:r>
        <w:rPr>
          <w:rStyle w:val="translated-span"/>
        </w:rPr>
        <w:t>另一方面，高度计的距离偏差是一个常数，它被定义为高度计</w:t>
      </w:r>
      <w:r>
        <w:rPr>
          <w:rStyle w:val="translated-span"/>
        </w:rPr>
        <w:t>ssh</w:t>
      </w:r>
      <w:r>
        <w:rPr>
          <w:rStyle w:val="translated-span"/>
        </w:rPr>
        <w:t>测量值和现场观测值之间的偏移量</w:t>
      </w:r>
      <w:r>
        <w:rPr>
          <w:rStyle w:val="translated-span"/>
        </w:rPr>
        <w:t>。</w:t>
      </w:r>
      <w:r>
        <w:rPr>
          <w:rStyle w:val="translated-span"/>
        </w:rPr>
        <w:t>因此，本章针对这类应用提出了两种不同的平差模型，并给出了相应的</w:t>
      </w:r>
      <w:r>
        <w:rPr>
          <w:rStyle w:val="translated-span"/>
        </w:rPr>
        <w:t>数值结果</w:t>
      </w:r>
      <w:r>
        <w:rPr>
          <w:rStyle w:val="translated-span"/>
        </w:rPr>
        <w:t>。</w:t>
      </w:r>
    </w:p>
    <w:p w:rsidR="00000000" w:rsidRDefault="00A57DFA">
      <w:pPr>
        <w:pStyle w:val="3"/>
        <w:ind w:left="283" w:right="0"/>
      </w:pPr>
      <w:r>
        <w:rPr>
          <w:rStyle w:val="translated-span"/>
        </w:rPr>
        <w:t>6.1</w:t>
      </w:r>
      <w:r>
        <w:rPr>
          <w:rStyle w:val="translated-span"/>
        </w:rPr>
        <w:t>高斯</w:t>
      </w:r>
      <w:r>
        <w:rPr>
          <w:rStyle w:val="translated-span"/>
        </w:rPr>
        <w:t>-</w:t>
      </w:r>
      <w:r>
        <w:rPr>
          <w:rStyle w:val="translated-span"/>
        </w:rPr>
        <w:t>马尔可夫模</w:t>
      </w:r>
      <w:r>
        <w:rPr>
          <w:rStyle w:val="translated-span"/>
        </w:rPr>
        <w:t>型</w:t>
      </w:r>
    </w:p>
    <w:p w:rsidR="00000000" w:rsidRDefault="00A57DFA">
      <w:pPr>
        <w:spacing w:after="645" w:line="256" w:lineRule="auto"/>
        <w:ind w:left="730" w:right="13"/>
      </w:pPr>
      <w:r>
        <w:rPr>
          <w:rStyle w:val="translated-span"/>
        </w:rPr>
        <w:t>高斯</w:t>
      </w:r>
      <w:r>
        <w:rPr>
          <w:rStyle w:val="translated-span"/>
        </w:rPr>
        <w:t>-</w:t>
      </w:r>
      <w:r>
        <w:rPr>
          <w:rStyle w:val="translated-span"/>
        </w:rPr>
        <w:t>马尔可夫模型定义为</w:t>
      </w:r>
      <w:r>
        <w:rPr>
          <w:rStyle w:val="translated-span"/>
        </w:rPr>
        <w:t>：</w:t>
      </w:r>
    </w:p>
    <w:p w:rsidR="00000000" w:rsidRDefault="00A57DFA">
      <w:pPr>
        <w:spacing w:after="242" w:line="264" w:lineRule="auto"/>
        <w:ind w:left="0" w:right="0" w:firstLine="0"/>
        <w:jc w:val="left"/>
      </w:pPr>
      <w:r>
        <w:rPr>
          <w:rFonts w:ascii="Calibri" w:hAnsi="Calibri"/>
          <w:sz w:val="22"/>
          <w:szCs w:val="22"/>
        </w:rPr>
        <w:t>                       </w:t>
      </w:r>
      <w:r>
        <w:rPr>
          <w:rFonts w:ascii="Calibri" w:hAnsi="Calibri"/>
          <w:sz w:val="22"/>
          <w:szCs w:val="22"/>
        </w:rPr>
        <w:t xml:space="preserve"> </w:t>
      </w:r>
      <w:r>
        <w:rPr>
          <w:rStyle w:val="translated-span"/>
          <w:i/>
          <w:iCs/>
          <w:sz w:val="28"/>
          <w:szCs w:val="28"/>
        </w:rPr>
        <w:t>是</w:t>
      </w:r>
      <w:r>
        <w:rPr>
          <w:rStyle w:val="translated-span"/>
          <w:i/>
          <w:iCs/>
          <w:sz w:val="28"/>
          <w:szCs w:val="28"/>
        </w:rPr>
        <w:t>的</w:t>
      </w:r>
      <w:r>
        <w:rPr>
          <w:rStyle w:val="translated-span"/>
          <w:rFonts w:ascii="Calibri" w:hAnsi="Calibri"/>
          <w:sz w:val="28"/>
          <w:szCs w:val="28"/>
        </w:rPr>
        <w:t>=</w:t>
      </w:r>
      <w:r>
        <w:rPr>
          <w:rStyle w:val="translated-span"/>
          <w:i/>
          <w:iCs/>
          <w:sz w:val="28"/>
          <w:szCs w:val="28"/>
        </w:rPr>
        <w:t>A</w:t>
      </w:r>
      <w:r>
        <w:rPr>
          <w:rStyle w:val="translated-span"/>
          <w:rFonts w:ascii="Malgun Gothic" w:hAnsi="Malgun Gothic" w:cs="Malgun Gothic"/>
          <w:sz w:val="28"/>
          <w:szCs w:val="28"/>
        </w:rPr>
        <w:t>�</w:t>
      </w:r>
      <w:r>
        <w:rPr>
          <w:rStyle w:val="translated-span"/>
          <w:rFonts w:ascii="宋体" w:hAnsi="宋体" w:cs="宋体" w:hint="eastAsia"/>
          <w:sz w:val="28"/>
          <w:szCs w:val="28"/>
        </w:rPr>
        <w:t>┇</w:t>
      </w:r>
      <w:r>
        <w:rPr>
          <w:rStyle w:val="translated-span"/>
          <w:rFonts w:ascii="Malgun Gothic" w:hAnsi="Malgun Gothic" w:cs="Malgun Gothic"/>
          <w:sz w:val="28"/>
          <w:szCs w:val="28"/>
        </w:rPr>
        <w:t>�</w:t>
      </w:r>
      <w:r>
        <w:rPr>
          <w:rStyle w:val="translated-span"/>
          <w:i/>
          <w:iCs/>
          <w:sz w:val="28"/>
          <w:szCs w:val="28"/>
        </w:rPr>
        <w:t>e</w:t>
      </w:r>
      <w:r>
        <w:rPr>
          <w:rStyle w:val="translated-span"/>
          <w:i/>
          <w:iCs/>
          <w:sz w:val="28"/>
          <w:szCs w:val="28"/>
        </w:rPr>
        <w:t>，</w:t>
      </w:r>
      <w:r>
        <w:rPr>
          <w:rStyle w:val="translated-span"/>
          <w:i/>
          <w:iCs/>
          <w:sz w:val="28"/>
          <w:szCs w:val="28"/>
        </w:rPr>
        <w:t>e</w:t>
      </w:r>
      <w:r>
        <w:rPr>
          <w:rStyle w:val="translated-span"/>
          <w:rFonts w:ascii="MingLiU" w:eastAsia="MingLiU" w:hAnsi="MingLiU" w:hint="eastAsia"/>
          <w:sz w:val="28"/>
          <w:szCs w:val="28"/>
        </w:rPr>
        <w:t>~</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sz w:val="28"/>
          <w:szCs w:val="28"/>
        </w:rPr>
        <w:t>0</w:t>
      </w:r>
      <w:r>
        <w:rPr>
          <w:sz w:val="28"/>
          <w:szCs w:val="28"/>
        </w:rPr>
        <w:t>,</w:t>
      </w:r>
      <w:r>
        <w:rPr>
          <w:rStyle w:val="translated-span"/>
          <w:rFonts w:ascii="Malgun Gothic" w:hAnsi="Malgun Gothic" w:cs="Malgun Gothic"/>
          <w:sz w:val="43"/>
          <w:szCs w:val="43"/>
          <w:vertAlign w:val="superscript"/>
        </w:rPr>
        <w:t>�</w:t>
      </w:r>
      <w:r>
        <w:rPr>
          <w:rStyle w:val="translated-span"/>
          <w:rFonts w:ascii="Malgun Gothic" w:hAnsi="Malgun Gothic" w:cs="Malgun Gothic"/>
          <w:sz w:val="43"/>
          <w:szCs w:val="43"/>
          <w:vertAlign w:val="superscript"/>
        </w:rPr>
        <w:t>�</w:t>
      </w:r>
      <w:r>
        <w:rPr>
          <w:sz w:val="28"/>
          <w:szCs w:val="28"/>
          <w:vertAlign w:val="subscript"/>
        </w:rPr>
        <w:t>0</w:t>
      </w:r>
      <w:r>
        <w:rPr>
          <w:sz w:val="28"/>
          <w:szCs w:val="28"/>
          <w:vertAlign w:val="superscript"/>
        </w:rPr>
        <w:t>2</w:t>
      </w:r>
      <w:r>
        <w:rPr>
          <w:sz w:val="28"/>
          <w:szCs w:val="28"/>
          <w:vertAlign w:val="superscript"/>
        </w:rPr>
        <w:t xml:space="preserve"> </w:t>
      </w:r>
      <w:r>
        <w:rPr>
          <w:rStyle w:val="translated-span"/>
          <w:i/>
          <w:iCs/>
          <w:sz w:val="28"/>
          <w:szCs w:val="28"/>
        </w:rPr>
        <w:t>第</w:t>
      </w:r>
      <w:r>
        <w:rPr>
          <w:rStyle w:val="translated-span"/>
          <w:rFonts w:ascii="Calibri" w:hAnsi="Calibri"/>
          <w:sz w:val="28"/>
          <w:szCs w:val="28"/>
          <w:vertAlign w:val="superscript"/>
        </w:rPr>
        <w:t>−</w:t>
      </w:r>
      <w:r>
        <w:rPr>
          <w:sz w:val="28"/>
          <w:szCs w:val="28"/>
          <w:vertAlign w:val="superscript"/>
        </w:rPr>
        <w:t>1</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rStyle w:val="translated-span"/>
        </w:rPr>
        <w:t>, (6.1</w:t>
      </w:r>
      <w:r>
        <w:rPr>
          <w:rStyle w:val="translated-span"/>
        </w:rPr>
        <w:t>)</w:t>
      </w:r>
    </w:p>
    <w:p w:rsidR="00000000" w:rsidRDefault="00A57DFA">
      <w:pPr>
        <w:spacing w:after="64"/>
        <w:ind w:left="-5" w:right="13"/>
      </w:pPr>
      <w:r>
        <w:rPr>
          <w:rStyle w:val="translated-span"/>
        </w:rPr>
        <w:t>其中</w:t>
      </w:r>
      <w:r>
        <w:rPr>
          <w:rStyle w:val="translated-span"/>
        </w:rPr>
        <w:t>y</w:t>
      </w:r>
      <w:r>
        <w:rPr>
          <w:rStyle w:val="translated-span"/>
        </w:rPr>
        <w:t>是</w:t>
      </w:r>
      <w:r>
        <w:rPr>
          <w:rStyle w:val="translated-span"/>
        </w:rPr>
        <w:t>nx1</w:t>
      </w:r>
      <w:r>
        <w:rPr>
          <w:rStyle w:val="translated-span"/>
        </w:rPr>
        <w:t>观测向量，其期望值是待确定的非随机未知参数</w:t>
      </w:r>
      <w:r>
        <w:rPr>
          <w:rStyle w:val="translated-span"/>
        </w:rPr>
        <w:t>ξ</w:t>
      </w:r>
      <w:r>
        <w:rPr>
          <w:rStyle w:val="translated-span"/>
        </w:rPr>
        <w:t>（</w:t>
      </w:r>
      <w:r>
        <w:rPr>
          <w:rStyle w:val="translated-span"/>
        </w:rPr>
        <w:t>mx1</w:t>
      </w:r>
      <w:r>
        <w:rPr>
          <w:rStyle w:val="translated-span"/>
        </w:rPr>
        <w:t>向量）的线性组合</w:t>
      </w:r>
      <w:r>
        <w:rPr>
          <w:rStyle w:val="translated-span"/>
        </w:rPr>
        <w:t>。</w:t>
      </w:r>
      <w:r>
        <w:rPr>
          <w:rStyle w:val="translated-span"/>
        </w:rPr>
        <w:t>假设随机误差</w:t>
      </w:r>
      <w:r>
        <w:rPr>
          <w:rStyle w:val="translated-span"/>
        </w:rPr>
        <w:t>e</w:t>
      </w:r>
      <w:r>
        <w:rPr>
          <w:rStyle w:val="translated-span"/>
        </w:rPr>
        <w:t>具有零均值和</w:t>
      </w:r>
      <w:r>
        <w:rPr>
          <w:rStyle w:val="translated-span"/>
        </w:rPr>
        <w:t>σ</w:t>
      </w:r>
      <w:r>
        <w:rPr>
          <w:rStyle w:val="translated-span"/>
        </w:rPr>
        <w:t>的离散矩阵，其中</w:t>
      </w:r>
      <w:r>
        <w:rPr>
          <w:rStyle w:val="translated-span"/>
        </w:rPr>
        <w:t>P</w:t>
      </w:r>
      <w:r>
        <w:rPr>
          <w:rStyle w:val="translated-span"/>
        </w:rPr>
        <w:t>是假设存在逆的权矩阵</w:t>
      </w:r>
      <w:r>
        <w:rPr>
          <w:rStyle w:val="translated-span"/>
        </w:rPr>
        <w:t>。</w:t>
      </w:r>
      <w:r>
        <w:rPr>
          <w:rStyle w:val="translated-span"/>
        </w:rPr>
        <w:t>矩阵</w:t>
      </w:r>
      <w:r>
        <w:rPr>
          <w:rStyle w:val="translated-span"/>
        </w:rPr>
        <w:t>A</w:t>
      </w:r>
      <w:r>
        <w:rPr>
          <w:rStyle w:val="translated-span"/>
        </w:rPr>
        <w:t>被称为秩（</w:t>
      </w:r>
      <w:r>
        <w:rPr>
          <w:rStyle w:val="translated-span"/>
        </w:rPr>
        <w:t>A</w:t>
      </w:r>
      <w:r>
        <w:rPr>
          <w:rStyle w:val="translated-span"/>
        </w:rPr>
        <w:t>）</w:t>
      </w:r>
      <w:r>
        <w:rPr>
          <w:rStyle w:val="translated-span"/>
        </w:rPr>
        <w:t>=m&lt;n</w:t>
      </w:r>
      <w:r>
        <w:rPr>
          <w:rStyle w:val="translated-span"/>
        </w:rPr>
        <w:t>的设计矩阵</w:t>
      </w:r>
      <w:r>
        <w:rPr>
          <w:rStyle w:val="translated-span"/>
        </w:rPr>
        <w:t>。</w:t>
      </w:r>
      <w:r>
        <w:rPr>
          <w:i/>
          <w:iCs/>
          <w:sz w:val="22"/>
          <w:szCs w:val="22"/>
          <w:vertAlign w:val="subscript"/>
        </w:rPr>
        <w:t xml:space="preserve">0 </w:t>
      </w:r>
      <w:r>
        <w:rPr>
          <w:i/>
          <w:iCs/>
          <w:sz w:val="22"/>
          <w:szCs w:val="22"/>
          <w:vertAlign w:val="superscript"/>
        </w:rPr>
        <w:t>2</w:t>
      </w:r>
      <w:r>
        <w:rPr>
          <w:i/>
          <w:iCs/>
          <w:sz w:val="22"/>
          <w:szCs w:val="22"/>
          <w:vertAlign w:val="superscript"/>
        </w:rPr>
        <w:t xml:space="preserve"> </w:t>
      </w:r>
      <w:r>
        <w:rPr>
          <w:rStyle w:val="translated-span"/>
          <w:i/>
          <w:iCs/>
        </w:rPr>
        <w:t>第</w:t>
      </w:r>
      <w:r>
        <w:rPr>
          <w:i/>
          <w:iCs/>
          <w:sz w:val="22"/>
          <w:szCs w:val="22"/>
          <w:vertAlign w:val="superscript"/>
        </w:rPr>
        <w:t>-1</w:t>
      </w:r>
      <w:r>
        <w:rPr>
          <w:i/>
          <w:iCs/>
        </w:rPr>
        <w:t xml:space="preserve">, </w:t>
      </w:r>
    </w:p>
    <w:p w:rsidR="00000000" w:rsidRDefault="00A57DFA">
      <w:pPr>
        <w:spacing w:after="272" w:line="256" w:lineRule="auto"/>
        <w:ind w:left="-15" w:right="13" w:firstLine="720"/>
      </w:pPr>
      <w:r>
        <w:rPr>
          <w:rStyle w:val="translated-span"/>
        </w:rPr>
        <w:t>方程（</w:t>
      </w:r>
      <w:r>
        <w:rPr>
          <w:rStyle w:val="translated-span"/>
        </w:rPr>
        <w:t>6.1</w:t>
      </w:r>
      <w:r>
        <w:rPr>
          <w:rStyle w:val="translated-span"/>
        </w:rPr>
        <w:t>）中的模型的最小二乘解可以通过最小化</w:t>
      </w:r>
      <w:r>
        <w:rPr>
          <w:rStyle w:val="translated-span"/>
        </w:rPr>
        <w:t>eβ=——β</w:t>
      </w:r>
      <w:r>
        <w:rPr>
          <w:rStyle w:val="translated-span"/>
        </w:rPr>
        <w:t>中加权残差的平方和来找到</w:t>
      </w:r>
      <w:r>
        <w:rPr>
          <w:rStyle w:val="translated-span"/>
        </w:rPr>
        <w:t>。</w:t>
      </w:r>
      <w:r>
        <w:rPr>
          <w:rStyle w:val="translated-span"/>
        </w:rPr>
        <w:t>或者，如果可以找到</w:t>
      </w:r>
      <w:r>
        <w:rPr>
          <w:rStyle w:val="translated-span"/>
        </w:rPr>
        <w:t>axn</w:t>
      </w:r>
      <w:r>
        <w:rPr>
          <w:rStyle w:val="translated-span"/>
        </w:rPr>
        <w:t>矩阵</w:t>
      </w:r>
      <w:r>
        <w:rPr>
          <w:rStyle w:val="translated-span"/>
        </w:rPr>
        <w:t>B</w:t>
      </w:r>
      <w:r>
        <w:rPr>
          <w:rStyle w:val="translated-span"/>
        </w:rPr>
        <w:t>，</w:t>
      </w:r>
      <w:r>
        <w:rPr>
          <w:rStyle w:val="translated-span"/>
        </w:rPr>
        <w:t>使得条件</w:t>
      </w:r>
      <w:r>
        <w:rPr>
          <w:rStyle w:val="translated-span"/>
        </w:rPr>
        <w:t>BA=0</w:t>
      </w:r>
      <w:r>
        <w:rPr>
          <w:rStyle w:val="translated-span"/>
        </w:rPr>
        <w:t>和秩（</w:t>
      </w:r>
      <w:r>
        <w:rPr>
          <w:rStyle w:val="translated-span"/>
        </w:rPr>
        <w:t>B</w:t>
      </w:r>
      <w:r>
        <w:rPr>
          <w:rStyle w:val="translated-span"/>
        </w:rPr>
        <w:t>）</w:t>
      </w:r>
      <w:r>
        <w:rPr>
          <w:rStyle w:val="translated-span"/>
        </w:rPr>
        <w:t>+</w:t>
      </w:r>
      <w:r>
        <w:rPr>
          <w:rStyle w:val="translated-span"/>
        </w:rPr>
        <w:t>秩（</w:t>
      </w:r>
      <w:r>
        <w:rPr>
          <w:rStyle w:val="translated-span"/>
        </w:rPr>
        <w:t>A</w:t>
      </w:r>
      <w:r>
        <w:rPr>
          <w:rStyle w:val="translated-span"/>
        </w:rPr>
        <w:t>）</w:t>
      </w:r>
      <w:r>
        <w:rPr>
          <w:rStyle w:val="translated-span"/>
        </w:rPr>
        <w:t>=n</w:t>
      </w:r>
      <w:r>
        <w:rPr>
          <w:rStyle w:val="translated-span"/>
        </w:rPr>
        <w:t>保持不变，则也可以通过使用等效条件方程来找到解</w:t>
      </w:r>
      <w:r>
        <w:rPr>
          <w:rStyle w:val="translated-span"/>
        </w:rPr>
        <w:t>。</w:t>
      </w:r>
      <w:r>
        <w:rPr>
          <w:rStyle w:val="translated-span"/>
        </w:rPr>
        <w:t>方程（</w:t>
      </w:r>
      <w:r>
        <w:rPr>
          <w:rStyle w:val="translated-span"/>
        </w:rPr>
        <w:t>6.1</w:t>
      </w:r>
      <w:r>
        <w:rPr>
          <w:rStyle w:val="translated-span"/>
        </w:rPr>
        <w:t>）和条件方程的解为</w:t>
      </w:r>
      <w:r>
        <w:rPr>
          <w:rStyle w:val="translated-span"/>
        </w:rPr>
        <w:t>：</w:t>
      </w:r>
      <w:r>
        <w:rPr>
          <w:rStyle w:val="translated-span"/>
          <w:rFonts w:ascii="Malgun Gothic" w:hAnsi="Malgun Gothic" w:cs="Malgun Gothic"/>
          <w:sz w:val="37"/>
          <w:szCs w:val="37"/>
          <w:vertAlign w:val="superscript"/>
        </w:rPr>
        <w:t>�</w:t>
      </w:r>
      <w:r>
        <w:rPr>
          <w:rStyle w:val="translated-span"/>
          <w:rFonts w:ascii="Malgun Gothic" w:hAnsi="Malgun Gothic" w:cs="Malgun Gothic"/>
          <w:sz w:val="37"/>
          <w:szCs w:val="37"/>
          <w:vertAlign w:val="superscript"/>
        </w:rPr>
        <w:t>�</w:t>
      </w:r>
      <w:r>
        <w:rPr>
          <w:rStyle w:val="translated-span"/>
          <w:i/>
          <w:iCs/>
        </w:rPr>
        <w:t>是</w:t>
      </w:r>
      <w:r>
        <w:rPr>
          <w:rStyle w:val="translated-span"/>
          <w:i/>
          <w:iCs/>
        </w:rPr>
        <w:t>的</w:t>
      </w:r>
      <w:r>
        <w:rPr>
          <w:rStyle w:val="translated-span"/>
          <w:i/>
          <w:iCs/>
        </w:rPr>
        <w:t>A</w:t>
      </w:r>
      <w:r>
        <w:rPr>
          <w:rStyle w:val="translated-span"/>
          <w:rFonts w:ascii="Malgun Gothic" w:hAnsi="Malgun Gothic" w:cs="Malgun Gothic"/>
          <w:sz w:val="37"/>
          <w:szCs w:val="37"/>
          <w:vertAlign w:val="superscript"/>
        </w:rPr>
        <w:t>�</w:t>
      </w:r>
      <w:r>
        <w:rPr>
          <w:rStyle w:val="translated-span"/>
          <w:rFonts w:ascii="Malgun Gothic" w:hAnsi="Malgun Gothic" w:cs="Malgun Gothic"/>
          <w:sz w:val="37"/>
          <w:szCs w:val="37"/>
          <w:vertAlign w:val="superscript"/>
        </w:rPr>
        <w:t>�</w:t>
      </w:r>
      <w:r>
        <w:rPr>
          <w:rStyle w:val="translated-span"/>
          <w:rFonts w:ascii="Monotype Corsiva" w:hAnsi="Monotype Corsiva"/>
          <w:i/>
          <w:iCs/>
        </w:rPr>
        <w:t>我</w:t>
      </w:r>
    </w:p>
    <w:tbl>
      <w:tblPr>
        <w:tblW w:w="8640" w:type="dxa"/>
        <w:tblCellMar>
          <w:left w:w="0" w:type="dxa"/>
          <w:right w:w="0" w:type="dxa"/>
        </w:tblCellMar>
        <w:tblLook w:val="04A0" w:firstRow="1" w:lastRow="0" w:firstColumn="1" w:lastColumn="0" w:noHBand="0" w:noVBand="1"/>
      </w:tblPr>
      <w:tblGrid>
        <w:gridCol w:w="7642"/>
        <w:gridCol w:w="998"/>
      </w:tblGrid>
      <w:tr w:rsidR="00000000">
        <w:trPr>
          <w:trHeight w:val="1485"/>
        </w:trPr>
        <w:tc>
          <w:tcPr>
            <w:tcW w:w="7642" w:type="dxa"/>
            <w:tcMar>
              <w:top w:w="29" w:type="dxa"/>
              <w:left w:w="0" w:type="dxa"/>
              <w:bottom w:w="73" w:type="dxa"/>
              <w:right w:w="0" w:type="dxa"/>
            </w:tcMar>
            <w:hideMark/>
          </w:tcPr>
          <w:p w:rsidR="00000000" w:rsidRDefault="00A57DFA">
            <w:pPr>
              <w:spacing w:after="618" w:line="256" w:lineRule="auto"/>
              <w:ind w:left="896" w:right="0" w:firstLine="0"/>
              <w:jc w:val="left"/>
            </w:pPr>
            <w:r>
              <w:rPr>
                <w:rStyle w:val="translated-span"/>
                <w:i/>
                <w:iCs/>
                <w:sz w:val="28"/>
                <w:szCs w:val="28"/>
              </w:rPr>
              <w:t>电</w:t>
            </w:r>
            <w:r>
              <w:rPr>
                <w:rStyle w:val="translated-span"/>
                <w:i/>
                <w:iCs/>
                <w:sz w:val="28"/>
                <w:szCs w:val="28"/>
              </w:rPr>
              <w:t>子</w:t>
            </w:r>
            <w:r>
              <w:rPr>
                <w:rStyle w:val="translated-span"/>
                <w:rFonts w:ascii="Malgun Gothic" w:hAnsi="Malgun Gothic" w:cs="Malgun Gothic"/>
                <w:sz w:val="28"/>
                <w:szCs w:val="28"/>
              </w:rPr>
              <w:t>��</w:t>
            </w:r>
            <w:r>
              <w:rPr>
                <w:rStyle w:val="translated-span"/>
                <w:rFonts w:ascii="Calibri" w:hAnsi="Calibri"/>
                <w:sz w:val="28"/>
                <w:szCs w:val="28"/>
              </w:rPr>
              <w:t>=</w:t>
            </w:r>
            <w:r>
              <w:rPr>
                <w:rStyle w:val="translated-span"/>
                <w:rFonts w:ascii="Calibri" w:hAnsi="Calibri"/>
                <w:sz w:val="28"/>
                <w:szCs w:val="28"/>
              </w:rPr>
              <w:t>−</w:t>
            </w:r>
            <w:r>
              <w:rPr>
                <w:rStyle w:val="translated-span"/>
                <w:rFonts w:ascii="Calibri" w:hAnsi="Calibri"/>
                <w:sz w:val="28"/>
                <w:szCs w:val="28"/>
              </w:rPr>
              <w:t>1</w:t>
            </w:r>
            <w:r>
              <w:rPr>
                <w:rStyle w:val="translated-span"/>
                <w:rFonts w:ascii="Malgun Gothic" w:hAnsi="Malgun Gothic" w:cs="Malgun Gothic"/>
                <w:sz w:val="28"/>
                <w:szCs w:val="28"/>
              </w:rPr>
              <w:t>��</w:t>
            </w:r>
            <w:r>
              <w:rPr>
                <w:rStyle w:val="translated-span"/>
                <w:rFonts w:ascii="Calibri" w:hAnsi="Calibri"/>
                <w:sz w:val="28"/>
                <w:szCs w:val="28"/>
              </w:rPr>
              <w:t>−</w:t>
            </w:r>
            <w:r>
              <w:rPr>
                <w:rStyle w:val="translated-span"/>
                <w:rFonts w:ascii="Calibri" w:hAnsi="Calibri"/>
                <w:sz w:val="28"/>
                <w:szCs w:val="28"/>
              </w:rPr>
              <w:t xml:space="preserve">1 </w:t>
            </w:r>
            <w:r>
              <w:rPr>
                <w:rStyle w:val="translated-span"/>
                <w:rFonts w:ascii="Malgun Gothic" w:hAnsi="Malgun Gothic" w:cs="Malgun Gothic"/>
                <w:sz w:val="28"/>
                <w:szCs w:val="28"/>
              </w:rPr>
              <w:t>��</w:t>
            </w:r>
            <w:r>
              <w:rPr>
                <w:rStyle w:val="translated-span"/>
                <w:rFonts w:ascii="Calibri" w:hAnsi="Calibri"/>
                <w:sz w:val="28"/>
                <w:szCs w:val="28"/>
              </w:rPr>
              <w:t>−</w:t>
            </w:r>
            <w:r>
              <w:rPr>
                <w:rStyle w:val="translated-span"/>
                <w:rFonts w:ascii="Calibri" w:hAnsi="Calibri"/>
                <w:sz w:val="28"/>
                <w:szCs w:val="28"/>
              </w:rPr>
              <w:t xml:space="preserve">1 </w:t>
            </w:r>
            <w:r>
              <w:rPr>
                <w:rStyle w:val="translated-span"/>
                <w:rFonts w:ascii="Calibri" w:hAnsi="Calibri"/>
                <w:sz w:val="28"/>
                <w:szCs w:val="28"/>
              </w:rPr>
              <w:t>.</w:t>
            </w:r>
            <w:r>
              <w:rPr>
                <w:rStyle w:val="translated-span"/>
                <w:i/>
                <w:iCs/>
                <w:sz w:val="28"/>
                <w:szCs w:val="28"/>
              </w:rPr>
              <w:t>第</w:t>
            </w:r>
            <w:r>
              <w:rPr>
                <w:rStyle w:val="translated-span"/>
                <w:i/>
                <w:iCs/>
                <w:sz w:val="28"/>
                <w:szCs w:val="28"/>
              </w:rPr>
              <w:t>B</w:t>
            </w:r>
            <w:r>
              <w:rPr>
                <w:rStyle w:val="translated-span"/>
                <w:i/>
                <w:iCs/>
                <w:sz w:val="28"/>
                <w:szCs w:val="28"/>
              </w:rPr>
              <w:t>类</w:t>
            </w:r>
            <w:r>
              <w:rPr>
                <w:rStyle w:val="translated-span"/>
                <w:i/>
                <w:iCs/>
                <w:sz w:val="17"/>
                <w:szCs w:val="17"/>
              </w:rPr>
              <w:t>T</w:t>
            </w:r>
            <w:r>
              <w:rPr>
                <w:rStyle w:val="translated-span"/>
                <w:i/>
                <w:iCs/>
                <w:sz w:val="17"/>
                <w:szCs w:val="17"/>
              </w:rPr>
              <w:t>型</w:t>
            </w:r>
            <w:r>
              <w:rPr>
                <w:rStyle w:val="translated-span"/>
                <w:i/>
                <w:iCs/>
                <w:sz w:val="28"/>
                <w:szCs w:val="28"/>
              </w:rPr>
              <w:t>B</w:t>
            </w:r>
            <w:r>
              <w:rPr>
                <w:rStyle w:val="translated-span"/>
                <w:i/>
                <w:iCs/>
                <w:sz w:val="28"/>
                <w:szCs w:val="28"/>
              </w:rPr>
              <w:t>和</w:t>
            </w:r>
            <w:r>
              <w:rPr>
                <w:rStyle w:val="translated-span"/>
                <w:i/>
                <w:iCs/>
                <w:sz w:val="28"/>
                <w:szCs w:val="28"/>
              </w:rPr>
              <w:t>P</w:t>
            </w:r>
            <w:r>
              <w:rPr>
                <w:rStyle w:val="translated-span"/>
                <w:i/>
                <w:iCs/>
                <w:sz w:val="28"/>
                <w:szCs w:val="28"/>
              </w:rPr>
              <w:t>B</w:t>
            </w:r>
            <w:r>
              <w:rPr>
                <w:rStyle w:val="translated-span"/>
                <w:i/>
                <w:iCs/>
                <w:sz w:val="28"/>
                <w:szCs w:val="28"/>
              </w:rPr>
              <w:t>类</w:t>
            </w:r>
            <w:r>
              <w:rPr>
                <w:rStyle w:val="translated-span"/>
                <w:i/>
                <w:iCs/>
                <w:sz w:val="17"/>
                <w:szCs w:val="17"/>
              </w:rPr>
              <w:t>T</w:t>
            </w:r>
            <w:r>
              <w:rPr>
                <w:rStyle w:val="translated-span"/>
                <w:i/>
                <w:iCs/>
                <w:sz w:val="17"/>
                <w:szCs w:val="17"/>
              </w:rPr>
              <w:t>型</w:t>
            </w:r>
            <w:r>
              <w:rPr>
                <w:rStyle w:val="translated-span"/>
                <w:i/>
                <w:iCs/>
                <w:sz w:val="28"/>
                <w:szCs w:val="28"/>
              </w:rPr>
              <w:t>是</w:t>
            </w:r>
            <w:r>
              <w:rPr>
                <w:rStyle w:val="translated-span"/>
                <w:i/>
                <w:iCs/>
                <w:sz w:val="28"/>
                <w:szCs w:val="28"/>
              </w:rPr>
              <w:t>的</w:t>
            </w:r>
          </w:p>
          <w:p w:rsidR="00000000" w:rsidRDefault="00A57DFA">
            <w:pPr>
              <w:spacing w:after="0" w:line="256" w:lineRule="auto"/>
              <w:ind w:left="0" w:right="0" w:firstLine="0"/>
              <w:jc w:val="left"/>
            </w:pPr>
            <w:r>
              <w:rPr>
                <w:rStyle w:val="translated-span"/>
              </w:rPr>
              <w:t>该模型的方差分量估计为</w:t>
            </w:r>
            <w:r>
              <w:rPr>
                <w:rStyle w:val="translated-span"/>
              </w:rPr>
              <w:t>：</w:t>
            </w:r>
          </w:p>
        </w:tc>
        <w:tc>
          <w:tcPr>
            <w:tcW w:w="998" w:type="dxa"/>
            <w:tcMar>
              <w:top w:w="29" w:type="dxa"/>
              <w:left w:w="0" w:type="dxa"/>
              <w:bottom w:w="73" w:type="dxa"/>
              <w:right w:w="0" w:type="dxa"/>
            </w:tcMar>
            <w:hideMark/>
          </w:tcPr>
          <w:p w:rsidR="00000000" w:rsidRDefault="00A57DFA">
            <w:pPr>
              <w:spacing w:after="0" w:line="256" w:lineRule="auto"/>
              <w:ind w:left="0" w:right="0" w:firstLine="0"/>
              <w:jc w:val="right"/>
            </w:pPr>
            <w:r>
              <w:rPr>
                <w:rStyle w:val="translated-span"/>
              </w:rPr>
              <w:t>(6.2</w:t>
            </w:r>
            <w:r>
              <w:rPr>
                <w:rStyle w:val="translated-span"/>
              </w:rPr>
              <w:t>)</w:t>
            </w:r>
          </w:p>
        </w:tc>
      </w:tr>
      <w:tr w:rsidR="00000000">
        <w:trPr>
          <w:trHeight w:val="768"/>
        </w:trPr>
        <w:tc>
          <w:tcPr>
            <w:tcW w:w="7642" w:type="dxa"/>
            <w:tcMar>
              <w:top w:w="29" w:type="dxa"/>
              <w:left w:w="0" w:type="dxa"/>
              <w:bottom w:w="73" w:type="dxa"/>
              <w:right w:w="0" w:type="dxa"/>
            </w:tcMar>
            <w:vAlign w:val="bottom"/>
            <w:hideMark/>
          </w:tcPr>
          <w:p w:rsidR="00000000" w:rsidRDefault="00A57DFA">
            <w:pPr>
              <w:spacing w:after="0" w:line="256" w:lineRule="auto"/>
              <w:ind w:left="890" w:right="0" w:firstLine="0"/>
              <w:jc w:val="left"/>
            </w:pPr>
            <w:r>
              <w:rPr>
                <w:rStyle w:val="translated-span"/>
                <w:rFonts w:ascii="Malgun Gothic" w:hAnsi="Malgun Gothic" w:cs="Malgun Gothic"/>
                <w:sz w:val="28"/>
                <w:szCs w:val="28"/>
              </w:rPr>
              <w:t>����</w:t>
            </w:r>
            <w:r>
              <w:rPr>
                <w:rStyle w:val="translated-span"/>
                <w:rFonts w:ascii="Calibri" w:hAnsi="Calibri"/>
                <w:sz w:val="28"/>
                <w:szCs w:val="28"/>
              </w:rPr>
              <w:t>2=</w:t>
            </w:r>
            <w:r>
              <w:rPr>
                <w:rStyle w:val="translated-span"/>
                <w:rFonts w:ascii="Calibri" w:hAnsi="Calibri"/>
                <w:sz w:val="28"/>
                <w:szCs w:val="28"/>
              </w:rPr>
              <w:t>.</w:t>
            </w:r>
            <w:r>
              <w:rPr>
                <w:rStyle w:val="translated-span"/>
                <w:i/>
                <w:iCs/>
                <w:sz w:val="28"/>
                <w:szCs w:val="28"/>
                <w:u w:val="single"/>
              </w:rPr>
              <w:t>电</w:t>
            </w:r>
            <w:r>
              <w:rPr>
                <w:rStyle w:val="translated-span"/>
                <w:i/>
                <w:iCs/>
                <w:sz w:val="28"/>
                <w:szCs w:val="28"/>
                <w:u w:val="single"/>
              </w:rPr>
              <w:t>子</w:t>
            </w:r>
            <w:r>
              <w:rPr>
                <w:rStyle w:val="translated-span"/>
                <w:rFonts w:ascii="Malgun Gothic" w:hAnsi="Malgun Gothic" w:cs="Malgun Gothic"/>
                <w:sz w:val="28"/>
                <w:szCs w:val="28"/>
                <w:u w:val="single"/>
              </w:rPr>
              <w:t>���</w:t>
            </w:r>
            <w:r>
              <w:rPr>
                <w:rStyle w:val="translated-span"/>
                <w:rFonts w:ascii="Malgun Gothic" w:hAnsi="Malgun Gothic" w:cs="Malgun Gothic"/>
                <w:sz w:val="28"/>
                <w:szCs w:val="28"/>
                <w:u w:val="single"/>
              </w:rPr>
              <w:t>�</w:t>
            </w:r>
            <w:r>
              <w:rPr>
                <w:rStyle w:val="translated-span"/>
                <w:i/>
                <w:iCs/>
                <w:sz w:val="17"/>
                <w:szCs w:val="17"/>
              </w:rPr>
              <w:t>T</w:t>
            </w:r>
            <w:r>
              <w:rPr>
                <w:rStyle w:val="translated-span"/>
                <w:i/>
                <w:iCs/>
                <w:sz w:val="17"/>
                <w:szCs w:val="17"/>
              </w:rPr>
              <w:t>型</w:t>
            </w:r>
            <w:r>
              <w:rPr>
                <w:rStyle w:val="translated-span"/>
                <w:i/>
                <w:iCs/>
                <w:sz w:val="28"/>
                <w:szCs w:val="28"/>
                <w:u w:val="single"/>
              </w:rPr>
              <w:t>体</w:t>
            </w:r>
            <w:r>
              <w:rPr>
                <w:rStyle w:val="translated-span"/>
                <w:i/>
                <w:iCs/>
                <w:sz w:val="28"/>
                <w:szCs w:val="28"/>
                <w:u w:val="single"/>
              </w:rPr>
              <w:t>育</w:t>
            </w:r>
          </w:p>
        </w:tc>
        <w:tc>
          <w:tcPr>
            <w:tcW w:w="998" w:type="dxa"/>
            <w:tcMar>
              <w:top w:w="29" w:type="dxa"/>
              <w:left w:w="0" w:type="dxa"/>
              <w:bottom w:w="73" w:type="dxa"/>
              <w:right w:w="0" w:type="dxa"/>
            </w:tcMar>
            <w:vAlign w:val="bottom"/>
            <w:hideMark/>
          </w:tcPr>
          <w:p w:rsidR="00000000" w:rsidRDefault="00A57DFA">
            <w:pPr>
              <w:spacing w:after="0" w:line="256" w:lineRule="auto"/>
              <w:ind w:left="0" w:right="0" w:firstLine="0"/>
              <w:jc w:val="right"/>
            </w:pPr>
            <w:r>
              <w:rPr>
                <w:rStyle w:val="translated-span"/>
              </w:rPr>
              <w:t>(6.3</w:t>
            </w:r>
            <w:r>
              <w:rPr>
                <w:rStyle w:val="translated-span"/>
              </w:rPr>
              <w:t>)</w:t>
            </w:r>
          </w:p>
        </w:tc>
      </w:tr>
    </w:tbl>
    <w:p w:rsidR="00000000" w:rsidRDefault="00A57DFA">
      <w:pPr>
        <w:pStyle w:val="3"/>
        <w:spacing w:after="580" w:line="264" w:lineRule="auto"/>
        <w:ind w:left="0" w:right="0" w:firstLine="0"/>
      </w:pPr>
      <w:r>
        <w:rPr>
          <w:rFonts w:ascii="Calibri" w:hAnsi="Calibri"/>
          <w:b w:val="0"/>
          <w:bCs w:val="0"/>
          <w:sz w:val="22"/>
          <w:szCs w:val="22"/>
        </w:rPr>
        <w:t xml:space="preserve">                        </w:t>
      </w:r>
      <w:r>
        <w:rPr>
          <w:b w:val="0"/>
          <w:bCs w:val="0"/>
          <w:sz w:val="17"/>
          <w:szCs w:val="17"/>
        </w:rPr>
        <w:t>0       </w:t>
      </w:r>
      <w:r>
        <w:rPr>
          <w:b w:val="0"/>
          <w:bCs w:val="0"/>
          <w:sz w:val="17"/>
          <w:szCs w:val="17"/>
        </w:rPr>
        <w:t xml:space="preserve"> </w:t>
      </w:r>
      <w:r>
        <w:rPr>
          <w:rStyle w:val="translated-span"/>
          <w:b w:val="0"/>
          <w:bCs w:val="0"/>
          <w:i/>
          <w:iCs/>
          <w:sz w:val="28"/>
          <w:szCs w:val="28"/>
        </w:rPr>
        <w:t>不</w:t>
      </w:r>
      <w:r>
        <w:rPr>
          <w:rStyle w:val="translated-span"/>
          <w:rFonts w:ascii="Calibri" w:hAnsi="Calibri"/>
          <w:b w:val="0"/>
          <w:bCs w:val="0"/>
          <w:sz w:val="28"/>
          <w:szCs w:val="28"/>
        </w:rPr>
        <w:t>−</w:t>
      </w:r>
      <w:r>
        <w:rPr>
          <w:rStyle w:val="translated-span"/>
          <w:b w:val="0"/>
          <w:bCs w:val="0"/>
          <w:i/>
          <w:iCs/>
          <w:sz w:val="28"/>
          <w:szCs w:val="28"/>
        </w:rPr>
        <w:t>米</w:t>
      </w:r>
    </w:p>
    <w:p w:rsidR="00000000" w:rsidRDefault="00A57DFA">
      <w:pPr>
        <w:spacing w:after="395"/>
        <w:ind w:left="-15" w:right="13" w:firstLine="720"/>
      </w:pPr>
      <w:r>
        <w:rPr>
          <w:rStyle w:val="translated-span"/>
        </w:rPr>
        <w:t>当存在非随机未知干扰参数</w:t>
      </w:r>
      <w:r>
        <w:rPr>
          <w:rStyle w:val="translated-span"/>
        </w:rPr>
        <w:t>η</w:t>
      </w:r>
      <w:r>
        <w:rPr>
          <w:rStyle w:val="translated-span"/>
        </w:rPr>
        <w:t>时，应修正式（</w:t>
      </w:r>
      <w:r>
        <w:rPr>
          <w:rStyle w:val="translated-span"/>
        </w:rPr>
        <w:t>6.1</w:t>
      </w:r>
      <w:r>
        <w:rPr>
          <w:rStyle w:val="translated-span"/>
        </w:rPr>
        <w:t>）中描述的模型</w:t>
      </w:r>
      <w:r>
        <w:rPr>
          <w:rStyle w:val="translated-span"/>
        </w:rPr>
        <w:t>：</w:t>
      </w:r>
    </w:p>
    <w:p w:rsidR="00000000" w:rsidRDefault="00A57DFA">
      <w:pPr>
        <w:pStyle w:val="3"/>
        <w:spacing w:after="3" w:line="264" w:lineRule="auto"/>
        <w:ind w:left="0" w:right="-9" w:firstLine="0"/>
      </w:pPr>
      <w:r>
        <w:rPr>
          <w:rFonts w:ascii="Calibri" w:hAnsi="Calibri"/>
          <w:b w:val="0"/>
          <w:bCs w:val="0"/>
          <w:sz w:val="22"/>
          <w:szCs w:val="22"/>
        </w:rPr>
        <w:t>                       </w:t>
      </w:r>
      <w:r>
        <w:rPr>
          <w:rFonts w:ascii="Calibri" w:hAnsi="Calibri"/>
          <w:b w:val="0"/>
          <w:bCs w:val="0"/>
          <w:sz w:val="22"/>
          <w:szCs w:val="22"/>
        </w:rPr>
        <w:t xml:space="preserve"> </w:t>
      </w:r>
      <w:r>
        <w:rPr>
          <w:rStyle w:val="translated-span"/>
          <w:b w:val="0"/>
          <w:bCs w:val="0"/>
          <w:i/>
          <w:iCs/>
          <w:sz w:val="28"/>
          <w:szCs w:val="28"/>
        </w:rPr>
        <w:t>是</w:t>
      </w:r>
      <w:r>
        <w:rPr>
          <w:rStyle w:val="translated-span"/>
          <w:b w:val="0"/>
          <w:bCs w:val="0"/>
          <w:i/>
          <w:iCs/>
          <w:sz w:val="28"/>
          <w:szCs w:val="28"/>
        </w:rPr>
        <w:t>的</w:t>
      </w:r>
      <w:r>
        <w:rPr>
          <w:rStyle w:val="translated-span"/>
          <w:rFonts w:ascii="Calibri" w:hAnsi="Calibri"/>
          <w:b w:val="0"/>
          <w:bCs w:val="0"/>
          <w:sz w:val="28"/>
          <w:szCs w:val="28"/>
        </w:rPr>
        <w:t>=</w:t>
      </w:r>
      <w:r>
        <w:rPr>
          <w:rStyle w:val="translated-span"/>
          <w:b w:val="0"/>
          <w:bCs w:val="0"/>
          <w:i/>
          <w:iCs/>
          <w:sz w:val="28"/>
          <w:szCs w:val="28"/>
        </w:rPr>
        <w:t>A</w:t>
      </w:r>
      <w:r>
        <w:rPr>
          <w:rStyle w:val="translated-span"/>
          <w:rFonts w:ascii="Malgun Gothic" w:hAnsi="Malgun Gothic" w:cs="Malgun Gothic"/>
          <w:b w:val="0"/>
          <w:bCs w:val="0"/>
          <w:sz w:val="28"/>
          <w:szCs w:val="28"/>
        </w:rPr>
        <w:t>�</w:t>
      </w:r>
      <w:r>
        <w:rPr>
          <w:rStyle w:val="translated-span"/>
          <w:rFonts w:ascii="宋体" w:hAnsi="宋体" w:cs="宋体" w:hint="eastAsia"/>
          <w:b w:val="0"/>
          <w:bCs w:val="0"/>
          <w:sz w:val="28"/>
          <w:szCs w:val="28"/>
        </w:rPr>
        <w:t>┇</w:t>
      </w:r>
      <w:r>
        <w:rPr>
          <w:rStyle w:val="translated-span"/>
          <w:rFonts w:ascii="Malgun Gothic" w:hAnsi="Malgun Gothic" w:cs="Malgun Gothic"/>
          <w:b w:val="0"/>
          <w:bCs w:val="0"/>
          <w:sz w:val="28"/>
          <w:szCs w:val="28"/>
        </w:rPr>
        <w:t>�</w:t>
      </w:r>
      <w:r>
        <w:rPr>
          <w:rStyle w:val="translated-span"/>
          <w:b w:val="0"/>
          <w:bCs w:val="0"/>
          <w:i/>
          <w:iCs/>
          <w:sz w:val="28"/>
          <w:szCs w:val="28"/>
        </w:rPr>
        <w:t>C</w:t>
      </w:r>
      <w:r>
        <w:rPr>
          <w:rStyle w:val="translated-span"/>
          <w:b w:val="0"/>
          <w:bCs w:val="0"/>
          <w:i/>
          <w:iCs/>
          <w:sz w:val="28"/>
          <w:szCs w:val="28"/>
        </w:rPr>
        <w:t>级</w:t>
      </w:r>
      <w:r>
        <w:rPr>
          <w:rStyle w:val="translated-span"/>
          <w:rFonts w:ascii="Malgun Gothic" w:hAnsi="Malgun Gothic" w:cs="Malgun Gothic"/>
          <w:b w:val="0"/>
          <w:bCs w:val="0"/>
          <w:sz w:val="28"/>
          <w:szCs w:val="28"/>
        </w:rPr>
        <w:t>���</w:t>
      </w:r>
      <w:r>
        <w:rPr>
          <w:rStyle w:val="translated-span"/>
          <w:rFonts w:ascii="Malgun Gothic" w:hAnsi="Malgun Gothic" w:cs="Malgun Gothic"/>
          <w:b w:val="0"/>
          <w:bCs w:val="0"/>
          <w:sz w:val="28"/>
          <w:szCs w:val="28"/>
        </w:rPr>
        <w:t>�</w:t>
      </w:r>
      <w:r>
        <w:rPr>
          <w:rStyle w:val="translated-span"/>
          <w:b w:val="0"/>
          <w:bCs w:val="0"/>
          <w:i/>
          <w:iCs/>
          <w:sz w:val="28"/>
          <w:szCs w:val="28"/>
        </w:rPr>
        <w:t>e</w:t>
      </w:r>
      <w:r>
        <w:rPr>
          <w:rStyle w:val="translated-span"/>
          <w:b w:val="0"/>
          <w:bCs w:val="0"/>
          <w:i/>
          <w:iCs/>
          <w:sz w:val="28"/>
          <w:szCs w:val="28"/>
        </w:rPr>
        <w:t>，</w:t>
      </w:r>
      <w:r>
        <w:rPr>
          <w:rStyle w:val="translated-span"/>
          <w:b w:val="0"/>
          <w:bCs w:val="0"/>
          <w:i/>
          <w:iCs/>
          <w:sz w:val="28"/>
          <w:szCs w:val="28"/>
        </w:rPr>
        <w:t>e</w:t>
      </w:r>
      <w:r>
        <w:rPr>
          <w:rStyle w:val="translated-span"/>
          <w:rFonts w:ascii="MingLiU" w:eastAsia="MingLiU" w:hAnsi="MingLiU" w:hint="eastAsia"/>
          <w:b w:val="0"/>
          <w:bCs w:val="0"/>
          <w:sz w:val="28"/>
          <w:szCs w:val="28"/>
        </w:rPr>
        <w:t>~</w:t>
      </w:r>
      <w:r>
        <w:rPr>
          <w:rStyle w:val="translated-span"/>
          <w:rFonts w:ascii="Malgun Gothic" w:hAnsi="Malgun Gothic" w:cs="Malgun Gothic"/>
          <w:b w:val="0"/>
          <w:bCs w:val="0"/>
          <w:sz w:val="28"/>
          <w:szCs w:val="28"/>
        </w:rPr>
        <w:t>�</w:t>
      </w:r>
      <w:r>
        <w:rPr>
          <w:rStyle w:val="translated-span"/>
          <w:rFonts w:ascii="Malgun Gothic" w:hAnsi="Malgun Gothic" w:cs="Malgun Gothic"/>
          <w:b w:val="0"/>
          <w:bCs w:val="0"/>
          <w:sz w:val="28"/>
          <w:szCs w:val="28"/>
        </w:rPr>
        <w:t>�</w:t>
      </w:r>
      <w:r>
        <w:rPr>
          <w:b w:val="0"/>
          <w:bCs w:val="0"/>
          <w:sz w:val="28"/>
          <w:szCs w:val="28"/>
        </w:rPr>
        <w:t>0</w:t>
      </w:r>
      <w:r>
        <w:rPr>
          <w:b w:val="0"/>
          <w:bCs w:val="0"/>
          <w:sz w:val="28"/>
          <w:szCs w:val="28"/>
        </w:rPr>
        <w:t>,</w:t>
      </w:r>
      <w:r>
        <w:rPr>
          <w:rStyle w:val="translated-span"/>
          <w:rFonts w:ascii="Malgun Gothic" w:hAnsi="Malgun Gothic" w:cs="Malgun Gothic"/>
          <w:b w:val="0"/>
          <w:bCs w:val="0"/>
          <w:sz w:val="43"/>
          <w:szCs w:val="43"/>
          <w:vertAlign w:val="superscript"/>
        </w:rPr>
        <w:t>�</w:t>
      </w:r>
      <w:r>
        <w:rPr>
          <w:rStyle w:val="translated-span"/>
          <w:rFonts w:ascii="Malgun Gothic" w:hAnsi="Malgun Gothic" w:cs="Malgun Gothic"/>
          <w:b w:val="0"/>
          <w:bCs w:val="0"/>
          <w:sz w:val="43"/>
          <w:szCs w:val="43"/>
          <w:vertAlign w:val="superscript"/>
        </w:rPr>
        <w:t>�</w:t>
      </w:r>
      <w:r>
        <w:rPr>
          <w:b w:val="0"/>
          <w:bCs w:val="0"/>
          <w:sz w:val="28"/>
          <w:szCs w:val="28"/>
          <w:vertAlign w:val="subscript"/>
        </w:rPr>
        <w:t>0</w:t>
      </w:r>
      <w:r>
        <w:rPr>
          <w:b w:val="0"/>
          <w:bCs w:val="0"/>
          <w:sz w:val="28"/>
          <w:szCs w:val="28"/>
          <w:vertAlign w:val="superscript"/>
        </w:rPr>
        <w:t>2</w:t>
      </w:r>
      <w:r>
        <w:rPr>
          <w:b w:val="0"/>
          <w:bCs w:val="0"/>
          <w:sz w:val="28"/>
          <w:szCs w:val="28"/>
          <w:vertAlign w:val="superscript"/>
        </w:rPr>
        <w:t xml:space="preserve"> </w:t>
      </w:r>
      <w:r>
        <w:rPr>
          <w:rStyle w:val="translated-span"/>
          <w:b w:val="0"/>
          <w:bCs w:val="0"/>
          <w:i/>
          <w:iCs/>
          <w:sz w:val="28"/>
          <w:szCs w:val="28"/>
        </w:rPr>
        <w:t>第</w:t>
      </w:r>
      <w:r>
        <w:rPr>
          <w:rStyle w:val="translated-span"/>
          <w:rFonts w:ascii="Calibri" w:hAnsi="Calibri"/>
          <w:b w:val="0"/>
          <w:bCs w:val="0"/>
          <w:sz w:val="28"/>
          <w:szCs w:val="28"/>
          <w:vertAlign w:val="superscript"/>
        </w:rPr>
        <w:t>−</w:t>
      </w:r>
      <w:r>
        <w:rPr>
          <w:b w:val="0"/>
          <w:bCs w:val="0"/>
          <w:sz w:val="28"/>
          <w:szCs w:val="28"/>
          <w:vertAlign w:val="superscript"/>
        </w:rPr>
        <w:t>1</w:t>
      </w:r>
      <w:r>
        <w:rPr>
          <w:rStyle w:val="translated-span"/>
          <w:rFonts w:ascii="Malgun Gothic" w:hAnsi="Malgun Gothic" w:cs="Malgun Gothic"/>
          <w:b w:val="0"/>
          <w:bCs w:val="0"/>
          <w:sz w:val="28"/>
          <w:szCs w:val="28"/>
        </w:rPr>
        <w:t>�</w:t>
      </w:r>
      <w:r>
        <w:rPr>
          <w:rStyle w:val="translated-span"/>
          <w:rFonts w:ascii="Malgun Gothic" w:hAnsi="Malgun Gothic" w:cs="Malgun Gothic"/>
          <w:b w:val="0"/>
          <w:bCs w:val="0"/>
          <w:sz w:val="28"/>
          <w:szCs w:val="28"/>
        </w:rPr>
        <w:t>�</w:t>
      </w:r>
      <w:r>
        <w:rPr>
          <w:rStyle w:val="translated-span"/>
          <w:b w:val="0"/>
          <w:bCs w:val="0"/>
        </w:rPr>
        <w:t>, (6.4</w:t>
      </w:r>
      <w:r>
        <w:rPr>
          <w:rStyle w:val="translated-span"/>
          <w:b w:val="0"/>
          <w:bCs w:val="0"/>
        </w:rPr>
        <w:t>)</w:t>
      </w:r>
    </w:p>
    <w:p w:rsidR="00000000" w:rsidRDefault="00A57DFA">
      <w:pPr>
        <w:spacing w:after="396"/>
        <w:ind w:left="-5" w:right="13"/>
      </w:pPr>
      <w:r>
        <w:rPr>
          <w:rStyle w:val="translated-span"/>
        </w:rPr>
        <w:t>秩（</w:t>
      </w:r>
      <w:r>
        <w:rPr>
          <w:rStyle w:val="translated-span"/>
        </w:rPr>
        <w:t>A</w:t>
      </w:r>
      <w:r>
        <w:rPr>
          <w:rStyle w:val="translated-span"/>
        </w:rPr>
        <w:t>）</w:t>
      </w:r>
      <w:r>
        <w:rPr>
          <w:rStyle w:val="translated-span"/>
        </w:rPr>
        <w:t>+</w:t>
      </w:r>
      <w:r>
        <w:rPr>
          <w:rStyle w:val="translated-span"/>
        </w:rPr>
        <w:t>秩（</w:t>
      </w:r>
      <w:r>
        <w:rPr>
          <w:rStyle w:val="translated-span"/>
        </w:rPr>
        <w:t>C</w:t>
      </w:r>
      <w:r>
        <w:rPr>
          <w:rStyle w:val="translated-span"/>
        </w:rPr>
        <w:t>）</w:t>
      </w:r>
      <w:r>
        <w:rPr>
          <w:rStyle w:val="translated-span"/>
        </w:rPr>
        <w:t>=</w:t>
      </w:r>
      <w:r>
        <w:rPr>
          <w:rStyle w:val="translated-span"/>
        </w:rPr>
        <w:t>秩（</w:t>
      </w:r>
      <w:r>
        <w:rPr>
          <w:rStyle w:val="translated-span"/>
        </w:rPr>
        <w:t>[A</w:t>
      </w:r>
      <w:r>
        <w:rPr>
          <w:rStyle w:val="translated-span"/>
        </w:rPr>
        <w:t>，</w:t>
      </w:r>
      <w:r>
        <w:rPr>
          <w:rStyle w:val="translated-span"/>
        </w:rPr>
        <w:t>C]</w:t>
      </w:r>
      <w:r>
        <w:rPr>
          <w:rStyle w:val="translated-span"/>
        </w:rPr>
        <w:t>）</w:t>
      </w:r>
      <w:r>
        <w:rPr>
          <w:rStyle w:val="translated-span"/>
        </w:rPr>
        <w:t>。</w:t>
      </w:r>
      <w:r>
        <w:rPr>
          <w:rStyle w:val="translated-span"/>
        </w:rPr>
        <w:t>通过在观测向量</w:t>
      </w:r>
      <w:r>
        <w:rPr>
          <w:rStyle w:val="translated-span"/>
        </w:rPr>
        <w:t>y</w:t>
      </w:r>
      <w:r>
        <w:rPr>
          <w:rStyle w:val="translated-span"/>
        </w:rPr>
        <w:t>中的元素之间找到一个合适的线性组合，使得</w:t>
      </w:r>
      <w:r>
        <w:rPr>
          <w:rStyle w:val="translated-span"/>
        </w:rPr>
        <w:t>RC=0</w:t>
      </w:r>
      <w:r>
        <w:rPr>
          <w:rStyle w:val="translated-span"/>
        </w:rPr>
        <w:t>，秩（</w:t>
      </w:r>
      <w:r>
        <w:rPr>
          <w:rStyle w:val="translated-span"/>
        </w:rPr>
        <w:t>R</w:t>
      </w:r>
      <w:r>
        <w:rPr>
          <w:rStyle w:val="translated-span"/>
        </w:rPr>
        <w:t>）</w:t>
      </w:r>
      <w:r>
        <w:rPr>
          <w:rStyle w:val="translated-span"/>
        </w:rPr>
        <w:t>+</w:t>
      </w:r>
      <w:r>
        <w:rPr>
          <w:rStyle w:val="translated-span"/>
        </w:rPr>
        <w:t>秩（</w:t>
      </w:r>
      <w:r>
        <w:rPr>
          <w:rStyle w:val="translated-span"/>
        </w:rPr>
        <w:t>C</w:t>
      </w:r>
      <w:r>
        <w:rPr>
          <w:rStyle w:val="translated-span"/>
        </w:rPr>
        <w:t>）</w:t>
      </w:r>
      <w:r>
        <w:rPr>
          <w:rStyle w:val="translated-span"/>
        </w:rPr>
        <w:t>=n</w:t>
      </w:r>
      <w:r>
        <w:rPr>
          <w:rStyle w:val="translated-span"/>
        </w:rPr>
        <w:t>，可以消除干扰参数。这被称为高斯</w:t>
      </w:r>
      <w:r>
        <w:rPr>
          <w:rStyle w:val="translated-span"/>
        </w:rPr>
        <w:t>-</w:t>
      </w:r>
      <w:r>
        <w:rPr>
          <w:rStyle w:val="translated-span"/>
        </w:rPr>
        <w:t>赫尔默特模型，或</w:t>
      </w:r>
      <w:r>
        <w:rPr>
          <w:rStyle w:val="translated-span"/>
        </w:rPr>
        <w:t>“</w:t>
      </w:r>
      <w:r>
        <w:rPr>
          <w:rStyle w:val="translated-span"/>
        </w:rPr>
        <w:t>参数未知的条件方程</w:t>
      </w:r>
      <w:r>
        <w:rPr>
          <w:rStyle w:val="translated-span"/>
        </w:rPr>
        <w:t>”</w:t>
      </w:r>
      <w:r>
        <w:rPr>
          <w:rStyle w:val="translated-span"/>
        </w:rPr>
        <w:t>：</w:t>
      </w:r>
    </w:p>
    <w:p w:rsidR="00000000" w:rsidRDefault="00A57DFA">
      <w:pPr>
        <w:pStyle w:val="3"/>
        <w:spacing w:after="583" w:line="264" w:lineRule="auto"/>
        <w:ind w:left="0" w:right="-9" w:firstLine="0"/>
      </w:pPr>
      <w:r>
        <w:rPr>
          <w:rFonts w:ascii="Calibri" w:hAnsi="Calibri"/>
          <w:b w:val="0"/>
          <w:bCs w:val="0"/>
          <w:sz w:val="22"/>
          <w:szCs w:val="22"/>
        </w:rPr>
        <w:t>                        </w:t>
      </w:r>
      <w:r>
        <w:rPr>
          <w:rFonts w:ascii="Calibri" w:hAnsi="Calibri"/>
          <w:b w:val="0"/>
          <w:bCs w:val="0"/>
          <w:sz w:val="22"/>
          <w:szCs w:val="22"/>
        </w:rPr>
        <w:t xml:space="preserve"> </w:t>
      </w:r>
      <w:r>
        <w:rPr>
          <w:rStyle w:val="translated-span"/>
          <w:b w:val="0"/>
          <w:bCs w:val="0"/>
          <w:i/>
          <w:iCs/>
          <w:sz w:val="28"/>
          <w:szCs w:val="28"/>
        </w:rPr>
        <w:t>w</w:t>
      </w:r>
      <w:r>
        <w:rPr>
          <w:rStyle w:val="translated-span"/>
          <w:b w:val="0"/>
          <w:bCs w:val="0"/>
          <w:i/>
          <w:iCs/>
          <w:sz w:val="28"/>
          <w:szCs w:val="28"/>
        </w:rPr>
        <w:t>型</w:t>
      </w:r>
      <w:r>
        <w:rPr>
          <w:rStyle w:val="translated-span"/>
          <w:rFonts w:ascii="Calibri" w:hAnsi="Calibri"/>
          <w:b w:val="0"/>
          <w:bCs w:val="0"/>
          <w:sz w:val="28"/>
          <w:szCs w:val="28"/>
        </w:rPr>
        <w:t>=</w:t>
      </w:r>
      <w:r>
        <w:rPr>
          <w:rStyle w:val="translated-span"/>
          <w:b w:val="0"/>
          <w:bCs w:val="0"/>
          <w:i/>
          <w:iCs/>
          <w:sz w:val="28"/>
          <w:szCs w:val="28"/>
        </w:rPr>
        <w:t>瑞</w:t>
      </w:r>
      <w:r>
        <w:rPr>
          <w:rStyle w:val="translated-span"/>
          <w:rFonts w:ascii="Calibri" w:hAnsi="Calibri"/>
          <w:b w:val="0"/>
          <w:bCs w:val="0"/>
          <w:sz w:val="28"/>
          <w:szCs w:val="28"/>
        </w:rPr>
        <w:t>=</w:t>
      </w:r>
      <w:r>
        <w:rPr>
          <w:rStyle w:val="translated-span"/>
          <w:b w:val="0"/>
          <w:bCs w:val="0"/>
          <w:i/>
          <w:iCs/>
          <w:sz w:val="28"/>
          <w:szCs w:val="28"/>
        </w:rPr>
        <w:t>拉</w:t>
      </w:r>
      <w:r>
        <w:rPr>
          <w:rStyle w:val="translated-span"/>
          <w:rFonts w:ascii="Malgun Gothic" w:hAnsi="Malgun Gothic" w:cs="Malgun Gothic"/>
          <w:b w:val="0"/>
          <w:bCs w:val="0"/>
          <w:sz w:val="28"/>
          <w:szCs w:val="28"/>
        </w:rPr>
        <w:t>�</w:t>
      </w:r>
      <w:r>
        <w:rPr>
          <w:rStyle w:val="translated-span"/>
          <w:rFonts w:ascii="宋体" w:hAnsi="宋体" w:cs="宋体" w:hint="eastAsia"/>
          <w:b w:val="0"/>
          <w:bCs w:val="0"/>
          <w:sz w:val="28"/>
          <w:szCs w:val="28"/>
        </w:rPr>
        <w:t>┇</w:t>
      </w:r>
      <w:r>
        <w:rPr>
          <w:rStyle w:val="translated-span"/>
          <w:rFonts w:ascii="Malgun Gothic" w:hAnsi="Malgun Gothic" w:cs="Malgun Gothic"/>
          <w:b w:val="0"/>
          <w:bCs w:val="0"/>
          <w:sz w:val="28"/>
          <w:szCs w:val="28"/>
        </w:rPr>
        <w:t>�</w:t>
      </w:r>
      <w:r>
        <w:rPr>
          <w:rStyle w:val="translated-span"/>
          <w:b w:val="0"/>
          <w:bCs w:val="0"/>
          <w:i/>
          <w:iCs/>
          <w:sz w:val="28"/>
          <w:szCs w:val="28"/>
        </w:rPr>
        <w:t>关于，</w:t>
      </w:r>
      <w:r>
        <w:rPr>
          <w:rStyle w:val="translated-span"/>
          <w:b w:val="0"/>
          <w:bCs w:val="0"/>
          <w:i/>
          <w:iCs/>
          <w:sz w:val="28"/>
          <w:szCs w:val="28"/>
        </w:rPr>
        <w:t>e</w:t>
      </w:r>
      <w:r>
        <w:rPr>
          <w:rStyle w:val="translated-span"/>
          <w:rFonts w:ascii="MingLiU" w:eastAsia="MingLiU" w:hAnsi="MingLiU" w:hint="eastAsia"/>
          <w:b w:val="0"/>
          <w:bCs w:val="0"/>
          <w:sz w:val="28"/>
          <w:szCs w:val="28"/>
        </w:rPr>
        <w:t>~</w:t>
      </w:r>
      <w:r>
        <w:rPr>
          <w:rStyle w:val="translated-span"/>
          <w:rFonts w:ascii="Malgun Gothic" w:hAnsi="Malgun Gothic" w:cs="Malgun Gothic"/>
          <w:b w:val="0"/>
          <w:bCs w:val="0"/>
          <w:sz w:val="28"/>
          <w:szCs w:val="28"/>
        </w:rPr>
        <w:t>�</w:t>
      </w:r>
      <w:r>
        <w:rPr>
          <w:rStyle w:val="translated-span"/>
          <w:rFonts w:ascii="Malgun Gothic" w:hAnsi="Malgun Gothic" w:cs="Malgun Gothic"/>
          <w:b w:val="0"/>
          <w:bCs w:val="0"/>
          <w:sz w:val="28"/>
          <w:szCs w:val="28"/>
        </w:rPr>
        <w:t>�</w:t>
      </w:r>
      <w:r>
        <w:rPr>
          <w:b w:val="0"/>
          <w:bCs w:val="0"/>
          <w:sz w:val="28"/>
          <w:szCs w:val="28"/>
        </w:rPr>
        <w:t>0</w:t>
      </w:r>
      <w:r>
        <w:rPr>
          <w:b w:val="0"/>
          <w:bCs w:val="0"/>
          <w:sz w:val="28"/>
          <w:szCs w:val="28"/>
        </w:rPr>
        <w:t>,</w:t>
      </w:r>
      <w:r>
        <w:rPr>
          <w:rStyle w:val="translated-span"/>
          <w:rFonts w:ascii="Malgun Gothic" w:hAnsi="Malgun Gothic" w:cs="Malgun Gothic"/>
          <w:b w:val="0"/>
          <w:bCs w:val="0"/>
          <w:sz w:val="28"/>
          <w:szCs w:val="28"/>
        </w:rPr>
        <w:t>�</w:t>
      </w:r>
      <w:r>
        <w:rPr>
          <w:rStyle w:val="translated-span"/>
          <w:rFonts w:ascii="Malgun Gothic" w:hAnsi="Malgun Gothic" w:cs="Malgun Gothic"/>
          <w:b w:val="0"/>
          <w:bCs w:val="0"/>
          <w:sz w:val="28"/>
          <w:szCs w:val="28"/>
        </w:rPr>
        <w:t>�</w:t>
      </w:r>
      <w:r>
        <w:rPr>
          <w:b w:val="0"/>
          <w:bCs w:val="0"/>
          <w:sz w:val="28"/>
          <w:szCs w:val="28"/>
          <w:vertAlign w:val="subscript"/>
        </w:rPr>
        <w:t>0</w:t>
      </w:r>
      <w:r>
        <w:rPr>
          <w:b w:val="0"/>
          <w:bCs w:val="0"/>
          <w:sz w:val="28"/>
          <w:szCs w:val="28"/>
          <w:vertAlign w:val="superscript"/>
        </w:rPr>
        <w:t>2</w:t>
      </w:r>
      <w:r>
        <w:rPr>
          <w:b w:val="0"/>
          <w:bCs w:val="0"/>
          <w:sz w:val="28"/>
          <w:szCs w:val="28"/>
          <w:vertAlign w:val="superscript"/>
        </w:rPr>
        <w:t xml:space="preserve"> </w:t>
      </w:r>
      <w:r>
        <w:rPr>
          <w:rStyle w:val="translated-span"/>
          <w:b w:val="0"/>
          <w:bCs w:val="0"/>
          <w:i/>
          <w:iCs/>
          <w:sz w:val="28"/>
          <w:szCs w:val="28"/>
        </w:rPr>
        <w:t>第</w:t>
      </w:r>
      <w:r>
        <w:rPr>
          <w:rStyle w:val="translated-span"/>
          <w:rFonts w:ascii="Calibri" w:hAnsi="Calibri"/>
          <w:b w:val="0"/>
          <w:bCs w:val="0"/>
          <w:sz w:val="28"/>
          <w:szCs w:val="28"/>
          <w:vertAlign w:val="superscript"/>
        </w:rPr>
        <w:t>−</w:t>
      </w:r>
      <w:r>
        <w:rPr>
          <w:b w:val="0"/>
          <w:bCs w:val="0"/>
          <w:sz w:val="28"/>
          <w:szCs w:val="28"/>
          <w:vertAlign w:val="superscript"/>
        </w:rPr>
        <w:t>1</w:t>
      </w:r>
      <w:r>
        <w:rPr>
          <w:rStyle w:val="translated-span"/>
          <w:rFonts w:ascii="Malgun Gothic" w:hAnsi="Malgun Gothic" w:cs="Malgun Gothic"/>
          <w:b w:val="0"/>
          <w:bCs w:val="0"/>
          <w:sz w:val="28"/>
          <w:szCs w:val="28"/>
        </w:rPr>
        <w:t>�</w:t>
      </w:r>
      <w:r>
        <w:rPr>
          <w:rStyle w:val="translated-span"/>
          <w:rFonts w:ascii="Malgun Gothic" w:hAnsi="Malgun Gothic" w:cs="Malgun Gothic"/>
          <w:b w:val="0"/>
          <w:bCs w:val="0"/>
          <w:sz w:val="28"/>
          <w:szCs w:val="28"/>
        </w:rPr>
        <w:t>�</w:t>
      </w:r>
      <w:r>
        <w:rPr>
          <w:rStyle w:val="translated-span"/>
          <w:b w:val="0"/>
          <w:bCs w:val="0"/>
        </w:rPr>
        <w:t>.</w:t>
      </w:r>
      <w:r>
        <w:rPr>
          <w:rStyle w:val="translated-span"/>
          <w:b w:val="0"/>
          <w:bCs w:val="0"/>
        </w:rPr>
        <w:t xml:space="preserve"> </w:t>
      </w:r>
      <w:r>
        <w:rPr>
          <w:rStyle w:val="translated-span"/>
          <w:b w:val="0"/>
          <w:bCs w:val="0"/>
        </w:rPr>
        <w:t>(6.5</w:t>
      </w:r>
      <w:r>
        <w:rPr>
          <w:rStyle w:val="translated-span"/>
          <w:b w:val="0"/>
          <w:bCs w:val="0"/>
        </w:rPr>
        <w:t>)</w:t>
      </w:r>
    </w:p>
    <w:p w:rsidR="00000000" w:rsidRDefault="00A57DFA">
      <w:pPr>
        <w:spacing w:after="737"/>
        <w:ind w:left="-5" w:right="13"/>
      </w:pPr>
      <w:r>
        <w:rPr>
          <w:rStyle w:val="translated-span"/>
        </w:rPr>
        <w:t>Schaffrin</w:t>
      </w:r>
      <w:r>
        <w:rPr>
          <w:rStyle w:val="translated-span"/>
        </w:rPr>
        <w:t>和</w:t>
      </w:r>
      <w:r>
        <w:rPr>
          <w:rStyle w:val="translated-span"/>
        </w:rPr>
        <w:t>Grafarend</w:t>
      </w:r>
      <w:r>
        <w:rPr>
          <w:rStyle w:val="translated-span"/>
        </w:rPr>
        <w:t>（</w:t>
      </w:r>
      <w:r>
        <w:rPr>
          <w:rStyle w:val="translated-span"/>
        </w:rPr>
        <w:t>1986</w:t>
      </w:r>
      <w:r>
        <w:rPr>
          <w:rStyle w:val="translated-span"/>
        </w:rPr>
        <w:t>）证明，如果</w:t>
      </w:r>
      <w:r>
        <w:rPr>
          <w:rStyle w:val="translated-span"/>
        </w:rPr>
        <w:t>RC=0</w:t>
      </w:r>
      <w:r>
        <w:rPr>
          <w:rStyle w:val="translated-span"/>
        </w:rPr>
        <w:t>且秩条件秩（</w:t>
      </w:r>
      <w:r>
        <w:rPr>
          <w:rStyle w:val="translated-span"/>
        </w:rPr>
        <w:t>R</w:t>
      </w:r>
      <w:r>
        <w:rPr>
          <w:rStyle w:val="translated-span"/>
        </w:rPr>
        <w:t>）</w:t>
      </w:r>
      <w:r>
        <w:rPr>
          <w:rStyle w:val="translated-span"/>
        </w:rPr>
        <w:t>+</w:t>
      </w:r>
      <w:r>
        <w:rPr>
          <w:rStyle w:val="translated-span"/>
        </w:rPr>
        <w:t>秩（</w:t>
      </w:r>
      <w:r>
        <w:rPr>
          <w:rStyle w:val="translated-span"/>
        </w:rPr>
        <w:t>C</w:t>
      </w:r>
      <w:r>
        <w:rPr>
          <w:rStyle w:val="translated-span"/>
        </w:rPr>
        <w:t>）</w:t>
      </w:r>
      <w:r>
        <w:rPr>
          <w:rStyle w:val="translated-span"/>
        </w:rPr>
        <w:t>=n</w:t>
      </w:r>
      <w:r>
        <w:rPr>
          <w:rStyle w:val="translated-span"/>
        </w:rPr>
        <w:t>成立，则方程（</w:t>
      </w:r>
      <w:r>
        <w:rPr>
          <w:rStyle w:val="translated-span"/>
        </w:rPr>
        <w:t>6.5</w:t>
      </w:r>
      <w:r>
        <w:rPr>
          <w:rStyle w:val="translated-span"/>
        </w:rPr>
        <w:t>）的解等价于方程（</w:t>
      </w:r>
      <w:r>
        <w:rPr>
          <w:rStyle w:val="translated-span"/>
        </w:rPr>
        <w:t>6.1</w:t>
      </w:r>
      <w:r>
        <w:rPr>
          <w:rStyle w:val="translated-span"/>
        </w:rPr>
        <w:t>）中的高斯</w:t>
      </w:r>
      <w:r>
        <w:rPr>
          <w:rStyle w:val="translated-span"/>
        </w:rPr>
        <w:t>-</w:t>
      </w:r>
      <w:r>
        <w:rPr>
          <w:rStyle w:val="translated-span"/>
        </w:rPr>
        <w:t>马尔可夫模型</w:t>
      </w:r>
      <w:r>
        <w:rPr>
          <w:rStyle w:val="translated-span"/>
        </w:rPr>
        <w:t>。</w:t>
      </w:r>
    </w:p>
    <w:p w:rsidR="00000000" w:rsidRDefault="00A57DFA">
      <w:pPr>
        <w:pStyle w:val="4"/>
        <w:spacing w:after="730" w:line="504" w:lineRule="auto"/>
        <w:ind w:left="283"/>
      </w:pPr>
      <w:r>
        <w:rPr>
          <w:rStyle w:val="translated-span"/>
          <w:b/>
          <w:bCs/>
          <w:i w:val="0"/>
          <w:iCs w:val="0"/>
        </w:rPr>
        <w:t>6.2</w:t>
      </w:r>
      <w:r>
        <w:rPr>
          <w:rStyle w:val="translated-span"/>
          <w:b/>
          <w:bCs/>
          <w:i w:val="0"/>
          <w:iCs w:val="0"/>
        </w:rPr>
        <w:t>两个独立数据集的</w:t>
      </w:r>
      <w:r>
        <w:rPr>
          <w:rStyle w:val="translated-span"/>
          <w:b/>
          <w:bCs/>
          <w:i w:val="0"/>
          <w:iCs w:val="0"/>
        </w:rPr>
        <w:t>Gauss-Markov</w:t>
      </w:r>
      <w:r>
        <w:rPr>
          <w:rStyle w:val="translated-span"/>
          <w:b/>
          <w:bCs/>
          <w:i w:val="0"/>
          <w:iCs w:val="0"/>
        </w:rPr>
        <w:t>模</w:t>
      </w:r>
      <w:r>
        <w:rPr>
          <w:rStyle w:val="translated-span"/>
          <w:b/>
          <w:bCs/>
          <w:i w:val="0"/>
          <w:iCs w:val="0"/>
        </w:rPr>
        <w:t>型</w:t>
      </w:r>
    </w:p>
    <w:p w:rsidR="00000000" w:rsidRDefault="00A57DFA">
      <w:pPr>
        <w:spacing w:after="270" w:line="256" w:lineRule="auto"/>
        <w:ind w:left="-15" w:right="13" w:firstLine="720"/>
      </w:pPr>
      <w:r>
        <w:rPr>
          <w:rStyle w:val="translated-span"/>
        </w:rPr>
        <w:t>本节介绍两种独立技术所观察到的物理现象的调整技术</w:t>
      </w:r>
      <w:r>
        <w:rPr>
          <w:rStyle w:val="translated-span"/>
        </w:rPr>
        <w:t>。</w:t>
      </w:r>
      <w:r>
        <w:rPr>
          <w:rStyle w:val="translated-span"/>
        </w:rPr>
        <w:t>例如，它可以是</w:t>
      </w:r>
      <w:r>
        <w:rPr>
          <w:rStyle w:val="translated-span"/>
        </w:rPr>
        <w:t>GPS</w:t>
      </w:r>
      <w:r>
        <w:rPr>
          <w:rStyle w:val="translated-span"/>
        </w:rPr>
        <w:t>浮标和沿海水位计测得的相同水位</w:t>
      </w:r>
      <w:r>
        <w:rPr>
          <w:rStyle w:val="translated-span"/>
        </w:rPr>
        <w:t>。</w:t>
      </w:r>
      <w:r>
        <w:rPr>
          <w:rStyle w:val="translated-span"/>
        </w:rPr>
        <w:t>两个数据集的均值之间的恒定偏差值得关注</w:t>
      </w:r>
      <w:r>
        <w:rPr>
          <w:rStyle w:val="translated-span"/>
        </w:rPr>
        <w:t>。</w:t>
      </w:r>
      <w:r>
        <w:rPr>
          <w:rStyle w:val="translated-span"/>
        </w:rPr>
        <w:t>如果存在干扰参数，可以通过找到合适的矩阵</w:t>
      </w:r>
      <w:r>
        <w:rPr>
          <w:rStyle w:val="translated-span"/>
        </w:rPr>
        <w:t>R</w:t>
      </w:r>
      <w:r>
        <w:rPr>
          <w:rStyle w:val="translated-span"/>
        </w:rPr>
        <w:t>来消除。最后，可以为每个数据集形成高斯</w:t>
      </w:r>
      <w:r>
        <w:rPr>
          <w:rStyle w:val="translated-span"/>
        </w:rPr>
        <w:t>-</w:t>
      </w:r>
      <w:r>
        <w:rPr>
          <w:rStyle w:val="translated-span"/>
        </w:rPr>
        <w:t>马尔可夫模型</w:t>
      </w:r>
      <w:r>
        <w:rPr>
          <w:rStyle w:val="translated-span"/>
        </w:rPr>
        <w:t>：</w:t>
      </w:r>
    </w:p>
    <w:tbl>
      <w:tblPr>
        <w:tblW w:w="7714" w:type="dxa"/>
        <w:tblInd w:w="926" w:type="dxa"/>
        <w:tblCellMar>
          <w:left w:w="0" w:type="dxa"/>
          <w:right w:w="0" w:type="dxa"/>
        </w:tblCellMar>
        <w:tblLook w:val="04A0" w:firstRow="1" w:lastRow="0" w:firstColumn="1" w:lastColumn="0" w:noHBand="0" w:noVBand="1"/>
      </w:tblPr>
      <w:tblGrid>
        <w:gridCol w:w="2070"/>
        <w:gridCol w:w="2218"/>
        <w:gridCol w:w="2966"/>
        <w:gridCol w:w="460"/>
      </w:tblGrid>
      <w:tr w:rsidR="00000000">
        <w:trPr>
          <w:trHeight w:val="810"/>
        </w:trPr>
        <w:tc>
          <w:tcPr>
            <w:tcW w:w="2070" w:type="dxa"/>
            <w:tcMar>
              <w:top w:w="65" w:type="dxa"/>
              <w:left w:w="0" w:type="dxa"/>
              <w:bottom w:w="44" w:type="dxa"/>
              <w:right w:w="0" w:type="dxa"/>
            </w:tcMar>
            <w:hideMark/>
          </w:tcPr>
          <w:p w:rsidR="00000000" w:rsidRDefault="00A57DFA">
            <w:pPr>
              <w:spacing w:after="0" w:line="256" w:lineRule="auto"/>
              <w:ind w:left="0" w:right="0" w:firstLine="0"/>
            </w:pPr>
            <w:r>
              <w:rPr>
                <w:rStyle w:val="translated-span"/>
                <w:i/>
                <w:iCs/>
                <w:sz w:val="28"/>
                <w:szCs w:val="28"/>
              </w:rPr>
              <w:t>是</w:t>
            </w:r>
            <w:r>
              <w:rPr>
                <w:rStyle w:val="translated-span"/>
                <w:i/>
                <w:iCs/>
                <w:sz w:val="28"/>
                <w:szCs w:val="28"/>
              </w:rPr>
              <w:t>的</w:t>
            </w:r>
            <w:r>
              <w:rPr>
                <w:sz w:val="17"/>
                <w:szCs w:val="17"/>
              </w:rPr>
              <w:t>1</w:t>
            </w:r>
            <w:r>
              <w:rPr>
                <w:rStyle w:val="translated-span"/>
                <w:rFonts w:ascii="Calibri" w:hAnsi="Calibri"/>
                <w:sz w:val="28"/>
                <w:szCs w:val="28"/>
              </w:rPr>
              <w:t>=1</w:t>
            </w:r>
            <w:r>
              <w:rPr>
                <w:rStyle w:val="translated-span"/>
                <w:rFonts w:ascii="Malgun Gothic" w:hAnsi="Malgun Gothic" w:cs="Malgun Gothic"/>
                <w:sz w:val="28"/>
                <w:szCs w:val="28"/>
              </w:rPr>
              <w:t>��</w:t>
            </w:r>
            <w:r>
              <w:rPr>
                <w:rStyle w:val="translated-span"/>
                <w:rFonts w:ascii="Calibri" w:hAnsi="Calibri"/>
                <w:sz w:val="28"/>
                <w:szCs w:val="28"/>
              </w:rPr>
              <w:t>1</w:t>
            </w:r>
            <w:r>
              <w:rPr>
                <w:rStyle w:val="translated-span"/>
                <w:rFonts w:ascii="Malgun Gothic" w:hAnsi="Malgun Gothic" w:cs="Malgun Gothic"/>
                <w:sz w:val="28"/>
                <w:szCs w:val="28"/>
              </w:rPr>
              <w:t>��</w:t>
            </w:r>
            <w:r>
              <w:rPr>
                <w:rStyle w:val="translated-span"/>
                <w:rFonts w:ascii="Calibri" w:hAnsi="Calibri"/>
                <w:sz w:val="28"/>
                <w:szCs w:val="28"/>
              </w:rPr>
              <w:t>1 2=2</w:t>
            </w:r>
            <w:r>
              <w:rPr>
                <w:rStyle w:val="translated-span"/>
                <w:rFonts w:ascii="Malgun Gothic" w:hAnsi="Malgun Gothic" w:cs="Malgun Gothic"/>
                <w:sz w:val="28"/>
                <w:szCs w:val="28"/>
              </w:rPr>
              <w:t>��</w:t>
            </w:r>
            <w:r>
              <w:rPr>
                <w:rStyle w:val="translated-span"/>
                <w:rFonts w:ascii="Calibri" w:hAnsi="Calibri"/>
                <w:sz w:val="28"/>
                <w:szCs w:val="28"/>
              </w:rPr>
              <w:t>2</w:t>
            </w:r>
            <w:r>
              <w:rPr>
                <w:rStyle w:val="translated-span"/>
                <w:rFonts w:ascii="Malgun Gothic" w:hAnsi="Malgun Gothic" w:cs="Malgun Gothic"/>
                <w:sz w:val="28"/>
                <w:szCs w:val="28"/>
              </w:rPr>
              <w:t>��</w:t>
            </w:r>
            <w:r>
              <w:rPr>
                <w:rStyle w:val="translated-span"/>
                <w:rFonts w:ascii="Calibri" w:hAnsi="Calibri"/>
                <w:sz w:val="28"/>
                <w:szCs w:val="28"/>
              </w:rPr>
              <w:t>2</w:t>
            </w:r>
            <w:r>
              <w:rPr>
                <w:rStyle w:val="translated-span"/>
                <w:i/>
                <w:iCs/>
                <w:sz w:val="28"/>
                <w:szCs w:val="28"/>
              </w:rPr>
              <w:t>A</w:t>
            </w:r>
            <w:r>
              <w:rPr>
                <w:rStyle w:val="translated-span"/>
                <w:i/>
                <w:iCs/>
                <w:sz w:val="28"/>
                <w:szCs w:val="28"/>
              </w:rPr>
              <w:t>电</w:t>
            </w:r>
            <w:r>
              <w:rPr>
                <w:rStyle w:val="translated-span"/>
                <w:i/>
                <w:iCs/>
                <w:sz w:val="28"/>
                <w:szCs w:val="28"/>
              </w:rPr>
              <w:t>子</w:t>
            </w:r>
            <w:r>
              <w:rPr>
                <w:rStyle w:val="translated-span"/>
                <w:i/>
                <w:iCs/>
                <w:sz w:val="28"/>
                <w:szCs w:val="28"/>
              </w:rPr>
              <w:t>年</w:t>
            </w:r>
            <w:r>
              <w:rPr>
                <w:rStyle w:val="translated-span"/>
                <w:i/>
                <w:iCs/>
                <w:sz w:val="28"/>
                <w:szCs w:val="28"/>
              </w:rPr>
              <w:t>A</w:t>
            </w:r>
            <w:r>
              <w:rPr>
                <w:rStyle w:val="translated-span"/>
                <w:i/>
                <w:iCs/>
                <w:sz w:val="28"/>
                <w:szCs w:val="28"/>
              </w:rPr>
              <w:t>电</w:t>
            </w:r>
            <w:r>
              <w:rPr>
                <w:rStyle w:val="translated-span"/>
                <w:i/>
                <w:iCs/>
                <w:sz w:val="28"/>
                <w:szCs w:val="28"/>
              </w:rPr>
              <w:t>子</w:t>
            </w:r>
            <w:r>
              <w:rPr>
                <w:i/>
                <w:iCs/>
                <w:sz w:val="28"/>
                <w:szCs w:val="28"/>
              </w:rPr>
              <w:t>,</w:t>
            </w:r>
          </w:p>
        </w:tc>
        <w:tc>
          <w:tcPr>
            <w:tcW w:w="2218" w:type="dxa"/>
            <w:tcMar>
              <w:top w:w="65" w:type="dxa"/>
              <w:left w:w="0" w:type="dxa"/>
              <w:bottom w:w="44" w:type="dxa"/>
              <w:right w:w="0" w:type="dxa"/>
            </w:tcMar>
            <w:hideMark/>
          </w:tcPr>
          <w:p w:rsidR="00000000" w:rsidRDefault="00A57DFA">
            <w:pPr>
              <w:spacing w:after="180" w:line="256" w:lineRule="auto"/>
              <w:ind w:left="0" w:right="0" w:firstLine="0"/>
              <w:jc w:val="left"/>
            </w:pPr>
            <w:r>
              <w:rPr>
                <w:rStyle w:val="translated-span"/>
                <w:i/>
                <w:iCs/>
                <w:sz w:val="28"/>
                <w:szCs w:val="28"/>
              </w:rPr>
              <w:t>电</w:t>
            </w:r>
            <w:r>
              <w:rPr>
                <w:rStyle w:val="translated-span"/>
                <w:i/>
                <w:iCs/>
                <w:sz w:val="28"/>
                <w:szCs w:val="28"/>
              </w:rPr>
              <w:t>子</w:t>
            </w:r>
            <w:r>
              <w:rPr>
                <w:sz w:val="17"/>
                <w:szCs w:val="17"/>
              </w:rPr>
              <w:t>1</w:t>
            </w:r>
            <w:r>
              <w:rPr>
                <w:sz w:val="17"/>
                <w:szCs w:val="17"/>
              </w:rPr>
              <w:t xml:space="preserve"> </w:t>
            </w:r>
            <w:r>
              <w:rPr>
                <w:rStyle w:val="translated-span"/>
                <w:rFonts w:ascii="MingLiU" w:eastAsia="MingLiU" w:hAnsi="MingLiU" w:hint="eastAsia"/>
                <w:sz w:val="28"/>
                <w:szCs w:val="28"/>
              </w:rPr>
              <w:t>~</w:t>
            </w:r>
            <w:r>
              <w:rPr>
                <w:rStyle w:val="translated-span"/>
                <w:rFonts w:ascii="Malgun Gothic" w:eastAsia="MingLiU" w:hAnsi="Malgun Gothic" w:cs="Malgun Gothic"/>
                <w:sz w:val="28"/>
                <w:szCs w:val="28"/>
              </w:rPr>
              <w:t>��</w:t>
            </w:r>
            <w:r>
              <w:rPr>
                <w:rStyle w:val="translated-span"/>
                <w:rFonts w:ascii="MingLiU" w:eastAsia="MingLiU" w:hAnsi="MingLiU" w:hint="eastAsia"/>
                <w:sz w:val="28"/>
                <w:szCs w:val="28"/>
              </w:rPr>
              <w:t>0,</w:t>
            </w:r>
            <w:r>
              <w:rPr>
                <w:rStyle w:val="translated-span"/>
                <w:rFonts w:ascii="Malgun Gothic" w:eastAsia="MingLiU" w:hAnsi="Malgun Gothic" w:cs="Malgun Gothic"/>
                <w:sz w:val="28"/>
                <w:szCs w:val="28"/>
              </w:rPr>
              <w:t>��</w:t>
            </w:r>
            <w:r>
              <w:rPr>
                <w:rStyle w:val="translated-span"/>
                <w:rFonts w:ascii="MingLiU" w:eastAsia="MingLiU" w:hAnsi="MingLiU" w:hint="eastAsia"/>
                <w:sz w:val="28"/>
                <w:szCs w:val="28"/>
              </w:rPr>
              <w:t xml:space="preserve">12 </w:t>
            </w:r>
            <w:r>
              <w:rPr>
                <w:rStyle w:val="translated-span"/>
                <w:rFonts w:ascii="微软雅黑" w:eastAsia="微软雅黑" w:hAnsi="微软雅黑" w:cs="微软雅黑" w:hint="eastAsia"/>
                <w:sz w:val="28"/>
                <w:szCs w:val="28"/>
              </w:rPr>
              <w:t>−</w:t>
            </w:r>
            <w:r>
              <w:rPr>
                <w:rStyle w:val="translated-span"/>
                <w:rFonts w:ascii="MingLiU" w:eastAsia="MingLiU" w:hAnsi="MingLiU" w:hint="eastAsia"/>
                <w:sz w:val="28"/>
                <w:szCs w:val="28"/>
              </w:rPr>
              <w:t>1 1</w:t>
            </w:r>
            <w:r>
              <w:rPr>
                <w:rStyle w:val="translated-span"/>
                <w:rFonts w:ascii="Malgun Gothic" w:eastAsia="MingLiU" w:hAnsi="Malgun Gothic" w:cs="Malgun Gothic"/>
                <w:sz w:val="28"/>
                <w:szCs w:val="28"/>
              </w:rPr>
              <w:t>�</w:t>
            </w:r>
            <w:r>
              <w:rPr>
                <w:rStyle w:val="translated-span"/>
                <w:rFonts w:ascii="Malgun Gothic" w:eastAsia="MingLiU" w:hAnsi="Malgun Gothic" w:cs="Malgun Gothic"/>
                <w:sz w:val="28"/>
                <w:szCs w:val="28"/>
              </w:rPr>
              <w:t>�</w:t>
            </w:r>
            <w:r>
              <w:rPr>
                <w:rStyle w:val="translated-span"/>
                <w:i/>
                <w:iCs/>
                <w:sz w:val="28"/>
                <w:szCs w:val="28"/>
              </w:rPr>
              <w:t>第</w:t>
            </w:r>
            <w:r>
              <w:rPr>
                <w:i/>
                <w:iCs/>
                <w:sz w:val="28"/>
                <w:szCs w:val="28"/>
              </w:rPr>
              <w:t>,</w:t>
            </w:r>
          </w:p>
          <w:p w:rsidR="00000000" w:rsidRDefault="00A57DFA">
            <w:pPr>
              <w:spacing w:after="0" w:line="256" w:lineRule="auto"/>
              <w:ind w:left="22" w:right="0" w:firstLine="0"/>
              <w:jc w:val="left"/>
            </w:pPr>
            <w:r>
              <w:rPr>
                <w:rStyle w:val="translated-span"/>
                <w:i/>
                <w:iCs/>
                <w:sz w:val="28"/>
                <w:szCs w:val="28"/>
              </w:rPr>
              <w:t>电</w:t>
            </w:r>
            <w:r>
              <w:rPr>
                <w:rStyle w:val="translated-span"/>
                <w:i/>
                <w:iCs/>
                <w:sz w:val="28"/>
                <w:szCs w:val="28"/>
              </w:rPr>
              <w:t>子</w:t>
            </w:r>
            <w:r>
              <w:rPr>
                <w:sz w:val="17"/>
                <w:szCs w:val="17"/>
              </w:rPr>
              <w:t>2</w:t>
            </w:r>
            <w:r>
              <w:rPr>
                <w:sz w:val="17"/>
                <w:szCs w:val="17"/>
              </w:rPr>
              <w:t xml:space="preserve"> </w:t>
            </w:r>
            <w:r>
              <w:rPr>
                <w:rStyle w:val="translated-span"/>
                <w:rFonts w:ascii="MingLiU" w:eastAsia="MingLiU" w:hAnsi="MingLiU" w:hint="eastAsia"/>
                <w:sz w:val="28"/>
                <w:szCs w:val="28"/>
              </w:rPr>
              <w:t>~</w:t>
            </w:r>
            <w:r>
              <w:rPr>
                <w:rStyle w:val="translated-span"/>
                <w:rFonts w:ascii="Malgun Gothic" w:eastAsia="MingLiU" w:hAnsi="Malgun Gothic" w:cs="Malgun Gothic"/>
                <w:sz w:val="28"/>
                <w:szCs w:val="28"/>
              </w:rPr>
              <w:t>��</w:t>
            </w:r>
            <w:r>
              <w:rPr>
                <w:rStyle w:val="translated-span"/>
                <w:rFonts w:ascii="MingLiU" w:eastAsia="MingLiU" w:hAnsi="MingLiU" w:hint="eastAsia"/>
                <w:sz w:val="28"/>
                <w:szCs w:val="28"/>
              </w:rPr>
              <w:t>0,</w:t>
            </w:r>
            <w:r>
              <w:rPr>
                <w:rStyle w:val="translated-span"/>
                <w:rFonts w:ascii="Malgun Gothic" w:eastAsia="MingLiU" w:hAnsi="Malgun Gothic" w:cs="Malgun Gothic"/>
                <w:sz w:val="28"/>
                <w:szCs w:val="28"/>
              </w:rPr>
              <w:t>��</w:t>
            </w:r>
            <w:r>
              <w:rPr>
                <w:rStyle w:val="translated-span"/>
                <w:rFonts w:ascii="MingLiU" w:eastAsia="MingLiU" w:hAnsi="MingLiU" w:hint="eastAsia"/>
                <w:sz w:val="28"/>
                <w:szCs w:val="28"/>
              </w:rPr>
              <w:t xml:space="preserve">22 </w:t>
            </w:r>
            <w:r>
              <w:rPr>
                <w:rStyle w:val="translated-span"/>
                <w:rFonts w:ascii="微软雅黑" w:eastAsia="微软雅黑" w:hAnsi="微软雅黑" w:cs="微软雅黑" w:hint="eastAsia"/>
                <w:sz w:val="28"/>
                <w:szCs w:val="28"/>
              </w:rPr>
              <w:t>−</w:t>
            </w:r>
            <w:r>
              <w:rPr>
                <w:rStyle w:val="translated-span"/>
                <w:rFonts w:ascii="MingLiU" w:eastAsia="MingLiU" w:hAnsi="MingLiU" w:hint="eastAsia"/>
                <w:sz w:val="28"/>
                <w:szCs w:val="28"/>
              </w:rPr>
              <w:t>2 1</w:t>
            </w:r>
            <w:r>
              <w:rPr>
                <w:rStyle w:val="translated-span"/>
                <w:rFonts w:ascii="Malgun Gothic" w:eastAsia="MingLiU" w:hAnsi="Malgun Gothic" w:cs="Malgun Gothic"/>
                <w:sz w:val="28"/>
                <w:szCs w:val="28"/>
              </w:rPr>
              <w:t>�</w:t>
            </w:r>
            <w:r>
              <w:rPr>
                <w:rStyle w:val="translated-span"/>
                <w:rFonts w:ascii="Malgun Gothic" w:eastAsia="MingLiU" w:hAnsi="Malgun Gothic" w:cs="Malgun Gothic"/>
                <w:sz w:val="28"/>
                <w:szCs w:val="28"/>
              </w:rPr>
              <w:t>�</w:t>
            </w:r>
            <w:r>
              <w:rPr>
                <w:rStyle w:val="translated-span"/>
                <w:i/>
                <w:iCs/>
                <w:sz w:val="28"/>
                <w:szCs w:val="28"/>
              </w:rPr>
              <w:t>第</w:t>
            </w:r>
            <w:r>
              <w:rPr>
                <w:i/>
                <w:iCs/>
                <w:sz w:val="28"/>
                <w:szCs w:val="28"/>
              </w:rPr>
              <w:t>,</w:t>
            </w:r>
          </w:p>
        </w:tc>
        <w:tc>
          <w:tcPr>
            <w:tcW w:w="2968" w:type="dxa"/>
            <w:tcMar>
              <w:top w:w="65" w:type="dxa"/>
              <w:left w:w="0" w:type="dxa"/>
              <w:bottom w:w="44" w:type="dxa"/>
              <w:right w:w="0" w:type="dxa"/>
            </w:tcMar>
            <w:vAlign w:val="bottom"/>
            <w:hideMark/>
          </w:tcPr>
          <w:p w:rsidR="00000000" w:rsidRDefault="00A57DFA">
            <w:pPr>
              <w:spacing w:after="0" w:line="256" w:lineRule="auto"/>
              <w:ind w:left="0" w:right="0" w:firstLine="0"/>
              <w:jc w:val="left"/>
            </w:pPr>
            <w:r>
              <w:rPr>
                <w:rStyle w:val="translated-span"/>
                <w:i/>
                <w:iCs/>
                <w:sz w:val="28"/>
                <w:szCs w:val="28"/>
              </w:rPr>
              <w:t>Cov</w:t>
            </w:r>
            <w:r>
              <w:rPr>
                <w:rStyle w:val="translated-span"/>
                <w:i/>
                <w:iCs/>
                <w:sz w:val="28"/>
                <w:szCs w:val="28"/>
              </w:rPr>
              <w:t>公</w:t>
            </w:r>
            <w:r>
              <w:rPr>
                <w:rStyle w:val="translated-span"/>
                <w:i/>
                <w:iCs/>
                <w:sz w:val="28"/>
                <w:szCs w:val="28"/>
              </w:rPr>
              <w:t>司</w:t>
            </w:r>
            <w:r>
              <w:rPr>
                <w:rStyle w:val="translated-span"/>
                <w:rFonts w:ascii="MingLiU" w:eastAsia="MingLiU" w:hAnsi="MingLiU" w:hint="eastAsia"/>
                <w:sz w:val="28"/>
                <w:szCs w:val="28"/>
              </w:rPr>
              <w:t xml:space="preserve">{}=0 </w:t>
            </w:r>
            <w:r>
              <w:rPr>
                <w:rStyle w:val="translated-span"/>
                <w:rFonts w:ascii="MingLiU" w:eastAsia="MingLiU" w:hAnsi="MingLiU" w:hint="eastAsia"/>
                <w:sz w:val="28"/>
                <w:szCs w:val="28"/>
              </w:rPr>
              <w:t>,</w:t>
            </w:r>
            <w:r>
              <w:rPr>
                <w:rStyle w:val="translated-span"/>
                <w:i/>
                <w:iCs/>
                <w:sz w:val="28"/>
                <w:szCs w:val="28"/>
              </w:rPr>
              <w:t>电</w:t>
            </w:r>
            <w:r>
              <w:rPr>
                <w:rStyle w:val="translated-span"/>
                <w:i/>
                <w:iCs/>
                <w:sz w:val="28"/>
                <w:szCs w:val="28"/>
              </w:rPr>
              <w:t>子</w:t>
            </w:r>
            <w:r>
              <w:rPr>
                <w:sz w:val="28"/>
                <w:szCs w:val="28"/>
                <w:vertAlign w:val="subscript"/>
              </w:rPr>
              <w:t>1,</w:t>
            </w:r>
            <w:r>
              <w:rPr>
                <w:sz w:val="28"/>
                <w:szCs w:val="28"/>
                <w:vertAlign w:val="subscript"/>
              </w:rPr>
              <w:t xml:space="preserve"> </w:t>
            </w:r>
            <w:r>
              <w:rPr>
                <w:rStyle w:val="translated-span"/>
                <w:i/>
                <w:iCs/>
                <w:sz w:val="28"/>
                <w:szCs w:val="28"/>
              </w:rPr>
              <w:t>电</w:t>
            </w:r>
            <w:r>
              <w:rPr>
                <w:rStyle w:val="translated-span"/>
                <w:i/>
                <w:iCs/>
                <w:sz w:val="28"/>
                <w:szCs w:val="28"/>
              </w:rPr>
              <w:t>子</w:t>
            </w:r>
            <w:r>
              <w:rPr>
                <w:sz w:val="28"/>
                <w:szCs w:val="28"/>
                <w:vertAlign w:val="subscript"/>
              </w:rPr>
              <w:t>2</w:t>
            </w:r>
          </w:p>
        </w:tc>
        <w:tc>
          <w:tcPr>
            <w:tcW w:w="458" w:type="dxa"/>
            <w:tcMar>
              <w:top w:w="65" w:type="dxa"/>
              <w:left w:w="0" w:type="dxa"/>
              <w:bottom w:w="44" w:type="dxa"/>
              <w:right w:w="0" w:type="dxa"/>
            </w:tcMar>
            <w:hideMark/>
          </w:tcPr>
          <w:p w:rsidR="00000000" w:rsidRDefault="00A57DFA">
            <w:pPr>
              <w:spacing w:after="0" w:line="256" w:lineRule="auto"/>
              <w:ind w:left="0" w:right="0" w:firstLine="0"/>
            </w:pPr>
            <w:r>
              <w:rPr>
                <w:rStyle w:val="translated-span"/>
              </w:rPr>
              <w:t>(6.6</w:t>
            </w:r>
            <w:r>
              <w:rPr>
                <w:rStyle w:val="translated-span"/>
              </w:rPr>
              <w:t>)</w:t>
            </w:r>
          </w:p>
        </w:tc>
      </w:tr>
    </w:tbl>
    <w:p w:rsidR="00000000" w:rsidRDefault="00A57DFA">
      <w:pPr>
        <w:spacing w:after="445"/>
        <w:ind w:left="-5" w:right="13"/>
      </w:pPr>
      <w:r>
        <w:rPr>
          <w:rStyle w:val="translated-span"/>
        </w:rPr>
        <w:t>其中</w:t>
      </w:r>
      <w:r>
        <w:rPr>
          <w:rStyle w:val="translated-span"/>
        </w:rPr>
        <w:t>ξ</w:t>
      </w:r>
      <w:r>
        <w:rPr>
          <w:rStyle w:val="translated-span"/>
        </w:rPr>
        <w:t>和</w:t>
      </w:r>
      <w:r>
        <w:rPr>
          <w:rStyle w:val="translated-span"/>
        </w:rPr>
        <w:t>ξ</w:t>
      </w:r>
      <w:r>
        <w:rPr>
          <w:rStyle w:val="translated-span"/>
        </w:rPr>
        <w:t>包含相同的</w:t>
      </w:r>
      <w:r>
        <w:rPr>
          <w:rStyle w:val="translated-span"/>
        </w:rPr>
        <w:t>m</w:t>
      </w:r>
      <w:r>
        <w:rPr>
          <w:rStyle w:val="translated-span"/>
        </w:rPr>
        <w:t>参数，分别描述观测</w:t>
      </w:r>
      <w:r>
        <w:rPr>
          <w:rStyle w:val="translated-span"/>
        </w:rPr>
        <w:t>y</w:t>
      </w:r>
      <w:r>
        <w:rPr>
          <w:rStyle w:val="translated-span"/>
        </w:rPr>
        <w:t>和</w:t>
      </w:r>
      <w:r>
        <w:rPr>
          <w:rStyle w:val="translated-span"/>
        </w:rPr>
        <w:t>y</w:t>
      </w:r>
      <w:r>
        <w:rPr>
          <w:rStyle w:val="translated-span"/>
        </w:rPr>
        <w:t>的平均值</w:t>
      </w:r>
      <w:r>
        <w:rPr>
          <w:rStyle w:val="translated-span"/>
        </w:rPr>
        <w:t>。</w:t>
      </w:r>
      <w:r>
        <w:rPr>
          <w:rStyle w:val="translated-span"/>
        </w:rPr>
        <w:t>不同的设计矩阵</w:t>
      </w:r>
      <w:r>
        <w:rPr>
          <w:rStyle w:val="translated-span"/>
        </w:rPr>
        <w:t>A</w:t>
      </w:r>
      <w:r>
        <w:rPr>
          <w:rStyle w:val="translated-span"/>
        </w:rPr>
        <w:t>和</w:t>
      </w:r>
      <w:r>
        <w:rPr>
          <w:rStyle w:val="translated-span"/>
        </w:rPr>
        <w:t>A</w:t>
      </w:r>
      <w:r>
        <w:rPr>
          <w:rStyle w:val="translated-span"/>
        </w:rPr>
        <w:t>是基于每个数据集最合适的模型形成的</w:t>
      </w:r>
      <w:r>
        <w:rPr>
          <w:rStyle w:val="translated-span"/>
        </w:rPr>
        <w:t>。</w:t>
      </w:r>
      <w:r>
        <w:rPr>
          <w:rStyle w:val="translated-span"/>
        </w:rPr>
        <w:t>这通常可以在以不同方式为同一物理现象收集两个数据集的情况下看到</w:t>
      </w:r>
      <w:r>
        <w:rPr>
          <w:rStyle w:val="translated-span"/>
        </w:rPr>
        <w:t>。</w:t>
      </w:r>
      <w:r>
        <w:rPr>
          <w:rStyle w:val="translated-span"/>
        </w:rPr>
        <w:t>因此，我们必须假设在为两个数据集建立等价条件方程时，必须为它们找到一般不同的条件矩阵</w:t>
      </w:r>
      <w:r>
        <w:rPr>
          <w:rStyle w:val="translated-span"/>
        </w:rPr>
        <w:t>。</w:t>
      </w:r>
      <w:r>
        <w:rPr>
          <w:rStyle w:val="translated-span"/>
        </w:rPr>
        <w:t>例如，两个数据集可以以不同的采样率收集</w:t>
      </w:r>
      <w:r>
        <w:rPr>
          <w:rStyle w:val="translated-span"/>
        </w:rPr>
        <w:t>。</w:t>
      </w:r>
      <w:r>
        <w:rPr>
          <w:rStyle w:val="translated-span"/>
        </w:rPr>
        <w:t>因此，可以找到最小二乘解</w:t>
      </w:r>
      <w:r>
        <w:rPr>
          <w:rStyle w:val="translated-span"/>
        </w:rPr>
        <w:t>：</w:t>
      </w:r>
      <w:r>
        <w:rPr>
          <w:rFonts w:ascii="Segoe UI Symbol" w:hAnsi="Segoe UI Symbol"/>
          <w:sz w:val="22"/>
          <w:szCs w:val="22"/>
          <w:vertAlign w:val="subscript"/>
        </w:rPr>
        <w:t>1</w:t>
      </w:r>
      <w:r>
        <w:rPr>
          <w:i/>
          <w:iCs/>
        </w:rPr>
        <w:t xml:space="preserve"> </w:t>
      </w:r>
      <w:r>
        <w:rPr>
          <w:i/>
          <w:iCs/>
          <w:sz w:val="22"/>
          <w:szCs w:val="22"/>
          <w:vertAlign w:val="subscript"/>
        </w:rPr>
        <w:t>212121</w:t>
      </w:r>
      <w:r>
        <w:rPr>
          <w:i/>
          <w:iCs/>
        </w:rPr>
        <w:t xml:space="preserve"> </w:t>
      </w:r>
      <w:r>
        <w:rPr>
          <w:i/>
          <w:iCs/>
          <w:sz w:val="22"/>
          <w:szCs w:val="22"/>
          <w:vertAlign w:val="subscript"/>
        </w:rPr>
        <w:t>2</w:t>
      </w:r>
      <w:r>
        <w:rPr>
          <w:i/>
          <w:iCs/>
        </w:rPr>
        <w:t xml:space="preserve"> </w:t>
      </w:r>
    </w:p>
    <w:p w:rsidR="00000000" w:rsidRDefault="00A57DFA">
      <w:pPr>
        <w:spacing w:after="208" w:line="264" w:lineRule="auto"/>
        <w:ind w:left="0" w:right="0" w:firstLine="0"/>
        <w:jc w:val="left"/>
      </w:pPr>
      <w:r>
        <w:rPr>
          <w:rFonts w:ascii="Calibri" w:hAnsi="Calibri"/>
          <w:sz w:val="22"/>
          <w:szCs w:val="22"/>
        </w:rPr>
        <w:t>                </w:t>
      </w:r>
      <w:r>
        <w:rPr>
          <w:rFonts w:ascii="Calibri" w:hAnsi="Calibri"/>
          <w:sz w:val="22"/>
          <w:szCs w:val="22"/>
        </w:rPr>
        <w:t xml:space="preserve"> </w:t>
      </w:r>
      <w:r>
        <w:rPr>
          <w:rStyle w:val="translated-span"/>
          <w:i/>
          <w:iCs/>
          <w:sz w:val="28"/>
          <w:szCs w:val="28"/>
        </w:rPr>
        <w:t>电</w:t>
      </w:r>
      <w:r>
        <w:rPr>
          <w:rStyle w:val="translated-span"/>
          <w:i/>
          <w:iCs/>
          <w:sz w:val="28"/>
          <w:szCs w:val="28"/>
        </w:rPr>
        <w:t>子</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sz w:val="17"/>
          <w:szCs w:val="17"/>
        </w:rPr>
        <w:t>1</w:t>
      </w:r>
      <w:r>
        <w:rPr>
          <w:rStyle w:val="translated-span"/>
          <w:rFonts w:ascii="Calibri" w:hAnsi="Calibri"/>
          <w:sz w:val="28"/>
          <w:szCs w:val="28"/>
        </w:rPr>
        <w:t>=</w:t>
      </w:r>
      <w:r>
        <w:rPr>
          <w:rStyle w:val="translated-span"/>
          <w:i/>
          <w:iCs/>
          <w:sz w:val="28"/>
          <w:szCs w:val="28"/>
        </w:rPr>
        <w:t>第</w:t>
      </w:r>
      <w:r>
        <w:rPr>
          <w:rStyle w:val="translated-span"/>
          <w:rFonts w:ascii="Calibri" w:hAnsi="Calibri"/>
          <w:sz w:val="17"/>
          <w:szCs w:val="17"/>
        </w:rPr>
        <w:t>−</w:t>
      </w:r>
      <w:r>
        <w:rPr>
          <w:sz w:val="17"/>
          <w:szCs w:val="17"/>
        </w:rPr>
        <w:t>1 1</w:t>
      </w:r>
      <w:r>
        <w:rPr>
          <w:sz w:val="17"/>
          <w:szCs w:val="17"/>
        </w:rPr>
        <w:t xml:space="preserve"> </w:t>
      </w:r>
      <w:r>
        <w:rPr>
          <w:rStyle w:val="translated-span"/>
          <w:i/>
          <w:iCs/>
          <w:sz w:val="28"/>
          <w:szCs w:val="28"/>
        </w:rPr>
        <w:t>B</w:t>
      </w:r>
      <w:r>
        <w:rPr>
          <w:rStyle w:val="translated-span"/>
          <w:i/>
          <w:iCs/>
          <w:sz w:val="28"/>
          <w:szCs w:val="28"/>
        </w:rPr>
        <w:t>类</w:t>
      </w:r>
      <w:r>
        <w:rPr>
          <w:rStyle w:val="translated-span"/>
          <w:i/>
          <w:iCs/>
          <w:sz w:val="17"/>
          <w:szCs w:val="17"/>
        </w:rPr>
        <w:t>T</w:t>
      </w:r>
      <w:r>
        <w:rPr>
          <w:rStyle w:val="translated-span"/>
          <w:i/>
          <w:iCs/>
          <w:sz w:val="17"/>
          <w:szCs w:val="17"/>
        </w:rPr>
        <w:t>型</w:t>
      </w:r>
      <w:r>
        <w:rPr>
          <w:sz w:val="17"/>
          <w:szCs w:val="17"/>
        </w:rPr>
        <w:t>1</w:t>
      </w:r>
      <w:r>
        <w:rPr>
          <w:sz w:val="17"/>
          <w:szCs w:val="17"/>
        </w:rPr>
        <w:t xml:space="preserve"> </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rStyle w:val="translated-span"/>
          <w:i/>
          <w:iCs/>
          <w:sz w:val="28"/>
          <w:szCs w:val="28"/>
        </w:rPr>
        <w:t>B</w:t>
      </w:r>
      <w:r>
        <w:rPr>
          <w:rStyle w:val="translated-span"/>
          <w:i/>
          <w:iCs/>
          <w:sz w:val="28"/>
          <w:szCs w:val="28"/>
        </w:rPr>
        <w:t>类</w:t>
      </w:r>
      <w:r>
        <w:rPr>
          <w:sz w:val="17"/>
          <w:szCs w:val="17"/>
        </w:rPr>
        <w:t>1</w:t>
      </w:r>
      <w:r>
        <w:rPr>
          <w:sz w:val="17"/>
          <w:szCs w:val="17"/>
        </w:rPr>
        <w:t xml:space="preserve"> </w:t>
      </w:r>
      <w:r>
        <w:rPr>
          <w:rStyle w:val="translated-span"/>
          <w:i/>
          <w:iCs/>
          <w:sz w:val="28"/>
          <w:szCs w:val="28"/>
        </w:rPr>
        <w:t>第</w:t>
      </w:r>
      <w:r>
        <w:rPr>
          <w:rStyle w:val="translated-span"/>
          <w:rFonts w:ascii="Calibri" w:hAnsi="Calibri"/>
          <w:sz w:val="17"/>
          <w:szCs w:val="17"/>
        </w:rPr>
        <w:t>−</w:t>
      </w:r>
      <w:r>
        <w:rPr>
          <w:sz w:val="17"/>
          <w:szCs w:val="17"/>
        </w:rPr>
        <w:t>1 1</w:t>
      </w:r>
      <w:r>
        <w:rPr>
          <w:sz w:val="17"/>
          <w:szCs w:val="17"/>
        </w:rPr>
        <w:t xml:space="preserve"> </w:t>
      </w:r>
      <w:r>
        <w:rPr>
          <w:rStyle w:val="translated-span"/>
          <w:i/>
          <w:iCs/>
          <w:sz w:val="28"/>
          <w:szCs w:val="28"/>
        </w:rPr>
        <w:t>B</w:t>
      </w:r>
      <w:r>
        <w:rPr>
          <w:rStyle w:val="translated-span"/>
          <w:i/>
          <w:iCs/>
          <w:sz w:val="28"/>
          <w:szCs w:val="28"/>
        </w:rPr>
        <w:t>类</w:t>
      </w:r>
      <w:r>
        <w:rPr>
          <w:rStyle w:val="translated-span"/>
          <w:i/>
          <w:iCs/>
          <w:sz w:val="17"/>
          <w:szCs w:val="17"/>
        </w:rPr>
        <w:t>T</w:t>
      </w:r>
      <w:r>
        <w:rPr>
          <w:rStyle w:val="translated-span"/>
          <w:i/>
          <w:iCs/>
          <w:sz w:val="17"/>
          <w:szCs w:val="17"/>
        </w:rPr>
        <w:t>型</w:t>
      </w:r>
      <w:r>
        <w:rPr>
          <w:sz w:val="17"/>
          <w:szCs w:val="17"/>
        </w:rPr>
        <w:t>1</w:t>
      </w:r>
      <w:r>
        <w:rPr>
          <w:sz w:val="17"/>
          <w:szCs w:val="17"/>
        </w:rPr>
        <w:t xml:space="preserve"> </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rStyle w:val="translated-span"/>
          <w:rFonts w:ascii="Calibri" w:hAnsi="Calibri"/>
          <w:sz w:val="17"/>
          <w:szCs w:val="17"/>
        </w:rPr>
        <w:t>−</w:t>
      </w:r>
      <w:r>
        <w:rPr>
          <w:sz w:val="17"/>
          <w:szCs w:val="17"/>
        </w:rPr>
        <w:t>1</w:t>
      </w:r>
      <w:r>
        <w:rPr>
          <w:sz w:val="17"/>
          <w:szCs w:val="17"/>
        </w:rPr>
        <w:t xml:space="preserve"> </w:t>
      </w:r>
      <w:r>
        <w:rPr>
          <w:rStyle w:val="translated-span"/>
          <w:i/>
          <w:iCs/>
          <w:sz w:val="28"/>
          <w:szCs w:val="28"/>
        </w:rPr>
        <w:t>B</w:t>
      </w:r>
      <w:r>
        <w:rPr>
          <w:rStyle w:val="translated-span"/>
          <w:i/>
          <w:iCs/>
          <w:sz w:val="28"/>
          <w:szCs w:val="28"/>
        </w:rPr>
        <w:t>类</w:t>
      </w:r>
      <w:r>
        <w:rPr>
          <w:sz w:val="17"/>
          <w:szCs w:val="17"/>
        </w:rPr>
        <w:t>1</w:t>
      </w:r>
      <w:r>
        <w:rPr>
          <w:sz w:val="17"/>
          <w:szCs w:val="17"/>
        </w:rPr>
        <w:t xml:space="preserve"> </w:t>
      </w:r>
      <w:r>
        <w:rPr>
          <w:rStyle w:val="translated-span"/>
          <w:i/>
          <w:iCs/>
          <w:sz w:val="28"/>
          <w:szCs w:val="28"/>
        </w:rPr>
        <w:t>是</w:t>
      </w:r>
      <w:r>
        <w:rPr>
          <w:rStyle w:val="translated-span"/>
          <w:i/>
          <w:iCs/>
          <w:sz w:val="28"/>
          <w:szCs w:val="28"/>
        </w:rPr>
        <w:t>的</w:t>
      </w:r>
      <w:r>
        <w:rPr>
          <w:sz w:val="17"/>
          <w:szCs w:val="17"/>
        </w:rPr>
        <w:t>1   </w:t>
      </w:r>
      <w:r>
        <w:rPr>
          <w:sz w:val="17"/>
          <w:szCs w:val="17"/>
        </w:rPr>
        <w:t>                                                                                 </w:t>
      </w:r>
      <w:r>
        <w:rPr>
          <w:sz w:val="17"/>
          <w:szCs w:val="17"/>
        </w:rPr>
        <w:t xml:space="preserve"> </w:t>
      </w:r>
      <w:r>
        <w:rPr>
          <w:rStyle w:val="translated-span"/>
        </w:rPr>
        <w:t>(6.7</w:t>
      </w:r>
      <w:r>
        <w:rPr>
          <w:rStyle w:val="translated-span"/>
        </w:rPr>
        <w:t>)</w:t>
      </w:r>
    </w:p>
    <w:p w:rsidR="00000000" w:rsidRDefault="00A57DFA">
      <w:pPr>
        <w:spacing w:after="727" w:line="264" w:lineRule="auto"/>
        <w:ind w:left="915" w:right="0"/>
        <w:jc w:val="left"/>
      </w:pPr>
      <w:r>
        <w:rPr>
          <w:rStyle w:val="translated-span"/>
          <w:i/>
          <w:iCs/>
          <w:sz w:val="28"/>
          <w:szCs w:val="28"/>
        </w:rPr>
        <w:t>电</w:t>
      </w:r>
      <w:r>
        <w:rPr>
          <w:rStyle w:val="translated-span"/>
          <w:i/>
          <w:iCs/>
          <w:sz w:val="28"/>
          <w:szCs w:val="28"/>
        </w:rPr>
        <w:t>子</w:t>
      </w:r>
      <w:r>
        <w:rPr>
          <w:rStyle w:val="translated-span"/>
          <w:rFonts w:ascii="Malgun Gothic" w:hAnsi="Malgun Gothic" w:cs="Malgun Gothic"/>
          <w:sz w:val="28"/>
          <w:szCs w:val="28"/>
        </w:rPr>
        <w:t>��</w:t>
      </w:r>
      <w:r>
        <w:rPr>
          <w:rStyle w:val="translated-span"/>
          <w:rFonts w:ascii="Calibri" w:hAnsi="Calibri"/>
          <w:sz w:val="28"/>
          <w:szCs w:val="28"/>
        </w:rPr>
        <w:t>2=</w:t>
      </w:r>
      <w:r>
        <w:rPr>
          <w:rStyle w:val="translated-span"/>
          <w:rFonts w:ascii="Calibri" w:hAnsi="Calibri"/>
          <w:sz w:val="28"/>
          <w:szCs w:val="28"/>
        </w:rPr>
        <w:t>−</w:t>
      </w:r>
      <w:r>
        <w:rPr>
          <w:rStyle w:val="translated-span"/>
          <w:rFonts w:ascii="Calibri" w:hAnsi="Calibri"/>
          <w:sz w:val="28"/>
          <w:szCs w:val="28"/>
        </w:rPr>
        <w:t xml:space="preserve">2 1 2 </w:t>
      </w:r>
      <w:r>
        <w:rPr>
          <w:rStyle w:val="translated-span"/>
          <w:rFonts w:ascii="Malgun Gothic" w:hAnsi="Malgun Gothic" w:cs="Malgun Gothic"/>
          <w:sz w:val="28"/>
          <w:szCs w:val="28"/>
        </w:rPr>
        <w:t>��</w:t>
      </w:r>
      <w:r>
        <w:rPr>
          <w:rStyle w:val="translated-span"/>
          <w:rFonts w:ascii="Calibri" w:hAnsi="Calibri"/>
          <w:sz w:val="28"/>
          <w:szCs w:val="28"/>
        </w:rPr>
        <w:t xml:space="preserve">2 </w:t>
      </w:r>
      <w:r>
        <w:rPr>
          <w:rStyle w:val="translated-span"/>
          <w:rFonts w:ascii="Calibri" w:hAnsi="Calibri"/>
          <w:sz w:val="28"/>
          <w:szCs w:val="28"/>
        </w:rPr>
        <w:t>−</w:t>
      </w:r>
      <w:r>
        <w:rPr>
          <w:rStyle w:val="translated-span"/>
          <w:rFonts w:ascii="Calibri" w:hAnsi="Calibri"/>
          <w:sz w:val="28"/>
          <w:szCs w:val="28"/>
        </w:rPr>
        <w:t xml:space="preserve">2 1 2 </w:t>
      </w:r>
      <w:r>
        <w:rPr>
          <w:rStyle w:val="translated-span"/>
          <w:rFonts w:ascii="Malgun Gothic" w:hAnsi="Malgun Gothic" w:cs="Malgun Gothic"/>
          <w:sz w:val="28"/>
          <w:szCs w:val="28"/>
        </w:rPr>
        <w:t>��</w:t>
      </w:r>
      <w:r>
        <w:rPr>
          <w:rStyle w:val="translated-span"/>
          <w:rFonts w:ascii="Calibri" w:hAnsi="Calibri"/>
          <w:sz w:val="28"/>
          <w:szCs w:val="28"/>
        </w:rPr>
        <w:t>−</w:t>
      </w:r>
      <w:r>
        <w:rPr>
          <w:rStyle w:val="translated-span"/>
          <w:rFonts w:ascii="Calibri" w:hAnsi="Calibri"/>
          <w:sz w:val="28"/>
          <w:szCs w:val="28"/>
        </w:rPr>
        <w:t xml:space="preserve">1 2 </w:t>
      </w:r>
      <w:r>
        <w:rPr>
          <w:rStyle w:val="translated-span"/>
          <w:rFonts w:ascii="Calibri" w:hAnsi="Calibri"/>
          <w:sz w:val="28"/>
          <w:szCs w:val="28"/>
        </w:rPr>
        <w:t>2</w:t>
      </w:r>
      <w:r>
        <w:rPr>
          <w:rStyle w:val="translated-span"/>
          <w:i/>
          <w:iCs/>
          <w:sz w:val="28"/>
          <w:szCs w:val="28"/>
        </w:rPr>
        <w:t>第</w:t>
      </w:r>
      <w:r>
        <w:rPr>
          <w:rStyle w:val="translated-span"/>
          <w:i/>
          <w:iCs/>
          <w:sz w:val="28"/>
          <w:szCs w:val="28"/>
        </w:rPr>
        <w:t>B</w:t>
      </w:r>
      <w:r>
        <w:rPr>
          <w:rStyle w:val="translated-span"/>
          <w:i/>
          <w:iCs/>
          <w:sz w:val="28"/>
          <w:szCs w:val="28"/>
        </w:rPr>
        <w:t>类</w:t>
      </w:r>
      <w:r>
        <w:rPr>
          <w:rStyle w:val="translated-span"/>
          <w:i/>
          <w:iCs/>
          <w:sz w:val="17"/>
          <w:szCs w:val="17"/>
        </w:rPr>
        <w:t>T</w:t>
      </w:r>
      <w:r>
        <w:rPr>
          <w:rStyle w:val="translated-span"/>
          <w:i/>
          <w:iCs/>
          <w:sz w:val="17"/>
          <w:szCs w:val="17"/>
        </w:rPr>
        <w:t>型</w:t>
      </w:r>
      <w:r>
        <w:rPr>
          <w:rStyle w:val="translated-span"/>
          <w:i/>
          <w:iCs/>
          <w:sz w:val="28"/>
          <w:szCs w:val="28"/>
        </w:rPr>
        <w:t>B</w:t>
      </w:r>
      <w:r>
        <w:rPr>
          <w:rStyle w:val="translated-span"/>
          <w:i/>
          <w:iCs/>
          <w:sz w:val="28"/>
          <w:szCs w:val="28"/>
        </w:rPr>
        <w:t>类</w:t>
      </w:r>
      <w:r>
        <w:rPr>
          <w:rStyle w:val="translated-span"/>
          <w:i/>
          <w:iCs/>
          <w:sz w:val="28"/>
          <w:szCs w:val="28"/>
        </w:rPr>
        <w:t>第</w:t>
      </w:r>
      <w:r>
        <w:rPr>
          <w:rStyle w:val="translated-span"/>
          <w:i/>
          <w:iCs/>
          <w:sz w:val="28"/>
          <w:szCs w:val="28"/>
        </w:rPr>
        <w:t>B</w:t>
      </w:r>
      <w:r>
        <w:rPr>
          <w:rStyle w:val="translated-span"/>
          <w:i/>
          <w:iCs/>
          <w:sz w:val="28"/>
          <w:szCs w:val="28"/>
        </w:rPr>
        <w:t>类</w:t>
      </w:r>
      <w:r>
        <w:rPr>
          <w:rStyle w:val="translated-span"/>
          <w:i/>
          <w:iCs/>
          <w:sz w:val="17"/>
          <w:szCs w:val="17"/>
        </w:rPr>
        <w:t>T</w:t>
      </w:r>
      <w:r>
        <w:rPr>
          <w:rStyle w:val="translated-span"/>
          <w:i/>
          <w:iCs/>
          <w:sz w:val="17"/>
          <w:szCs w:val="17"/>
        </w:rPr>
        <w:t>型</w:t>
      </w:r>
      <w:r>
        <w:rPr>
          <w:rStyle w:val="translated-span"/>
          <w:i/>
          <w:iCs/>
          <w:sz w:val="28"/>
          <w:szCs w:val="28"/>
        </w:rPr>
        <w:t>B</w:t>
      </w:r>
      <w:r>
        <w:rPr>
          <w:rStyle w:val="translated-span"/>
          <w:i/>
          <w:iCs/>
          <w:sz w:val="28"/>
          <w:szCs w:val="28"/>
        </w:rPr>
        <w:t>类</w:t>
      </w:r>
      <w:r>
        <w:rPr>
          <w:rStyle w:val="translated-span"/>
          <w:i/>
          <w:iCs/>
          <w:sz w:val="28"/>
          <w:szCs w:val="28"/>
        </w:rPr>
        <w:t>是</w:t>
      </w:r>
      <w:r>
        <w:rPr>
          <w:rStyle w:val="translated-span"/>
          <w:i/>
          <w:iCs/>
          <w:sz w:val="28"/>
          <w:szCs w:val="28"/>
        </w:rPr>
        <w:t>的</w:t>
      </w:r>
    </w:p>
    <w:p w:rsidR="00000000" w:rsidRDefault="00A57DFA">
      <w:pPr>
        <w:spacing w:after="429" w:line="530" w:lineRule="auto"/>
        <w:ind w:left="-5" w:right="13"/>
      </w:pPr>
      <w:r>
        <w:rPr>
          <w:rStyle w:val="translated-span"/>
        </w:rPr>
        <w:t>通过将</w:t>
      </w:r>
      <w:r>
        <w:rPr>
          <w:rStyle w:val="translated-span"/>
        </w:rPr>
        <w:t>e</w:t>
      </w:r>
      <w:r>
        <w:rPr>
          <w:rStyle w:val="translated-span"/>
        </w:rPr>
        <w:t>和</w:t>
      </w:r>
      <w:r>
        <w:rPr>
          <w:rStyle w:val="translated-span"/>
        </w:rPr>
        <w:t>e</w:t>
      </w:r>
      <w:r>
        <w:rPr>
          <w:rStyle w:val="translated-span"/>
        </w:rPr>
        <w:t>分别代入式（</w:t>
      </w:r>
      <w:r>
        <w:rPr>
          <w:rStyle w:val="translated-span"/>
        </w:rPr>
        <w:t>6.6</w:t>
      </w:r>
      <w:r>
        <w:rPr>
          <w:rStyle w:val="translated-span"/>
        </w:rPr>
        <w:t>），可以得到</w:t>
      </w:r>
      <w:r>
        <w:rPr>
          <w:rStyle w:val="translated-span"/>
        </w:rPr>
        <w:t>β</w:t>
      </w:r>
      <w:r>
        <w:rPr>
          <w:rStyle w:val="translated-span"/>
        </w:rPr>
        <w:t>和</w:t>
      </w:r>
      <w:r>
        <w:rPr>
          <w:rStyle w:val="translated-span"/>
        </w:rPr>
        <w:t>β</w:t>
      </w:r>
      <w:r>
        <w:rPr>
          <w:rStyle w:val="translated-span"/>
        </w:rPr>
        <w:t>的最小二乘解</w:t>
      </w:r>
      <w:r>
        <w:rPr>
          <w:rStyle w:val="translated-span"/>
        </w:rPr>
        <w:t>。</w:t>
      </w:r>
      <w:r>
        <w:rPr>
          <w:rStyle w:val="translated-span"/>
        </w:rPr>
        <w:t>或者，可以直接根据以下公式形成法方程</w:t>
      </w:r>
      <w:r>
        <w:rPr>
          <w:rStyle w:val="translated-span"/>
        </w:rPr>
        <w:t>：</w:t>
      </w:r>
      <w:r>
        <w:rPr>
          <w:rStyle w:val="translated-span"/>
          <w:rFonts w:ascii="Malgun Gothic" w:hAnsi="Malgun Gothic" w:cs="Malgun Gothic"/>
          <w:sz w:val="37"/>
          <w:szCs w:val="37"/>
          <w:vertAlign w:val="superscript"/>
        </w:rPr>
        <w:t>�</w:t>
      </w:r>
      <w:r>
        <w:rPr>
          <w:rStyle w:val="translated-span"/>
          <w:rFonts w:ascii="Malgun Gothic" w:hAnsi="Malgun Gothic" w:cs="Malgun Gothic"/>
          <w:sz w:val="37"/>
          <w:szCs w:val="37"/>
          <w:vertAlign w:val="superscript"/>
        </w:rPr>
        <w:t>�</w:t>
      </w:r>
      <w:r>
        <w:rPr>
          <w:sz w:val="22"/>
          <w:szCs w:val="22"/>
          <w:vertAlign w:val="subscript"/>
        </w:rPr>
        <w:t>1</w:t>
      </w:r>
      <w:r>
        <w:rPr>
          <w:sz w:val="22"/>
          <w:szCs w:val="22"/>
          <w:vertAlign w:val="subscript"/>
        </w:rPr>
        <w:t xml:space="preserve"> </w:t>
      </w:r>
      <w:r>
        <w:rPr>
          <w:rStyle w:val="translated-span"/>
          <w:rFonts w:ascii="Malgun Gothic" w:hAnsi="Malgun Gothic" w:cs="Malgun Gothic"/>
          <w:sz w:val="37"/>
          <w:szCs w:val="37"/>
          <w:vertAlign w:val="superscript"/>
        </w:rPr>
        <w:t>�</w:t>
      </w:r>
      <w:r>
        <w:rPr>
          <w:rStyle w:val="translated-span"/>
          <w:rFonts w:ascii="Malgun Gothic" w:hAnsi="Malgun Gothic" w:cs="Malgun Gothic"/>
          <w:sz w:val="37"/>
          <w:szCs w:val="37"/>
          <w:vertAlign w:val="superscript"/>
        </w:rPr>
        <w:t>�</w:t>
      </w:r>
      <w:r>
        <w:rPr>
          <w:sz w:val="22"/>
          <w:szCs w:val="22"/>
          <w:vertAlign w:val="subscript"/>
        </w:rPr>
        <w:t xml:space="preserve">2 1 2 </w:t>
      </w:r>
    </w:p>
    <w:p w:rsidR="00000000" w:rsidRDefault="00A57DFA">
      <w:pPr>
        <w:spacing w:after="236" w:line="264" w:lineRule="auto"/>
        <w:ind w:left="0" w:right="0" w:firstLine="0"/>
        <w:jc w:val="left"/>
      </w:pPr>
      <w:r>
        <w:rPr>
          <w:rFonts w:ascii="Calibri" w:hAnsi="Calibri"/>
          <w:sz w:val="22"/>
          <w:szCs w:val="22"/>
        </w:rPr>
        <w:t>                  </w:t>
      </w:r>
      <w:r>
        <w:rPr>
          <w:rFonts w:ascii="Calibri" w:hAnsi="Calibri"/>
          <w:sz w:val="22"/>
          <w:szCs w:val="22"/>
        </w:rPr>
        <w:t xml:space="preserve"> </w:t>
      </w:r>
      <w:r>
        <w:rPr>
          <w:rStyle w:val="translated-span"/>
          <w:rFonts w:ascii="Malgun Gothic" w:hAnsi="Malgun Gothic" w:cs="Malgun Gothic"/>
          <w:sz w:val="28"/>
          <w:szCs w:val="28"/>
        </w:rPr>
        <w:t>�</w:t>
      </w:r>
      <w:r>
        <w:rPr>
          <w:rStyle w:val="translated-span"/>
          <w:rFonts w:ascii="宋体" w:hAnsi="宋体" w:cs="宋体" w:hint="eastAsia"/>
          <w:sz w:val="28"/>
          <w:szCs w:val="28"/>
        </w:rPr>
        <w:t>┇</w:t>
      </w:r>
      <w:r>
        <w:rPr>
          <w:rStyle w:val="translated-span"/>
          <w:rFonts w:ascii="Malgun Gothic" w:hAnsi="Malgun Gothic" w:cs="Malgun Gothic"/>
          <w:sz w:val="28"/>
          <w:szCs w:val="28"/>
        </w:rPr>
        <w:t>�</w:t>
      </w:r>
      <w:r>
        <w:rPr>
          <w:rStyle w:val="translated-span"/>
          <w:rFonts w:ascii="Calibri" w:hAnsi="Calibri"/>
          <w:sz w:val="28"/>
          <w:szCs w:val="28"/>
        </w:rPr>
        <w:t>1=</w:t>
      </w:r>
      <w:r>
        <w:rPr>
          <w:rStyle w:val="translated-span"/>
          <w:rFonts w:ascii="Malgun Gothic" w:hAnsi="Malgun Gothic" w:cs="Malgun Gothic"/>
          <w:sz w:val="28"/>
          <w:szCs w:val="28"/>
        </w:rPr>
        <w:t>��</w:t>
      </w:r>
      <w:r>
        <w:rPr>
          <w:rStyle w:val="translated-span"/>
          <w:rFonts w:ascii="Calibri" w:hAnsi="Calibri"/>
          <w:sz w:val="28"/>
          <w:szCs w:val="28"/>
        </w:rPr>
        <w:t>1 1 1</w:t>
      </w:r>
      <w:r>
        <w:rPr>
          <w:rStyle w:val="translated-span"/>
          <w:rFonts w:ascii="Malgun Gothic" w:hAnsi="Malgun Gothic" w:cs="Malgun Gothic"/>
          <w:sz w:val="28"/>
          <w:szCs w:val="28"/>
        </w:rPr>
        <w:t>��</w:t>
      </w:r>
      <w:r>
        <w:rPr>
          <w:rStyle w:val="translated-span"/>
          <w:rFonts w:ascii="Calibri" w:hAnsi="Calibri"/>
          <w:sz w:val="28"/>
          <w:szCs w:val="28"/>
        </w:rPr>
        <w:t>−</w:t>
      </w:r>
      <w:r>
        <w:rPr>
          <w:rStyle w:val="translated-span"/>
          <w:rFonts w:ascii="Calibri" w:hAnsi="Calibri"/>
          <w:sz w:val="28"/>
          <w:szCs w:val="28"/>
        </w:rPr>
        <w:t>1 1 1 1 (6.8</w:t>
      </w:r>
      <w:r>
        <w:rPr>
          <w:rStyle w:val="translated-span"/>
          <w:rFonts w:ascii="Calibri" w:hAnsi="Calibri"/>
          <w:sz w:val="28"/>
          <w:szCs w:val="28"/>
        </w:rPr>
        <w:t>)</w:t>
      </w:r>
      <w:r>
        <w:rPr>
          <w:rStyle w:val="translated-span"/>
          <w:i/>
          <w:iCs/>
          <w:sz w:val="28"/>
          <w:szCs w:val="28"/>
        </w:rPr>
        <w:t>A</w:t>
      </w:r>
      <w:r>
        <w:rPr>
          <w:rStyle w:val="translated-span"/>
          <w:i/>
          <w:iCs/>
          <w:sz w:val="17"/>
          <w:szCs w:val="17"/>
        </w:rPr>
        <w:t>T</w:t>
      </w:r>
      <w:r>
        <w:rPr>
          <w:rStyle w:val="translated-span"/>
          <w:i/>
          <w:iCs/>
          <w:sz w:val="17"/>
          <w:szCs w:val="17"/>
        </w:rPr>
        <w:t>型</w:t>
      </w:r>
      <w:r>
        <w:rPr>
          <w:rStyle w:val="translated-span"/>
          <w:i/>
          <w:iCs/>
          <w:sz w:val="28"/>
          <w:szCs w:val="28"/>
        </w:rPr>
        <w:t>第</w:t>
      </w:r>
      <w:r>
        <w:rPr>
          <w:rStyle w:val="translated-span"/>
          <w:i/>
          <w:iCs/>
          <w:sz w:val="28"/>
          <w:szCs w:val="28"/>
        </w:rPr>
        <w:t>A</w:t>
      </w:r>
      <w:r>
        <w:rPr>
          <w:rStyle w:val="translated-span"/>
          <w:i/>
          <w:iCs/>
          <w:sz w:val="28"/>
          <w:szCs w:val="28"/>
        </w:rPr>
        <w:t>A</w:t>
      </w:r>
      <w:r>
        <w:rPr>
          <w:rStyle w:val="translated-span"/>
          <w:i/>
          <w:iCs/>
          <w:sz w:val="17"/>
          <w:szCs w:val="17"/>
        </w:rPr>
        <w:t>T</w:t>
      </w:r>
      <w:r>
        <w:rPr>
          <w:rStyle w:val="translated-span"/>
          <w:i/>
          <w:iCs/>
          <w:sz w:val="17"/>
          <w:szCs w:val="17"/>
        </w:rPr>
        <w:t>型</w:t>
      </w:r>
      <w:r>
        <w:rPr>
          <w:rStyle w:val="translated-span"/>
          <w:i/>
          <w:iCs/>
          <w:sz w:val="28"/>
          <w:szCs w:val="28"/>
        </w:rPr>
        <w:t>第</w:t>
      </w:r>
      <w:r>
        <w:rPr>
          <w:rStyle w:val="translated-span"/>
          <w:i/>
          <w:iCs/>
          <w:sz w:val="28"/>
          <w:szCs w:val="28"/>
        </w:rPr>
        <w:t>是</w:t>
      </w:r>
      <w:r>
        <w:rPr>
          <w:rStyle w:val="translated-span"/>
          <w:i/>
          <w:iCs/>
          <w:sz w:val="28"/>
          <w:szCs w:val="28"/>
        </w:rPr>
        <w:t>的</w:t>
      </w:r>
    </w:p>
    <w:p w:rsidR="00000000" w:rsidRDefault="00A57DFA">
      <w:pPr>
        <w:spacing w:after="598" w:line="264" w:lineRule="auto"/>
        <w:ind w:left="915" w:right="0"/>
        <w:jc w:val="left"/>
      </w:pPr>
      <w:r>
        <w:rPr>
          <w:rStyle w:val="translated-span"/>
          <w:rFonts w:ascii="Malgun Gothic" w:hAnsi="Malgun Gothic" w:cs="Malgun Gothic"/>
          <w:sz w:val="28"/>
          <w:szCs w:val="28"/>
        </w:rPr>
        <w:t>�</w:t>
      </w:r>
      <w:r>
        <w:rPr>
          <w:rStyle w:val="translated-span"/>
          <w:rFonts w:ascii="宋体" w:hAnsi="宋体" w:cs="宋体" w:hint="eastAsia"/>
          <w:sz w:val="28"/>
          <w:szCs w:val="28"/>
        </w:rPr>
        <w:t>┇</w:t>
      </w:r>
      <w:r>
        <w:rPr>
          <w:rStyle w:val="translated-span"/>
          <w:rFonts w:ascii="Malgun Gothic" w:hAnsi="Malgun Gothic" w:cs="Malgun Gothic"/>
          <w:sz w:val="28"/>
          <w:szCs w:val="28"/>
        </w:rPr>
        <w:t>�</w:t>
      </w:r>
      <w:r>
        <w:rPr>
          <w:rStyle w:val="translated-span"/>
          <w:rFonts w:ascii="Calibri" w:hAnsi="Calibri"/>
          <w:sz w:val="28"/>
          <w:szCs w:val="28"/>
        </w:rPr>
        <w:t>2=</w:t>
      </w:r>
      <w:r>
        <w:rPr>
          <w:rStyle w:val="translated-span"/>
          <w:rFonts w:ascii="Malgun Gothic" w:hAnsi="Malgun Gothic" w:cs="Malgun Gothic"/>
          <w:sz w:val="28"/>
          <w:szCs w:val="28"/>
        </w:rPr>
        <w:t>��</w:t>
      </w:r>
      <w:r>
        <w:rPr>
          <w:rStyle w:val="translated-span"/>
          <w:rFonts w:ascii="Calibri" w:hAnsi="Calibri"/>
          <w:sz w:val="28"/>
          <w:szCs w:val="28"/>
        </w:rPr>
        <w:t>2 2 2</w:t>
      </w:r>
      <w:r>
        <w:rPr>
          <w:rStyle w:val="translated-span"/>
          <w:rFonts w:ascii="Malgun Gothic" w:hAnsi="Malgun Gothic" w:cs="Malgun Gothic"/>
          <w:sz w:val="28"/>
          <w:szCs w:val="28"/>
        </w:rPr>
        <w:t>��</w:t>
      </w:r>
      <w:r>
        <w:rPr>
          <w:rStyle w:val="translated-span"/>
          <w:rFonts w:ascii="Calibri" w:hAnsi="Calibri"/>
          <w:sz w:val="28"/>
          <w:szCs w:val="28"/>
        </w:rPr>
        <w:t>−</w:t>
      </w:r>
      <w:r>
        <w:rPr>
          <w:rStyle w:val="translated-span"/>
          <w:rFonts w:ascii="Calibri" w:hAnsi="Calibri"/>
          <w:sz w:val="28"/>
          <w:szCs w:val="28"/>
        </w:rPr>
        <w:t xml:space="preserve">1 2 2 </w:t>
      </w:r>
      <w:r>
        <w:rPr>
          <w:rStyle w:val="translated-span"/>
          <w:rFonts w:ascii="Calibri" w:hAnsi="Calibri"/>
          <w:sz w:val="28"/>
          <w:szCs w:val="28"/>
        </w:rPr>
        <w:t>2</w:t>
      </w:r>
      <w:r>
        <w:rPr>
          <w:rStyle w:val="translated-span"/>
          <w:i/>
          <w:iCs/>
          <w:sz w:val="28"/>
          <w:szCs w:val="28"/>
        </w:rPr>
        <w:t>A</w:t>
      </w:r>
      <w:r>
        <w:rPr>
          <w:rStyle w:val="translated-span"/>
          <w:i/>
          <w:iCs/>
          <w:sz w:val="17"/>
          <w:szCs w:val="17"/>
        </w:rPr>
        <w:t>T</w:t>
      </w:r>
      <w:r>
        <w:rPr>
          <w:rStyle w:val="translated-span"/>
          <w:i/>
          <w:iCs/>
          <w:sz w:val="17"/>
          <w:szCs w:val="17"/>
        </w:rPr>
        <w:t>型</w:t>
      </w:r>
      <w:r>
        <w:rPr>
          <w:rStyle w:val="translated-span"/>
          <w:i/>
          <w:iCs/>
          <w:sz w:val="28"/>
          <w:szCs w:val="28"/>
        </w:rPr>
        <w:t>第</w:t>
      </w:r>
      <w:r>
        <w:rPr>
          <w:rStyle w:val="translated-span"/>
          <w:i/>
          <w:iCs/>
          <w:sz w:val="28"/>
          <w:szCs w:val="28"/>
        </w:rPr>
        <w:t>A</w:t>
      </w:r>
      <w:r>
        <w:rPr>
          <w:rStyle w:val="translated-span"/>
          <w:i/>
          <w:iCs/>
          <w:sz w:val="28"/>
          <w:szCs w:val="28"/>
        </w:rPr>
        <w:t>A</w:t>
      </w:r>
      <w:r>
        <w:rPr>
          <w:rStyle w:val="translated-span"/>
          <w:i/>
          <w:iCs/>
          <w:sz w:val="17"/>
          <w:szCs w:val="17"/>
        </w:rPr>
        <w:t>T</w:t>
      </w:r>
      <w:r>
        <w:rPr>
          <w:rStyle w:val="translated-span"/>
          <w:i/>
          <w:iCs/>
          <w:sz w:val="17"/>
          <w:szCs w:val="17"/>
        </w:rPr>
        <w:t>型</w:t>
      </w:r>
      <w:r>
        <w:rPr>
          <w:rStyle w:val="translated-span"/>
          <w:i/>
          <w:iCs/>
          <w:sz w:val="28"/>
          <w:szCs w:val="28"/>
        </w:rPr>
        <w:t>第</w:t>
      </w:r>
      <w:r>
        <w:rPr>
          <w:rStyle w:val="translated-span"/>
          <w:i/>
          <w:iCs/>
          <w:sz w:val="28"/>
          <w:szCs w:val="28"/>
        </w:rPr>
        <w:t>是</w:t>
      </w:r>
      <w:r>
        <w:rPr>
          <w:rStyle w:val="translated-span"/>
          <w:i/>
          <w:iCs/>
          <w:sz w:val="28"/>
          <w:szCs w:val="28"/>
        </w:rPr>
        <w:t>的</w:t>
      </w:r>
    </w:p>
    <w:p w:rsidR="00000000" w:rsidRDefault="00A57DFA">
      <w:pPr>
        <w:spacing w:after="518"/>
        <w:ind w:left="-5" w:right="13"/>
      </w:pPr>
      <w:r>
        <w:rPr>
          <w:rStyle w:val="translated-span"/>
        </w:rPr>
        <w:t>具</w:t>
      </w:r>
      <w:r>
        <w:rPr>
          <w:rStyle w:val="translated-span"/>
        </w:rPr>
        <w:t>有</w:t>
      </w:r>
    </w:p>
    <w:p w:rsidR="00000000" w:rsidRDefault="00A57DFA">
      <w:pPr>
        <w:spacing w:after="208" w:line="264" w:lineRule="auto"/>
        <w:ind w:left="0" w:right="0" w:firstLine="0"/>
        <w:jc w:val="left"/>
      </w:pPr>
      <w:r>
        <w:rPr>
          <w:rFonts w:ascii="Calibri" w:hAnsi="Calibri"/>
          <w:sz w:val="22"/>
          <w:szCs w:val="22"/>
        </w:rPr>
        <w:t>                   </w:t>
      </w:r>
      <w:r>
        <w:rPr>
          <w:rFonts w:ascii="Calibri" w:hAnsi="Calibri"/>
          <w:sz w:val="22"/>
          <w:szCs w:val="22"/>
        </w:rPr>
        <w:t xml:space="preserve"> </w:t>
      </w:r>
      <w:r>
        <w:rPr>
          <w:rStyle w:val="translated-span"/>
          <w:i/>
          <w:iCs/>
          <w:sz w:val="28"/>
          <w:szCs w:val="28"/>
        </w:rPr>
        <w:t>D</w:t>
      </w:r>
      <w:r>
        <w:rPr>
          <w:rStyle w:val="translated-span"/>
          <w:i/>
          <w:iCs/>
          <w:sz w:val="28"/>
          <w:szCs w:val="28"/>
        </w:rPr>
        <w:t>级</w:t>
      </w:r>
      <w:r>
        <w:rPr>
          <w:rStyle w:val="translated-span"/>
          <w:rFonts w:ascii="MingLiU" w:eastAsia="MingLiU" w:hAnsi="MingLiU" w:hint="eastAsia"/>
          <w:sz w:val="28"/>
          <w:szCs w:val="28"/>
        </w:rPr>
        <w:t>{</w:t>
      </w:r>
      <w:r>
        <w:rPr>
          <w:rStyle w:val="translated-span"/>
          <w:rFonts w:ascii="Malgun Gothic" w:hAnsi="Malgun Gothic" w:cs="Malgun Gothic"/>
          <w:sz w:val="28"/>
          <w:szCs w:val="28"/>
        </w:rPr>
        <w:t>�</w:t>
      </w:r>
      <w:r>
        <w:rPr>
          <w:rStyle w:val="translated-span"/>
          <w:rFonts w:ascii="宋体" w:hAnsi="宋体" w:cs="宋体" w:hint="eastAsia"/>
          <w:sz w:val="28"/>
          <w:szCs w:val="28"/>
        </w:rPr>
        <w:t>┇</w:t>
      </w:r>
      <w:r>
        <w:rPr>
          <w:rStyle w:val="translated-span"/>
          <w:rFonts w:ascii="Malgun Gothic" w:hAnsi="Malgun Gothic" w:cs="Malgun Gothic"/>
          <w:sz w:val="28"/>
          <w:szCs w:val="28"/>
        </w:rPr>
        <w:t>�</w:t>
      </w:r>
      <w:r>
        <w:rPr>
          <w:sz w:val="17"/>
          <w:szCs w:val="17"/>
        </w:rPr>
        <w:t>1</w:t>
      </w:r>
      <w:r>
        <w:rPr>
          <w:rStyle w:val="translated-span"/>
          <w:rFonts w:ascii="MingLiU" w:eastAsia="MingLiU" w:hAnsi="MingLiU" w:hint="eastAsia"/>
          <w:sz w:val="28"/>
          <w:szCs w:val="28"/>
        </w:rPr>
        <w:t>}</w:t>
      </w:r>
      <w:r>
        <w:rPr>
          <w:rStyle w:val="translated-span"/>
          <w:rFonts w:ascii="Calibri" w:hAnsi="Calibri"/>
          <w:sz w:val="28"/>
          <w:szCs w:val="28"/>
        </w:rPr>
        <w:t>=</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sz w:val="17"/>
          <w:szCs w:val="17"/>
        </w:rPr>
        <w:t>1</w:t>
      </w:r>
      <w:r>
        <w:rPr>
          <w:sz w:val="17"/>
          <w:szCs w:val="17"/>
        </w:rPr>
        <w:t>2</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rStyle w:val="translated-span"/>
          <w:i/>
          <w:iCs/>
          <w:sz w:val="28"/>
          <w:szCs w:val="28"/>
        </w:rPr>
        <w:t>A</w:t>
      </w:r>
      <w:r>
        <w:rPr>
          <w:rStyle w:val="translated-span"/>
          <w:i/>
          <w:iCs/>
          <w:sz w:val="17"/>
          <w:szCs w:val="17"/>
        </w:rPr>
        <w:t>T</w:t>
      </w:r>
      <w:r>
        <w:rPr>
          <w:rStyle w:val="translated-span"/>
          <w:i/>
          <w:iCs/>
          <w:sz w:val="17"/>
          <w:szCs w:val="17"/>
        </w:rPr>
        <w:t>型</w:t>
      </w:r>
      <w:r>
        <w:rPr>
          <w:sz w:val="17"/>
          <w:szCs w:val="17"/>
        </w:rPr>
        <w:t>1</w:t>
      </w:r>
      <w:r>
        <w:rPr>
          <w:sz w:val="17"/>
          <w:szCs w:val="17"/>
        </w:rPr>
        <w:t xml:space="preserve"> </w:t>
      </w:r>
      <w:r>
        <w:rPr>
          <w:rStyle w:val="translated-span"/>
          <w:i/>
          <w:iCs/>
          <w:sz w:val="28"/>
          <w:szCs w:val="28"/>
        </w:rPr>
        <w:t>第</w:t>
      </w:r>
      <w:r>
        <w:rPr>
          <w:sz w:val="17"/>
          <w:szCs w:val="17"/>
        </w:rPr>
        <w:t>1</w:t>
      </w:r>
      <w:r>
        <w:rPr>
          <w:sz w:val="17"/>
          <w:szCs w:val="17"/>
        </w:rPr>
        <w:t xml:space="preserve"> </w:t>
      </w:r>
      <w:r>
        <w:rPr>
          <w:rStyle w:val="translated-span"/>
          <w:i/>
          <w:iCs/>
          <w:sz w:val="28"/>
          <w:szCs w:val="28"/>
        </w:rPr>
        <w:t>A</w:t>
      </w:r>
      <w:r>
        <w:rPr>
          <w:sz w:val="17"/>
          <w:szCs w:val="17"/>
        </w:rPr>
        <w:t>1</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rStyle w:val="translated-span"/>
          <w:rFonts w:ascii="Calibri" w:hAnsi="Calibri"/>
          <w:sz w:val="17"/>
          <w:szCs w:val="17"/>
        </w:rPr>
        <w:t>−</w:t>
      </w:r>
      <w:r>
        <w:rPr>
          <w:sz w:val="17"/>
          <w:szCs w:val="17"/>
        </w:rPr>
        <w:t>1   </w:t>
      </w:r>
      <w:r>
        <w:rPr>
          <w:sz w:val="17"/>
          <w:szCs w:val="17"/>
        </w:rPr>
        <w:t xml:space="preserve"> </w:t>
      </w:r>
      <w:r>
        <w:rPr>
          <w:rStyle w:val="translated-span"/>
        </w:rPr>
        <w:t>.</w:t>
      </w:r>
      <w:r>
        <w:rPr>
          <w:rStyle w:val="translated-span"/>
        </w:rPr>
        <w:t xml:space="preserve"> </w:t>
      </w:r>
      <w:r>
        <w:rPr>
          <w:rStyle w:val="translated-span"/>
        </w:rPr>
        <w:t>(6.9</w:t>
      </w:r>
      <w:r>
        <w:rPr>
          <w:rStyle w:val="translated-span"/>
        </w:rPr>
        <w:t>)</w:t>
      </w:r>
    </w:p>
    <w:p w:rsidR="00000000" w:rsidRDefault="00A57DFA">
      <w:pPr>
        <w:spacing w:after="208" w:line="264" w:lineRule="auto"/>
        <w:ind w:left="915" w:right="0"/>
        <w:jc w:val="left"/>
      </w:pPr>
      <w:r>
        <w:rPr>
          <w:rStyle w:val="translated-span"/>
          <w:i/>
          <w:iCs/>
          <w:sz w:val="28"/>
          <w:szCs w:val="28"/>
        </w:rPr>
        <w:t>D</w:t>
      </w:r>
      <w:r>
        <w:rPr>
          <w:rStyle w:val="translated-span"/>
          <w:i/>
          <w:iCs/>
          <w:sz w:val="28"/>
          <w:szCs w:val="28"/>
        </w:rPr>
        <w:t>级</w:t>
      </w:r>
      <w:r>
        <w:rPr>
          <w:rStyle w:val="translated-span"/>
          <w:rFonts w:ascii="MingLiU" w:eastAsia="MingLiU" w:hAnsi="MingLiU" w:hint="eastAsia"/>
          <w:sz w:val="28"/>
          <w:szCs w:val="28"/>
        </w:rPr>
        <w:t>{</w:t>
      </w:r>
      <w:r>
        <w:rPr>
          <w:rStyle w:val="translated-span"/>
          <w:rFonts w:ascii="Malgun Gothic" w:eastAsia="MingLiU" w:hAnsi="Malgun Gothic" w:cs="Malgun Gothic"/>
          <w:sz w:val="28"/>
          <w:szCs w:val="28"/>
        </w:rPr>
        <w:t>�</w:t>
      </w:r>
      <w:r>
        <w:rPr>
          <w:rStyle w:val="translated-span"/>
          <w:rFonts w:ascii="微软雅黑" w:eastAsia="微软雅黑" w:hAnsi="微软雅黑" w:cs="微软雅黑" w:hint="eastAsia"/>
          <w:sz w:val="28"/>
          <w:szCs w:val="28"/>
        </w:rPr>
        <w:t>┇</w:t>
      </w:r>
      <w:r>
        <w:rPr>
          <w:rStyle w:val="translated-span"/>
          <w:rFonts w:ascii="Malgun Gothic" w:eastAsia="MingLiU" w:hAnsi="Malgun Gothic" w:cs="Malgun Gothic"/>
          <w:sz w:val="28"/>
          <w:szCs w:val="28"/>
        </w:rPr>
        <w:t>�</w:t>
      </w:r>
      <w:r>
        <w:rPr>
          <w:rStyle w:val="translated-span"/>
          <w:rFonts w:ascii="MingLiU" w:eastAsia="MingLiU" w:hAnsi="MingLiU" w:hint="eastAsia"/>
          <w:sz w:val="28"/>
          <w:szCs w:val="28"/>
        </w:rPr>
        <w:t>2}=</w:t>
      </w:r>
      <w:r>
        <w:rPr>
          <w:rStyle w:val="translated-span"/>
          <w:rFonts w:ascii="Malgun Gothic" w:eastAsia="MingLiU" w:hAnsi="Malgun Gothic" w:cs="Malgun Gothic"/>
          <w:sz w:val="28"/>
          <w:szCs w:val="28"/>
        </w:rPr>
        <w:t>��</w:t>
      </w:r>
      <w:r>
        <w:rPr>
          <w:rStyle w:val="translated-span"/>
          <w:rFonts w:ascii="MingLiU" w:eastAsia="MingLiU" w:hAnsi="MingLiU" w:hint="eastAsia"/>
          <w:sz w:val="28"/>
          <w:szCs w:val="28"/>
        </w:rPr>
        <w:t>22</w:t>
      </w:r>
      <w:r>
        <w:rPr>
          <w:rStyle w:val="translated-span"/>
          <w:rFonts w:ascii="Malgun Gothic" w:eastAsia="MingLiU" w:hAnsi="Malgun Gothic" w:cs="Malgun Gothic"/>
          <w:sz w:val="28"/>
          <w:szCs w:val="28"/>
        </w:rPr>
        <w:t>��</w:t>
      </w:r>
      <w:r>
        <w:rPr>
          <w:rStyle w:val="translated-span"/>
          <w:rFonts w:ascii="MingLiU" w:eastAsia="MingLiU" w:hAnsi="MingLiU" w:hint="eastAsia"/>
          <w:sz w:val="28"/>
          <w:szCs w:val="28"/>
        </w:rPr>
        <w:t>2 2 2</w:t>
      </w:r>
      <w:r>
        <w:rPr>
          <w:rStyle w:val="translated-span"/>
          <w:rFonts w:ascii="Malgun Gothic" w:eastAsia="MingLiU" w:hAnsi="Malgun Gothic" w:cs="Malgun Gothic"/>
          <w:sz w:val="28"/>
          <w:szCs w:val="28"/>
        </w:rPr>
        <w:t>��</w:t>
      </w:r>
      <w:r>
        <w:rPr>
          <w:rStyle w:val="translated-span"/>
          <w:rFonts w:ascii="微软雅黑" w:eastAsia="微软雅黑" w:hAnsi="微软雅黑" w:cs="微软雅黑" w:hint="eastAsia"/>
          <w:sz w:val="28"/>
          <w:szCs w:val="28"/>
        </w:rPr>
        <w:t>−</w:t>
      </w:r>
      <w:r>
        <w:rPr>
          <w:rStyle w:val="translated-span"/>
          <w:rFonts w:ascii="MingLiU" w:eastAsia="MingLiU" w:hAnsi="MingLiU" w:hint="eastAsia"/>
          <w:sz w:val="28"/>
          <w:szCs w:val="28"/>
        </w:rPr>
        <w:t>1</w:t>
      </w:r>
      <w:r>
        <w:rPr>
          <w:rStyle w:val="translated-span"/>
          <w:i/>
          <w:iCs/>
          <w:sz w:val="28"/>
          <w:szCs w:val="28"/>
        </w:rPr>
        <w:t>A</w:t>
      </w:r>
      <w:r>
        <w:rPr>
          <w:rStyle w:val="translated-span"/>
          <w:i/>
          <w:iCs/>
          <w:sz w:val="17"/>
          <w:szCs w:val="17"/>
        </w:rPr>
        <w:t>T</w:t>
      </w:r>
      <w:r>
        <w:rPr>
          <w:rStyle w:val="translated-span"/>
          <w:i/>
          <w:iCs/>
          <w:sz w:val="17"/>
          <w:szCs w:val="17"/>
        </w:rPr>
        <w:t>型</w:t>
      </w:r>
      <w:r>
        <w:rPr>
          <w:rStyle w:val="translated-span"/>
          <w:i/>
          <w:iCs/>
          <w:sz w:val="28"/>
          <w:szCs w:val="28"/>
        </w:rPr>
        <w:t>第</w:t>
      </w:r>
      <w:r>
        <w:rPr>
          <w:rStyle w:val="translated-span"/>
          <w:i/>
          <w:iCs/>
          <w:sz w:val="28"/>
          <w:szCs w:val="28"/>
        </w:rPr>
        <w:t>A</w:t>
      </w:r>
    </w:p>
    <w:p w:rsidR="00000000" w:rsidRDefault="00A57DFA">
      <w:pPr>
        <w:spacing w:after="465"/>
        <w:ind w:left="-5" w:right="13"/>
      </w:pPr>
      <w:r>
        <w:rPr>
          <w:rStyle w:val="translated-span"/>
        </w:rPr>
        <w:t>因此，两个数据集之间的相对偏差可由</w:t>
      </w:r>
      <w:r>
        <w:rPr>
          <w:rStyle w:val="translated-span"/>
        </w:rPr>
        <w:t>β-β</w:t>
      </w:r>
      <w:r>
        <w:rPr>
          <w:rStyle w:val="translated-span"/>
        </w:rPr>
        <w:t>确定，差分向量的相关色散矩阵可由误差传播定律获得</w:t>
      </w:r>
      <w:r>
        <w:rPr>
          <w:rStyle w:val="translated-span"/>
        </w:rPr>
        <w:t>：</w:t>
      </w:r>
      <w:r>
        <w:rPr>
          <w:rStyle w:val="translated-span"/>
          <w:rFonts w:ascii="Malgun Gothic" w:hAnsi="Malgun Gothic" w:cs="Malgun Gothic"/>
          <w:sz w:val="37"/>
          <w:szCs w:val="37"/>
          <w:vertAlign w:val="superscript"/>
        </w:rPr>
        <w:t>�</w:t>
      </w:r>
      <w:r>
        <w:rPr>
          <w:rStyle w:val="translated-span"/>
          <w:rFonts w:ascii="Malgun Gothic" w:hAnsi="Malgun Gothic" w:cs="Malgun Gothic"/>
          <w:sz w:val="37"/>
          <w:szCs w:val="37"/>
          <w:vertAlign w:val="superscript"/>
        </w:rPr>
        <w:t>�</w:t>
      </w:r>
      <w:r>
        <w:rPr>
          <w:vertAlign w:val="subscript"/>
        </w:rPr>
        <w:t>2</w:t>
      </w:r>
      <w:r>
        <w:rPr>
          <w:rStyle w:val="translated-span"/>
          <w:rFonts w:ascii="Malgun Gothic" w:hAnsi="Malgun Gothic" w:cs="Malgun Gothic"/>
          <w:sz w:val="37"/>
          <w:szCs w:val="37"/>
          <w:vertAlign w:val="superscript"/>
        </w:rPr>
        <w:t>�</w:t>
      </w:r>
      <w:r>
        <w:rPr>
          <w:rStyle w:val="translated-span"/>
          <w:rFonts w:ascii="Malgun Gothic" w:hAnsi="Malgun Gothic" w:cs="Malgun Gothic"/>
          <w:sz w:val="37"/>
          <w:szCs w:val="37"/>
          <w:vertAlign w:val="superscript"/>
        </w:rPr>
        <w:t>�</w:t>
      </w:r>
      <w:r>
        <w:rPr>
          <w:vertAlign w:val="subscript"/>
        </w:rPr>
        <w:t>1</w:t>
      </w:r>
      <w:r>
        <w:rPr>
          <w:i/>
          <w:iCs/>
        </w:rPr>
        <w:t xml:space="preserve">, </w:t>
      </w:r>
    </w:p>
    <w:p w:rsidR="00000000" w:rsidRDefault="00A57DFA">
      <w:pPr>
        <w:pStyle w:val="3"/>
        <w:spacing w:after="99" w:line="264" w:lineRule="auto"/>
        <w:ind w:left="0" w:right="-9" w:firstLine="0"/>
      </w:pPr>
      <w:r>
        <w:rPr>
          <w:rFonts w:ascii="Calibri" w:hAnsi="Calibri"/>
          <w:b w:val="0"/>
          <w:bCs w:val="0"/>
          <w:sz w:val="22"/>
          <w:szCs w:val="22"/>
        </w:rPr>
        <w:t>                    </w:t>
      </w:r>
      <w:r>
        <w:rPr>
          <w:rFonts w:ascii="Calibri" w:hAnsi="Calibri"/>
          <w:b w:val="0"/>
          <w:bCs w:val="0"/>
          <w:sz w:val="22"/>
          <w:szCs w:val="22"/>
        </w:rPr>
        <w:t xml:space="preserve"> </w:t>
      </w:r>
      <w:r>
        <w:rPr>
          <w:rStyle w:val="translated-span"/>
          <w:b w:val="0"/>
          <w:bCs w:val="0"/>
          <w:i/>
          <w:iCs/>
          <w:sz w:val="28"/>
          <w:szCs w:val="28"/>
        </w:rPr>
        <w:t>D</w:t>
      </w:r>
      <w:r>
        <w:rPr>
          <w:rStyle w:val="translated-span"/>
          <w:b w:val="0"/>
          <w:bCs w:val="0"/>
          <w:i/>
          <w:iCs/>
          <w:sz w:val="28"/>
          <w:szCs w:val="28"/>
        </w:rPr>
        <w:t>级</w:t>
      </w:r>
      <w:r>
        <w:rPr>
          <w:rStyle w:val="translated-span"/>
          <w:rFonts w:ascii="MingLiU" w:eastAsia="MingLiU" w:hAnsi="MingLiU" w:hint="eastAsia"/>
          <w:b w:val="0"/>
          <w:bCs w:val="0"/>
          <w:sz w:val="28"/>
          <w:szCs w:val="28"/>
        </w:rPr>
        <w:t>{</w:t>
      </w:r>
      <w:r>
        <w:rPr>
          <w:rStyle w:val="translated-span"/>
          <w:rFonts w:ascii="Malgun Gothic" w:hAnsi="Malgun Gothic" w:cs="Malgun Gothic"/>
          <w:b w:val="0"/>
          <w:bCs w:val="0"/>
          <w:sz w:val="28"/>
          <w:szCs w:val="28"/>
        </w:rPr>
        <w:t>�</w:t>
      </w:r>
      <w:r>
        <w:rPr>
          <w:rStyle w:val="translated-span"/>
          <w:rFonts w:ascii="宋体" w:hAnsi="宋体" w:cs="宋体" w:hint="eastAsia"/>
          <w:b w:val="0"/>
          <w:bCs w:val="0"/>
          <w:sz w:val="28"/>
          <w:szCs w:val="28"/>
        </w:rPr>
        <w:t>┇</w:t>
      </w:r>
      <w:r>
        <w:rPr>
          <w:rStyle w:val="translated-span"/>
          <w:rFonts w:ascii="Malgun Gothic" w:hAnsi="Malgun Gothic" w:cs="Malgun Gothic"/>
          <w:b w:val="0"/>
          <w:bCs w:val="0"/>
          <w:sz w:val="28"/>
          <w:szCs w:val="28"/>
        </w:rPr>
        <w:t>�</w:t>
      </w:r>
      <w:r>
        <w:rPr>
          <w:b w:val="0"/>
          <w:bCs w:val="0"/>
          <w:sz w:val="28"/>
          <w:szCs w:val="28"/>
          <w:vertAlign w:val="subscript"/>
        </w:rPr>
        <w:t>2</w:t>
      </w:r>
      <w:r>
        <w:rPr>
          <w:rStyle w:val="translated-span"/>
          <w:rFonts w:ascii="Calibri" w:hAnsi="Calibri"/>
          <w:b w:val="0"/>
          <w:bCs w:val="0"/>
          <w:sz w:val="28"/>
          <w:szCs w:val="28"/>
        </w:rPr>
        <w:t>−</w:t>
      </w:r>
      <w:r>
        <w:rPr>
          <w:rStyle w:val="translated-span"/>
          <w:rFonts w:ascii="Malgun Gothic" w:hAnsi="Malgun Gothic" w:cs="Malgun Gothic"/>
          <w:b w:val="0"/>
          <w:bCs w:val="0"/>
          <w:sz w:val="28"/>
          <w:szCs w:val="28"/>
        </w:rPr>
        <w:t>�</w:t>
      </w:r>
      <w:r>
        <w:rPr>
          <w:rStyle w:val="translated-span"/>
          <w:rFonts w:ascii="宋体" w:hAnsi="宋体" w:cs="宋体" w:hint="eastAsia"/>
          <w:b w:val="0"/>
          <w:bCs w:val="0"/>
          <w:sz w:val="28"/>
          <w:szCs w:val="28"/>
        </w:rPr>
        <w:t>┇</w:t>
      </w:r>
      <w:r>
        <w:rPr>
          <w:rStyle w:val="translated-span"/>
          <w:rFonts w:ascii="Malgun Gothic" w:hAnsi="Malgun Gothic" w:cs="Malgun Gothic"/>
          <w:b w:val="0"/>
          <w:bCs w:val="0"/>
          <w:sz w:val="28"/>
          <w:szCs w:val="28"/>
        </w:rPr>
        <w:t>�</w:t>
      </w:r>
      <w:r>
        <w:rPr>
          <w:b w:val="0"/>
          <w:bCs w:val="0"/>
          <w:sz w:val="28"/>
          <w:szCs w:val="28"/>
          <w:vertAlign w:val="subscript"/>
        </w:rPr>
        <w:t>1</w:t>
      </w:r>
      <w:r>
        <w:rPr>
          <w:rStyle w:val="translated-span"/>
          <w:rFonts w:ascii="MingLiU" w:eastAsia="MingLiU" w:hAnsi="MingLiU" w:hint="eastAsia"/>
          <w:b w:val="0"/>
          <w:bCs w:val="0"/>
          <w:sz w:val="28"/>
          <w:szCs w:val="28"/>
        </w:rPr>
        <w:t>}</w:t>
      </w:r>
      <w:r>
        <w:rPr>
          <w:rStyle w:val="translated-span"/>
          <w:rFonts w:ascii="Calibri" w:hAnsi="Calibri"/>
          <w:b w:val="0"/>
          <w:bCs w:val="0"/>
          <w:sz w:val="28"/>
          <w:szCs w:val="28"/>
        </w:rPr>
        <w:t>=</w:t>
      </w:r>
      <w:r>
        <w:rPr>
          <w:rStyle w:val="translated-span"/>
          <w:b w:val="0"/>
          <w:bCs w:val="0"/>
          <w:i/>
          <w:iCs/>
          <w:sz w:val="28"/>
          <w:szCs w:val="28"/>
        </w:rPr>
        <w:t>D</w:t>
      </w:r>
      <w:r>
        <w:rPr>
          <w:rStyle w:val="translated-span"/>
          <w:b w:val="0"/>
          <w:bCs w:val="0"/>
          <w:i/>
          <w:iCs/>
          <w:sz w:val="28"/>
          <w:szCs w:val="28"/>
        </w:rPr>
        <w:t>级</w:t>
      </w:r>
      <w:r>
        <w:rPr>
          <w:rStyle w:val="translated-span"/>
          <w:rFonts w:ascii="MingLiU" w:eastAsia="MingLiU" w:hAnsi="MingLiU" w:hint="eastAsia"/>
          <w:b w:val="0"/>
          <w:bCs w:val="0"/>
          <w:sz w:val="28"/>
          <w:szCs w:val="28"/>
        </w:rPr>
        <w:t>{</w:t>
      </w:r>
      <w:r>
        <w:rPr>
          <w:rStyle w:val="translated-span"/>
          <w:rFonts w:ascii="Malgun Gothic" w:hAnsi="Malgun Gothic" w:cs="Malgun Gothic"/>
          <w:b w:val="0"/>
          <w:bCs w:val="0"/>
          <w:sz w:val="28"/>
          <w:szCs w:val="28"/>
        </w:rPr>
        <w:t>�</w:t>
      </w:r>
      <w:r>
        <w:rPr>
          <w:rStyle w:val="translated-span"/>
          <w:rFonts w:ascii="宋体" w:hAnsi="宋体" w:cs="宋体" w:hint="eastAsia"/>
          <w:b w:val="0"/>
          <w:bCs w:val="0"/>
          <w:sz w:val="28"/>
          <w:szCs w:val="28"/>
        </w:rPr>
        <w:t>┇</w:t>
      </w:r>
      <w:r>
        <w:rPr>
          <w:rStyle w:val="translated-span"/>
          <w:rFonts w:ascii="Malgun Gothic" w:hAnsi="Malgun Gothic" w:cs="Malgun Gothic"/>
          <w:b w:val="0"/>
          <w:bCs w:val="0"/>
          <w:sz w:val="28"/>
          <w:szCs w:val="28"/>
        </w:rPr>
        <w:t>�</w:t>
      </w:r>
      <w:r>
        <w:rPr>
          <w:b w:val="0"/>
          <w:bCs w:val="0"/>
          <w:sz w:val="28"/>
          <w:szCs w:val="28"/>
          <w:vertAlign w:val="subscript"/>
        </w:rPr>
        <w:t>1</w:t>
      </w:r>
      <w:r>
        <w:rPr>
          <w:rStyle w:val="translated-span"/>
          <w:rFonts w:ascii="MingLiU" w:eastAsia="MingLiU" w:hAnsi="MingLiU" w:hint="eastAsia"/>
          <w:b w:val="0"/>
          <w:bCs w:val="0"/>
          <w:sz w:val="28"/>
          <w:szCs w:val="28"/>
        </w:rPr>
        <w:t>}</w:t>
      </w:r>
      <w:r>
        <w:rPr>
          <w:rStyle w:val="translated-span"/>
          <w:rFonts w:ascii="Malgun Gothic" w:hAnsi="Malgun Gothic" w:cs="Malgun Gothic"/>
          <w:b w:val="0"/>
          <w:bCs w:val="0"/>
          <w:sz w:val="28"/>
          <w:szCs w:val="28"/>
        </w:rPr>
        <w:t>�</w:t>
      </w:r>
      <w:r>
        <w:rPr>
          <w:rStyle w:val="translated-span"/>
          <w:rFonts w:ascii="Malgun Gothic" w:hAnsi="Malgun Gothic" w:cs="Malgun Gothic"/>
          <w:b w:val="0"/>
          <w:bCs w:val="0"/>
          <w:sz w:val="28"/>
          <w:szCs w:val="28"/>
        </w:rPr>
        <w:t>�</w:t>
      </w:r>
      <w:r>
        <w:rPr>
          <w:rStyle w:val="translated-span"/>
          <w:b w:val="0"/>
          <w:bCs w:val="0"/>
          <w:i/>
          <w:iCs/>
          <w:sz w:val="28"/>
          <w:szCs w:val="28"/>
        </w:rPr>
        <w:t>D</w:t>
      </w:r>
      <w:r>
        <w:rPr>
          <w:rStyle w:val="translated-span"/>
          <w:b w:val="0"/>
          <w:bCs w:val="0"/>
          <w:i/>
          <w:iCs/>
          <w:sz w:val="28"/>
          <w:szCs w:val="28"/>
        </w:rPr>
        <w:t>级</w:t>
      </w:r>
      <w:r>
        <w:rPr>
          <w:rStyle w:val="translated-span"/>
          <w:rFonts w:ascii="MingLiU" w:eastAsia="MingLiU" w:hAnsi="MingLiU" w:hint="eastAsia"/>
          <w:b w:val="0"/>
          <w:bCs w:val="0"/>
          <w:sz w:val="28"/>
          <w:szCs w:val="28"/>
        </w:rPr>
        <w:t>{</w:t>
      </w:r>
      <w:r>
        <w:rPr>
          <w:rStyle w:val="translated-span"/>
          <w:rFonts w:ascii="Malgun Gothic" w:hAnsi="Malgun Gothic" w:cs="Malgun Gothic"/>
          <w:b w:val="0"/>
          <w:bCs w:val="0"/>
          <w:sz w:val="28"/>
          <w:szCs w:val="28"/>
        </w:rPr>
        <w:t>�</w:t>
      </w:r>
      <w:r>
        <w:rPr>
          <w:rStyle w:val="translated-span"/>
          <w:rFonts w:ascii="宋体" w:hAnsi="宋体" w:cs="宋体" w:hint="eastAsia"/>
          <w:b w:val="0"/>
          <w:bCs w:val="0"/>
          <w:sz w:val="28"/>
          <w:szCs w:val="28"/>
        </w:rPr>
        <w:t>┇</w:t>
      </w:r>
      <w:r>
        <w:rPr>
          <w:rStyle w:val="translated-span"/>
          <w:rFonts w:ascii="Malgun Gothic" w:hAnsi="Malgun Gothic" w:cs="Malgun Gothic"/>
          <w:b w:val="0"/>
          <w:bCs w:val="0"/>
          <w:sz w:val="28"/>
          <w:szCs w:val="28"/>
        </w:rPr>
        <w:t>�</w:t>
      </w:r>
      <w:r>
        <w:rPr>
          <w:b w:val="0"/>
          <w:bCs w:val="0"/>
          <w:sz w:val="28"/>
          <w:szCs w:val="28"/>
          <w:vertAlign w:val="subscript"/>
        </w:rPr>
        <w:t>2</w:t>
      </w:r>
      <w:r>
        <w:rPr>
          <w:rStyle w:val="translated-span"/>
          <w:rFonts w:ascii="MingLiU" w:eastAsia="MingLiU" w:hAnsi="MingLiU" w:hint="eastAsia"/>
          <w:b w:val="0"/>
          <w:bCs w:val="0"/>
          <w:sz w:val="28"/>
          <w:szCs w:val="28"/>
        </w:rPr>
        <w:t>}</w:t>
      </w:r>
      <w:r>
        <w:rPr>
          <w:rStyle w:val="translated-span"/>
          <w:b w:val="0"/>
          <w:bCs w:val="0"/>
          <w:sz w:val="37"/>
          <w:szCs w:val="37"/>
          <w:vertAlign w:val="subscript"/>
        </w:rPr>
        <w:t>(6.10</w:t>
      </w:r>
      <w:r>
        <w:rPr>
          <w:rStyle w:val="translated-span"/>
          <w:b w:val="0"/>
          <w:bCs w:val="0"/>
          <w:sz w:val="37"/>
          <w:szCs w:val="37"/>
          <w:vertAlign w:val="subscript"/>
        </w:rPr>
        <w:t>)</w:t>
      </w:r>
    </w:p>
    <w:p w:rsidR="00000000" w:rsidRDefault="00A57DFA">
      <w:pPr>
        <w:spacing w:after="632" w:line="256" w:lineRule="auto"/>
        <w:ind w:left="0" w:right="364" w:firstLine="0"/>
        <w:jc w:val="center"/>
      </w:pPr>
      <w:r>
        <w:rPr>
          <w:rStyle w:val="translated-span"/>
          <w:rFonts w:ascii="Calibri" w:hAnsi="Calibri"/>
          <w:sz w:val="28"/>
          <w:szCs w:val="28"/>
        </w:rPr>
        <w:t>=</w:t>
      </w:r>
      <w:r>
        <w:rPr>
          <w:rStyle w:val="translated-span"/>
          <w:rFonts w:ascii="Malgun Gothic" w:hAnsi="Malgun Gothic" w:cs="Malgun Gothic"/>
          <w:sz w:val="28"/>
          <w:szCs w:val="28"/>
        </w:rPr>
        <w:t>��</w:t>
      </w:r>
      <w:r>
        <w:rPr>
          <w:rStyle w:val="translated-span"/>
          <w:rFonts w:ascii="Calibri" w:hAnsi="Calibri"/>
          <w:sz w:val="28"/>
          <w:szCs w:val="28"/>
        </w:rPr>
        <w:t>12</w:t>
      </w:r>
      <w:r>
        <w:rPr>
          <w:rStyle w:val="translated-span"/>
          <w:rFonts w:ascii="Malgun Gothic" w:hAnsi="Malgun Gothic" w:cs="Malgun Gothic"/>
          <w:sz w:val="28"/>
          <w:szCs w:val="28"/>
        </w:rPr>
        <w:t>��</w:t>
      </w:r>
      <w:r>
        <w:rPr>
          <w:rStyle w:val="translated-span"/>
          <w:rFonts w:ascii="Calibri" w:hAnsi="Calibri"/>
          <w:sz w:val="28"/>
          <w:szCs w:val="28"/>
        </w:rPr>
        <w:t>1 1 1</w:t>
      </w:r>
      <w:r>
        <w:rPr>
          <w:rStyle w:val="translated-span"/>
          <w:rFonts w:ascii="Malgun Gothic" w:hAnsi="Malgun Gothic" w:cs="Malgun Gothic"/>
          <w:sz w:val="28"/>
          <w:szCs w:val="28"/>
        </w:rPr>
        <w:t>��</w:t>
      </w:r>
      <w:r>
        <w:rPr>
          <w:rStyle w:val="translated-span"/>
          <w:rFonts w:ascii="Calibri" w:hAnsi="Calibri"/>
          <w:sz w:val="28"/>
          <w:szCs w:val="28"/>
        </w:rPr>
        <w:t>−</w:t>
      </w:r>
      <w:r>
        <w:rPr>
          <w:rStyle w:val="translated-span"/>
          <w:rFonts w:ascii="Calibri" w:hAnsi="Calibri"/>
          <w:sz w:val="28"/>
          <w:szCs w:val="28"/>
        </w:rPr>
        <w:t>1</w:t>
      </w:r>
      <w:r>
        <w:rPr>
          <w:rStyle w:val="translated-span"/>
          <w:rFonts w:ascii="Malgun Gothic" w:hAnsi="Malgun Gothic" w:cs="Malgun Gothic"/>
          <w:sz w:val="28"/>
          <w:szCs w:val="28"/>
        </w:rPr>
        <w:t>�</w:t>
      </w:r>
      <w:r>
        <w:rPr>
          <w:rStyle w:val="translated-span"/>
          <w:rFonts w:ascii="Calibri" w:hAnsi="Calibri"/>
          <w:sz w:val="28"/>
          <w:szCs w:val="28"/>
        </w:rPr>
        <w:t>片</w:t>
      </w:r>
      <w:r>
        <w:rPr>
          <w:rStyle w:val="translated-span"/>
          <w:rFonts w:ascii="Malgun Gothic" w:hAnsi="Malgun Gothic" w:cs="Malgun Gothic"/>
          <w:sz w:val="28"/>
          <w:szCs w:val="28"/>
        </w:rPr>
        <w:t>�</w:t>
      </w:r>
      <w:r>
        <w:rPr>
          <w:rStyle w:val="translated-span"/>
          <w:rFonts w:ascii="Calibri" w:hAnsi="Calibri"/>
          <w:sz w:val="28"/>
          <w:szCs w:val="28"/>
        </w:rPr>
        <w:t>22</w:t>
      </w:r>
      <w:r>
        <w:rPr>
          <w:rStyle w:val="translated-span"/>
          <w:rFonts w:ascii="Malgun Gothic" w:hAnsi="Malgun Gothic" w:cs="Malgun Gothic"/>
          <w:sz w:val="28"/>
          <w:szCs w:val="28"/>
        </w:rPr>
        <w:t>��</w:t>
      </w:r>
      <w:r>
        <w:rPr>
          <w:rStyle w:val="translated-span"/>
          <w:rFonts w:ascii="Calibri" w:hAnsi="Calibri"/>
          <w:sz w:val="28"/>
          <w:szCs w:val="28"/>
        </w:rPr>
        <w:t>2 2 2</w:t>
      </w:r>
      <w:r>
        <w:rPr>
          <w:rStyle w:val="translated-span"/>
          <w:rFonts w:ascii="Malgun Gothic" w:hAnsi="Malgun Gothic" w:cs="Malgun Gothic"/>
          <w:sz w:val="28"/>
          <w:szCs w:val="28"/>
        </w:rPr>
        <w:t>��</w:t>
      </w:r>
      <w:r>
        <w:rPr>
          <w:rStyle w:val="translated-span"/>
          <w:rFonts w:ascii="Calibri" w:hAnsi="Calibri"/>
          <w:sz w:val="28"/>
          <w:szCs w:val="28"/>
        </w:rPr>
        <w:t>−</w:t>
      </w:r>
      <w:r>
        <w:rPr>
          <w:rStyle w:val="translated-span"/>
          <w:rFonts w:ascii="Calibri" w:hAnsi="Calibri"/>
          <w:sz w:val="28"/>
          <w:szCs w:val="28"/>
        </w:rPr>
        <w:t>1</w:t>
      </w:r>
      <w:r>
        <w:rPr>
          <w:rStyle w:val="translated-span"/>
          <w:i/>
          <w:iCs/>
          <w:sz w:val="28"/>
          <w:szCs w:val="28"/>
        </w:rPr>
        <w:t>A</w:t>
      </w:r>
      <w:r>
        <w:rPr>
          <w:rStyle w:val="translated-span"/>
          <w:i/>
          <w:iCs/>
          <w:sz w:val="17"/>
          <w:szCs w:val="17"/>
        </w:rPr>
        <w:t>T</w:t>
      </w:r>
      <w:r>
        <w:rPr>
          <w:rStyle w:val="translated-span"/>
          <w:i/>
          <w:iCs/>
          <w:sz w:val="17"/>
          <w:szCs w:val="17"/>
        </w:rPr>
        <w:t>型</w:t>
      </w:r>
      <w:r>
        <w:rPr>
          <w:rStyle w:val="translated-span"/>
          <w:i/>
          <w:iCs/>
          <w:sz w:val="28"/>
          <w:szCs w:val="28"/>
        </w:rPr>
        <w:t>第</w:t>
      </w:r>
      <w:r>
        <w:rPr>
          <w:rStyle w:val="translated-span"/>
          <w:i/>
          <w:iCs/>
          <w:sz w:val="28"/>
          <w:szCs w:val="28"/>
        </w:rPr>
        <w:t>A</w:t>
      </w:r>
      <w:r>
        <w:rPr>
          <w:rStyle w:val="translated-span"/>
          <w:i/>
          <w:iCs/>
          <w:sz w:val="28"/>
          <w:szCs w:val="28"/>
        </w:rPr>
        <w:t>A</w:t>
      </w:r>
      <w:r>
        <w:rPr>
          <w:rStyle w:val="translated-span"/>
          <w:i/>
          <w:iCs/>
          <w:sz w:val="17"/>
          <w:szCs w:val="17"/>
        </w:rPr>
        <w:t>T</w:t>
      </w:r>
      <w:r>
        <w:rPr>
          <w:rStyle w:val="translated-span"/>
          <w:i/>
          <w:iCs/>
          <w:sz w:val="17"/>
          <w:szCs w:val="17"/>
        </w:rPr>
        <w:t>型</w:t>
      </w:r>
      <w:r>
        <w:rPr>
          <w:rStyle w:val="translated-span"/>
          <w:i/>
          <w:iCs/>
          <w:sz w:val="28"/>
          <w:szCs w:val="28"/>
        </w:rPr>
        <w:t>第</w:t>
      </w:r>
      <w:r>
        <w:rPr>
          <w:rStyle w:val="translated-span"/>
          <w:i/>
          <w:iCs/>
          <w:sz w:val="28"/>
          <w:szCs w:val="28"/>
        </w:rPr>
        <w:t>A</w:t>
      </w:r>
    </w:p>
    <w:p w:rsidR="00000000" w:rsidRDefault="00A57DFA">
      <w:pPr>
        <w:spacing w:after="764"/>
        <w:ind w:left="-5" w:right="13"/>
      </w:pPr>
      <w:r>
        <w:rPr>
          <w:rStyle w:val="translated-span"/>
        </w:rPr>
        <w:t>因为假设</w:t>
      </w:r>
      <w:r>
        <w:rPr>
          <w:rStyle w:val="translated-span"/>
        </w:rPr>
        <w:t>e</w:t>
      </w:r>
      <w:r>
        <w:rPr>
          <w:rStyle w:val="translated-span"/>
        </w:rPr>
        <w:t>和</w:t>
      </w:r>
      <w:r>
        <w:rPr>
          <w:rStyle w:val="translated-span"/>
        </w:rPr>
        <w:t>e</w:t>
      </w:r>
      <w:r>
        <w:rPr>
          <w:rStyle w:val="translated-span"/>
        </w:rPr>
        <w:t>中每个元素之间的协方差为零</w:t>
      </w:r>
      <w:r>
        <w:rPr>
          <w:rStyle w:val="translated-span"/>
        </w:rPr>
        <w:t>。</w:t>
      </w:r>
      <w:r>
        <w:rPr>
          <w:i/>
          <w:iCs/>
          <w:sz w:val="22"/>
          <w:szCs w:val="22"/>
          <w:vertAlign w:val="subscript"/>
        </w:rPr>
        <w:t>12</w:t>
      </w:r>
    </w:p>
    <w:p w:rsidR="00000000" w:rsidRDefault="00A57DFA">
      <w:pPr>
        <w:pStyle w:val="4"/>
        <w:spacing w:after="730" w:line="504" w:lineRule="auto"/>
        <w:ind w:left="283"/>
      </w:pPr>
      <w:r>
        <w:rPr>
          <w:rStyle w:val="translated-span"/>
          <w:b/>
          <w:bCs/>
          <w:i w:val="0"/>
          <w:iCs w:val="0"/>
        </w:rPr>
        <w:t>6.3</w:t>
      </w:r>
      <w:r>
        <w:rPr>
          <w:rStyle w:val="translated-span"/>
          <w:b/>
          <w:bCs/>
          <w:i w:val="0"/>
          <w:iCs w:val="0"/>
        </w:rPr>
        <w:t>简化但不一定等效的模</w:t>
      </w:r>
      <w:r>
        <w:rPr>
          <w:rStyle w:val="translated-span"/>
          <w:b/>
          <w:bCs/>
          <w:i w:val="0"/>
          <w:iCs w:val="0"/>
        </w:rPr>
        <w:t>型</w:t>
      </w:r>
    </w:p>
    <w:p w:rsidR="00000000" w:rsidRDefault="00A57DFA">
      <w:pPr>
        <w:spacing w:after="449"/>
        <w:ind w:left="-15" w:right="13" w:firstLine="720"/>
      </w:pPr>
      <w:r>
        <w:rPr>
          <w:rStyle w:val="translated-span"/>
        </w:rPr>
        <w:t>假设以完全相同的方式收集同一物理现象的两个数据集，以便它们可以共享相同的设计矩阵</w:t>
      </w:r>
      <w:r>
        <w:rPr>
          <w:rStyle w:val="translated-span"/>
        </w:rPr>
        <w:t>A</w:t>
      </w:r>
      <w:r>
        <w:rPr>
          <w:rStyle w:val="translated-span"/>
        </w:rPr>
        <w:t>；然后利用每个数据集观测值的差异，可以形成一个简化模型</w:t>
      </w:r>
      <w:r>
        <w:rPr>
          <w:rStyle w:val="translated-span"/>
        </w:rPr>
        <w:t>：</w:t>
      </w:r>
    </w:p>
    <w:p w:rsidR="00000000" w:rsidRDefault="00A57DFA">
      <w:pPr>
        <w:spacing w:after="349" w:line="374" w:lineRule="auto"/>
        <w:ind w:left="4459" w:right="0" w:hanging="3548"/>
        <w:jc w:val="left"/>
      </w:pPr>
      <w:r>
        <w:rPr>
          <w:rStyle w:val="translated-span"/>
          <w:i/>
          <w:iCs/>
          <w:sz w:val="28"/>
          <w:szCs w:val="28"/>
        </w:rPr>
        <w:t>是</w:t>
      </w:r>
      <w:r>
        <w:rPr>
          <w:rStyle w:val="translated-span"/>
          <w:i/>
          <w:iCs/>
          <w:sz w:val="28"/>
          <w:szCs w:val="28"/>
        </w:rPr>
        <w:t>的</w:t>
      </w:r>
      <w:r>
        <w:rPr>
          <w:sz w:val="17"/>
          <w:szCs w:val="17"/>
        </w:rPr>
        <w:t>2</w:t>
      </w:r>
      <w:r>
        <w:rPr>
          <w:rStyle w:val="translated-span"/>
          <w:rFonts w:ascii="Calibri" w:hAnsi="Calibri"/>
          <w:sz w:val="28"/>
          <w:szCs w:val="28"/>
        </w:rPr>
        <w:t>−</w:t>
      </w:r>
      <w:r>
        <w:rPr>
          <w:rStyle w:val="translated-span"/>
          <w:rFonts w:ascii="Calibri" w:hAnsi="Calibri"/>
          <w:sz w:val="28"/>
          <w:szCs w:val="28"/>
        </w:rPr>
        <w:t>1=</w:t>
      </w:r>
      <w:r>
        <w:rPr>
          <w:rStyle w:val="translated-span"/>
          <w:rFonts w:ascii="Malgun Gothic" w:hAnsi="Malgun Gothic" w:cs="Malgun Gothic"/>
          <w:sz w:val="28"/>
          <w:szCs w:val="28"/>
        </w:rPr>
        <w:t>�</w:t>
      </w:r>
      <w:r>
        <w:rPr>
          <w:rStyle w:val="translated-span"/>
          <w:rFonts w:ascii="Calibri" w:hAnsi="Calibri"/>
          <w:sz w:val="28"/>
          <w:szCs w:val="28"/>
        </w:rPr>
        <w:t>岈</w:t>
      </w:r>
      <w:r>
        <w:rPr>
          <w:rStyle w:val="translated-span"/>
          <w:rFonts w:ascii="Malgun Gothic" w:hAnsi="Malgun Gothic" w:cs="Malgun Gothic"/>
          <w:sz w:val="28"/>
          <w:szCs w:val="28"/>
        </w:rPr>
        <w:t>�</w:t>
      </w:r>
      <w:r>
        <w:rPr>
          <w:rStyle w:val="translated-span"/>
          <w:rFonts w:ascii="Calibri" w:hAnsi="Calibri"/>
          <w:sz w:val="28"/>
          <w:szCs w:val="28"/>
        </w:rPr>
        <w:t>2</w:t>
      </w:r>
      <w:r>
        <w:rPr>
          <w:rStyle w:val="translated-span"/>
          <w:rFonts w:ascii="Calibri" w:hAnsi="Calibri"/>
          <w:sz w:val="28"/>
          <w:szCs w:val="28"/>
        </w:rPr>
        <w:t>−</w:t>
      </w:r>
      <w:r>
        <w:rPr>
          <w:rStyle w:val="translated-span"/>
          <w:rFonts w:ascii="Malgun Gothic" w:hAnsi="Malgun Gothic" w:cs="Malgun Gothic"/>
          <w:sz w:val="28"/>
          <w:szCs w:val="28"/>
        </w:rPr>
        <w:t>��</w:t>
      </w:r>
      <w:r>
        <w:rPr>
          <w:rStyle w:val="translated-span"/>
          <w:rFonts w:ascii="Calibri" w:hAnsi="Calibri"/>
          <w:sz w:val="28"/>
          <w:szCs w:val="28"/>
        </w:rPr>
        <w:t>1</w:t>
      </w:r>
      <w:r>
        <w:rPr>
          <w:rStyle w:val="translated-span"/>
          <w:rFonts w:ascii="Malgun Gothic" w:hAnsi="Malgun Gothic" w:cs="Malgun Gothic"/>
          <w:sz w:val="28"/>
          <w:szCs w:val="28"/>
        </w:rPr>
        <w:t>�</w:t>
      </w:r>
      <w:r>
        <w:rPr>
          <w:rStyle w:val="translated-span"/>
          <w:rFonts w:ascii="Calibri" w:hAnsi="Calibri"/>
          <w:sz w:val="28"/>
          <w:szCs w:val="28"/>
        </w:rPr>
        <w:t>猥</w:t>
      </w:r>
      <w:r>
        <w:rPr>
          <w:rStyle w:val="translated-span"/>
          <w:rFonts w:ascii="Malgun Gothic" w:hAnsi="Malgun Gothic" w:cs="Malgun Gothic"/>
          <w:sz w:val="28"/>
          <w:szCs w:val="28"/>
        </w:rPr>
        <w:t>�</w:t>
      </w:r>
      <w:r>
        <w:rPr>
          <w:rStyle w:val="translated-span"/>
          <w:rFonts w:ascii="Calibri" w:hAnsi="Calibri"/>
          <w:sz w:val="28"/>
          <w:szCs w:val="28"/>
        </w:rPr>
        <w:t>2</w:t>
      </w:r>
      <w:r>
        <w:rPr>
          <w:rStyle w:val="translated-span"/>
          <w:rFonts w:ascii="Calibri" w:hAnsi="Calibri"/>
          <w:sz w:val="28"/>
          <w:szCs w:val="28"/>
        </w:rPr>
        <w:t>−</w:t>
      </w:r>
      <w:r>
        <w:rPr>
          <w:rStyle w:val="translated-span"/>
          <w:rFonts w:ascii="Calibri" w:hAnsi="Calibri"/>
          <w:sz w:val="28"/>
          <w:szCs w:val="28"/>
        </w:rPr>
        <w:t>1 2</w:t>
      </w:r>
      <w:r>
        <w:rPr>
          <w:rStyle w:val="translated-span"/>
          <w:rFonts w:ascii="Calibri" w:hAnsi="Calibri"/>
          <w:sz w:val="28"/>
          <w:szCs w:val="28"/>
        </w:rPr>
        <w:t>−</w:t>
      </w:r>
      <w:r>
        <w:rPr>
          <w:rStyle w:val="translated-span"/>
          <w:rFonts w:ascii="Calibri" w:hAnsi="Calibri"/>
          <w:sz w:val="28"/>
          <w:szCs w:val="28"/>
        </w:rPr>
        <w:t>1 ~</w:t>
      </w:r>
      <w:r>
        <w:rPr>
          <w:rStyle w:val="translated-span"/>
          <w:rFonts w:ascii="Malgun Gothic" w:hAnsi="Malgun Gothic" w:cs="Malgun Gothic"/>
          <w:sz w:val="28"/>
          <w:szCs w:val="28"/>
        </w:rPr>
        <w:t>��</w:t>
      </w:r>
      <w:r>
        <w:rPr>
          <w:rStyle w:val="translated-span"/>
          <w:rFonts w:ascii="Calibri" w:hAnsi="Calibri"/>
          <w:sz w:val="28"/>
          <w:szCs w:val="28"/>
        </w:rPr>
        <w:t>0,</w:t>
      </w:r>
      <w:r>
        <w:rPr>
          <w:rStyle w:val="translated-span"/>
          <w:rFonts w:ascii="Malgun Gothic" w:hAnsi="Malgun Gothic" w:cs="Malgun Gothic"/>
          <w:sz w:val="28"/>
          <w:szCs w:val="28"/>
        </w:rPr>
        <w:t>��</w:t>
      </w:r>
      <w:r>
        <w:rPr>
          <w:rStyle w:val="translated-span"/>
          <w:rFonts w:ascii="Calibri" w:hAnsi="Calibri"/>
          <w:sz w:val="28"/>
          <w:szCs w:val="28"/>
        </w:rPr>
        <w:t xml:space="preserve">12 </w:t>
      </w:r>
      <w:r>
        <w:rPr>
          <w:rStyle w:val="translated-span"/>
          <w:rFonts w:ascii="Calibri" w:hAnsi="Calibri"/>
          <w:sz w:val="28"/>
          <w:szCs w:val="28"/>
        </w:rPr>
        <w:t>−</w:t>
      </w:r>
      <w:r>
        <w:rPr>
          <w:rStyle w:val="translated-span"/>
          <w:rFonts w:ascii="Calibri" w:hAnsi="Calibri"/>
          <w:sz w:val="28"/>
          <w:szCs w:val="28"/>
        </w:rPr>
        <w:t>1 1</w:t>
      </w:r>
      <w:r>
        <w:rPr>
          <w:rStyle w:val="translated-span"/>
          <w:rFonts w:ascii="Malgun Gothic" w:hAnsi="Malgun Gothic" w:cs="Malgun Gothic"/>
          <w:sz w:val="28"/>
          <w:szCs w:val="28"/>
        </w:rPr>
        <w:t>�</w:t>
      </w:r>
      <w:r>
        <w:rPr>
          <w:rStyle w:val="translated-span"/>
          <w:rFonts w:ascii="Calibri" w:hAnsi="Calibri"/>
          <w:sz w:val="28"/>
          <w:szCs w:val="28"/>
        </w:rPr>
        <w:t>片</w:t>
      </w:r>
      <w:r>
        <w:rPr>
          <w:rStyle w:val="translated-span"/>
          <w:rFonts w:ascii="Malgun Gothic" w:hAnsi="Malgun Gothic" w:cs="Malgun Gothic"/>
          <w:sz w:val="28"/>
          <w:szCs w:val="28"/>
        </w:rPr>
        <w:t>�</w:t>
      </w:r>
      <w:r>
        <w:rPr>
          <w:rStyle w:val="translated-span"/>
          <w:rFonts w:ascii="Calibri" w:hAnsi="Calibri"/>
          <w:sz w:val="28"/>
          <w:szCs w:val="28"/>
        </w:rPr>
        <w:t xml:space="preserve">22 </w:t>
      </w:r>
      <w:r>
        <w:rPr>
          <w:rStyle w:val="translated-span"/>
          <w:rFonts w:ascii="Calibri" w:hAnsi="Calibri"/>
          <w:sz w:val="28"/>
          <w:szCs w:val="28"/>
        </w:rPr>
        <w:t>−</w:t>
      </w:r>
      <w:r>
        <w:rPr>
          <w:rStyle w:val="translated-span"/>
          <w:rFonts w:ascii="Calibri" w:hAnsi="Calibri"/>
          <w:sz w:val="28"/>
          <w:szCs w:val="28"/>
        </w:rPr>
        <w:t>2 1</w:t>
      </w:r>
      <w:r>
        <w:rPr>
          <w:rStyle w:val="translated-span"/>
          <w:rFonts w:ascii="Malgun Gothic" w:hAnsi="Malgun Gothic" w:cs="Malgun Gothic"/>
          <w:sz w:val="28"/>
          <w:szCs w:val="28"/>
        </w:rPr>
        <w:t>��</w:t>
      </w:r>
      <w:r>
        <w:rPr>
          <w:rStyle w:val="translated-span"/>
          <w:rFonts w:ascii="Calibri" w:hAnsi="Calibri"/>
          <w:sz w:val="28"/>
          <w:szCs w:val="28"/>
        </w:rPr>
        <w:t>(6.11) {}=0</w:t>
      </w:r>
      <w:r>
        <w:rPr>
          <w:rStyle w:val="translated-span"/>
          <w:rFonts w:ascii="Calibri" w:hAnsi="Calibri"/>
          <w:sz w:val="28"/>
          <w:szCs w:val="28"/>
        </w:rPr>
        <w:t>.</w:t>
      </w:r>
      <w:r>
        <w:rPr>
          <w:rStyle w:val="translated-span"/>
          <w:i/>
          <w:iCs/>
          <w:sz w:val="28"/>
          <w:szCs w:val="28"/>
        </w:rPr>
        <w:t>是</w:t>
      </w:r>
      <w:r>
        <w:rPr>
          <w:rStyle w:val="translated-span"/>
          <w:i/>
          <w:iCs/>
          <w:sz w:val="28"/>
          <w:szCs w:val="28"/>
        </w:rPr>
        <w:t>的</w:t>
      </w:r>
      <w:r>
        <w:rPr>
          <w:rStyle w:val="translated-span"/>
          <w:i/>
          <w:iCs/>
          <w:sz w:val="28"/>
          <w:szCs w:val="28"/>
        </w:rPr>
        <w:t>A</w:t>
      </w:r>
      <w:r>
        <w:rPr>
          <w:rStyle w:val="translated-span"/>
          <w:i/>
          <w:iCs/>
          <w:sz w:val="28"/>
          <w:szCs w:val="28"/>
        </w:rPr>
        <w:t>电</w:t>
      </w:r>
      <w:r>
        <w:rPr>
          <w:rStyle w:val="translated-span"/>
          <w:i/>
          <w:iCs/>
          <w:sz w:val="28"/>
          <w:szCs w:val="28"/>
        </w:rPr>
        <w:t>子</w:t>
      </w:r>
      <w:r>
        <w:rPr>
          <w:rStyle w:val="translated-span"/>
          <w:i/>
          <w:iCs/>
          <w:sz w:val="28"/>
          <w:szCs w:val="28"/>
        </w:rPr>
        <w:t>电</w:t>
      </w:r>
      <w:r>
        <w:rPr>
          <w:rStyle w:val="translated-span"/>
          <w:i/>
          <w:iCs/>
          <w:sz w:val="28"/>
          <w:szCs w:val="28"/>
        </w:rPr>
        <w:t>子</w:t>
      </w:r>
      <w:r>
        <w:rPr>
          <w:rStyle w:val="translated-span"/>
          <w:i/>
          <w:iCs/>
          <w:sz w:val="28"/>
          <w:szCs w:val="28"/>
        </w:rPr>
        <w:t>，电</w:t>
      </w:r>
      <w:r>
        <w:rPr>
          <w:rStyle w:val="translated-span"/>
          <w:i/>
          <w:iCs/>
          <w:sz w:val="28"/>
          <w:szCs w:val="28"/>
        </w:rPr>
        <w:t>子</w:t>
      </w:r>
      <w:r>
        <w:rPr>
          <w:rStyle w:val="translated-span"/>
          <w:i/>
          <w:iCs/>
          <w:sz w:val="28"/>
          <w:szCs w:val="28"/>
        </w:rPr>
        <w:t>电</w:t>
      </w:r>
      <w:r>
        <w:rPr>
          <w:rStyle w:val="translated-span"/>
          <w:i/>
          <w:iCs/>
          <w:sz w:val="28"/>
          <w:szCs w:val="28"/>
        </w:rPr>
        <w:t>子</w:t>
      </w:r>
      <w:r>
        <w:rPr>
          <w:rStyle w:val="translated-span"/>
          <w:i/>
          <w:iCs/>
          <w:sz w:val="28"/>
          <w:szCs w:val="28"/>
        </w:rPr>
        <w:t>第</w:t>
      </w:r>
      <w:r>
        <w:rPr>
          <w:rStyle w:val="translated-span"/>
          <w:i/>
          <w:iCs/>
          <w:sz w:val="28"/>
          <w:szCs w:val="28"/>
        </w:rPr>
        <w:t>第</w:t>
      </w:r>
      <w:r>
        <w:rPr>
          <w:i/>
          <w:iCs/>
          <w:sz w:val="28"/>
          <w:szCs w:val="28"/>
        </w:rPr>
        <w:t>,</w:t>
      </w:r>
      <w:r>
        <w:rPr>
          <w:i/>
          <w:iCs/>
          <w:sz w:val="28"/>
          <w:szCs w:val="28"/>
        </w:rPr>
        <w:t xml:space="preserve"> </w:t>
      </w:r>
      <w:r>
        <w:rPr>
          <w:rStyle w:val="translated-span"/>
          <w:i/>
          <w:iCs/>
          <w:sz w:val="28"/>
          <w:szCs w:val="28"/>
        </w:rPr>
        <w:t>Cov</w:t>
      </w:r>
      <w:r>
        <w:rPr>
          <w:rStyle w:val="translated-span"/>
          <w:i/>
          <w:iCs/>
          <w:sz w:val="28"/>
          <w:szCs w:val="28"/>
        </w:rPr>
        <w:t>公</w:t>
      </w:r>
      <w:r>
        <w:rPr>
          <w:rStyle w:val="translated-span"/>
          <w:i/>
          <w:iCs/>
          <w:sz w:val="28"/>
          <w:szCs w:val="28"/>
        </w:rPr>
        <w:t>司</w:t>
      </w:r>
      <w:r>
        <w:rPr>
          <w:rStyle w:val="translated-span"/>
          <w:i/>
          <w:iCs/>
          <w:sz w:val="28"/>
          <w:szCs w:val="28"/>
        </w:rPr>
        <w:t>电</w:t>
      </w:r>
      <w:r>
        <w:rPr>
          <w:rStyle w:val="translated-span"/>
          <w:i/>
          <w:iCs/>
          <w:sz w:val="28"/>
          <w:szCs w:val="28"/>
        </w:rPr>
        <w:t>子</w:t>
      </w:r>
      <w:r>
        <w:rPr>
          <w:sz w:val="28"/>
          <w:szCs w:val="28"/>
          <w:vertAlign w:val="subscript"/>
        </w:rPr>
        <w:t>1,</w:t>
      </w:r>
      <w:r>
        <w:rPr>
          <w:sz w:val="28"/>
          <w:szCs w:val="28"/>
          <w:vertAlign w:val="subscript"/>
        </w:rPr>
        <w:t xml:space="preserve"> </w:t>
      </w:r>
      <w:r>
        <w:rPr>
          <w:rStyle w:val="translated-span"/>
          <w:i/>
          <w:iCs/>
          <w:sz w:val="28"/>
          <w:szCs w:val="28"/>
        </w:rPr>
        <w:t>电</w:t>
      </w:r>
      <w:r>
        <w:rPr>
          <w:rStyle w:val="translated-span"/>
          <w:i/>
          <w:iCs/>
          <w:sz w:val="28"/>
          <w:szCs w:val="28"/>
        </w:rPr>
        <w:t>子</w:t>
      </w:r>
      <w:r>
        <w:rPr>
          <w:sz w:val="28"/>
          <w:szCs w:val="28"/>
          <w:vertAlign w:val="subscript"/>
        </w:rPr>
        <w:t xml:space="preserve">2 </w:t>
      </w:r>
    </w:p>
    <w:p w:rsidR="00000000" w:rsidRDefault="00A57DFA">
      <w:pPr>
        <w:spacing w:after="479"/>
        <w:ind w:left="-5" w:right="13"/>
      </w:pPr>
      <w:r>
        <w:rPr>
          <w:rStyle w:val="translated-span"/>
        </w:rPr>
        <w:t>通过形成等效条件模型得到的最小二</w:t>
      </w:r>
      <w:r>
        <w:rPr>
          <w:rStyle w:val="translated-span"/>
        </w:rPr>
        <w:t>乘解为</w:t>
      </w:r>
      <w:r>
        <w:rPr>
          <w:rStyle w:val="translated-span"/>
        </w:rPr>
        <w:t>：</w:t>
      </w:r>
    </w:p>
    <w:p w:rsidR="00000000" w:rsidRDefault="00A57DFA">
      <w:pPr>
        <w:spacing w:after="189" w:line="264" w:lineRule="auto"/>
        <w:ind w:left="0" w:right="-9" w:firstLine="0"/>
        <w:jc w:val="left"/>
      </w:pPr>
      <w:r>
        <w:rPr>
          <w:rFonts w:ascii="Calibri" w:hAnsi="Calibri"/>
          <w:sz w:val="22"/>
          <w:szCs w:val="22"/>
        </w:rPr>
        <w:t>                  </w:t>
      </w:r>
      <w:r>
        <w:rPr>
          <w:rFonts w:ascii="Calibri" w:hAnsi="Calibri"/>
          <w:sz w:val="22"/>
          <w:szCs w:val="22"/>
        </w:rPr>
        <w:t xml:space="preserve"> </w:t>
      </w:r>
      <w:r>
        <w:rPr>
          <w:rStyle w:val="translated-span"/>
          <w:i/>
          <w:iCs/>
          <w:sz w:val="28"/>
          <w:szCs w:val="28"/>
        </w:rPr>
        <w:t>电</w:t>
      </w:r>
      <w:r>
        <w:rPr>
          <w:rStyle w:val="translated-span"/>
          <w:i/>
          <w:iCs/>
          <w:sz w:val="28"/>
          <w:szCs w:val="28"/>
        </w:rPr>
        <w:t>子</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sz w:val="17"/>
          <w:szCs w:val="17"/>
        </w:rPr>
        <w:t>2</w:t>
      </w:r>
      <w:r>
        <w:rPr>
          <w:rStyle w:val="translated-span"/>
          <w:rFonts w:ascii="Calibri" w:hAnsi="Calibri"/>
          <w:sz w:val="28"/>
          <w:szCs w:val="28"/>
        </w:rPr>
        <w:t>−</w:t>
      </w:r>
      <w:r>
        <w:rPr>
          <w:rStyle w:val="translated-span"/>
          <w:i/>
          <w:iCs/>
          <w:sz w:val="28"/>
          <w:szCs w:val="28"/>
        </w:rPr>
        <w:t>电</w:t>
      </w:r>
      <w:r>
        <w:rPr>
          <w:rStyle w:val="translated-span"/>
          <w:i/>
          <w:iCs/>
          <w:sz w:val="28"/>
          <w:szCs w:val="28"/>
        </w:rPr>
        <w:t>子</w:t>
      </w:r>
      <w:r>
        <w:rPr>
          <w:sz w:val="17"/>
          <w:szCs w:val="17"/>
        </w:rPr>
        <w:t>1</w:t>
      </w:r>
      <w:r>
        <w:rPr>
          <w:rStyle w:val="translated-span"/>
          <w:rFonts w:ascii="Calibri" w:hAnsi="Calibri"/>
          <w:sz w:val="28"/>
          <w:szCs w:val="28"/>
        </w:rPr>
        <w:t>=</w:t>
      </w:r>
      <w:r>
        <w:rPr>
          <w:rStyle w:val="translated-span"/>
          <w:rFonts w:ascii="Malgun Gothic" w:hAnsi="Malgun Gothic" w:cs="Malgun Gothic"/>
          <w:sz w:val="28"/>
          <w:szCs w:val="28"/>
        </w:rPr>
        <w:t>�</w:t>
      </w:r>
      <w:r>
        <w:rPr>
          <w:rStyle w:val="translated-span"/>
          <w:rFonts w:ascii="Calibri" w:hAnsi="Calibri"/>
          <w:sz w:val="28"/>
          <w:szCs w:val="28"/>
        </w:rPr>
        <w:t>岈</w:t>
      </w:r>
      <w:r>
        <w:rPr>
          <w:rStyle w:val="translated-span"/>
          <w:rFonts w:ascii="Malgun Gothic" w:hAnsi="Malgun Gothic" w:cs="Malgun Gothic"/>
          <w:sz w:val="28"/>
          <w:szCs w:val="28"/>
        </w:rPr>
        <w:t>�</w:t>
      </w:r>
      <w:r>
        <w:rPr>
          <w:sz w:val="17"/>
          <w:szCs w:val="17"/>
        </w:rPr>
        <w:t>12</w:t>
      </w:r>
      <w:r>
        <w:rPr>
          <w:sz w:val="17"/>
          <w:szCs w:val="17"/>
        </w:rPr>
        <w:t xml:space="preserve"> </w:t>
      </w:r>
      <w:r>
        <w:rPr>
          <w:rStyle w:val="translated-span"/>
          <w:i/>
          <w:iCs/>
          <w:sz w:val="28"/>
          <w:szCs w:val="28"/>
        </w:rPr>
        <w:t>第</w:t>
      </w:r>
      <w:r>
        <w:rPr>
          <w:rStyle w:val="translated-span"/>
          <w:rFonts w:ascii="Calibri" w:hAnsi="Calibri"/>
          <w:sz w:val="17"/>
          <w:szCs w:val="17"/>
        </w:rPr>
        <w:t>−</w:t>
      </w:r>
      <w:r>
        <w:rPr>
          <w:sz w:val="17"/>
          <w:szCs w:val="17"/>
        </w:rPr>
        <w:t xml:space="preserve">1 </w:t>
      </w:r>
      <w:r>
        <w:rPr>
          <w:sz w:val="17"/>
          <w:szCs w:val="17"/>
        </w:rPr>
        <w:t>1</w:t>
      </w:r>
      <w:r>
        <w:rPr>
          <w:rStyle w:val="translated-span"/>
          <w:rFonts w:ascii="Malgun Gothic" w:hAnsi="Malgun Gothic" w:cs="Malgun Gothic"/>
          <w:sz w:val="28"/>
          <w:szCs w:val="28"/>
        </w:rPr>
        <w:t>�</w:t>
      </w:r>
      <w:r>
        <w:rPr>
          <w:rStyle w:val="translated-span"/>
          <w:rFonts w:ascii="Calibri" w:hAnsi="Calibri"/>
          <w:sz w:val="28"/>
          <w:szCs w:val="28"/>
        </w:rPr>
        <w:t>片</w:t>
      </w:r>
      <w:r>
        <w:rPr>
          <w:rStyle w:val="translated-span"/>
          <w:rFonts w:ascii="Malgun Gothic" w:hAnsi="Malgun Gothic" w:cs="Malgun Gothic"/>
          <w:sz w:val="28"/>
          <w:szCs w:val="28"/>
        </w:rPr>
        <w:t>�</w:t>
      </w:r>
      <w:r>
        <w:rPr>
          <w:sz w:val="17"/>
          <w:szCs w:val="17"/>
        </w:rPr>
        <w:t>22</w:t>
      </w:r>
      <w:r>
        <w:rPr>
          <w:sz w:val="17"/>
          <w:szCs w:val="17"/>
        </w:rPr>
        <w:t xml:space="preserve"> </w:t>
      </w:r>
      <w:r>
        <w:rPr>
          <w:rStyle w:val="translated-span"/>
          <w:i/>
          <w:iCs/>
          <w:sz w:val="28"/>
          <w:szCs w:val="28"/>
        </w:rPr>
        <w:t>第</w:t>
      </w:r>
      <w:r>
        <w:rPr>
          <w:rStyle w:val="translated-span"/>
          <w:rFonts w:ascii="Calibri" w:hAnsi="Calibri"/>
          <w:sz w:val="17"/>
          <w:szCs w:val="17"/>
        </w:rPr>
        <w:t>−</w:t>
      </w:r>
      <w:r>
        <w:rPr>
          <w:sz w:val="17"/>
          <w:szCs w:val="17"/>
        </w:rPr>
        <w:t xml:space="preserve">2 </w:t>
      </w:r>
      <w:r>
        <w:rPr>
          <w:sz w:val="17"/>
          <w:szCs w:val="17"/>
        </w:rPr>
        <w:t>1</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rStyle w:val="translated-span"/>
        </w:rPr>
        <w:t>(6.12</w:t>
      </w:r>
      <w:r>
        <w:rPr>
          <w:rStyle w:val="translated-span"/>
        </w:rPr>
        <w:t>)</w:t>
      </w:r>
    </w:p>
    <w:p w:rsidR="00000000" w:rsidRDefault="00A57DFA">
      <w:pPr>
        <w:spacing w:after="208" w:line="264" w:lineRule="auto"/>
        <w:ind w:left="1948" w:right="0"/>
        <w:jc w:val="left"/>
      </w:pPr>
      <w:r>
        <w:rPr>
          <w:rStyle w:val="translated-span"/>
          <w:i/>
          <w:iCs/>
          <w:sz w:val="28"/>
          <w:szCs w:val="28"/>
        </w:rPr>
        <w:t>B</w:t>
      </w:r>
      <w:r>
        <w:rPr>
          <w:rStyle w:val="translated-span"/>
          <w:i/>
          <w:iCs/>
          <w:sz w:val="28"/>
          <w:szCs w:val="28"/>
        </w:rPr>
        <w:t>类</w:t>
      </w:r>
      <w:r>
        <w:rPr>
          <w:rStyle w:val="translated-span"/>
          <w:i/>
          <w:iCs/>
          <w:sz w:val="17"/>
          <w:szCs w:val="17"/>
        </w:rPr>
        <w:t>T</w:t>
      </w:r>
      <w:r>
        <w:rPr>
          <w:rStyle w:val="translated-span"/>
          <w:i/>
          <w:iCs/>
          <w:sz w:val="17"/>
          <w:szCs w:val="17"/>
        </w:rPr>
        <w:t>型</w:t>
      </w:r>
      <w:r>
        <w:rPr>
          <w:rStyle w:val="translated-span"/>
          <w:rFonts w:ascii="Malgun Gothic" w:hAnsi="Malgun Gothic" w:cs="Malgun Gothic"/>
          <w:sz w:val="28"/>
          <w:szCs w:val="28"/>
        </w:rPr>
        <w:t>���</w:t>
      </w:r>
      <w:r>
        <w:rPr>
          <w:rStyle w:val="translated-span"/>
          <w:rFonts w:ascii="Calibri" w:hAnsi="Calibri"/>
          <w:sz w:val="28"/>
          <w:szCs w:val="28"/>
        </w:rPr>
        <w:t>岈</w:t>
      </w:r>
      <w:r>
        <w:rPr>
          <w:rStyle w:val="translated-span"/>
          <w:rFonts w:ascii="Malgun Gothic" w:hAnsi="Malgun Gothic" w:cs="Malgun Gothic"/>
          <w:sz w:val="28"/>
          <w:szCs w:val="28"/>
        </w:rPr>
        <w:t>�</w:t>
      </w:r>
      <w:r>
        <w:rPr>
          <w:rStyle w:val="translated-span"/>
          <w:rFonts w:ascii="Calibri" w:hAnsi="Calibri"/>
          <w:sz w:val="28"/>
          <w:szCs w:val="28"/>
        </w:rPr>
        <w:t xml:space="preserve">12 </w:t>
      </w:r>
      <w:r>
        <w:rPr>
          <w:rStyle w:val="translated-span"/>
          <w:rFonts w:ascii="Calibri" w:hAnsi="Calibri"/>
          <w:sz w:val="28"/>
          <w:szCs w:val="28"/>
        </w:rPr>
        <w:t>−</w:t>
      </w:r>
      <w:r>
        <w:rPr>
          <w:rStyle w:val="translated-span"/>
          <w:rFonts w:ascii="Calibri" w:hAnsi="Calibri"/>
          <w:sz w:val="28"/>
          <w:szCs w:val="28"/>
        </w:rPr>
        <w:t>1 1</w:t>
      </w:r>
      <w:r>
        <w:rPr>
          <w:rStyle w:val="translated-span"/>
          <w:rFonts w:ascii="Malgun Gothic" w:hAnsi="Malgun Gothic" w:cs="Malgun Gothic"/>
          <w:sz w:val="28"/>
          <w:szCs w:val="28"/>
        </w:rPr>
        <w:t>�</w:t>
      </w:r>
      <w:r>
        <w:rPr>
          <w:rStyle w:val="translated-span"/>
          <w:rFonts w:ascii="Calibri" w:hAnsi="Calibri"/>
          <w:sz w:val="28"/>
          <w:szCs w:val="28"/>
        </w:rPr>
        <w:t>片</w:t>
      </w:r>
      <w:r>
        <w:rPr>
          <w:rStyle w:val="translated-span"/>
          <w:rFonts w:ascii="Malgun Gothic" w:hAnsi="Malgun Gothic" w:cs="Malgun Gothic"/>
          <w:sz w:val="28"/>
          <w:szCs w:val="28"/>
        </w:rPr>
        <w:t>�</w:t>
      </w:r>
      <w:r>
        <w:rPr>
          <w:rStyle w:val="translated-span"/>
          <w:rFonts w:ascii="Calibri" w:hAnsi="Calibri"/>
          <w:sz w:val="28"/>
          <w:szCs w:val="28"/>
        </w:rPr>
        <w:t xml:space="preserve">22 </w:t>
      </w:r>
      <w:r>
        <w:rPr>
          <w:rStyle w:val="translated-span"/>
          <w:rFonts w:ascii="Calibri" w:hAnsi="Calibri"/>
          <w:sz w:val="28"/>
          <w:szCs w:val="28"/>
        </w:rPr>
        <w:t>−</w:t>
      </w:r>
      <w:r>
        <w:rPr>
          <w:rStyle w:val="translated-span"/>
          <w:rFonts w:ascii="Calibri" w:hAnsi="Calibri"/>
          <w:sz w:val="28"/>
          <w:szCs w:val="28"/>
        </w:rPr>
        <w:t>2 1</w:t>
      </w:r>
      <w:r>
        <w:rPr>
          <w:rStyle w:val="translated-span"/>
          <w:rFonts w:ascii="Malgun Gothic" w:hAnsi="Malgun Gothic" w:cs="Malgun Gothic"/>
          <w:sz w:val="28"/>
          <w:szCs w:val="28"/>
        </w:rPr>
        <w:t>����</w:t>
      </w:r>
      <w:r>
        <w:rPr>
          <w:rStyle w:val="translated-span"/>
          <w:rFonts w:ascii="Calibri" w:hAnsi="Calibri"/>
          <w:sz w:val="28"/>
          <w:szCs w:val="28"/>
        </w:rPr>
        <w:t>−</w:t>
      </w:r>
      <w:r>
        <w:rPr>
          <w:rStyle w:val="translated-span"/>
          <w:rFonts w:ascii="Calibri" w:hAnsi="Calibri"/>
          <w:sz w:val="28"/>
          <w:szCs w:val="28"/>
        </w:rPr>
        <w:t xml:space="preserve">1 </w:t>
      </w:r>
      <w:r>
        <w:rPr>
          <w:rStyle w:val="translated-span"/>
          <w:rFonts w:ascii="Malgun Gothic" w:hAnsi="Malgun Gothic" w:cs="Malgun Gothic"/>
          <w:sz w:val="28"/>
          <w:szCs w:val="28"/>
        </w:rPr>
        <w:t>��</w:t>
      </w:r>
      <w:r>
        <w:rPr>
          <w:rStyle w:val="translated-span"/>
          <w:rFonts w:ascii="Calibri" w:hAnsi="Calibri"/>
          <w:sz w:val="28"/>
          <w:szCs w:val="28"/>
        </w:rPr>
        <w:t xml:space="preserve"> 2</w:t>
      </w:r>
      <w:r>
        <w:rPr>
          <w:rStyle w:val="translated-span"/>
          <w:rFonts w:ascii="Calibri" w:hAnsi="Calibri"/>
          <w:sz w:val="28"/>
          <w:szCs w:val="28"/>
        </w:rPr>
        <w:t>−</w:t>
      </w:r>
      <w:r>
        <w:rPr>
          <w:rStyle w:val="translated-span"/>
          <w:rFonts w:ascii="Calibri" w:hAnsi="Calibri"/>
          <w:sz w:val="28"/>
          <w:szCs w:val="28"/>
        </w:rPr>
        <w:t>1</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rStyle w:val="translated-span"/>
          <w:i/>
          <w:iCs/>
          <w:sz w:val="28"/>
          <w:szCs w:val="28"/>
        </w:rPr>
        <w:t>B</w:t>
      </w:r>
      <w:r>
        <w:rPr>
          <w:rStyle w:val="translated-span"/>
          <w:i/>
          <w:iCs/>
          <w:sz w:val="28"/>
          <w:szCs w:val="28"/>
        </w:rPr>
        <w:t>类</w:t>
      </w:r>
      <w:r>
        <w:rPr>
          <w:rStyle w:val="translated-span"/>
          <w:i/>
          <w:iCs/>
          <w:sz w:val="28"/>
          <w:szCs w:val="28"/>
        </w:rPr>
        <w:t>第</w:t>
      </w:r>
      <w:r>
        <w:rPr>
          <w:rStyle w:val="translated-span"/>
          <w:i/>
          <w:iCs/>
          <w:sz w:val="28"/>
          <w:szCs w:val="28"/>
        </w:rPr>
        <w:t>第</w:t>
      </w:r>
      <w:r>
        <w:rPr>
          <w:rStyle w:val="translated-span"/>
          <w:i/>
          <w:iCs/>
          <w:sz w:val="28"/>
          <w:szCs w:val="28"/>
        </w:rPr>
        <w:t>B</w:t>
      </w:r>
      <w:r>
        <w:rPr>
          <w:rStyle w:val="translated-span"/>
          <w:i/>
          <w:iCs/>
          <w:sz w:val="28"/>
          <w:szCs w:val="28"/>
        </w:rPr>
        <w:t>类</w:t>
      </w:r>
      <w:r>
        <w:rPr>
          <w:rStyle w:val="translated-span"/>
          <w:i/>
          <w:iCs/>
          <w:sz w:val="17"/>
          <w:szCs w:val="17"/>
        </w:rPr>
        <w:t>T</w:t>
      </w:r>
      <w:r>
        <w:rPr>
          <w:rStyle w:val="translated-span"/>
          <w:i/>
          <w:iCs/>
          <w:sz w:val="17"/>
          <w:szCs w:val="17"/>
        </w:rPr>
        <w:t>型</w:t>
      </w:r>
      <w:r>
        <w:rPr>
          <w:rStyle w:val="translated-span"/>
          <w:i/>
          <w:iCs/>
          <w:sz w:val="28"/>
          <w:szCs w:val="28"/>
        </w:rPr>
        <w:t>B</w:t>
      </w:r>
      <w:r>
        <w:rPr>
          <w:rStyle w:val="translated-span"/>
          <w:i/>
          <w:iCs/>
          <w:sz w:val="28"/>
          <w:szCs w:val="28"/>
        </w:rPr>
        <w:t>类</w:t>
      </w:r>
      <w:r>
        <w:rPr>
          <w:rStyle w:val="translated-span"/>
          <w:i/>
          <w:iCs/>
          <w:sz w:val="28"/>
          <w:szCs w:val="28"/>
        </w:rPr>
        <w:t>是</w:t>
      </w:r>
      <w:r>
        <w:rPr>
          <w:rStyle w:val="translated-span"/>
          <w:i/>
          <w:iCs/>
          <w:sz w:val="28"/>
          <w:szCs w:val="28"/>
        </w:rPr>
        <w:t>的</w:t>
      </w:r>
      <w:r>
        <w:rPr>
          <w:rStyle w:val="translated-span"/>
          <w:i/>
          <w:iCs/>
          <w:sz w:val="28"/>
          <w:szCs w:val="28"/>
        </w:rPr>
        <w:t>是</w:t>
      </w:r>
      <w:r>
        <w:rPr>
          <w:rStyle w:val="translated-span"/>
          <w:i/>
          <w:iCs/>
          <w:sz w:val="28"/>
          <w:szCs w:val="28"/>
        </w:rPr>
        <w:t>的</w:t>
      </w:r>
    </w:p>
    <w:p w:rsidR="00000000" w:rsidRDefault="00A57DFA">
      <w:pPr>
        <w:spacing w:after="379"/>
        <w:ind w:left="-5" w:right="13"/>
      </w:pPr>
      <w:r>
        <w:rPr>
          <w:rStyle w:val="translated-span"/>
        </w:rPr>
        <w:t>这通常不等于方程（</w:t>
      </w:r>
      <w:r>
        <w:rPr>
          <w:rStyle w:val="translated-span"/>
        </w:rPr>
        <w:t>6.7</w:t>
      </w:r>
      <w:r>
        <w:rPr>
          <w:rStyle w:val="translated-span"/>
        </w:rPr>
        <w:t>）中的</w:t>
      </w:r>
      <w:r>
        <w:rPr>
          <w:rStyle w:val="translated-span"/>
        </w:rPr>
        <w:t>eβ-</w:t>
      </w:r>
      <w:r>
        <w:rPr>
          <w:rStyle w:val="translated-span"/>
        </w:rPr>
        <w:t>？，除非有特殊情况，例如。</w:t>
      </w:r>
      <w:r>
        <w:rPr>
          <w:rStyle w:val="translated-span"/>
        </w:rPr>
        <w:t>，</w:t>
      </w:r>
      <w:r>
        <w:rPr>
          <w:sz w:val="22"/>
          <w:szCs w:val="22"/>
          <w:vertAlign w:val="subscript"/>
        </w:rPr>
        <w:t>2</w:t>
      </w:r>
      <w:r>
        <w:rPr>
          <w:rStyle w:val="translated-span"/>
          <w:i/>
          <w:iCs/>
        </w:rPr>
        <w:t>电</w:t>
      </w:r>
      <w:r>
        <w:rPr>
          <w:rStyle w:val="translated-span"/>
          <w:i/>
          <w:iCs/>
        </w:rPr>
        <w:t>子</w:t>
      </w:r>
      <w:r>
        <w:rPr>
          <w:sz w:val="22"/>
          <w:szCs w:val="22"/>
          <w:vertAlign w:val="subscript"/>
        </w:rPr>
        <w:t xml:space="preserve">1 </w:t>
      </w:r>
    </w:p>
    <w:p w:rsidR="00000000" w:rsidRDefault="00A57DFA">
      <w:pPr>
        <w:spacing w:after="663" w:line="264" w:lineRule="auto"/>
        <w:ind w:left="0" w:right="-9" w:firstLine="0"/>
        <w:jc w:val="left"/>
      </w:pPr>
      <w:r>
        <w:rPr>
          <w:rFonts w:ascii="Calibri" w:hAnsi="Calibri"/>
          <w:sz w:val="22"/>
          <w:szCs w:val="22"/>
        </w:rPr>
        <w:t>                   </w:t>
      </w:r>
      <w:r>
        <w:rPr>
          <w:rFonts w:ascii="Calibri" w:hAnsi="Calibri"/>
          <w:sz w:val="22"/>
          <w:szCs w:val="22"/>
        </w:rPr>
        <w:t xml:space="preserve"> </w:t>
      </w:r>
      <w:r>
        <w:rPr>
          <w:rStyle w:val="translated-span"/>
          <w:rFonts w:ascii="Malgun Gothic" w:hAnsi="Malgun Gothic" w:cs="Malgun Gothic"/>
          <w:sz w:val="28"/>
          <w:szCs w:val="28"/>
        </w:rPr>
        <w:t>��</w:t>
      </w:r>
      <w:r>
        <w:rPr>
          <w:rStyle w:val="translated-span"/>
          <w:rFonts w:ascii="Calibri" w:hAnsi="Calibri"/>
          <w:sz w:val="28"/>
          <w:szCs w:val="28"/>
        </w:rPr>
        <w:t xml:space="preserve">2 </w:t>
      </w:r>
      <w:r>
        <w:rPr>
          <w:rStyle w:val="translated-span"/>
          <w:rFonts w:ascii="Calibri" w:hAnsi="Calibri"/>
          <w:sz w:val="28"/>
          <w:szCs w:val="28"/>
        </w:rPr>
        <w:t>−</w:t>
      </w:r>
      <w:r>
        <w:rPr>
          <w:rStyle w:val="translated-span"/>
          <w:rFonts w:ascii="Calibri" w:hAnsi="Calibri"/>
          <w:sz w:val="28"/>
          <w:szCs w:val="28"/>
        </w:rPr>
        <w:t>1=</w:t>
      </w:r>
      <w:r>
        <w:rPr>
          <w:rStyle w:val="translated-span"/>
          <w:rFonts w:ascii="Malgun Gothic" w:hAnsi="Malgun Gothic" w:cs="Malgun Gothic"/>
          <w:sz w:val="28"/>
          <w:szCs w:val="28"/>
        </w:rPr>
        <w:t>��</w:t>
      </w:r>
      <w:r>
        <w:rPr>
          <w:rStyle w:val="translated-span"/>
          <w:rFonts w:ascii="Calibri" w:hAnsi="Calibri"/>
          <w:sz w:val="28"/>
          <w:szCs w:val="28"/>
        </w:rPr>
        <w:t>2</w:t>
      </w:r>
      <w:r>
        <w:rPr>
          <w:rStyle w:val="translated-span"/>
          <w:rFonts w:ascii="Calibri" w:hAnsi="Calibri"/>
          <w:sz w:val="28"/>
          <w:szCs w:val="28"/>
        </w:rPr>
        <w:t>−</w:t>
      </w:r>
      <w:r>
        <w:rPr>
          <w:rStyle w:val="translated-span"/>
          <w:rFonts w:ascii="Calibri" w:hAnsi="Calibri"/>
          <w:sz w:val="28"/>
          <w:szCs w:val="28"/>
        </w:rPr>
        <w:t>1=</w:t>
      </w:r>
      <w:r>
        <w:rPr>
          <w:rStyle w:val="translated-span"/>
          <w:rFonts w:ascii="Malgun Gothic" w:hAnsi="Malgun Gothic" w:cs="Malgun Gothic"/>
          <w:sz w:val="28"/>
          <w:szCs w:val="28"/>
        </w:rPr>
        <w:t>��</w:t>
      </w:r>
      <w:r>
        <w:rPr>
          <w:rStyle w:val="translated-span"/>
          <w:rFonts w:ascii="Calibri" w:hAnsi="Calibri"/>
          <w:sz w:val="28"/>
          <w:szCs w:val="28"/>
        </w:rPr>
        <w:t xml:space="preserve">2 </w:t>
      </w:r>
      <w:r>
        <w:rPr>
          <w:rStyle w:val="translated-span"/>
          <w:rFonts w:ascii="Calibri" w:hAnsi="Calibri"/>
          <w:sz w:val="28"/>
          <w:szCs w:val="28"/>
        </w:rPr>
        <w:t>−</w:t>
      </w:r>
      <w:r>
        <w:rPr>
          <w:rStyle w:val="translated-span"/>
          <w:rFonts w:ascii="Calibri" w:hAnsi="Calibri"/>
          <w:sz w:val="28"/>
          <w:szCs w:val="28"/>
        </w:rPr>
        <w:t>1 (6.13</w:t>
      </w:r>
      <w:r>
        <w:rPr>
          <w:rStyle w:val="translated-span"/>
          <w:rFonts w:ascii="Calibri" w:hAnsi="Calibri"/>
          <w:sz w:val="28"/>
          <w:szCs w:val="28"/>
        </w:rPr>
        <w:t>)</w:t>
      </w:r>
      <w:r>
        <w:rPr>
          <w:sz w:val="28"/>
          <w:szCs w:val="28"/>
          <w:vertAlign w:val="subscript"/>
        </w:rPr>
        <w:t>1</w:t>
      </w:r>
      <w:r>
        <w:rPr>
          <w:rStyle w:val="translated-span"/>
          <w:i/>
          <w:iCs/>
          <w:sz w:val="28"/>
          <w:szCs w:val="28"/>
        </w:rPr>
        <w:t>第</w:t>
      </w:r>
      <w:r>
        <w:rPr>
          <w:sz w:val="26"/>
          <w:szCs w:val="26"/>
          <w:vertAlign w:val="subscript"/>
        </w:rPr>
        <w:t>1 2</w:t>
      </w:r>
      <w:r>
        <w:rPr>
          <w:sz w:val="26"/>
          <w:szCs w:val="26"/>
          <w:vertAlign w:val="subscript"/>
        </w:rPr>
        <w:t xml:space="preserve"> </w:t>
      </w:r>
      <w:r>
        <w:rPr>
          <w:rStyle w:val="translated-span"/>
          <w:i/>
          <w:iCs/>
          <w:sz w:val="28"/>
          <w:szCs w:val="28"/>
        </w:rPr>
        <w:t>第</w:t>
      </w:r>
      <w:r>
        <w:rPr>
          <w:sz w:val="26"/>
          <w:szCs w:val="26"/>
          <w:vertAlign w:val="subscript"/>
        </w:rPr>
        <w:t xml:space="preserve">2 </w:t>
      </w:r>
      <w:r>
        <w:rPr>
          <w:sz w:val="28"/>
          <w:szCs w:val="28"/>
          <w:vertAlign w:val="subscript"/>
        </w:rPr>
        <w:t>0</w:t>
      </w:r>
      <w:r>
        <w:rPr>
          <w:rStyle w:val="translated-span"/>
          <w:i/>
          <w:iCs/>
          <w:sz w:val="28"/>
          <w:szCs w:val="28"/>
        </w:rPr>
        <w:t>第</w:t>
      </w:r>
    </w:p>
    <w:p w:rsidR="00000000" w:rsidRDefault="00A57DFA">
      <w:pPr>
        <w:ind w:left="-5" w:right="13"/>
      </w:pPr>
      <w:r>
        <w:rPr>
          <w:rStyle w:val="translated-span"/>
        </w:rPr>
        <w:t>应用</w:t>
      </w:r>
      <w:r>
        <w:rPr>
          <w:rStyle w:val="translated-span"/>
        </w:rPr>
        <w:t>。</w:t>
      </w:r>
      <w:r>
        <w:rPr>
          <w:rStyle w:val="translated-span"/>
        </w:rPr>
        <w:t>这一条件是严格的，因为它意味着两个数据集具有相同的随机（和功能）变异性</w:t>
      </w:r>
      <w:r>
        <w:rPr>
          <w:rStyle w:val="translated-span"/>
        </w:rPr>
        <w:t>和相同的观察次数</w:t>
      </w:r>
      <w:r>
        <w:rPr>
          <w:rStyle w:val="translated-span"/>
        </w:rPr>
        <w:t>。</w:t>
      </w:r>
    </w:p>
    <w:p w:rsidR="00000000" w:rsidRDefault="00A57DFA">
      <w:pPr>
        <w:ind w:left="-15" w:right="13" w:firstLine="720"/>
      </w:pPr>
      <w:r>
        <w:rPr>
          <w:rStyle w:val="translated-span"/>
        </w:rPr>
        <w:t>简化模型的解决方案通常不同于对两个数据集使用单独的高斯</w:t>
      </w:r>
      <w:r>
        <w:rPr>
          <w:rStyle w:val="translated-span"/>
        </w:rPr>
        <w:t>-</w:t>
      </w:r>
      <w:r>
        <w:rPr>
          <w:rStyle w:val="translated-span"/>
        </w:rPr>
        <w:t>马尔可夫模型，如公式（</w:t>
      </w:r>
      <w:r>
        <w:rPr>
          <w:rStyle w:val="translated-span"/>
        </w:rPr>
        <w:t>6.6</w:t>
      </w:r>
      <w:r>
        <w:rPr>
          <w:rStyle w:val="translated-span"/>
        </w:rPr>
        <w:t>）所示</w:t>
      </w:r>
      <w:r>
        <w:rPr>
          <w:rStyle w:val="translated-span"/>
        </w:rPr>
        <w:t>。</w:t>
      </w:r>
      <w:r>
        <w:rPr>
          <w:rStyle w:val="translated-span"/>
        </w:rPr>
        <w:t>这是因为当单独处理时，</w:t>
      </w:r>
      <w:r>
        <w:rPr>
          <w:rStyle w:val="translated-span"/>
        </w:rPr>
        <w:t>e</w:t>
      </w:r>
      <w:r>
        <w:rPr>
          <w:rStyle w:val="translated-span"/>
        </w:rPr>
        <w:t>和</w:t>
      </w:r>
      <w:r>
        <w:rPr>
          <w:rStyle w:val="translated-span"/>
        </w:rPr>
        <w:t>e</w:t>
      </w:r>
      <w:r>
        <w:rPr>
          <w:rStyle w:val="translated-span"/>
        </w:rPr>
        <w:t>通过最小二乘过程最小化，彼此之间没有干扰</w:t>
      </w:r>
      <w:r>
        <w:rPr>
          <w:rStyle w:val="translated-span"/>
        </w:rPr>
        <w:t>。</w:t>
      </w:r>
      <w:r>
        <w:rPr>
          <w:rStyle w:val="translated-span"/>
        </w:rPr>
        <w:t>相比之下，简化模型中要最小化的对象是</w:t>
      </w:r>
      <w:r>
        <w:rPr>
          <w:rStyle w:val="translated-span"/>
        </w:rPr>
        <w:t>e</w:t>
      </w:r>
      <w:r>
        <w:rPr>
          <w:rStyle w:val="translated-span"/>
        </w:rPr>
        <w:t>和</w:t>
      </w:r>
      <w:r>
        <w:rPr>
          <w:rStyle w:val="translated-span"/>
        </w:rPr>
        <w:t>eOn</w:t>
      </w:r>
      <w:r>
        <w:rPr>
          <w:rStyle w:val="translated-span"/>
        </w:rPr>
        <w:t>的线性组合；另一方面，当采用单个</w:t>
      </w:r>
      <w:r>
        <w:rPr>
          <w:rStyle w:val="translated-span"/>
        </w:rPr>
        <w:t>Gauss-Markov</w:t>
      </w:r>
      <w:r>
        <w:rPr>
          <w:rStyle w:val="translated-span"/>
        </w:rPr>
        <w:t>模型时，一个数据集的方差分量可以不受另一个数据集的影响进行估计</w:t>
      </w:r>
      <w:r>
        <w:rPr>
          <w:rStyle w:val="translated-span"/>
        </w:rPr>
        <w:t>。</w:t>
      </w:r>
      <w:r>
        <w:rPr>
          <w:rStyle w:val="translated-span"/>
        </w:rPr>
        <w:t>简化模型中不会出现这种情况</w:t>
      </w:r>
      <w:r>
        <w:rPr>
          <w:rStyle w:val="translated-span"/>
        </w:rPr>
        <w:t>。</w:t>
      </w:r>
      <w:r>
        <w:rPr>
          <w:i/>
          <w:iCs/>
          <w:sz w:val="22"/>
          <w:szCs w:val="22"/>
          <w:vertAlign w:val="subscript"/>
        </w:rPr>
        <w:t>1212</w:t>
      </w:r>
      <w:r>
        <w:rPr>
          <w:i/>
          <w:iCs/>
        </w:rPr>
        <w:t xml:space="preserve">. </w:t>
      </w:r>
    </w:p>
    <w:p w:rsidR="00000000" w:rsidRDefault="00A57DFA">
      <w:pPr>
        <w:ind w:left="-15" w:right="13" w:firstLine="720"/>
      </w:pPr>
      <w:r>
        <w:rPr>
          <w:rStyle w:val="translated-span"/>
        </w:rPr>
        <w:t>Mäkinen</w:t>
      </w:r>
      <w:r>
        <w:rPr>
          <w:rStyle w:val="translated-span"/>
        </w:rPr>
        <w:t>（</w:t>
      </w:r>
      <w:r>
        <w:rPr>
          <w:rStyle w:val="translated-span"/>
        </w:rPr>
        <w:t>2002</w:t>
      </w:r>
      <w:r>
        <w:rPr>
          <w:rStyle w:val="translated-span"/>
        </w:rPr>
        <w:t>）说明了在数据集中单独使用高斯</w:t>
      </w:r>
      <w:r>
        <w:rPr>
          <w:rStyle w:val="translated-span"/>
        </w:rPr>
        <w:t>-</w:t>
      </w:r>
      <w:r>
        <w:rPr>
          <w:rStyle w:val="translated-span"/>
        </w:rPr>
        <w:t>马尔可夫模型与使用三个水准网的简化模型之间的区别</w:t>
      </w:r>
      <w:r>
        <w:rPr>
          <w:rStyle w:val="translated-span"/>
        </w:rPr>
        <w:t>。</w:t>
      </w:r>
      <w:r>
        <w:rPr>
          <w:rStyle w:val="translated-span"/>
        </w:rPr>
        <w:t>在某些情况下，</w:t>
      </w:r>
      <w:r>
        <w:rPr>
          <w:rStyle w:val="translated-span"/>
        </w:rPr>
        <w:t>使用不同模型的效果可能达到</w:t>
      </w:r>
      <w:r>
        <w:rPr>
          <w:rStyle w:val="translated-span"/>
        </w:rPr>
        <w:t>22%</w:t>
      </w:r>
      <w:r>
        <w:rPr>
          <w:rStyle w:val="translated-span"/>
        </w:rPr>
        <w:t>，因此，如果公式（</w:t>
      </w:r>
      <w:r>
        <w:rPr>
          <w:rStyle w:val="translated-span"/>
        </w:rPr>
        <w:t>6.13</w:t>
      </w:r>
      <w:r>
        <w:rPr>
          <w:rStyle w:val="translated-span"/>
        </w:rPr>
        <w:t>）所示的条件不成立，则选择正确的模型至关重要</w:t>
      </w:r>
      <w:r>
        <w:rPr>
          <w:rStyle w:val="translated-span"/>
        </w:rPr>
        <w:t>。</w:t>
      </w:r>
    </w:p>
    <w:p w:rsidR="00000000" w:rsidRDefault="00A57DFA">
      <w:pPr>
        <w:spacing w:after="242" w:line="264" w:lineRule="auto"/>
        <w:ind w:right="1"/>
        <w:jc w:val="right"/>
      </w:pPr>
      <w:r>
        <w:rPr>
          <w:rStyle w:val="translated-span"/>
        </w:rPr>
        <w:t>在第</w:t>
      </w:r>
      <w:r>
        <w:rPr>
          <w:rStyle w:val="translated-span"/>
        </w:rPr>
        <w:t>4.4</w:t>
      </w:r>
      <w:r>
        <w:rPr>
          <w:rStyle w:val="translated-span"/>
        </w:rPr>
        <w:t>节使</w:t>
      </w:r>
      <w:r>
        <w:rPr>
          <w:rStyle w:val="translated-span"/>
        </w:rPr>
        <w:t>用</w:t>
      </w:r>
    </w:p>
    <w:p w:rsidR="00000000" w:rsidRDefault="00A57DFA">
      <w:pPr>
        <w:spacing w:line="256" w:lineRule="auto"/>
        <w:ind w:left="-5" w:right="13"/>
      </w:pPr>
      <w:r>
        <w:rPr>
          <w:rStyle w:val="translated-span"/>
        </w:rPr>
        <w:t>现在将针对典型情况研究简化模型</w:t>
      </w:r>
      <w:r>
        <w:rPr>
          <w:rStyle w:val="translated-span"/>
        </w:rPr>
        <w:t>。</w:t>
      </w:r>
    </w:p>
    <w:p w:rsidR="00000000" w:rsidRDefault="00A57DFA">
      <w:pPr>
        <w:pStyle w:val="4"/>
        <w:spacing w:after="730" w:line="504" w:lineRule="auto"/>
        <w:ind w:left="283"/>
      </w:pPr>
      <w:r>
        <w:rPr>
          <w:rStyle w:val="translated-span"/>
          <w:b/>
          <w:bCs/>
          <w:i w:val="0"/>
          <w:iCs w:val="0"/>
        </w:rPr>
        <w:t>6.4</w:t>
      </w:r>
      <w:r>
        <w:rPr>
          <w:rStyle w:val="translated-span"/>
          <w:b/>
          <w:bCs/>
          <w:i w:val="0"/>
          <w:iCs w:val="0"/>
        </w:rPr>
        <w:t>绝对校准情况下，检查简化模型解与严格</w:t>
      </w:r>
      <w:r>
        <w:rPr>
          <w:rStyle w:val="translated-span"/>
          <w:b/>
          <w:bCs/>
          <w:i w:val="0"/>
          <w:iCs w:val="0"/>
        </w:rPr>
        <w:t>解</w:t>
      </w:r>
    </w:p>
    <w:p w:rsidR="00000000" w:rsidRDefault="00A57DFA">
      <w:pPr>
        <w:spacing w:after="433"/>
        <w:ind w:left="-15" w:right="13" w:firstLine="720"/>
      </w:pPr>
      <w:r>
        <w:rPr>
          <w:rStyle w:val="translated-span"/>
        </w:rPr>
        <w:t>公式（</w:t>
      </w:r>
      <w:r>
        <w:rPr>
          <w:rStyle w:val="translated-span"/>
        </w:rPr>
        <w:t>6.11</w:t>
      </w:r>
      <w:r>
        <w:rPr>
          <w:rStyle w:val="translated-span"/>
        </w:rPr>
        <w:t>）中定义了使用两个独立数据集测量值之间差异的简化模型</w:t>
      </w:r>
      <w:r>
        <w:rPr>
          <w:rStyle w:val="translated-span"/>
        </w:rPr>
        <w:t>。</w:t>
      </w:r>
      <w:r>
        <w:rPr>
          <w:rStyle w:val="translated-span"/>
        </w:rPr>
        <w:t>在本节中，将伊利湖校准点的数据用于此简化模型，以测试使用不同模型的影响</w:t>
      </w:r>
      <w:r>
        <w:rPr>
          <w:rStyle w:val="translated-span"/>
        </w:rPr>
        <w:t>。</w:t>
      </w:r>
      <w:r>
        <w:rPr>
          <w:rStyle w:val="translated-span"/>
        </w:rPr>
        <w:t>如等式（</w:t>
      </w:r>
      <w:r>
        <w:rPr>
          <w:rStyle w:val="translated-span"/>
        </w:rPr>
        <w:t>4.11</w:t>
      </w:r>
      <w:r>
        <w:rPr>
          <w:rStyle w:val="translated-span"/>
        </w:rPr>
        <w:t>）所示，本节中使用的简化模型为</w:t>
      </w:r>
      <w:r>
        <w:rPr>
          <w:rStyle w:val="translated-span"/>
        </w:rPr>
        <w:t>：</w:t>
      </w:r>
    </w:p>
    <w:p w:rsidR="00000000" w:rsidRDefault="00A57DFA">
      <w:pPr>
        <w:spacing w:after="130" w:line="264" w:lineRule="auto"/>
        <w:ind w:left="0" w:right="0" w:firstLine="0"/>
        <w:jc w:val="left"/>
      </w:pPr>
      <w:r>
        <w:rPr>
          <w:rFonts w:ascii="Calibri" w:hAnsi="Calibri"/>
          <w:sz w:val="22"/>
          <w:szCs w:val="22"/>
        </w:rPr>
        <w:t>                          </w:t>
      </w:r>
      <w:r>
        <w:rPr>
          <w:rFonts w:ascii="Calibri" w:hAnsi="Calibri"/>
          <w:sz w:val="22"/>
          <w:szCs w:val="22"/>
        </w:rPr>
        <w:t xml:space="preserve"> </w:t>
      </w:r>
      <w:r>
        <w:rPr>
          <w:rStyle w:val="translated-span"/>
          <w:i/>
          <w:iCs/>
          <w:sz w:val="28"/>
          <w:szCs w:val="28"/>
        </w:rPr>
        <w:t>小</w:t>
      </w:r>
      <w:r>
        <w:rPr>
          <w:rStyle w:val="translated-span"/>
          <w:i/>
          <w:iCs/>
          <w:sz w:val="28"/>
          <w:szCs w:val="28"/>
        </w:rPr>
        <w:t>时</w:t>
      </w:r>
      <w:r>
        <w:rPr>
          <w:sz w:val="28"/>
          <w:szCs w:val="28"/>
          <w:vertAlign w:val="subscript"/>
        </w:rPr>
        <w:t>1</w:t>
      </w:r>
      <w:r>
        <w:rPr>
          <w:rStyle w:val="translated-span"/>
          <w:rFonts w:ascii="Calibri" w:hAnsi="Calibri"/>
          <w:sz w:val="28"/>
          <w:szCs w:val="28"/>
        </w:rPr>
        <w:t>−</w:t>
      </w:r>
      <w:r>
        <w:rPr>
          <w:rStyle w:val="translated-span"/>
          <w:i/>
          <w:iCs/>
          <w:sz w:val="28"/>
          <w:szCs w:val="28"/>
        </w:rPr>
        <w:t>小</w:t>
      </w:r>
      <w:r>
        <w:rPr>
          <w:rStyle w:val="translated-span"/>
          <w:i/>
          <w:iCs/>
          <w:sz w:val="28"/>
          <w:szCs w:val="28"/>
        </w:rPr>
        <w:t>时</w:t>
      </w:r>
      <w:r>
        <w:rPr>
          <w:sz w:val="28"/>
          <w:szCs w:val="28"/>
          <w:vertAlign w:val="subscript"/>
        </w:rPr>
        <w:t>2</w:t>
      </w:r>
      <w:r>
        <w:rPr>
          <w:rStyle w:val="translated-span"/>
          <w:rFonts w:ascii="Calibri" w:hAnsi="Calibri"/>
          <w:sz w:val="28"/>
          <w:szCs w:val="28"/>
        </w:rPr>
        <w:t>=</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rStyle w:val="translated-span"/>
          <w:i/>
          <w:iCs/>
          <w:sz w:val="28"/>
          <w:szCs w:val="28"/>
        </w:rPr>
        <w:t>t</w:t>
      </w:r>
      <w:r>
        <w:rPr>
          <w:rStyle w:val="translated-span"/>
          <w:i/>
          <w:iCs/>
          <w:sz w:val="28"/>
          <w:szCs w:val="28"/>
        </w:rPr>
        <w:t>型</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rStyle w:val="translated-span"/>
          <w:i/>
          <w:iCs/>
          <w:sz w:val="28"/>
          <w:szCs w:val="28"/>
        </w:rPr>
        <w:t>电</w:t>
      </w:r>
      <w:r>
        <w:rPr>
          <w:rStyle w:val="translated-span"/>
          <w:i/>
          <w:iCs/>
          <w:sz w:val="28"/>
          <w:szCs w:val="28"/>
        </w:rPr>
        <w:t>子</w:t>
      </w:r>
      <w:r>
        <w:rPr>
          <w:sz w:val="28"/>
          <w:szCs w:val="28"/>
          <w:vertAlign w:val="subscript"/>
        </w:rPr>
        <w:t>1</w:t>
      </w:r>
      <w:r>
        <w:rPr>
          <w:rStyle w:val="translated-span"/>
          <w:rFonts w:ascii="Calibri" w:hAnsi="Calibri"/>
          <w:sz w:val="28"/>
          <w:szCs w:val="28"/>
        </w:rPr>
        <w:t>−</w:t>
      </w:r>
      <w:r>
        <w:rPr>
          <w:rStyle w:val="translated-span"/>
          <w:i/>
          <w:iCs/>
          <w:sz w:val="28"/>
          <w:szCs w:val="28"/>
        </w:rPr>
        <w:t>电</w:t>
      </w:r>
      <w:r>
        <w:rPr>
          <w:rStyle w:val="translated-span"/>
          <w:i/>
          <w:iCs/>
          <w:sz w:val="28"/>
          <w:szCs w:val="28"/>
        </w:rPr>
        <w:t>子</w:t>
      </w:r>
      <w:r>
        <w:rPr>
          <w:sz w:val="28"/>
          <w:szCs w:val="28"/>
          <w:vertAlign w:val="subscript"/>
        </w:rPr>
        <w:t>2</w:t>
      </w:r>
      <w:r>
        <w:rPr>
          <w:sz w:val="28"/>
          <w:szCs w:val="28"/>
          <w:vertAlign w:val="subscript"/>
        </w:rPr>
        <w:t xml:space="preserve"> </w:t>
      </w:r>
      <w:r>
        <w:rPr>
          <w:rStyle w:val="translated-span"/>
          <w:i/>
          <w:iCs/>
          <w:sz w:val="28"/>
          <w:szCs w:val="28"/>
        </w:rPr>
        <w:t>，电</w:t>
      </w:r>
      <w:r>
        <w:rPr>
          <w:rStyle w:val="translated-span"/>
          <w:i/>
          <w:iCs/>
          <w:sz w:val="28"/>
          <w:szCs w:val="28"/>
        </w:rPr>
        <w:t>子</w:t>
      </w:r>
      <w:r>
        <w:rPr>
          <w:sz w:val="28"/>
          <w:szCs w:val="28"/>
          <w:vertAlign w:val="subscript"/>
        </w:rPr>
        <w:t>1</w:t>
      </w:r>
      <w:r>
        <w:rPr>
          <w:sz w:val="28"/>
          <w:szCs w:val="28"/>
          <w:vertAlign w:val="subscript"/>
        </w:rPr>
        <w:t xml:space="preserve"> </w:t>
      </w:r>
      <w:r>
        <w:rPr>
          <w:rStyle w:val="translated-span"/>
          <w:rFonts w:ascii="MingLiU" w:eastAsia="MingLiU" w:hAnsi="MingLiU" w:hint="eastAsia"/>
          <w:sz w:val="28"/>
          <w:szCs w:val="28"/>
        </w:rPr>
        <w:t>~</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sz w:val="28"/>
          <w:szCs w:val="28"/>
        </w:rPr>
        <w:t>0</w:t>
      </w:r>
      <w:r>
        <w:rPr>
          <w:sz w:val="28"/>
          <w:szCs w:val="28"/>
        </w:rPr>
        <w:t>,</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r>
        <w:rPr>
          <w:sz w:val="28"/>
          <w:szCs w:val="28"/>
          <w:vertAlign w:val="subscript"/>
        </w:rPr>
        <w:t>1</w:t>
      </w:r>
      <w:r>
        <w:rPr>
          <w:sz w:val="28"/>
          <w:szCs w:val="28"/>
          <w:vertAlign w:val="superscript"/>
        </w:rPr>
        <w:t>2</w:t>
      </w:r>
      <w:r>
        <w:rPr>
          <w:sz w:val="28"/>
          <w:szCs w:val="28"/>
          <w:vertAlign w:val="superscript"/>
        </w:rPr>
        <w:t xml:space="preserve"> </w:t>
      </w:r>
      <w:r>
        <w:rPr>
          <w:rStyle w:val="translated-span"/>
          <w:i/>
          <w:iCs/>
          <w:sz w:val="28"/>
          <w:szCs w:val="28"/>
        </w:rPr>
        <w:t>第</w:t>
      </w:r>
      <w:r>
        <w:rPr>
          <w:rStyle w:val="translated-span"/>
          <w:rFonts w:ascii="Calibri" w:hAnsi="Calibri"/>
          <w:sz w:val="28"/>
          <w:szCs w:val="28"/>
          <w:vertAlign w:val="superscript"/>
        </w:rPr>
        <w:t>−</w:t>
      </w:r>
      <w:r>
        <w:rPr>
          <w:sz w:val="28"/>
          <w:szCs w:val="28"/>
          <w:vertAlign w:val="subscript"/>
        </w:rPr>
        <w:t xml:space="preserve">1 </w:t>
      </w:r>
      <w:r>
        <w:rPr>
          <w:sz w:val="28"/>
          <w:szCs w:val="28"/>
          <w:vertAlign w:val="superscript"/>
        </w:rPr>
        <w:t>1</w:t>
      </w:r>
      <w:r>
        <w:rPr>
          <w:rStyle w:val="translated-span"/>
          <w:rFonts w:ascii="Malgun Gothic" w:hAnsi="Malgun Gothic" w:cs="Malgun Gothic"/>
          <w:sz w:val="28"/>
          <w:szCs w:val="28"/>
        </w:rPr>
        <w:t>�</w:t>
      </w:r>
      <w:r>
        <w:rPr>
          <w:rStyle w:val="translated-span"/>
          <w:rFonts w:ascii="Malgun Gothic" w:hAnsi="Malgun Gothic" w:cs="Malgun Gothic"/>
          <w:sz w:val="28"/>
          <w:szCs w:val="28"/>
        </w:rPr>
        <w:t>�</w:t>
      </w:r>
    </w:p>
    <w:p w:rsidR="00000000" w:rsidRDefault="00A57DFA">
      <w:pPr>
        <w:pStyle w:val="4"/>
        <w:spacing w:after="349" w:line="376" w:lineRule="auto"/>
        <w:ind w:left="4156"/>
      </w:pPr>
      <w:r>
        <w:rPr>
          <w:rStyle w:val="translated-span"/>
          <w:sz w:val="28"/>
          <w:szCs w:val="28"/>
        </w:rPr>
        <w:t>e~β0</w:t>
      </w:r>
      <w:r>
        <w:rPr>
          <w:rStyle w:val="translated-span"/>
          <w:sz w:val="28"/>
          <w:szCs w:val="28"/>
        </w:rPr>
        <w:t>，</w:t>
      </w:r>
      <w:r>
        <w:rPr>
          <w:rStyle w:val="translated-span"/>
          <w:sz w:val="28"/>
          <w:szCs w:val="28"/>
        </w:rPr>
        <w:t>β2P1β</w:t>
      </w:r>
      <w:r>
        <w:rPr>
          <w:rStyle w:val="translated-span"/>
          <w:sz w:val="28"/>
          <w:szCs w:val="28"/>
        </w:rPr>
        <w:t>（</w:t>
      </w:r>
      <w:r>
        <w:rPr>
          <w:rStyle w:val="translated-span"/>
          <w:sz w:val="28"/>
          <w:szCs w:val="28"/>
        </w:rPr>
        <w:t>6.14</w:t>
      </w:r>
      <w:r>
        <w:rPr>
          <w:rStyle w:val="translated-span"/>
          <w:sz w:val="28"/>
          <w:szCs w:val="28"/>
        </w:rPr>
        <w:t>）</w:t>
      </w:r>
      <w:r>
        <w:rPr>
          <w:rStyle w:val="translated-span"/>
          <w:sz w:val="28"/>
          <w:szCs w:val="28"/>
        </w:rPr>
        <w:t>cov{ee}=0</w:t>
      </w:r>
      <w:r>
        <w:rPr>
          <w:rStyle w:val="translated-span"/>
          <w:sz w:val="28"/>
          <w:szCs w:val="28"/>
        </w:rPr>
        <w:t>，</w:t>
      </w:r>
      <w:r>
        <w:rPr>
          <w:i w:val="0"/>
          <w:iCs w:val="0"/>
          <w:sz w:val="28"/>
          <w:szCs w:val="28"/>
          <w:vertAlign w:val="subscript"/>
        </w:rPr>
        <w:t>2 2</w:t>
      </w:r>
      <w:r>
        <w:rPr>
          <w:i w:val="0"/>
          <w:iCs w:val="0"/>
          <w:sz w:val="28"/>
          <w:szCs w:val="28"/>
          <w:vertAlign w:val="subscript"/>
        </w:rPr>
        <w:t xml:space="preserve"> </w:t>
      </w:r>
      <w:r>
        <w:rPr>
          <w:rStyle w:val="translated-span"/>
          <w:rFonts w:ascii="Calibri" w:hAnsi="Calibri"/>
          <w:i w:val="0"/>
          <w:iCs w:val="0"/>
          <w:sz w:val="28"/>
          <w:szCs w:val="28"/>
          <w:vertAlign w:val="superscript"/>
        </w:rPr>
        <w:t>−</w:t>
      </w:r>
      <w:r>
        <w:rPr>
          <w:i w:val="0"/>
          <w:iCs w:val="0"/>
          <w:sz w:val="28"/>
          <w:szCs w:val="28"/>
          <w:vertAlign w:val="subscript"/>
        </w:rPr>
        <w:t>2 1, 2</w:t>
      </w:r>
    </w:p>
    <w:p w:rsidR="00000000" w:rsidRDefault="00A57DFA">
      <w:pPr>
        <w:spacing w:after="248" w:line="256" w:lineRule="auto"/>
        <w:ind w:left="-5" w:right="13"/>
      </w:pPr>
      <w:r>
        <w:rPr>
          <w:rStyle w:val="translated-span"/>
        </w:rPr>
        <w:t>其中下标</w:t>
      </w:r>
      <w:r>
        <w:rPr>
          <w:rStyle w:val="translated-span"/>
        </w:rPr>
        <w:t>1</w:t>
      </w:r>
      <w:r>
        <w:rPr>
          <w:rStyle w:val="translated-span"/>
        </w:rPr>
        <w:t>和</w:t>
      </w:r>
      <w:r>
        <w:rPr>
          <w:rStyle w:val="translated-span"/>
        </w:rPr>
        <w:t>2</w:t>
      </w:r>
      <w:r>
        <w:rPr>
          <w:rStyle w:val="translated-span"/>
        </w:rPr>
        <w:t>表示高度表和水位数据集</w:t>
      </w:r>
      <w:r>
        <w:rPr>
          <w:rStyle w:val="translated-span"/>
        </w:rPr>
        <w:t>。</w:t>
      </w:r>
    </w:p>
    <w:p w:rsidR="00000000" w:rsidRDefault="00A57DFA">
      <w:pPr>
        <w:ind w:left="-15" w:right="13" w:firstLine="720"/>
      </w:pPr>
      <w:r>
        <w:rPr>
          <w:rStyle w:val="translated-span"/>
        </w:rPr>
        <w:t>观测矢量由高度计湖面高度测量值（采用修正和梯度）与现场水位计记录之间的差值构成</w:t>
      </w:r>
      <w:r>
        <w:rPr>
          <w:rStyle w:val="translated-span"/>
        </w:rPr>
        <w:t>。</w:t>
      </w:r>
      <w:r>
        <w:rPr>
          <w:rStyle w:val="translated-span"/>
        </w:rPr>
        <w:t>常数偏置</w:t>
      </w:r>
      <w:r>
        <w:rPr>
          <w:rStyle w:val="translated-span"/>
        </w:rPr>
        <w:t>β</w:t>
      </w:r>
      <w:r>
        <w:rPr>
          <w:rStyle w:val="translated-span"/>
        </w:rPr>
        <w:t>和漂移</w:t>
      </w:r>
      <w:r>
        <w:rPr>
          <w:rStyle w:val="translated-span"/>
        </w:rPr>
        <w:t>δ</w:t>
      </w:r>
      <w:r>
        <w:rPr>
          <w:rStyle w:val="translated-span"/>
        </w:rPr>
        <w:t>用最小二乘法确定</w:t>
      </w:r>
      <w:r>
        <w:rPr>
          <w:rStyle w:val="translated-span"/>
        </w:rPr>
        <w:t>。</w:t>
      </w:r>
      <w:r>
        <w:rPr>
          <w:rStyle w:val="translated-span"/>
        </w:rPr>
        <w:t>nx1</w:t>
      </w:r>
      <w:r>
        <w:rPr>
          <w:rStyle w:val="translated-span"/>
        </w:rPr>
        <w:t>向量</w:t>
      </w:r>
      <w:r>
        <w:rPr>
          <w:rStyle w:val="translated-span"/>
        </w:rPr>
        <w:t>τ</w:t>
      </w:r>
      <w:r>
        <w:rPr>
          <w:rStyle w:val="translated-span"/>
        </w:rPr>
        <w:t>由</w:t>
      </w:r>
      <w:r>
        <w:rPr>
          <w:rStyle w:val="translated-span"/>
        </w:rPr>
        <w:t>1</w:t>
      </w:r>
      <w:r>
        <w:rPr>
          <w:rStyle w:val="translated-span"/>
        </w:rPr>
        <w:t>组成，</w:t>
      </w:r>
      <w:r>
        <w:rPr>
          <w:rStyle w:val="translated-span"/>
        </w:rPr>
        <w:t>t</w:t>
      </w:r>
      <w:r>
        <w:rPr>
          <w:rStyle w:val="translated-span"/>
        </w:rPr>
        <w:t>是经过时间的向量</w:t>
      </w:r>
      <w:r>
        <w:rPr>
          <w:rStyle w:val="translated-span"/>
        </w:rPr>
        <w:t>。</w:t>
      </w:r>
      <w:r>
        <w:rPr>
          <w:rStyle w:val="translated-span"/>
        </w:rPr>
        <w:t>假设出现在两个数据集上的年度信号被差分抵消</w:t>
      </w:r>
      <w:r>
        <w:rPr>
          <w:rStyle w:val="translated-span"/>
        </w:rPr>
        <w:t>。</w:t>
      </w:r>
    </w:p>
    <w:p w:rsidR="00000000" w:rsidRDefault="00A57DFA">
      <w:pPr>
        <w:ind w:left="-15" w:right="13" w:firstLine="720"/>
      </w:pPr>
      <w:r>
        <w:rPr>
          <w:rStyle w:val="translated-span"/>
        </w:rPr>
        <w:t>由于水位计每六分钟重复记录一次水位信息，因此选择了一个小时窗口，并在卫星通过校准站点时，在最近接近时（</w:t>
      </w:r>
      <w:r>
        <w:rPr>
          <w:rStyle w:val="translated-span"/>
        </w:rPr>
        <w:t>tca</w:t>
      </w:r>
      <w:r>
        <w:rPr>
          <w:rStyle w:val="translated-span"/>
        </w:rPr>
        <w:t>）生成水位计高度的最小二乘拟合</w:t>
      </w:r>
      <w:r>
        <w:rPr>
          <w:rStyle w:val="translated-span"/>
        </w:rPr>
        <w:t>。</w:t>
      </w:r>
      <w:r>
        <w:rPr>
          <w:rStyle w:val="translated-span"/>
        </w:rPr>
        <w:t>一小时窗口是</w:t>
      </w:r>
      <w:r>
        <w:rPr>
          <w:rStyle w:val="translated-span"/>
        </w:rPr>
        <w:t>根据</w:t>
      </w:r>
      <w:r>
        <w:rPr>
          <w:rStyle w:val="translated-span"/>
        </w:rPr>
        <w:t>Cheng</w:t>
      </w:r>
      <w:r>
        <w:rPr>
          <w:rStyle w:val="translated-span"/>
        </w:rPr>
        <w:t>（</w:t>
      </w:r>
      <w:r>
        <w:rPr>
          <w:rStyle w:val="translated-span"/>
        </w:rPr>
        <w:t>2001</w:t>
      </w:r>
      <w:r>
        <w:rPr>
          <w:rStyle w:val="translated-span"/>
        </w:rPr>
        <w:t>）中讨论的五大湖地区的同一类型仪表选择的</w:t>
      </w:r>
      <w:r>
        <w:rPr>
          <w:rStyle w:val="translated-span"/>
        </w:rPr>
        <w:t>。</w:t>
      </w:r>
      <w:r>
        <w:rPr>
          <w:rStyle w:val="translated-span"/>
        </w:rPr>
        <w:t>最小二乘拟合的均方根误差用于</w:t>
      </w:r>
      <w:r>
        <w:rPr>
          <w:rStyle w:val="translated-span"/>
        </w:rPr>
        <w:t>e</w:t>
      </w:r>
      <w:r>
        <w:rPr>
          <w:rStyle w:val="translated-span"/>
        </w:rPr>
        <w:t>的色散矩阵。另一方面，</w:t>
      </w:r>
      <w:r>
        <w:rPr>
          <w:rStyle w:val="translated-span"/>
        </w:rPr>
        <w:t>e</w:t>
      </w:r>
      <w:r>
        <w:rPr>
          <w:rStyle w:val="translated-span"/>
        </w:rPr>
        <w:t>的色散矩阵由高度计数据（来自</w:t>
      </w:r>
      <w:r>
        <w:rPr>
          <w:rStyle w:val="translated-span"/>
        </w:rPr>
        <w:t>GDR</w:t>
      </w:r>
      <w:r>
        <w:rPr>
          <w:rStyle w:val="translated-span"/>
        </w:rPr>
        <w:t>的</w:t>
      </w:r>
      <w:r>
        <w:rPr>
          <w:rStyle w:val="translated-span"/>
        </w:rPr>
        <w:t>JASON-1</w:t>
      </w:r>
      <w:r>
        <w:rPr>
          <w:rStyle w:val="translated-span"/>
        </w:rPr>
        <w:t>；来自</w:t>
      </w:r>
      <w:r>
        <w:rPr>
          <w:rStyle w:val="translated-span"/>
        </w:rPr>
        <w:t>stackfile</w:t>
      </w:r>
      <w:r>
        <w:rPr>
          <w:rStyle w:val="translated-span"/>
        </w:rPr>
        <w:t>的</w:t>
      </w:r>
      <w:r>
        <w:rPr>
          <w:rStyle w:val="translated-span"/>
        </w:rPr>
        <w:t>T/P</w:t>
      </w:r>
      <w:r>
        <w:rPr>
          <w:rStyle w:val="translated-span"/>
        </w:rPr>
        <w:t>）提供的均方根误差组成</w:t>
      </w:r>
      <w:r>
        <w:rPr>
          <w:rStyle w:val="translated-span"/>
        </w:rPr>
        <w:t>。</w:t>
      </w:r>
      <w:r>
        <w:rPr>
          <w:i/>
          <w:iCs/>
          <w:sz w:val="22"/>
          <w:szCs w:val="22"/>
          <w:vertAlign w:val="subscript"/>
        </w:rPr>
        <w:t>2</w:t>
      </w:r>
      <w:r>
        <w:rPr>
          <w:i/>
          <w:iCs/>
        </w:rPr>
        <w:t>.</w:t>
      </w:r>
      <w:r>
        <w:rPr>
          <w:i/>
          <w:iCs/>
          <w:sz w:val="22"/>
          <w:szCs w:val="22"/>
          <w:vertAlign w:val="subscript"/>
        </w:rPr>
        <w:t>1</w:t>
      </w:r>
    </w:p>
    <w:p w:rsidR="00000000" w:rsidRDefault="00A57DFA">
      <w:pPr>
        <w:ind w:left="-15" w:right="13" w:firstLine="720"/>
      </w:pPr>
      <w:r>
        <w:rPr>
          <w:rStyle w:val="translated-span"/>
        </w:rPr>
        <w:t>结果如图</w:t>
      </w:r>
      <w:r>
        <w:rPr>
          <w:rStyle w:val="translated-span"/>
        </w:rPr>
        <w:t>6.1</w:t>
      </w:r>
      <w:r>
        <w:rPr>
          <w:rStyle w:val="translated-span"/>
        </w:rPr>
        <w:t>和</w:t>
      </w:r>
      <w:r>
        <w:rPr>
          <w:rStyle w:val="translated-span"/>
        </w:rPr>
        <w:t>6.2</w:t>
      </w:r>
      <w:r>
        <w:rPr>
          <w:rStyle w:val="translated-span"/>
        </w:rPr>
        <w:t>所示</w:t>
      </w:r>
      <w:r>
        <w:rPr>
          <w:rStyle w:val="translated-span"/>
        </w:rPr>
        <w:t>。</w:t>
      </w:r>
      <w:r>
        <w:rPr>
          <w:rStyle w:val="translated-span"/>
        </w:rPr>
        <w:t>结果发现，使用简化模型估算的</w:t>
      </w:r>
      <w:r>
        <w:rPr>
          <w:rStyle w:val="translated-span"/>
        </w:rPr>
        <w:t>JASON-1</w:t>
      </w:r>
      <w:r>
        <w:rPr>
          <w:rStyle w:val="translated-span"/>
        </w:rPr>
        <w:t>的恒定偏差为</w:t>
      </w:r>
      <w:r>
        <w:rPr>
          <w:rStyle w:val="translated-span"/>
        </w:rPr>
        <w:t>109±3 mm</w:t>
      </w:r>
      <w:r>
        <w:rPr>
          <w:rStyle w:val="translated-span"/>
        </w:rPr>
        <w:t>，与严格模型得出的结果相比变化了</w:t>
      </w:r>
      <w:r>
        <w:rPr>
          <w:rStyle w:val="translated-span"/>
        </w:rPr>
        <w:t>5%</w:t>
      </w:r>
      <w:r>
        <w:rPr>
          <w:rStyle w:val="translated-span"/>
        </w:rPr>
        <w:t>（表</w:t>
      </w:r>
      <w:r>
        <w:rPr>
          <w:rStyle w:val="translated-span"/>
        </w:rPr>
        <w:t>4.4</w:t>
      </w:r>
      <w:r>
        <w:rPr>
          <w:rStyle w:val="translated-span"/>
        </w:rPr>
        <w:t>）</w:t>
      </w:r>
      <w:r>
        <w:rPr>
          <w:rStyle w:val="translated-span"/>
        </w:rPr>
        <w:t>。</w:t>
      </w:r>
      <w:r>
        <w:rPr>
          <w:rStyle w:val="translated-span"/>
        </w:rPr>
        <w:t>另一方面，使用简化模型估算的</w:t>
      </w:r>
      <w:r>
        <w:rPr>
          <w:rStyle w:val="translated-span"/>
        </w:rPr>
        <w:t>T/P</w:t>
      </w:r>
      <w:r>
        <w:rPr>
          <w:rStyle w:val="translated-span"/>
        </w:rPr>
        <w:t>的恒定偏差为</w:t>
      </w:r>
      <w:r>
        <w:rPr>
          <w:rStyle w:val="translated-span"/>
        </w:rPr>
        <w:t>77±6mm</w:t>
      </w:r>
      <w:r>
        <w:rPr>
          <w:rStyle w:val="translated-span"/>
        </w:rPr>
        <w:t>，与严格模型得出的结果相比变化了</w:t>
      </w:r>
      <w:r>
        <w:rPr>
          <w:rStyle w:val="translated-span"/>
        </w:rPr>
        <w:t>19%</w:t>
      </w:r>
      <w:r>
        <w:rPr>
          <w:rStyle w:val="translated-span"/>
        </w:rPr>
        <w:t>。</w:t>
      </w:r>
      <w:r>
        <w:rPr>
          <w:rStyle w:val="translated-span"/>
        </w:rPr>
        <w:t>结果发生变化的部分原因是，等式（</w:t>
      </w:r>
      <w:r>
        <w:rPr>
          <w:rStyle w:val="translated-span"/>
        </w:rPr>
        <w:t>6.13</w:t>
      </w:r>
      <w:r>
        <w:rPr>
          <w:rStyle w:val="translated-span"/>
        </w:rPr>
        <w:t>）中所示的条件对数据集不适用</w:t>
      </w:r>
      <w:r>
        <w:rPr>
          <w:rStyle w:val="translated-span"/>
        </w:rPr>
        <w:t>。</w:t>
      </w:r>
      <w:r>
        <w:rPr>
          <w:rStyle w:val="translated-span"/>
        </w:rPr>
        <w:t>高度计湖面高程测量值的均方根误差与水位计的均方根误差不一致，导致了不同的估算结果</w:t>
      </w:r>
      <w:r>
        <w:rPr>
          <w:rStyle w:val="translated-span"/>
        </w:rPr>
        <w:t>。</w:t>
      </w:r>
    </w:p>
    <w:p w:rsidR="00000000" w:rsidRDefault="00A57DFA">
      <w:pPr>
        <w:ind w:left="-15" w:right="13" w:firstLine="720"/>
      </w:pPr>
      <w:r>
        <w:rPr>
          <w:rStyle w:val="translated-span"/>
        </w:rPr>
        <w:t>另一方面，年信号完全被抵消的假设可能不成立，特别是当两个数据集的采样率不相同时</w:t>
      </w:r>
      <w:r>
        <w:rPr>
          <w:rStyle w:val="translated-span"/>
        </w:rPr>
        <w:t>。</w:t>
      </w:r>
      <w:r>
        <w:rPr>
          <w:rStyle w:val="translated-span"/>
        </w:rPr>
        <w:t>混叠效应和其他未被差分完全抵消的信号也可能导致结果的变化</w:t>
      </w:r>
      <w:r>
        <w:rPr>
          <w:rStyle w:val="translated-span"/>
        </w:rPr>
        <w:t>。</w:t>
      </w:r>
    </w:p>
    <w:p w:rsidR="00000000" w:rsidRDefault="00A57DFA">
      <w:pPr>
        <w:spacing w:after="580" w:line="256" w:lineRule="auto"/>
        <w:ind w:left="-2" w:right="0" w:firstLine="0"/>
        <w:jc w:val="left"/>
      </w:pPr>
      <w:r>
        <w:rPr>
          <w:noProof/>
        </w:rPr>
        <w:drawing>
          <wp:inline distT="0" distB="0" distL="0" distR="0">
            <wp:extent cx="5486400" cy="7067550"/>
            <wp:effectExtent l="0" t="0" r="0" b="0"/>
            <wp:docPr id="56" name="Picture 8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0"/>
                    <pic:cNvPicPr>
                      <a:picLocks noChangeAspect="1" noChangeArrowheads="1"/>
                    </pic:cNvPicPr>
                  </pic:nvPicPr>
                  <pic:blipFill>
                    <a:blip r:embed="rId118" r:link="rId119">
                      <a:extLst>
                        <a:ext uri="{28A0092B-C50C-407E-A947-70E740481C1C}">
                          <a14:useLocalDpi xmlns:a14="http://schemas.microsoft.com/office/drawing/2010/main" val="0"/>
                        </a:ext>
                      </a:extLst>
                    </a:blip>
                    <a:srcRect/>
                    <a:stretch>
                      <a:fillRect/>
                    </a:stretch>
                  </pic:blipFill>
                  <pic:spPr bwMode="auto">
                    <a:xfrm>
                      <a:off x="0" y="0"/>
                      <a:ext cx="5486400" cy="7067550"/>
                    </a:xfrm>
                    <a:prstGeom prst="rect">
                      <a:avLst/>
                    </a:prstGeom>
                    <a:noFill/>
                    <a:ln>
                      <a:noFill/>
                    </a:ln>
                  </pic:spPr>
                </pic:pic>
              </a:graphicData>
            </a:graphic>
          </wp:inline>
        </w:drawing>
      </w:r>
    </w:p>
    <w:p w:rsidR="00000000" w:rsidRDefault="00A57DFA">
      <w:pPr>
        <w:spacing w:line="235" w:lineRule="auto"/>
        <w:ind w:left="-5" w:right="13"/>
      </w:pPr>
      <w:r>
        <w:rPr>
          <w:rStyle w:val="translated-span"/>
        </w:rPr>
        <w:t>图</w:t>
      </w:r>
      <w:r>
        <w:rPr>
          <w:rStyle w:val="translated-span"/>
        </w:rPr>
        <w:t>6.1</w:t>
      </w:r>
      <w:r>
        <w:rPr>
          <w:rStyle w:val="translated-span"/>
        </w:rPr>
        <w:t>。</w:t>
      </w:r>
      <w:r>
        <w:rPr>
          <w:rStyle w:val="translated-span"/>
        </w:rPr>
        <w:t>利用</w:t>
      </w:r>
      <w:r>
        <w:rPr>
          <w:rStyle w:val="translated-span"/>
        </w:rPr>
        <w:t>T/P</w:t>
      </w:r>
      <w:r>
        <w:rPr>
          <w:rStyle w:val="translated-span"/>
        </w:rPr>
        <w:t>湖面高程测量值与水位计记录之间的差值，采用简化模型的结果</w:t>
      </w:r>
      <w:r>
        <w:rPr>
          <w:rStyle w:val="translated-span"/>
        </w:rPr>
        <w:t>。</w:t>
      </w:r>
    </w:p>
    <w:p w:rsidR="00000000" w:rsidRDefault="00A57DFA">
      <w:pPr>
        <w:spacing w:after="580" w:line="256" w:lineRule="auto"/>
        <w:ind w:left="-2" w:right="0" w:firstLine="0"/>
        <w:jc w:val="left"/>
      </w:pPr>
      <w:r>
        <w:rPr>
          <w:noProof/>
        </w:rPr>
        <w:drawing>
          <wp:inline distT="0" distB="0" distL="0" distR="0">
            <wp:extent cx="5486400" cy="7067550"/>
            <wp:effectExtent l="0" t="0" r="0" b="0"/>
            <wp:docPr id="57" name="Picture 8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9"/>
                    <pic:cNvPicPr>
                      <a:picLocks noChangeAspect="1" noChangeArrowheads="1"/>
                    </pic:cNvPicPr>
                  </pic:nvPicPr>
                  <pic:blipFill>
                    <a:blip r:embed="rId120" r:link="rId121">
                      <a:extLst>
                        <a:ext uri="{28A0092B-C50C-407E-A947-70E740481C1C}">
                          <a14:useLocalDpi xmlns:a14="http://schemas.microsoft.com/office/drawing/2010/main" val="0"/>
                        </a:ext>
                      </a:extLst>
                    </a:blip>
                    <a:srcRect/>
                    <a:stretch>
                      <a:fillRect/>
                    </a:stretch>
                  </pic:blipFill>
                  <pic:spPr bwMode="auto">
                    <a:xfrm>
                      <a:off x="0" y="0"/>
                      <a:ext cx="5486400" cy="7067550"/>
                    </a:xfrm>
                    <a:prstGeom prst="rect">
                      <a:avLst/>
                    </a:prstGeom>
                    <a:noFill/>
                    <a:ln>
                      <a:noFill/>
                    </a:ln>
                  </pic:spPr>
                </pic:pic>
              </a:graphicData>
            </a:graphic>
          </wp:inline>
        </w:drawing>
      </w:r>
    </w:p>
    <w:p w:rsidR="00000000" w:rsidRDefault="00A57DFA">
      <w:pPr>
        <w:spacing w:line="235" w:lineRule="auto"/>
        <w:ind w:left="-5" w:right="13"/>
      </w:pPr>
      <w:r>
        <w:rPr>
          <w:rStyle w:val="translated-span"/>
        </w:rPr>
        <w:t>图</w:t>
      </w:r>
      <w:r>
        <w:rPr>
          <w:rStyle w:val="translated-span"/>
        </w:rPr>
        <w:t>6.2</w:t>
      </w:r>
      <w:r>
        <w:rPr>
          <w:rStyle w:val="translated-span"/>
        </w:rPr>
        <w:t>。</w:t>
      </w:r>
      <w:r>
        <w:rPr>
          <w:rStyle w:val="translated-span"/>
        </w:rPr>
        <w:t>使用</w:t>
      </w:r>
      <w:r>
        <w:rPr>
          <w:rStyle w:val="translated-span"/>
        </w:rPr>
        <w:t>JASON-1</w:t>
      </w:r>
      <w:r>
        <w:rPr>
          <w:rStyle w:val="translated-span"/>
        </w:rPr>
        <w:t>湖面高度测量值和水位计记录之间的差值的简化模型的结果</w:t>
      </w:r>
      <w:r>
        <w:rPr>
          <w:rStyle w:val="translated-span"/>
        </w:rPr>
        <w:t>。</w:t>
      </w:r>
    </w:p>
    <w:p w:rsidR="00000000" w:rsidRDefault="00A57DFA">
      <w:pPr>
        <w:pStyle w:val="5"/>
        <w:spacing w:after="730" w:line="504" w:lineRule="auto"/>
        <w:ind w:left="283"/>
      </w:pPr>
      <w:r>
        <w:rPr>
          <w:rStyle w:val="translated-span"/>
          <w:b/>
          <w:bCs/>
          <w:i w:val="0"/>
          <w:iCs w:val="0"/>
        </w:rPr>
        <w:t>6.5</w:t>
      </w:r>
      <w:r>
        <w:rPr>
          <w:rStyle w:val="translated-span"/>
          <w:b/>
          <w:bCs/>
          <w:i w:val="0"/>
          <w:iCs w:val="0"/>
        </w:rPr>
        <w:t>总</w:t>
      </w:r>
      <w:r>
        <w:rPr>
          <w:rStyle w:val="translated-span"/>
          <w:b/>
          <w:bCs/>
          <w:i w:val="0"/>
          <w:iCs w:val="0"/>
        </w:rPr>
        <w:t>结</w:t>
      </w:r>
    </w:p>
    <w:p w:rsidR="00000000" w:rsidRDefault="00A57DFA">
      <w:pPr>
        <w:ind w:left="-15" w:right="13" w:firstLine="720"/>
      </w:pPr>
      <w:r>
        <w:rPr>
          <w:rStyle w:val="translated-span"/>
        </w:rPr>
        <w:t>本章简要介绍了一个</w:t>
      </w:r>
      <w:r>
        <w:rPr>
          <w:rStyle w:val="translated-span"/>
        </w:rPr>
        <w:t>典型的</w:t>
      </w:r>
      <w:r>
        <w:rPr>
          <w:rStyle w:val="translated-span"/>
        </w:rPr>
        <w:t>Gauss-Markov</w:t>
      </w:r>
      <w:r>
        <w:rPr>
          <w:rStyle w:val="translated-span"/>
        </w:rPr>
        <w:t>模型及其在两个独立数据集上的应用</w:t>
      </w:r>
      <w:r>
        <w:rPr>
          <w:rStyle w:val="translated-span"/>
        </w:rPr>
        <w:t>。</w:t>
      </w:r>
      <w:r>
        <w:rPr>
          <w:rStyle w:val="translated-span"/>
        </w:rPr>
        <w:t>文中还讨论了一个简化模型，该模型将两个独立数据集的观测值之差作为主要观测值</w:t>
      </w:r>
      <w:r>
        <w:rPr>
          <w:rStyle w:val="translated-span"/>
        </w:rPr>
        <w:t>。</w:t>
      </w:r>
      <w:r>
        <w:rPr>
          <w:rStyle w:val="translated-span"/>
        </w:rPr>
        <w:t>文中指出，如果式（</w:t>
      </w:r>
      <w:r>
        <w:rPr>
          <w:rStyle w:val="translated-span"/>
        </w:rPr>
        <w:t>6.13</w:t>
      </w:r>
      <w:r>
        <w:rPr>
          <w:rStyle w:val="translated-span"/>
        </w:rPr>
        <w:t>）所示的条件成立，则可以得到等价的结果</w:t>
      </w:r>
      <w:r>
        <w:rPr>
          <w:rStyle w:val="translated-span"/>
        </w:rPr>
        <w:t>。</w:t>
      </w:r>
    </w:p>
    <w:p w:rsidR="00000000" w:rsidRDefault="00A57DFA">
      <w:pPr>
        <w:ind w:left="-15" w:right="13" w:firstLine="720"/>
      </w:pPr>
      <w:r>
        <w:rPr>
          <w:rStyle w:val="translated-span"/>
        </w:rPr>
        <w:t>利用伊利湖校准点的数据进行了试验</w:t>
      </w:r>
      <w:r>
        <w:rPr>
          <w:rStyle w:val="translated-span"/>
        </w:rPr>
        <w:t>。</w:t>
      </w:r>
      <w:r>
        <w:rPr>
          <w:rStyle w:val="translated-span"/>
        </w:rPr>
        <w:t>数值结果表明，在</w:t>
      </w:r>
      <w:r>
        <w:rPr>
          <w:rStyle w:val="translated-span"/>
        </w:rPr>
        <w:t>JASON-1</w:t>
      </w:r>
      <w:r>
        <w:rPr>
          <w:rStyle w:val="translated-span"/>
        </w:rPr>
        <w:t>和</w:t>
      </w:r>
      <w:r>
        <w:rPr>
          <w:rStyle w:val="translated-span"/>
        </w:rPr>
        <w:t>T/P</w:t>
      </w:r>
      <w:r>
        <w:rPr>
          <w:rStyle w:val="translated-span"/>
        </w:rPr>
        <w:t>两种情况下，当采用简化模型时，沿时间方向的常数偏差估计值分别有</w:t>
      </w:r>
      <w:r>
        <w:rPr>
          <w:rStyle w:val="translated-span"/>
        </w:rPr>
        <w:t>5%</w:t>
      </w:r>
      <w:r>
        <w:rPr>
          <w:rStyle w:val="translated-span"/>
        </w:rPr>
        <w:t>和</w:t>
      </w:r>
      <w:r>
        <w:rPr>
          <w:rStyle w:val="translated-span"/>
        </w:rPr>
        <w:t>19%</w:t>
      </w:r>
      <w:r>
        <w:rPr>
          <w:rStyle w:val="translated-span"/>
        </w:rPr>
        <w:t>的变化</w:t>
      </w:r>
      <w:r>
        <w:rPr>
          <w:rStyle w:val="translated-span"/>
        </w:rPr>
        <w:t>。</w:t>
      </w:r>
      <w:r>
        <w:rPr>
          <w:rStyle w:val="translated-span"/>
        </w:rPr>
        <w:t>根据</w:t>
      </w:r>
      <w:r>
        <w:rPr>
          <w:rStyle w:val="translated-span"/>
        </w:rPr>
        <w:t>Mäkinen</w:t>
      </w:r>
      <w:r>
        <w:rPr>
          <w:rStyle w:val="translated-span"/>
        </w:rPr>
        <w:t>（</w:t>
      </w:r>
      <w:r>
        <w:rPr>
          <w:rStyle w:val="translated-span"/>
        </w:rPr>
        <w:t>2002</w:t>
      </w:r>
      <w:r>
        <w:rPr>
          <w:rStyle w:val="translated-span"/>
        </w:rPr>
        <w:t>）的测试，变化百分比小于</w:t>
      </w:r>
      <w:r>
        <w:rPr>
          <w:rStyle w:val="translated-span"/>
        </w:rPr>
        <w:t>22%</w:t>
      </w:r>
      <w:r>
        <w:rPr>
          <w:rStyle w:val="translated-span"/>
        </w:rPr>
        <w:t>。</w:t>
      </w:r>
      <w:r>
        <w:rPr>
          <w:rStyle w:val="translated-span"/>
        </w:rPr>
        <w:t>除非等价条件成立，否则严格的结果是不可忽略的</w:t>
      </w:r>
      <w:r>
        <w:rPr>
          <w:rStyle w:val="translated-span"/>
        </w:rPr>
        <w:t>。</w:t>
      </w:r>
    </w:p>
    <w:p w:rsidR="00000000" w:rsidRDefault="00A57DFA">
      <w:pPr>
        <w:spacing w:after="969" w:line="264" w:lineRule="auto"/>
        <w:ind w:right="8"/>
        <w:jc w:val="center"/>
      </w:pPr>
      <w:r>
        <w:rPr>
          <w:rStyle w:val="translated-span"/>
          <w:b/>
          <w:bCs/>
          <w:sz w:val="28"/>
          <w:szCs w:val="28"/>
        </w:rPr>
        <w:t>第七</w:t>
      </w:r>
      <w:r>
        <w:rPr>
          <w:rStyle w:val="translated-span"/>
          <w:b/>
          <w:bCs/>
          <w:sz w:val="28"/>
          <w:szCs w:val="28"/>
        </w:rPr>
        <w:t>章</w:t>
      </w:r>
    </w:p>
    <w:p w:rsidR="00000000" w:rsidRDefault="00A57DFA">
      <w:pPr>
        <w:pStyle w:val="2"/>
        <w:ind w:right="8"/>
      </w:pPr>
      <w:r>
        <w:rPr>
          <w:rStyle w:val="translated-span"/>
        </w:rPr>
        <w:t>结</w:t>
      </w:r>
      <w:r>
        <w:rPr>
          <w:rStyle w:val="translated-span"/>
        </w:rPr>
        <w:t>论</w:t>
      </w:r>
    </w:p>
    <w:p w:rsidR="00000000" w:rsidRDefault="00A57DFA">
      <w:pPr>
        <w:ind w:left="-15" w:right="13" w:firstLine="720"/>
      </w:pPr>
      <w:r>
        <w:rPr>
          <w:rStyle w:val="translated-span"/>
        </w:rPr>
        <w:t>本研究将</w:t>
      </w:r>
      <w:r>
        <w:rPr>
          <w:rStyle w:val="translated-span"/>
        </w:rPr>
        <w:t>GPS</w:t>
      </w:r>
      <w:r>
        <w:rPr>
          <w:rStyle w:val="translated-span"/>
        </w:rPr>
        <w:t>技术应用于</w:t>
      </w:r>
      <w:r>
        <w:rPr>
          <w:rStyle w:val="translated-span"/>
        </w:rPr>
        <w:t>GP</w:t>
      </w:r>
      <w:r>
        <w:rPr>
          <w:rStyle w:val="translated-span"/>
        </w:rPr>
        <w:t>S</w:t>
      </w:r>
      <w:r>
        <w:rPr>
          <w:rStyle w:val="translated-span"/>
        </w:rPr>
        <w:t>浮标或</w:t>
      </w:r>
      <w:r>
        <w:rPr>
          <w:rStyle w:val="translated-span"/>
        </w:rPr>
        <w:t>GPS</w:t>
      </w:r>
      <w:r>
        <w:rPr>
          <w:rStyle w:val="translated-span"/>
        </w:rPr>
        <w:t>船上，以采集水位测量值</w:t>
      </w:r>
      <w:r>
        <w:rPr>
          <w:rStyle w:val="translated-span"/>
        </w:rPr>
        <w:t>。</w:t>
      </w:r>
      <w:r>
        <w:rPr>
          <w:rStyle w:val="translated-span"/>
        </w:rPr>
        <w:t>介绍了不同的水位测量仪器，包括沿岸水位计、海底压力计、</w:t>
      </w:r>
      <w:r>
        <w:rPr>
          <w:rStyle w:val="translated-span"/>
        </w:rPr>
        <w:t>GPS</w:t>
      </w:r>
      <w:r>
        <w:rPr>
          <w:rStyle w:val="translated-span"/>
        </w:rPr>
        <w:t>观测和卫星测高</w:t>
      </w:r>
      <w:r>
        <w:rPr>
          <w:rStyle w:val="translated-span"/>
        </w:rPr>
        <w:t>。</w:t>
      </w:r>
      <w:r>
        <w:rPr>
          <w:rStyle w:val="translated-span"/>
        </w:rPr>
        <w:t>准确的水位是冰川学、海洋学、水文学和大地测量学等多学科交叉研究的基础</w:t>
      </w:r>
      <w:r>
        <w:rPr>
          <w:rStyle w:val="translated-span"/>
        </w:rPr>
        <w:t>。</w:t>
      </w:r>
    </w:p>
    <w:p w:rsidR="00000000" w:rsidRDefault="00A57DFA">
      <w:pPr>
        <w:ind w:left="-15" w:right="13" w:firstLine="720"/>
      </w:pPr>
      <w:r>
        <w:rPr>
          <w:rStyle w:val="translated-span"/>
        </w:rPr>
        <w:t>由于</w:t>
      </w:r>
      <w:r>
        <w:rPr>
          <w:rStyle w:val="translated-span"/>
        </w:rPr>
        <w:t>GPS</w:t>
      </w:r>
      <w:r>
        <w:rPr>
          <w:rStyle w:val="translated-span"/>
        </w:rPr>
        <w:t>浮标或配备</w:t>
      </w:r>
      <w:r>
        <w:rPr>
          <w:rStyle w:val="translated-span"/>
        </w:rPr>
        <w:t>GPS</w:t>
      </w:r>
      <w:r>
        <w:rPr>
          <w:rStyle w:val="translated-span"/>
        </w:rPr>
        <w:t>的船舶的逐历元解算是用</w:t>
      </w:r>
      <w:r>
        <w:rPr>
          <w:rStyle w:val="translated-span"/>
        </w:rPr>
        <w:t>DGPS</w:t>
      </w:r>
      <w:r>
        <w:rPr>
          <w:rStyle w:val="translated-span"/>
        </w:rPr>
        <w:t>技术解决的，这消除了漫游者和参考站存在的常见误差，这样的假设限制了基线长度，从而限制了</w:t>
      </w:r>
      <w:r>
        <w:rPr>
          <w:rStyle w:val="translated-span"/>
        </w:rPr>
        <w:t>GPS</w:t>
      </w:r>
      <w:r>
        <w:rPr>
          <w:rStyle w:val="translated-span"/>
        </w:rPr>
        <w:t>水位应用靠近海岸的区域</w:t>
      </w:r>
      <w:r>
        <w:rPr>
          <w:rStyle w:val="translated-span"/>
        </w:rPr>
        <w:t>。</w:t>
      </w:r>
      <w:r>
        <w:rPr>
          <w:rStyle w:val="translated-span"/>
        </w:rPr>
        <w:t>随着浮标和参考站之间的间距增大，误差变得不太常见，只能通过使用</w:t>
      </w:r>
      <w:r>
        <w:rPr>
          <w:rStyle w:val="translated-span"/>
        </w:rPr>
        <w:t>DGPS</w:t>
      </w:r>
      <w:r>
        <w:rPr>
          <w:rStyle w:val="translated-span"/>
        </w:rPr>
        <w:t>部分地减小误差</w:t>
      </w:r>
      <w:r>
        <w:rPr>
          <w:rStyle w:val="translated-span"/>
        </w:rPr>
        <w:t>。</w:t>
      </w:r>
      <w:r>
        <w:rPr>
          <w:rStyle w:val="translated-span"/>
        </w:rPr>
        <w:t>第二章的分析表明，对于长度大于</w:t>
      </w:r>
      <w:r>
        <w:rPr>
          <w:rStyle w:val="translated-span"/>
        </w:rPr>
        <w:t>34km</w:t>
      </w:r>
      <w:r>
        <w:rPr>
          <w:rStyle w:val="translated-span"/>
        </w:rPr>
        <w:t>、卫星数少于</w:t>
      </w:r>
      <w:r>
        <w:rPr>
          <w:rStyle w:val="translated-span"/>
        </w:rPr>
        <w:t>6</w:t>
      </w:r>
      <w:r>
        <w:rPr>
          <w:rStyle w:val="translated-span"/>
        </w:rPr>
        <w:t>颗的基线，需要获</w:t>
      </w:r>
      <w:r>
        <w:rPr>
          <w:rStyle w:val="translated-span"/>
        </w:rPr>
        <w:t>得水位高度的先验信息，以确保获得正确的模糊度</w:t>
      </w:r>
      <w:r>
        <w:rPr>
          <w:rStyle w:val="translated-span"/>
        </w:rPr>
        <w:t>。</w:t>
      </w:r>
      <w:r>
        <w:rPr>
          <w:rStyle w:val="translated-span"/>
        </w:rPr>
        <w:t>先验信息可以从卫星高度计</w:t>
      </w:r>
      <w:r>
        <w:rPr>
          <w:rStyle w:val="translated-span"/>
        </w:rPr>
        <w:t>ssh</w:t>
      </w:r>
      <w:r>
        <w:rPr>
          <w:rStyle w:val="translated-span"/>
        </w:rPr>
        <w:t>测量、水动力模型或重复运动中获得</w:t>
      </w:r>
      <w:r>
        <w:rPr>
          <w:rStyle w:val="translated-span"/>
        </w:rPr>
        <w:t>。</w:t>
      </w:r>
      <w:r>
        <w:rPr>
          <w:rStyle w:val="translated-span"/>
        </w:rPr>
        <w:t>对于小于</w:t>
      </w:r>
      <w:r>
        <w:rPr>
          <w:rStyle w:val="translated-span"/>
        </w:rPr>
        <w:t>34</w:t>
      </w:r>
      <w:r>
        <w:rPr>
          <w:rStyle w:val="translated-span"/>
        </w:rPr>
        <w:t>公里的基线，如果有足够多的卫星被跟踪，并且</w:t>
      </w:r>
      <w:r>
        <w:rPr>
          <w:rStyle w:val="translated-span"/>
        </w:rPr>
        <w:t>PDOP</w:t>
      </w:r>
      <w:r>
        <w:rPr>
          <w:rStyle w:val="translated-span"/>
        </w:rPr>
        <w:t>小于</w:t>
      </w:r>
      <w:r>
        <w:rPr>
          <w:rStyle w:val="translated-span"/>
        </w:rPr>
        <w:t>3</w:t>
      </w:r>
      <w:r>
        <w:rPr>
          <w:rStyle w:val="translated-span"/>
        </w:rPr>
        <w:t>，并且浮标位于平静的水中，就有可能正确地解决模糊问题</w:t>
      </w:r>
      <w:r>
        <w:rPr>
          <w:rStyle w:val="translated-span"/>
        </w:rPr>
        <w:t>。</w:t>
      </w:r>
      <w:r>
        <w:rPr>
          <w:rStyle w:val="translated-span"/>
        </w:rPr>
        <w:t>活动前的调查计划将有助于选择最适合现有卫星的最佳观测期</w:t>
      </w:r>
      <w:r>
        <w:rPr>
          <w:rStyle w:val="translated-span"/>
        </w:rPr>
        <w:t>。</w:t>
      </w:r>
    </w:p>
    <w:p w:rsidR="00000000" w:rsidRDefault="00A57DFA">
      <w:pPr>
        <w:ind w:left="-15" w:right="13" w:firstLine="720"/>
      </w:pPr>
      <w:r>
        <w:rPr>
          <w:rStyle w:val="translated-span"/>
        </w:rPr>
        <w:t>精确的模糊度估计对于厘米级定位至关重要（</w:t>
      </w:r>
      <w:r>
        <w:rPr>
          <w:rStyle w:val="translated-span"/>
        </w:rPr>
        <w:t>Leick</w:t>
      </w:r>
      <w:r>
        <w:rPr>
          <w:rStyle w:val="translated-span"/>
        </w:rPr>
        <w:t>，</w:t>
      </w:r>
      <w:r>
        <w:rPr>
          <w:rStyle w:val="translated-span"/>
        </w:rPr>
        <w:t>1994</w:t>
      </w:r>
      <w:r>
        <w:rPr>
          <w:rStyle w:val="translated-span"/>
        </w:rPr>
        <w:t>）</w:t>
      </w:r>
      <w:r>
        <w:rPr>
          <w:rStyle w:val="translated-span"/>
        </w:rPr>
        <w:t>。</w:t>
      </w:r>
      <w:r>
        <w:rPr>
          <w:rStyle w:val="translated-span"/>
        </w:rPr>
        <w:t>第二章的比较证实了这一点</w:t>
      </w:r>
      <w:r>
        <w:rPr>
          <w:rStyle w:val="translated-span"/>
        </w:rPr>
        <w:t>。</w:t>
      </w:r>
      <w:r>
        <w:rPr>
          <w:rStyle w:val="translated-span"/>
        </w:rPr>
        <w:t>如果得到准确的模糊度估计，当比较</w:t>
      </w:r>
      <w:r>
        <w:rPr>
          <w:rStyle w:val="translated-span"/>
        </w:rPr>
        <w:t>80</w:t>
      </w:r>
      <w:r>
        <w:rPr>
          <w:rStyle w:val="translated-span"/>
        </w:rPr>
        <w:t>公里基线和</w:t>
      </w:r>
      <w:r>
        <w:rPr>
          <w:rStyle w:val="translated-span"/>
        </w:rPr>
        <w:t>20</w:t>
      </w:r>
      <w:r>
        <w:rPr>
          <w:rStyle w:val="translated-span"/>
        </w:rPr>
        <w:t>公里基线的解时，浮标的高度差在</w:t>
      </w:r>
      <w:r>
        <w:rPr>
          <w:rStyle w:val="translated-span"/>
        </w:rPr>
        <w:t>4</w:t>
      </w:r>
      <w:r>
        <w:rPr>
          <w:rStyle w:val="translated-span"/>
        </w:rPr>
        <w:t>厘米以内</w:t>
      </w:r>
      <w:r>
        <w:rPr>
          <w:rStyle w:val="translated-span"/>
        </w:rPr>
        <w:t>。</w:t>
      </w:r>
      <w:r>
        <w:rPr>
          <w:rStyle w:val="translated-span"/>
        </w:rPr>
        <w:t>此外，如果获得正确的模糊度估计，即使是</w:t>
      </w:r>
      <w:r>
        <w:rPr>
          <w:rStyle w:val="translated-span"/>
        </w:rPr>
        <w:t>1</w:t>
      </w:r>
      <w:r>
        <w:rPr>
          <w:rStyle w:val="translated-span"/>
        </w:rPr>
        <w:t>0</w:t>
      </w:r>
      <w:r>
        <w:rPr>
          <w:rStyle w:val="translated-span"/>
        </w:rPr>
        <w:t>秒的抽取数据集也会产生与</w:t>
      </w:r>
      <w:r>
        <w:rPr>
          <w:rStyle w:val="translated-span"/>
        </w:rPr>
        <w:t>1</w:t>
      </w:r>
      <w:r>
        <w:rPr>
          <w:rStyle w:val="translated-span"/>
        </w:rPr>
        <w:t>秒数据集一致的高度解</w:t>
      </w:r>
      <w:r>
        <w:rPr>
          <w:rStyle w:val="translated-span"/>
        </w:rPr>
        <w:t>。</w:t>
      </w:r>
      <w:r>
        <w:rPr>
          <w:rStyle w:val="translated-span"/>
        </w:rPr>
        <w:t>通过降低采样率，样本数量迅速减少，对内存大小的需求也随之减少</w:t>
      </w:r>
      <w:r>
        <w:rPr>
          <w:rStyle w:val="translated-span"/>
        </w:rPr>
        <w:t>。</w:t>
      </w:r>
      <w:r>
        <w:rPr>
          <w:rStyle w:val="translated-span"/>
        </w:rPr>
        <w:t>但是，由于样本数量不足，解决方案最终可能会产生不正确的歧义</w:t>
      </w:r>
      <w:r>
        <w:rPr>
          <w:rStyle w:val="translated-span"/>
        </w:rPr>
        <w:t>。</w:t>
      </w:r>
      <w:r>
        <w:rPr>
          <w:rStyle w:val="translated-span"/>
        </w:rPr>
        <w:t>例如，如第</w:t>
      </w:r>
      <w:r>
        <w:rPr>
          <w:rStyle w:val="translated-span"/>
        </w:rPr>
        <w:t>2</w:t>
      </w:r>
      <w:r>
        <w:rPr>
          <w:rStyle w:val="translated-span"/>
        </w:rPr>
        <w:t>章所述，如果不正确地解决模糊问题，则具有</w:t>
      </w:r>
      <w:r>
        <w:rPr>
          <w:rStyle w:val="translated-span"/>
        </w:rPr>
        <w:t>34 km</w:t>
      </w:r>
      <w:r>
        <w:rPr>
          <w:rStyle w:val="translated-span"/>
        </w:rPr>
        <w:t>基线的</w:t>
      </w:r>
      <w:r>
        <w:rPr>
          <w:rStyle w:val="translated-span"/>
        </w:rPr>
        <w:t>5</w:t>
      </w:r>
      <w:r>
        <w:rPr>
          <w:rStyle w:val="translated-span"/>
        </w:rPr>
        <w:t>秒抽取数据集可能提供</w:t>
      </w:r>
      <w:r>
        <w:rPr>
          <w:rStyle w:val="translated-span"/>
        </w:rPr>
        <w:t>~1 m</w:t>
      </w:r>
      <w:r>
        <w:rPr>
          <w:rStyle w:val="translated-span"/>
        </w:rPr>
        <w:t>的垂直跳跃</w:t>
      </w:r>
      <w:r>
        <w:rPr>
          <w:rStyle w:val="translated-span"/>
        </w:rPr>
        <w:t>。</w:t>
      </w:r>
      <w:r>
        <w:rPr>
          <w:rStyle w:val="translated-span"/>
        </w:rPr>
        <w:t>因此，鼓励以</w:t>
      </w:r>
      <w:r>
        <w:rPr>
          <w:rStyle w:val="translated-span"/>
        </w:rPr>
        <w:t>1</w:t>
      </w:r>
      <w:r>
        <w:rPr>
          <w:rStyle w:val="translated-span"/>
        </w:rPr>
        <w:t>秒（或更高）的间隔收集数据，以确保解决方案的质量</w:t>
      </w:r>
      <w:r>
        <w:rPr>
          <w:rStyle w:val="translated-span"/>
        </w:rPr>
        <w:t>。</w:t>
      </w:r>
    </w:p>
    <w:p w:rsidR="00000000" w:rsidRDefault="00A57DFA">
      <w:pPr>
        <w:ind w:left="-15" w:right="13" w:firstLine="720"/>
      </w:pPr>
      <w:r>
        <w:rPr>
          <w:rStyle w:val="translated-span"/>
        </w:rPr>
        <w:t>将传统的沿海水位计提供的水位记录与卫星技术相结合的困难之一是，水位计数据与收集卫星数据的全球参考系之间缺乏联系</w:t>
      </w:r>
      <w:r>
        <w:rPr>
          <w:rStyle w:val="translated-span"/>
        </w:rPr>
        <w:t>。</w:t>
      </w:r>
      <w:r>
        <w:rPr>
          <w:rStyle w:val="translated-span"/>
        </w:rPr>
        <w:t>第三章介绍了利用</w:t>
      </w:r>
      <w:r>
        <w:rPr>
          <w:rStyle w:val="translated-span"/>
        </w:rPr>
        <w:t>GPS</w:t>
      </w:r>
      <w:r>
        <w:rPr>
          <w:rStyle w:val="translated-span"/>
        </w:rPr>
        <w:t>技术，通过占用水位计附近，将</w:t>
      </w:r>
      <w:r>
        <w:rPr>
          <w:rStyle w:val="translated-span"/>
        </w:rPr>
        <w:t>水位计基准面与全球坐标系相连接的两种方法：一种是将水准点与</w:t>
      </w:r>
      <w:r>
        <w:rPr>
          <w:rStyle w:val="translated-span"/>
        </w:rPr>
        <w:t>GPS</w:t>
      </w:r>
      <w:r>
        <w:rPr>
          <w:rStyle w:val="translated-span"/>
        </w:rPr>
        <w:t>占用相连接，另一种是将水位与</w:t>
      </w:r>
      <w:r>
        <w:rPr>
          <w:rStyle w:val="translated-span"/>
        </w:rPr>
        <w:t>GPS</w:t>
      </w:r>
      <w:r>
        <w:rPr>
          <w:rStyle w:val="translated-span"/>
        </w:rPr>
        <w:t>浮标测量相连接</w:t>
      </w:r>
      <w:r>
        <w:rPr>
          <w:rStyle w:val="translated-span"/>
        </w:rPr>
        <w:t>。</w:t>
      </w:r>
      <w:r>
        <w:rPr>
          <w:rStyle w:val="translated-span"/>
        </w:rPr>
        <w:t>讨论了优缺点，但本研究仅将后一种方法作为通用方法，将第</w:t>
      </w:r>
      <w:r>
        <w:rPr>
          <w:rStyle w:val="translated-span"/>
        </w:rPr>
        <w:t>5</w:t>
      </w:r>
      <w:r>
        <w:rPr>
          <w:rStyle w:val="translated-span"/>
        </w:rPr>
        <w:t>章中的底部压力计和河流压力计连接到全球参考框架</w:t>
      </w:r>
      <w:r>
        <w:rPr>
          <w:rStyle w:val="translated-span"/>
        </w:rPr>
        <w:t>。</w:t>
      </w:r>
      <w:r>
        <w:rPr>
          <w:rStyle w:val="translated-span"/>
        </w:rPr>
        <w:t>使用从伊利湖克利夫兰战役收集的数据集，提供了一个详细的程序和相关的错误预算</w:t>
      </w:r>
      <w:r>
        <w:rPr>
          <w:rStyle w:val="translated-span"/>
        </w:rPr>
        <w:t>。</w:t>
      </w:r>
    </w:p>
    <w:p w:rsidR="00000000" w:rsidRDefault="00A57DFA">
      <w:pPr>
        <w:ind w:left="-15" w:right="13" w:firstLine="720"/>
      </w:pPr>
      <w:r>
        <w:rPr>
          <w:rStyle w:val="translated-span"/>
        </w:rPr>
        <w:t>水位计记录与卫星数据集的结合是有益的</w:t>
      </w:r>
      <w:r>
        <w:rPr>
          <w:rStyle w:val="translated-span"/>
        </w:rPr>
        <w:t>。</w:t>
      </w:r>
      <w:r>
        <w:rPr>
          <w:rStyle w:val="translated-span"/>
        </w:rPr>
        <w:t>在空间上，测量记录位于海岸边，而高度计和</w:t>
      </w:r>
      <w:r>
        <w:rPr>
          <w:rStyle w:val="translated-span"/>
        </w:rPr>
        <w:t>GPS</w:t>
      </w:r>
      <w:r>
        <w:rPr>
          <w:rStyle w:val="translated-span"/>
        </w:rPr>
        <w:t>浮标测量则远离海岸线，朝向公海</w:t>
      </w:r>
      <w:r>
        <w:rPr>
          <w:rStyle w:val="translated-span"/>
        </w:rPr>
        <w:t>。</w:t>
      </w:r>
      <w:r>
        <w:rPr>
          <w:rStyle w:val="translated-span"/>
        </w:rPr>
        <w:t>例如，从时间上来说，水位计记录的寿命可以填补卫星技术中发现的时间空白，以帮助估计全球海平面上升的趋势</w:t>
      </w:r>
      <w:r>
        <w:rPr>
          <w:rStyle w:val="translated-span"/>
        </w:rPr>
        <w:t>。</w:t>
      </w:r>
    </w:p>
    <w:p w:rsidR="00000000" w:rsidRDefault="00A57DFA">
      <w:pPr>
        <w:ind w:left="-15" w:right="13" w:firstLine="720"/>
      </w:pPr>
      <w:r>
        <w:rPr>
          <w:rStyle w:val="translated-span"/>
        </w:rPr>
        <w:t>第四章利用</w:t>
      </w:r>
      <w:r>
        <w:rPr>
          <w:rStyle w:val="translated-span"/>
        </w:rPr>
        <w:t>GPS</w:t>
      </w:r>
      <w:r>
        <w:rPr>
          <w:rStyle w:val="translated-span"/>
        </w:rPr>
        <w:t>水位测量进行高度计校准</w:t>
      </w:r>
      <w:r>
        <w:rPr>
          <w:rStyle w:val="translated-span"/>
        </w:rPr>
        <w:t>。</w:t>
      </w:r>
      <w:r>
        <w:rPr>
          <w:rStyle w:val="translated-span"/>
        </w:rPr>
        <w:t>伊利湖和西南太平洋的两个校准点分别被一个</w:t>
      </w:r>
      <w:r>
        <w:rPr>
          <w:rStyle w:val="translated-span"/>
        </w:rPr>
        <w:t>GPS</w:t>
      </w:r>
      <w:r>
        <w:rPr>
          <w:rStyle w:val="translated-span"/>
        </w:rPr>
        <w:t>浮标和一艘</w:t>
      </w:r>
      <w:r>
        <w:rPr>
          <w:rStyle w:val="translated-span"/>
        </w:rPr>
        <w:t>GPS</w:t>
      </w:r>
      <w:r>
        <w:rPr>
          <w:rStyle w:val="translated-span"/>
        </w:rPr>
        <w:t>船占据，以支持全球对高度计的校准工作</w:t>
      </w:r>
      <w:r>
        <w:rPr>
          <w:rStyle w:val="translated-span"/>
        </w:rPr>
        <w:t>。</w:t>
      </w:r>
      <w:r>
        <w:rPr>
          <w:rStyle w:val="translated-span"/>
        </w:rPr>
        <w:t>如果卫星直接通过浮标，</w:t>
      </w:r>
      <w:r>
        <w:rPr>
          <w:rStyle w:val="translated-span"/>
        </w:rPr>
        <w:t>GPS</w:t>
      </w:r>
      <w:r>
        <w:rPr>
          <w:rStyle w:val="translated-span"/>
        </w:rPr>
        <w:t>水位测量可作为卫星高度计校准的现场数据</w:t>
      </w:r>
      <w:r>
        <w:rPr>
          <w:rStyle w:val="translated-span"/>
        </w:rPr>
        <w:t>。</w:t>
      </w:r>
      <w:r>
        <w:rPr>
          <w:rStyle w:val="translated-span"/>
        </w:rPr>
        <w:t>如果卫星高度表在</w:t>
      </w:r>
      <w:r>
        <w:rPr>
          <w:rStyle w:val="translated-span"/>
        </w:rPr>
        <w:t>GPS</w:t>
      </w:r>
      <w:r>
        <w:rPr>
          <w:rStyle w:val="translated-span"/>
        </w:rPr>
        <w:t>浮标部署位置上空没有直接飞行，例如在这两个地点出现的情况下</w:t>
      </w:r>
      <w:r>
        <w:rPr>
          <w:rStyle w:val="translated-span"/>
        </w:rPr>
        <w:t>，</w:t>
      </w:r>
      <w:r>
        <w:rPr>
          <w:rStyle w:val="translated-span"/>
        </w:rPr>
        <w:t>GPS</w:t>
      </w:r>
      <w:r>
        <w:rPr>
          <w:rStyle w:val="translated-span"/>
        </w:rPr>
        <w:t>技术（通过浮标或船舶）仍然可以用于测量水面坡度，并在现有水位计和高度计的标称足迹之间建立连接以进行校准</w:t>
      </w:r>
      <w:r>
        <w:rPr>
          <w:rStyle w:val="translated-span"/>
        </w:rPr>
        <w:t>。</w:t>
      </w:r>
    </w:p>
    <w:p w:rsidR="00000000" w:rsidRDefault="00A57DFA">
      <w:pPr>
        <w:ind w:left="-15" w:right="13" w:firstLine="720"/>
      </w:pPr>
      <w:r>
        <w:rPr>
          <w:rStyle w:val="translated-span"/>
        </w:rPr>
        <w:t>伊利湖校准点的</w:t>
      </w:r>
      <w:r>
        <w:rPr>
          <w:rStyle w:val="translated-span"/>
        </w:rPr>
        <w:t>JASON-1</w:t>
      </w:r>
      <w:r>
        <w:rPr>
          <w:rStyle w:val="translated-span"/>
        </w:rPr>
        <w:t>校准结果与其他专用点（如</w:t>
      </w:r>
      <w:r>
        <w:rPr>
          <w:rStyle w:val="translated-span"/>
        </w:rPr>
        <w:t>Harvest</w:t>
      </w:r>
      <w:r>
        <w:rPr>
          <w:rStyle w:val="translated-span"/>
        </w:rPr>
        <w:t>和</w:t>
      </w:r>
      <w:r>
        <w:rPr>
          <w:rStyle w:val="translated-span"/>
        </w:rPr>
        <w:t>Corsica</w:t>
      </w:r>
      <w:r>
        <w:rPr>
          <w:rStyle w:val="translated-span"/>
        </w:rPr>
        <w:t>）的校准结果相当</w:t>
      </w:r>
      <w:r>
        <w:rPr>
          <w:rStyle w:val="translated-span"/>
        </w:rPr>
        <w:t>。</w:t>
      </w:r>
      <w:r>
        <w:rPr>
          <w:rStyle w:val="translated-span"/>
        </w:rPr>
        <w:t>然而，</w:t>
      </w:r>
      <w:r>
        <w:rPr>
          <w:rStyle w:val="translated-span"/>
        </w:rPr>
        <w:t>T/P</w:t>
      </w:r>
      <w:r>
        <w:rPr>
          <w:rStyle w:val="translated-span"/>
        </w:rPr>
        <w:t>侧</w:t>
      </w:r>
      <w:r>
        <w:rPr>
          <w:rStyle w:val="translated-span"/>
        </w:rPr>
        <w:t>B</w:t>
      </w:r>
      <w:r>
        <w:rPr>
          <w:rStyle w:val="translated-span"/>
        </w:rPr>
        <w:t>的结果略大于其他两个位点</w:t>
      </w:r>
      <w:r>
        <w:rPr>
          <w:rStyle w:val="translated-span"/>
        </w:rPr>
        <w:t>。</w:t>
      </w:r>
      <w:r>
        <w:rPr>
          <w:rStyle w:val="translated-span"/>
        </w:rPr>
        <w:t>这个站点可以说是第一个使用沿海水位计的站点，距离卫星地面轨道</w:t>
      </w:r>
      <w:r>
        <w:rPr>
          <w:rStyle w:val="translated-span"/>
        </w:rPr>
        <w:t>20</w:t>
      </w:r>
      <w:r>
        <w:rPr>
          <w:rStyle w:val="translated-span"/>
        </w:rPr>
        <w:t>公里，用于重复校准高度表</w:t>
      </w:r>
      <w:r>
        <w:rPr>
          <w:rStyle w:val="translated-span"/>
        </w:rPr>
        <w:t>。</w:t>
      </w:r>
      <w:r>
        <w:rPr>
          <w:rStyle w:val="translated-span"/>
        </w:rPr>
        <w:t>它避免了在卫星地面轨道上建造专用场地的需要，因此具有成本效益</w:t>
      </w:r>
      <w:r>
        <w:rPr>
          <w:rStyle w:val="translated-span"/>
        </w:rPr>
        <w:t>。</w:t>
      </w:r>
    </w:p>
    <w:p w:rsidR="00000000" w:rsidRDefault="00A57DFA">
      <w:pPr>
        <w:ind w:left="-15" w:right="13" w:firstLine="720"/>
      </w:pPr>
      <w:r>
        <w:rPr>
          <w:rStyle w:val="translated-span"/>
        </w:rPr>
        <w:t>ERS-2</w:t>
      </w:r>
      <w:r>
        <w:rPr>
          <w:rStyle w:val="translated-span"/>
        </w:rPr>
        <w:t>和</w:t>
      </w:r>
      <w:r>
        <w:rPr>
          <w:rStyle w:val="translated-span"/>
        </w:rPr>
        <w:t>ENVISAT</w:t>
      </w:r>
      <w:r>
        <w:rPr>
          <w:rStyle w:val="translated-span"/>
        </w:rPr>
        <w:t>在西南太平洋校准点的校准结果只是初步的，因为</w:t>
      </w:r>
      <w:r>
        <w:rPr>
          <w:rStyle w:val="translated-span"/>
        </w:rPr>
        <w:t>GPS</w:t>
      </w:r>
      <w:r>
        <w:rPr>
          <w:rStyle w:val="translated-span"/>
        </w:rPr>
        <w:t>数据的收集间隔为</w:t>
      </w:r>
      <w:r>
        <w:rPr>
          <w:rStyle w:val="translated-span"/>
        </w:rPr>
        <w:t>5</w:t>
      </w:r>
      <w:r>
        <w:rPr>
          <w:rStyle w:val="translated-span"/>
        </w:rPr>
        <w:t>秒，基线为</w:t>
      </w:r>
      <w:r>
        <w:rPr>
          <w:rStyle w:val="translated-span"/>
        </w:rPr>
        <w:t>~80</w:t>
      </w:r>
      <w:r>
        <w:rPr>
          <w:rStyle w:val="translated-span"/>
        </w:rPr>
        <w:t>公里，重叠时间不到</w:t>
      </w:r>
      <w:r>
        <w:rPr>
          <w:rStyle w:val="translated-span"/>
        </w:rPr>
        <w:t>1</w:t>
      </w:r>
      <w:r>
        <w:rPr>
          <w:rStyle w:val="translated-span"/>
        </w:rPr>
        <w:t>小时</w:t>
      </w:r>
      <w:r>
        <w:rPr>
          <w:rStyle w:val="translated-span"/>
        </w:rPr>
        <w:t>。</w:t>
      </w:r>
      <w:r>
        <w:rPr>
          <w:rStyle w:val="translated-span"/>
        </w:rPr>
        <w:t>此外，还采用了简化的平差模型</w:t>
      </w:r>
      <w:r>
        <w:rPr>
          <w:rStyle w:val="translated-span"/>
        </w:rPr>
        <w:t>。</w:t>
      </w:r>
      <w:r>
        <w:rPr>
          <w:rStyle w:val="translated-span"/>
        </w:rPr>
        <w:t>2004</w:t>
      </w:r>
      <w:r>
        <w:rPr>
          <w:rStyle w:val="translated-span"/>
        </w:rPr>
        <w:t>年底，在</w:t>
      </w:r>
      <w:r>
        <w:rPr>
          <w:rStyle w:val="translated-span"/>
        </w:rPr>
        <w:t>are</w:t>
      </w:r>
      <w:r>
        <w:rPr>
          <w:rStyle w:val="translated-span"/>
        </w:rPr>
        <w:t>中再次开展了一项抽样率较高的活动，预计将改善结果</w:t>
      </w:r>
      <w:r>
        <w:rPr>
          <w:rStyle w:val="translated-span"/>
        </w:rPr>
        <w:t>。</w:t>
      </w:r>
      <w:r>
        <w:rPr>
          <w:rStyle w:val="translated-span"/>
        </w:rPr>
        <w:t>在这个地点使用简化模型对结果的影响还有待观察</w:t>
      </w:r>
      <w:r>
        <w:rPr>
          <w:rStyle w:val="translated-span"/>
        </w:rPr>
        <w:t>。</w:t>
      </w:r>
    </w:p>
    <w:p w:rsidR="00000000" w:rsidRDefault="00A57DFA">
      <w:pPr>
        <w:ind w:left="-15" w:right="13" w:firstLine="720"/>
      </w:pPr>
      <w:r>
        <w:rPr>
          <w:rStyle w:val="translated-span"/>
        </w:rPr>
        <w:t>第五章介绍了</w:t>
      </w:r>
      <w:r>
        <w:rPr>
          <w:rStyle w:val="translated-span"/>
        </w:rPr>
        <w:t>GPS</w:t>
      </w:r>
      <w:r>
        <w:rPr>
          <w:rStyle w:val="translated-span"/>
        </w:rPr>
        <w:t>水文技术与卫星测高</w:t>
      </w:r>
      <w:r>
        <w:rPr>
          <w:rStyle w:val="translated-span"/>
        </w:rPr>
        <w:t>和河流水位计相结合在观测水位高度方面的潜力</w:t>
      </w:r>
      <w:r>
        <w:rPr>
          <w:rStyle w:val="translated-span"/>
        </w:rPr>
        <w:t>。</w:t>
      </w:r>
      <w:r>
        <w:rPr>
          <w:rStyle w:val="translated-span"/>
        </w:rPr>
        <w:t>全球定位系统的使用有助于将不同国家在不同的地方基准上收集的河规记录合并起来</w:t>
      </w:r>
      <w:r>
        <w:rPr>
          <w:rStyle w:val="translated-span"/>
        </w:rPr>
        <w:t>。</w:t>
      </w:r>
      <w:r>
        <w:rPr>
          <w:rStyle w:val="translated-span"/>
        </w:rPr>
        <w:t>最终，将阶段数据与统一数据相结合，可以清楚地看到几个国家的整个流域</w:t>
      </w:r>
      <w:r>
        <w:rPr>
          <w:rStyle w:val="translated-span"/>
        </w:rPr>
        <w:t>。</w:t>
      </w:r>
    </w:p>
    <w:p w:rsidR="00000000" w:rsidRDefault="00A57DFA">
      <w:pPr>
        <w:ind w:left="-15" w:right="13" w:firstLine="720"/>
      </w:pPr>
      <w:r>
        <w:rPr>
          <w:rStyle w:val="translated-span"/>
        </w:rPr>
        <w:t>水位高度梯度是量化泥沙输移和河道特性的关键</w:t>
      </w:r>
      <w:r>
        <w:rPr>
          <w:rStyle w:val="translated-span"/>
        </w:rPr>
        <w:t>。</w:t>
      </w:r>
      <w:r>
        <w:rPr>
          <w:rStyle w:val="translated-span"/>
        </w:rPr>
        <w:t>它是通过布兰科河沿岸的</w:t>
      </w:r>
      <w:r>
        <w:rPr>
          <w:rStyle w:val="translated-span"/>
        </w:rPr>
        <w:t>GPS</w:t>
      </w:r>
      <w:r>
        <w:rPr>
          <w:rStyle w:val="translated-span"/>
        </w:rPr>
        <w:t>船舶测量独立估算的</w:t>
      </w:r>
      <w:r>
        <w:rPr>
          <w:rStyle w:val="translated-span"/>
        </w:rPr>
        <w:t>。</w:t>
      </w:r>
      <w:r>
        <w:rPr>
          <w:rStyle w:val="translated-span"/>
        </w:rPr>
        <w:t>结果表明，该模型下游的坡度约为几</w:t>
      </w:r>
      <w:r>
        <w:rPr>
          <w:rStyle w:val="translated-span"/>
        </w:rPr>
        <w:t>cm/km</w:t>
      </w:r>
      <w:r>
        <w:rPr>
          <w:rStyle w:val="translated-span"/>
        </w:rPr>
        <w:t>，其标准差优于</w:t>
      </w:r>
      <w:r>
        <w:rPr>
          <w:rStyle w:val="translated-span"/>
        </w:rPr>
        <w:t>±0.4cm/km</w:t>
      </w:r>
      <w:r>
        <w:rPr>
          <w:rStyle w:val="translated-span"/>
        </w:rPr>
        <w:t>，与其它研究结果一致</w:t>
      </w:r>
      <w:r>
        <w:rPr>
          <w:rStyle w:val="translated-span"/>
        </w:rPr>
        <w:t>。</w:t>
      </w:r>
      <w:r>
        <w:rPr>
          <w:rStyle w:val="translated-span"/>
        </w:rPr>
        <w:t>不同于使用高度计测量来估计河流水位梯度（仅在少数特定区域可用），使用</w:t>
      </w:r>
      <w:r>
        <w:rPr>
          <w:rStyle w:val="translated-span"/>
        </w:rPr>
        <w:t>GPS</w:t>
      </w:r>
      <w:r>
        <w:rPr>
          <w:rStyle w:val="translated-span"/>
        </w:rPr>
        <w:t>船的优势在于，只要可以沿着河流正确设置参考站，数据几乎可以</w:t>
      </w:r>
      <w:r>
        <w:rPr>
          <w:rStyle w:val="translated-span"/>
        </w:rPr>
        <w:t>沿着整个河流获得</w:t>
      </w:r>
      <w:r>
        <w:rPr>
          <w:rStyle w:val="translated-span"/>
        </w:rPr>
        <w:t>。</w:t>
      </w:r>
    </w:p>
    <w:p w:rsidR="00000000" w:rsidRDefault="00A57DFA">
      <w:pPr>
        <w:ind w:left="-15" w:right="13" w:firstLine="720"/>
      </w:pPr>
      <w:r>
        <w:rPr>
          <w:rStyle w:val="translated-span"/>
        </w:rPr>
        <w:t>河流和淹没区环境卫星的处理标准肯定不同于海洋</w:t>
      </w:r>
      <w:r>
        <w:rPr>
          <w:rStyle w:val="translated-span"/>
        </w:rPr>
        <w:t>。</w:t>
      </w:r>
      <w:r>
        <w:rPr>
          <w:rStyle w:val="translated-span"/>
        </w:rPr>
        <w:t>ENVISAT</w:t>
      </w:r>
      <w:r>
        <w:rPr>
          <w:rStyle w:val="translated-span"/>
        </w:rPr>
        <w:t>缺乏对流层湿路径延迟校正无疑是造成这些差异的一个原因</w:t>
      </w:r>
      <w:r>
        <w:rPr>
          <w:rStyle w:val="translated-span"/>
        </w:rPr>
        <w:t>。</w:t>
      </w:r>
      <w:r>
        <w:rPr>
          <w:rStyle w:val="translated-span"/>
        </w:rPr>
        <w:t>应进一步注意亚马逊流域湿对流层路径延迟的替代方案，以及高度计重测过程中的高度计足迹梯度，以获得更真实的高度计河流水位高度</w:t>
      </w:r>
      <w:r>
        <w:rPr>
          <w:rStyle w:val="translated-span"/>
        </w:rPr>
        <w:t>。</w:t>
      </w:r>
    </w:p>
    <w:p w:rsidR="00000000" w:rsidRDefault="00A57DFA">
      <w:pPr>
        <w:ind w:left="-15" w:right="13" w:firstLine="720"/>
      </w:pPr>
      <w:r>
        <w:rPr>
          <w:rStyle w:val="translated-span"/>
        </w:rPr>
        <w:t>选择合适的调整模型是很重要的</w:t>
      </w:r>
      <w:r>
        <w:rPr>
          <w:rStyle w:val="translated-span"/>
        </w:rPr>
        <w:t>。</w:t>
      </w:r>
      <w:r>
        <w:rPr>
          <w:rStyle w:val="translated-span"/>
        </w:rPr>
        <w:t>当分别使用伊利湖校准点的实际数据计算</w:t>
      </w:r>
      <w:r>
        <w:rPr>
          <w:rStyle w:val="translated-span"/>
        </w:rPr>
        <w:t>JASON-1</w:t>
      </w:r>
      <w:r>
        <w:rPr>
          <w:rStyle w:val="translated-span"/>
        </w:rPr>
        <w:t>和</w:t>
      </w:r>
      <w:r>
        <w:rPr>
          <w:rStyle w:val="translated-span"/>
        </w:rPr>
        <w:t>T/P</w:t>
      </w:r>
      <w:r>
        <w:rPr>
          <w:rStyle w:val="translated-span"/>
        </w:rPr>
        <w:t>时，使用严格模型和简化模型的影响可能达到</w:t>
      </w:r>
      <w:r>
        <w:rPr>
          <w:rStyle w:val="translated-span"/>
        </w:rPr>
        <w:t>5%</w:t>
      </w:r>
      <w:r>
        <w:rPr>
          <w:rStyle w:val="translated-span"/>
        </w:rPr>
        <w:t>和</w:t>
      </w:r>
      <w:r>
        <w:rPr>
          <w:rStyle w:val="translated-span"/>
        </w:rPr>
        <w:t>19%</w:t>
      </w:r>
      <w:r>
        <w:rPr>
          <w:rStyle w:val="translated-span"/>
        </w:rPr>
        <w:t>。</w:t>
      </w:r>
      <w:r>
        <w:rPr>
          <w:rStyle w:val="translated-span"/>
        </w:rPr>
        <w:t>因此，如果打算使用简化模型，则必须检查第</w:t>
      </w:r>
      <w:r>
        <w:rPr>
          <w:rStyle w:val="translated-span"/>
        </w:rPr>
        <w:t>6</w:t>
      </w:r>
      <w:r>
        <w:rPr>
          <w:rStyle w:val="translated-span"/>
        </w:rPr>
        <w:t>章中描述的等效条件是否成立</w:t>
      </w:r>
      <w:r>
        <w:rPr>
          <w:rStyle w:val="translated-span"/>
        </w:rPr>
        <w:t>。</w:t>
      </w:r>
    </w:p>
    <w:p w:rsidR="00000000" w:rsidRDefault="00A57DFA">
      <w:pPr>
        <w:ind w:left="-15" w:right="13" w:firstLine="720"/>
      </w:pPr>
      <w:r>
        <w:rPr>
          <w:rStyle w:val="translated-span"/>
        </w:rPr>
        <w:t>总的来说，这项研究试图证明</w:t>
      </w:r>
      <w:r>
        <w:rPr>
          <w:rStyle w:val="translated-span"/>
        </w:rPr>
        <w:t>GPS</w:t>
      </w:r>
      <w:r>
        <w:rPr>
          <w:rStyle w:val="translated-span"/>
        </w:rPr>
        <w:t>水位测量</w:t>
      </w:r>
      <w:r>
        <w:rPr>
          <w:rStyle w:val="translated-span"/>
        </w:rPr>
        <w:t>的多功能利用，由浮标或船舶收集</w:t>
      </w:r>
      <w:r>
        <w:rPr>
          <w:rStyle w:val="translated-span"/>
        </w:rPr>
        <w:t>。</w:t>
      </w:r>
      <w:r>
        <w:rPr>
          <w:rStyle w:val="translated-span"/>
        </w:rPr>
        <w:t>GPS</w:t>
      </w:r>
      <w:r>
        <w:rPr>
          <w:rStyle w:val="translated-span"/>
        </w:rPr>
        <w:t>技术有助于改进现有的水位采集方法：本研究给出了两个实例，即卫星高度计的校准和水位基准与全球参考系的连接</w:t>
      </w:r>
      <w:r>
        <w:rPr>
          <w:rStyle w:val="translated-span"/>
        </w:rPr>
        <w:t>。</w:t>
      </w:r>
      <w:r>
        <w:rPr>
          <w:rStyle w:val="translated-span"/>
        </w:rPr>
        <w:t>随着像伽利略这样的新系统以及用新的民用代码和新的卫星设计改进现有系统在不久的将来成为可能，可以设想，由全球导航卫星系统提供的水位测量将具有更高的精度、改进的能力以及其他跨学科的应用</w:t>
      </w:r>
      <w:r>
        <w:rPr>
          <w:rStyle w:val="translated-span"/>
        </w:rPr>
        <w:t>。</w:t>
      </w:r>
    </w:p>
    <w:p w:rsidR="00000000" w:rsidRDefault="00A57DFA">
      <w:pPr>
        <w:pStyle w:val="2"/>
        <w:ind w:right="10"/>
      </w:pPr>
      <w:r>
        <w:rPr>
          <w:rStyle w:val="translated-span"/>
        </w:rPr>
        <w:t>参考文</w:t>
      </w:r>
      <w:r>
        <w:rPr>
          <w:rStyle w:val="translated-span"/>
        </w:rPr>
        <w:t>献</w:t>
      </w:r>
    </w:p>
    <w:p w:rsidR="00000000" w:rsidRDefault="00A57DFA">
      <w:pPr>
        <w:spacing w:after="285" w:line="235" w:lineRule="auto"/>
        <w:ind w:left="561" w:right="38" w:hanging="576"/>
        <w:jc w:val="left"/>
      </w:pPr>
      <w:r>
        <w:rPr>
          <w:rStyle w:val="translated-span"/>
        </w:rPr>
        <w:t>Alsdorf</w:t>
      </w:r>
      <w:r>
        <w:rPr>
          <w:rStyle w:val="translated-span"/>
        </w:rPr>
        <w:t>，</w:t>
      </w:r>
      <w:r>
        <w:rPr>
          <w:rStyle w:val="translated-span"/>
        </w:rPr>
        <w:t>D.</w:t>
      </w:r>
      <w:r>
        <w:rPr>
          <w:rStyle w:val="translated-span"/>
        </w:rPr>
        <w:t>、</w:t>
      </w:r>
      <w:r>
        <w:rPr>
          <w:rStyle w:val="translated-span"/>
        </w:rPr>
        <w:t>C.Birkett</w:t>
      </w:r>
      <w:r>
        <w:rPr>
          <w:rStyle w:val="translated-span"/>
        </w:rPr>
        <w:t>、</w:t>
      </w:r>
      <w:r>
        <w:rPr>
          <w:rStyle w:val="translated-span"/>
        </w:rPr>
        <w:t>T.Dunne</w:t>
      </w:r>
      <w:r>
        <w:rPr>
          <w:rStyle w:val="translated-span"/>
        </w:rPr>
        <w:t>、</w:t>
      </w:r>
      <w:r>
        <w:rPr>
          <w:rStyle w:val="translated-span"/>
        </w:rPr>
        <w:t>J.Melack</w:t>
      </w:r>
      <w:r>
        <w:rPr>
          <w:rStyle w:val="translated-span"/>
        </w:rPr>
        <w:t>和</w:t>
      </w:r>
      <w:r>
        <w:rPr>
          <w:rStyle w:val="translated-span"/>
        </w:rPr>
        <w:t>L.Hess</w:t>
      </w:r>
      <w:r>
        <w:rPr>
          <w:rStyle w:val="translated-span"/>
        </w:rPr>
        <w:t>。</w:t>
      </w:r>
      <w:r>
        <w:rPr>
          <w:rStyle w:val="translated-span"/>
        </w:rPr>
        <w:t>200</w:t>
      </w:r>
      <w:r>
        <w:rPr>
          <w:rStyle w:val="translated-span"/>
        </w:rPr>
        <w:t>1</w:t>
      </w:r>
      <w:r>
        <w:rPr>
          <w:rStyle w:val="translated-span"/>
        </w:rPr>
        <w:t>用星载雷达干涉法和测高法测量大型亚马逊湖的水位变化</w:t>
      </w:r>
      <w:r>
        <w:rPr>
          <w:rStyle w:val="translated-span"/>
        </w:rPr>
        <w:t>。</w:t>
      </w:r>
      <w:r>
        <w:rPr>
          <w:rStyle w:val="translated-span"/>
        </w:rPr>
        <w:t>地质学</w:t>
      </w:r>
      <w:r>
        <w:rPr>
          <w:rStyle w:val="translated-span"/>
        </w:rPr>
        <w:t>。</w:t>
      </w:r>
      <w:r>
        <w:rPr>
          <w:rStyle w:val="translated-span"/>
        </w:rPr>
        <w:t>莱特研究所</w:t>
      </w:r>
      <w:r>
        <w:rPr>
          <w:rStyle w:val="translated-span"/>
        </w:rPr>
        <w:t>。</w:t>
      </w:r>
      <w:r>
        <w:rPr>
          <w:rStyle w:val="translated-span"/>
        </w:rPr>
        <w:t xml:space="preserve">28 </w:t>
      </w:r>
      <w:r>
        <w:rPr>
          <w:rStyle w:val="translated-span"/>
        </w:rPr>
        <w:t>(14):2671-4</w:t>
      </w:r>
      <w:r>
        <w:rPr>
          <w:rStyle w:val="translated-span"/>
        </w:rPr>
        <w:t>.</w:t>
      </w:r>
    </w:p>
    <w:p w:rsidR="00000000" w:rsidRDefault="00A57DFA">
      <w:pPr>
        <w:spacing w:after="285" w:line="235" w:lineRule="auto"/>
        <w:ind w:left="561" w:right="38" w:hanging="576"/>
        <w:jc w:val="left"/>
      </w:pPr>
      <w:r>
        <w:rPr>
          <w:rStyle w:val="translated-span"/>
        </w:rPr>
        <w:t>阿尔斯多夫</w:t>
      </w:r>
      <w:r>
        <w:rPr>
          <w:rStyle w:val="translated-span"/>
        </w:rPr>
        <w:t>。</w:t>
      </w:r>
      <w:r>
        <w:rPr>
          <w:rStyle w:val="translated-span"/>
        </w:rPr>
        <w:t>D.E.</w:t>
      </w:r>
      <w:r>
        <w:rPr>
          <w:rStyle w:val="translated-span"/>
        </w:rPr>
        <w:t>、</w:t>
      </w:r>
      <w:r>
        <w:rPr>
          <w:rStyle w:val="translated-span"/>
        </w:rPr>
        <w:t>J.M.Melack</w:t>
      </w:r>
      <w:r>
        <w:rPr>
          <w:rStyle w:val="translated-span"/>
        </w:rPr>
        <w:t>、</w:t>
      </w:r>
      <w:r>
        <w:rPr>
          <w:rStyle w:val="translated-span"/>
        </w:rPr>
        <w:t>T.Dunne</w:t>
      </w:r>
      <w:r>
        <w:rPr>
          <w:rStyle w:val="translated-span"/>
        </w:rPr>
        <w:t>、</w:t>
      </w:r>
      <w:r>
        <w:rPr>
          <w:rStyle w:val="translated-span"/>
        </w:rPr>
        <w:t>L.A.Mertes</w:t>
      </w:r>
      <w:r>
        <w:rPr>
          <w:rStyle w:val="translated-span"/>
        </w:rPr>
        <w:t>、</w:t>
      </w:r>
      <w:r>
        <w:rPr>
          <w:rStyle w:val="translated-span"/>
        </w:rPr>
        <w:t>L.L.Hess</w:t>
      </w:r>
      <w:r>
        <w:rPr>
          <w:rStyle w:val="translated-span"/>
        </w:rPr>
        <w:t>和</w:t>
      </w:r>
      <w:r>
        <w:rPr>
          <w:rStyle w:val="translated-span"/>
        </w:rPr>
        <w:t>L.C.Smith</w:t>
      </w:r>
      <w:r>
        <w:rPr>
          <w:rStyle w:val="translated-span"/>
        </w:rPr>
        <w:t>。</w:t>
      </w:r>
      <w:r>
        <w:rPr>
          <w:rStyle w:val="translated-span"/>
        </w:rPr>
        <w:t>200</w:t>
      </w:r>
      <w:r>
        <w:rPr>
          <w:rStyle w:val="translated-span"/>
        </w:rPr>
        <w:t>0</w:t>
      </w:r>
      <w:r>
        <w:rPr>
          <w:rStyle w:val="translated-span"/>
        </w:rPr>
        <w:t>亚马逊河漫滩水位变化的干涉雷达测量</w:t>
      </w:r>
      <w:r>
        <w:rPr>
          <w:rStyle w:val="translated-span"/>
        </w:rPr>
        <w:t>。</w:t>
      </w:r>
      <w:r>
        <w:rPr>
          <w:rStyle w:val="translated-span"/>
        </w:rPr>
        <w:t>自然</w:t>
      </w:r>
      <w:r>
        <w:rPr>
          <w:rStyle w:val="translated-span"/>
        </w:rPr>
        <w:t>。</w:t>
      </w:r>
      <w:r>
        <w:rPr>
          <w:rStyle w:val="translated-span"/>
        </w:rPr>
        <w:t>404:174-7</w:t>
      </w:r>
      <w:r>
        <w:rPr>
          <w:rStyle w:val="translated-span"/>
        </w:rPr>
        <w:t>.</w:t>
      </w:r>
    </w:p>
    <w:p w:rsidR="00000000" w:rsidRDefault="00A57DFA">
      <w:pPr>
        <w:spacing w:after="285" w:line="235" w:lineRule="auto"/>
        <w:ind w:left="561" w:right="38" w:hanging="576"/>
        <w:jc w:val="left"/>
      </w:pPr>
      <w:r>
        <w:rPr>
          <w:rStyle w:val="translated-span"/>
        </w:rPr>
        <w:t>安德鲁斯航天技术公司</w:t>
      </w:r>
      <w:r>
        <w:rPr>
          <w:rStyle w:val="translated-span"/>
        </w:rPr>
        <w:t>。</w:t>
      </w:r>
      <w:r>
        <w:rPr>
          <w:rStyle w:val="translated-span"/>
        </w:rPr>
        <w:t>200</w:t>
      </w:r>
      <w:r>
        <w:rPr>
          <w:rStyle w:val="translated-span"/>
        </w:rPr>
        <w:t>1</w:t>
      </w:r>
      <w:r>
        <w:rPr>
          <w:rStyle w:val="translated-span"/>
        </w:rPr>
        <w:t>GLONASS–</w:t>
      </w:r>
      <w:r>
        <w:rPr>
          <w:rStyle w:val="translated-span"/>
        </w:rPr>
        <w:t>总结</w:t>
      </w:r>
      <w:r>
        <w:rPr>
          <w:rStyle w:val="translated-span"/>
        </w:rPr>
        <w:t>。</w:t>
      </w:r>
      <w:r>
        <w:rPr>
          <w:rStyle w:val="translated-span"/>
        </w:rPr>
        <w:t>在线获取（</w:t>
      </w:r>
      <w:r>
        <w:rPr>
          <w:rStyle w:val="translated-span"/>
        </w:rPr>
        <w:t>2005</w:t>
      </w:r>
      <w:r>
        <w:rPr>
          <w:rStyle w:val="translated-span"/>
        </w:rPr>
        <w:t>年</w:t>
      </w:r>
      <w:r>
        <w:rPr>
          <w:rStyle w:val="translated-span"/>
        </w:rPr>
        <w:t>5</w:t>
      </w:r>
      <w:r>
        <w:rPr>
          <w:rStyle w:val="translated-span"/>
        </w:rPr>
        <w:t>月</w:t>
      </w:r>
      <w:r>
        <w:rPr>
          <w:rStyle w:val="translated-span"/>
        </w:rPr>
        <w:t>11</w:t>
      </w:r>
      <w:r>
        <w:rPr>
          <w:rStyle w:val="translated-span"/>
        </w:rPr>
        <w:t>日访问）</w:t>
      </w:r>
      <w:r>
        <w:rPr>
          <w:rStyle w:val="translated-span"/>
        </w:rPr>
        <w:t>。</w:t>
      </w:r>
      <w:r>
        <w:rPr>
          <w:rStyle w:val="translated-span"/>
          <w:color w:val="000080"/>
          <w:u w:val="single"/>
        </w:rPr>
        <w:t>http://www.spaceandtech.com/spacedata/constellations/glonass\u consum.shtm</w:t>
      </w:r>
      <w:r>
        <w:rPr>
          <w:rStyle w:val="translated-span"/>
          <w:color w:val="000080"/>
          <w:u w:val="single"/>
        </w:rPr>
        <w:t>l</w:t>
      </w:r>
    </w:p>
    <w:p w:rsidR="00000000" w:rsidRDefault="00A57DFA">
      <w:pPr>
        <w:spacing w:after="285" w:line="235" w:lineRule="auto"/>
        <w:ind w:left="561" w:right="38" w:hanging="576"/>
        <w:jc w:val="left"/>
      </w:pPr>
      <w:r>
        <w:rPr>
          <w:rStyle w:val="translated-span"/>
        </w:rPr>
        <w:t>Benveniste</w:t>
      </w:r>
      <w:r>
        <w:rPr>
          <w:rStyle w:val="translated-span"/>
        </w:rPr>
        <w:t>，</w:t>
      </w:r>
      <w:r>
        <w:rPr>
          <w:rStyle w:val="translated-span"/>
        </w:rPr>
        <w:t>J.</w:t>
      </w:r>
      <w:r>
        <w:rPr>
          <w:rStyle w:val="translated-span"/>
        </w:rPr>
        <w:t>、</w:t>
      </w:r>
      <w:r>
        <w:rPr>
          <w:rStyle w:val="translated-span"/>
        </w:rPr>
        <w:t>M.Milagro Pe</w:t>
      </w:r>
      <w:r>
        <w:rPr>
          <w:rStyle w:val="translated-span"/>
        </w:rPr>
        <w:t>rez</w:t>
      </w:r>
      <w:r>
        <w:rPr>
          <w:rStyle w:val="translated-span"/>
        </w:rPr>
        <w:t>、</w:t>
      </w:r>
      <w:r>
        <w:rPr>
          <w:rStyle w:val="translated-span"/>
        </w:rPr>
        <w:t>L.Rempicci</w:t>
      </w:r>
      <w:r>
        <w:rPr>
          <w:rStyle w:val="translated-span"/>
        </w:rPr>
        <w:t>、</w:t>
      </w:r>
      <w:r>
        <w:rPr>
          <w:rStyle w:val="translated-span"/>
        </w:rPr>
        <w:t>B.Greco</w:t>
      </w:r>
      <w:r>
        <w:rPr>
          <w:rStyle w:val="translated-span"/>
        </w:rPr>
        <w:t>、</w:t>
      </w:r>
      <w:r>
        <w:rPr>
          <w:rStyle w:val="translated-span"/>
        </w:rPr>
        <w:t>P.Femenisa</w:t>
      </w:r>
      <w:r>
        <w:rPr>
          <w:rStyle w:val="translated-span"/>
        </w:rPr>
        <w:t>和</w:t>
      </w:r>
      <w:r>
        <w:rPr>
          <w:rStyle w:val="translated-span"/>
        </w:rPr>
        <w:t>A.Martini</w:t>
      </w:r>
      <w:r>
        <w:rPr>
          <w:rStyle w:val="translated-span"/>
        </w:rPr>
        <w:t>。</w:t>
      </w:r>
      <w:r>
        <w:rPr>
          <w:rStyle w:val="translated-span"/>
        </w:rPr>
        <w:t>200</w:t>
      </w:r>
      <w:r>
        <w:rPr>
          <w:rStyle w:val="translated-span"/>
        </w:rPr>
        <w:t>2</w:t>
      </w:r>
      <w:r>
        <w:rPr>
          <w:rStyle w:val="translated-span"/>
        </w:rPr>
        <w:t>环境卫星高度表交叉校准计划和早期结果</w:t>
      </w:r>
      <w:r>
        <w:rPr>
          <w:rStyle w:val="translated-span"/>
        </w:rPr>
        <w:t>。</w:t>
      </w:r>
      <w:r>
        <w:rPr>
          <w:rStyle w:val="translated-span"/>
        </w:rPr>
        <w:t>摘要摘自</w:t>
      </w:r>
      <w:r>
        <w:rPr>
          <w:rStyle w:val="translated-span"/>
        </w:rPr>
        <w:t>EGS XXVII</w:t>
      </w:r>
      <w:r>
        <w:rPr>
          <w:rStyle w:val="translated-span"/>
        </w:rPr>
        <w:t>大会，</w:t>
      </w:r>
      <w:r>
        <w:rPr>
          <w:rStyle w:val="translated-span"/>
        </w:rPr>
        <w:t>4</w:t>
      </w:r>
      <w:r>
        <w:rPr>
          <w:rStyle w:val="translated-span"/>
        </w:rPr>
        <w:t>月</w:t>
      </w:r>
      <w:r>
        <w:rPr>
          <w:rStyle w:val="translated-span"/>
        </w:rPr>
        <w:t>21</w:t>
      </w:r>
      <w:r>
        <w:rPr>
          <w:rStyle w:val="translated-span"/>
        </w:rPr>
        <w:t>日至</w:t>
      </w:r>
      <w:r>
        <w:rPr>
          <w:rStyle w:val="translated-span"/>
        </w:rPr>
        <w:t>6</w:t>
      </w:r>
      <w:r>
        <w:rPr>
          <w:rStyle w:val="translated-span"/>
        </w:rPr>
        <w:t>日，法国尼斯</w:t>
      </w:r>
      <w:r>
        <w:rPr>
          <w:rStyle w:val="translated-span"/>
        </w:rPr>
        <w:t>。</w:t>
      </w:r>
    </w:p>
    <w:p w:rsidR="00000000" w:rsidRDefault="00A57DFA">
      <w:pPr>
        <w:spacing w:after="285" w:line="235" w:lineRule="auto"/>
        <w:ind w:left="561" w:right="38" w:hanging="576"/>
        <w:jc w:val="left"/>
      </w:pPr>
      <w:r>
        <w:rPr>
          <w:rStyle w:val="translated-span"/>
        </w:rPr>
        <w:t>Bevis</w:t>
      </w:r>
      <w:r>
        <w:rPr>
          <w:rStyle w:val="translated-span"/>
        </w:rPr>
        <w:t>，</w:t>
      </w:r>
      <w:r>
        <w:rPr>
          <w:rStyle w:val="translated-span"/>
        </w:rPr>
        <w:t>M.</w:t>
      </w:r>
      <w:r>
        <w:rPr>
          <w:rStyle w:val="translated-span"/>
        </w:rPr>
        <w:t>，</w:t>
      </w:r>
      <w:r>
        <w:rPr>
          <w:rStyle w:val="translated-span"/>
        </w:rPr>
        <w:t>W.Scherer</w:t>
      </w:r>
      <w:r>
        <w:rPr>
          <w:rStyle w:val="translated-span"/>
        </w:rPr>
        <w:t>和</w:t>
      </w:r>
      <w:r>
        <w:rPr>
          <w:rStyle w:val="translated-span"/>
        </w:rPr>
        <w:t>M.Merrifield</w:t>
      </w:r>
      <w:r>
        <w:rPr>
          <w:rStyle w:val="translated-span"/>
        </w:rPr>
        <w:t>。</w:t>
      </w:r>
      <w:r>
        <w:rPr>
          <w:rStyle w:val="translated-span"/>
        </w:rPr>
        <w:t>200</w:t>
      </w:r>
      <w:r>
        <w:rPr>
          <w:rStyle w:val="translated-span"/>
        </w:rPr>
        <w:t>2</w:t>
      </w:r>
      <w:r>
        <w:rPr>
          <w:rStyle w:val="translated-span"/>
        </w:rPr>
        <w:t>与在验潮仪上安装连续</w:t>
      </w:r>
      <w:r>
        <w:rPr>
          <w:rStyle w:val="translated-span"/>
        </w:rPr>
        <w:t>GPS</w:t>
      </w:r>
      <w:r>
        <w:rPr>
          <w:rStyle w:val="translated-span"/>
        </w:rPr>
        <w:t>站有关的技术问题和建议</w:t>
      </w:r>
      <w:r>
        <w:rPr>
          <w:rStyle w:val="translated-span"/>
        </w:rPr>
        <w:t>。</w:t>
      </w:r>
      <w:r>
        <w:rPr>
          <w:rStyle w:val="translated-span"/>
        </w:rPr>
        <w:t>海洋大地测量学</w:t>
      </w:r>
      <w:r>
        <w:rPr>
          <w:rStyle w:val="translated-span"/>
        </w:rPr>
        <w:t>。</w:t>
      </w:r>
      <w:r>
        <w:rPr>
          <w:rStyle w:val="translated-span"/>
        </w:rPr>
        <w:t>25:87-99</w:t>
      </w:r>
      <w:r>
        <w:rPr>
          <w:rStyle w:val="translated-span"/>
        </w:rPr>
        <w:t>.</w:t>
      </w:r>
    </w:p>
    <w:p w:rsidR="00000000" w:rsidRDefault="00A57DFA">
      <w:pPr>
        <w:spacing w:after="285" w:line="235" w:lineRule="auto"/>
        <w:ind w:left="561" w:right="38" w:hanging="576"/>
        <w:jc w:val="left"/>
      </w:pPr>
      <w:r>
        <w:rPr>
          <w:rStyle w:val="translated-span"/>
        </w:rPr>
        <w:t>Birkett</w:t>
      </w:r>
      <w:r>
        <w:rPr>
          <w:rStyle w:val="translated-span"/>
        </w:rPr>
        <w:t>，</w:t>
      </w:r>
      <w:r>
        <w:rPr>
          <w:rStyle w:val="translated-span"/>
        </w:rPr>
        <w:t>C.M.</w:t>
      </w:r>
      <w:r>
        <w:rPr>
          <w:rStyle w:val="translated-span"/>
        </w:rPr>
        <w:t>，</w:t>
      </w:r>
      <w:r>
        <w:rPr>
          <w:rStyle w:val="translated-span"/>
        </w:rPr>
        <w:t>L.A.Mertes</w:t>
      </w:r>
      <w:r>
        <w:rPr>
          <w:rStyle w:val="translated-span"/>
        </w:rPr>
        <w:t>，</w:t>
      </w:r>
      <w:r>
        <w:rPr>
          <w:rStyle w:val="translated-span"/>
        </w:rPr>
        <w:t>T.Dunne</w:t>
      </w:r>
      <w:r>
        <w:rPr>
          <w:rStyle w:val="translated-span"/>
        </w:rPr>
        <w:t>，</w:t>
      </w:r>
      <w:r>
        <w:rPr>
          <w:rStyle w:val="translated-span"/>
        </w:rPr>
        <w:t>M.H.Costa</w:t>
      </w:r>
      <w:r>
        <w:rPr>
          <w:rStyle w:val="translated-span"/>
        </w:rPr>
        <w:t>和</w:t>
      </w:r>
      <w:r>
        <w:rPr>
          <w:rStyle w:val="translated-span"/>
        </w:rPr>
        <w:t>M.J.Jasinski</w:t>
      </w:r>
      <w:r>
        <w:rPr>
          <w:rStyle w:val="translated-span"/>
        </w:rPr>
        <w:t>。</w:t>
      </w:r>
      <w:r>
        <w:rPr>
          <w:rStyle w:val="translated-span"/>
        </w:rPr>
        <w:t>200</w:t>
      </w:r>
      <w:r>
        <w:rPr>
          <w:rStyle w:val="translated-span"/>
        </w:rPr>
        <w:t>2</w:t>
      </w:r>
      <w:r>
        <w:rPr>
          <w:rStyle w:val="translated-span"/>
        </w:rPr>
        <w:t>亚马逊河流域地表水动力学：卫星雷达测高的</w:t>
      </w:r>
      <w:r>
        <w:rPr>
          <w:rStyle w:val="translated-span"/>
        </w:rPr>
        <w:t>应用</w:t>
      </w:r>
      <w:r>
        <w:rPr>
          <w:rStyle w:val="translated-span"/>
        </w:rPr>
        <w:t>。</w:t>
      </w:r>
      <w:r>
        <w:rPr>
          <w:rStyle w:val="translated-span"/>
        </w:rPr>
        <w:t>地质学杂志</w:t>
      </w:r>
      <w:r>
        <w:rPr>
          <w:rStyle w:val="translated-span"/>
        </w:rPr>
        <w:t>。</w:t>
      </w:r>
      <w:r>
        <w:rPr>
          <w:rStyle w:val="translated-span"/>
        </w:rPr>
        <w:t>第</w:t>
      </w:r>
      <w:r>
        <w:rPr>
          <w:rStyle w:val="translated-span"/>
        </w:rPr>
        <w:t>107</w:t>
      </w:r>
      <w:r>
        <w:rPr>
          <w:rStyle w:val="translated-span"/>
        </w:rPr>
        <w:t>（</w:t>
      </w:r>
      <w:r>
        <w:rPr>
          <w:rStyle w:val="translated-span"/>
        </w:rPr>
        <w:t>D20</w:t>
      </w:r>
      <w:r>
        <w:rPr>
          <w:rStyle w:val="translated-span"/>
        </w:rPr>
        <w:t>）</w:t>
      </w:r>
      <w:r>
        <w:rPr>
          <w:rStyle w:val="translated-span"/>
        </w:rPr>
        <w:t>8059</w:t>
      </w:r>
      <w:r>
        <w:rPr>
          <w:rStyle w:val="translated-span"/>
        </w:rPr>
        <w:t>号决议</w:t>
      </w:r>
      <w:r>
        <w:rPr>
          <w:rStyle w:val="translated-span"/>
        </w:rPr>
        <w:t>，</w:t>
      </w:r>
      <w:r>
        <w:rPr>
          <w:rStyle w:val="translated-span"/>
        </w:rPr>
        <w:t>内政部：</w:t>
      </w:r>
      <w:r>
        <w:rPr>
          <w:rStyle w:val="translated-span"/>
        </w:rPr>
        <w:t>10.1029/2001JD00060</w:t>
      </w:r>
      <w:r>
        <w:rPr>
          <w:rStyle w:val="translated-span"/>
        </w:rPr>
        <w:t>9</w:t>
      </w:r>
      <w:r>
        <w:rPr>
          <w:rStyle w:val="translated-span"/>
        </w:rPr>
        <w:t>,2002</w:t>
      </w:r>
      <w:r>
        <w:rPr>
          <w:rStyle w:val="translated-span"/>
        </w:rPr>
        <w:t>.</w:t>
      </w:r>
    </w:p>
    <w:p w:rsidR="00000000" w:rsidRDefault="00A57DFA">
      <w:pPr>
        <w:spacing w:after="285" w:line="235" w:lineRule="auto"/>
        <w:ind w:left="561" w:right="38" w:hanging="576"/>
        <w:jc w:val="left"/>
      </w:pPr>
      <w:r>
        <w:rPr>
          <w:rStyle w:val="translated-span"/>
        </w:rPr>
        <w:t>Bisnath</w:t>
      </w:r>
      <w:r>
        <w:rPr>
          <w:rStyle w:val="translated-span"/>
        </w:rPr>
        <w:t>，</w:t>
      </w:r>
      <w:r>
        <w:rPr>
          <w:rStyle w:val="translated-span"/>
        </w:rPr>
        <w:t>S.</w:t>
      </w:r>
      <w:r>
        <w:rPr>
          <w:rStyle w:val="translated-span"/>
        </w:rPr>
        <w:t>、</w:t>
      </w:r>
      <w:r>
        <w:rPr>
          <w:rStyle w:val="translated-span"/>
        </w:rPr>
        <w:t>D.Dodd</w:t>
      </w:r>
      <w:r>
        <w:rPr>
          <w:rStyle w:val="translated-span"/>
        </w:rPr>
        <w:t>、</w:t>
      </w:r>
      <w:r>
        <w:rPr>
          <w:rStyle w:val="translated-span"/>
        </w:rPr>
        <w:t>D.Wells</w:t>
      </w:r>
      <w:r>
        <w:rPr>
          <w:rStyle w:val="translated-span"/>
        </w:rPr>
        <w:t>、</w:t>
      </w:r>
      <w:r>
        <w:rPr>
          <w:rStyle w:val="translated-span"/>
        </w:rPr>
        <w:t>S.Howden</w:t>
      </w:r>
      <w:r>
        <w:rPr>
          <w:rStyle w:val="translated-span"/>
        </w:rPr>
        <w:t>、</w:t>
      </w:r>
      <w:r>
        <w:rPr>
          <w:rStyle w:val="translated-span"/>
        </w:rPr>
        <w:t>D.Wiesenburg</w:t>
      </w:r>
      <w:r>
        <w:rPr>
          <w:rStyle w:val="translated-span"/>
        </w:rPr>
        <w:t>和</w:t>
      </w:r>
      <w:r>
        <w:rPr>
          <w:rStyle w:val="translated-span"/>
        </w:rPr>
        <w:t>G.Stone</w:t>
      </w:r>
      <w:r>
        <w:rPr>
          <w:rStyle w:val="translated-span"/>
        </w:rPr>
        <w:t>。</w:t>
      </w:r>
      <w:r>
        <w:rPr>
          <w:rStyle w:val="translated-span"/>
        </w:rPr>
        <w:t>200</w:t>
      </w:r>
      <w:r>
        <w:rPr>
          <w:rStyle w:val="translated-span"/>
        </w:rPr>
        <w:t>3</w:t>
      </w:r>
      <w:r>
        <w:rPr>
          <w:rStyle w:val="translated-span"/>
        </w:rPr>
        <w:t>使用</w:t>
      </w:r>
      <w:r>
        <w:rPr>
          <w:rStyle w:val="translated-span"/>
        </w:rPr>
        <w:t>RTK GPS</w:t>
      </w:r>
      <w:r>
        <w:rPr>
          <w:rStyle w:val="translated-span"/>
        </w:rPr>
        <w:t>浮标恢复水位</w:t>
      </w:r>
      <w:r>
        <w:rPr>
          <w:rStyle w:val="translated-span"/>
        </w:rPr>
        <w:t>。</w:t>
      </w:r>
      <w:r>
        <w:rPr>
          <w:rStyle w:val="translated-span"/>
        </w:rPr>
        <w:t>论文发表于</w:t>
      </w:r>
      <w:r>
        <w:rPr>
          <w:rStyle w:val="translated-span"/>
        </w:rPr>
        <w:t>3</w:t>
      </w:r>
      <w:r>
        <w:rPr>
          <w:rStyle w:val="translated-span"/>
        </w:rPr>
        <w:t>月</w:t>
      </w:r>
      <w:r>
        <w:rPr>
          <w:rStyle w:val="translated-span"/>
        </w:rPr>
        <w:t>23</w:t>
      </w:r>
      <w:r>
        <w:rPr>
          <w:rStyle w:val="translated-span"/>
        </w:rPr>
        <w:t>日至</w:t>
      </w:r>
      <w:r>
        <w:rPr>
          <w:rStyle w:val="translated-span"/>
        </w:rPr>
        <w:t>27</w:t>
      </w:r>
      <w:r>
        <w:rPr>
          <w:rStyle w:val="translated-span"/>
        </w:rPr>
        <w:t>日在美国密西西比州比洛克西举行的</w:t>
      </w:r>
      <w:r>
        <w:rPr>
          <w:rStyle w:val="translated-span"/>
        </w:rPr>
        <w:t>2003</w:t>
      </w:r>
      <w:r>
        <w:rPr>
          <w:rStyle w:val="translated-span"/>
        </w:rPr>
        <w:t>年美国水电会议上</w:t>
      </w:r>
      <w:r>
        <w:rPr>
          <w:rStyle w:val="translated-span"/>
        </w:rPr>
        <w:t>。</w:t>
      </w:r>
    </w:p>
    <w:p w:rsidR="00000000" w:rsidRDefault="00A57DFA">
      <w:pPr>
        <w:spacing w:line="256" w:lineRule="auto"/>
        <w:ind w:left="-5" w:right="13"/>
      </w:pPr>
      <w:r>
        <w:rPr>
          <w:rStyle w:val="translated-span"/>
        </w:rPr>
        <w:t>布莱克威尔，</w:t>
      </w:r>
      <w:r>
        <w:rPr>
          <w:rStyle w:val="translated-span"/>
        </w:rPr>
        <w:t>J.</w:t>
      </w:r>
      <w:r>
        <w:rPr>
          <w:rStyle w:val="translated-span"/>
        </w:rPr>
        <w:t>和</w:t>
      </w:r>
      <w:r>
        <w:rPr>
          <w:rStyle w:val="translated-span"/>
        </w:rPr>
        <w:t>S.</w:t>
      </w:r>
      <w:r>
        <w:rPr>
          <w:rStyle w:val="translated-span"/>
        </w:rPr>
        <w:t>希拉</w:t>
      </w:r>
      <w:r>
        <w:rPr>
          <w:rStyle w:val="translated-span"/>
        </w:rPr>
        <w:t>。</w:t>
      </w:r>
      <w:r>
        <w:rPr>
          <w:rStyle w:val="translated-span"/>
        </w:rPr>
        <w:t>200</w:t>
      </w:r>
      <w:r>
        <w:rPr>
          <w:rStyle w:val="translated-span"/>
        </w:rPr>
        <w:t>0</w:t>
      </w:r>
      <w:r>
        <w:rPr>
          <w:rStyle w:val="translated-span"/>
        </w:rPr>
        <w:t>PAGE-NT</w:t>
      </w:r>
      <w:r>
        <w:rPr>
          <w:rStyle w:val="translated-span"/>
        </w:rPr>
        <w:t>用户手册</w:t>
      </w:r>
      <w:r>
        <w:rPr>
          <w:rStyle w:val="translated-span"/>
        </w:rPr>
        <w:t>。</w:t>
      </w:r>
      <w:r>
        <w:rPr>
          <w:rStyle w:val="translated-span"/>
        </w:rPr>
        <w:t>国家大地测量局</w:t>
      </w:r>
      <w:r>
        <w:rPr>
          <w:rStyle w:val="translated-span"/>
        </w:rPr>
        <w:t>，</w:t>
      </w:r>
    </w:p>
    <w:p w:rsidR="00000000" w:rsidRDefault="00A57DFA">
      <w:pPr>
        <w:spacing w:after="242" w:line="264" w:lineRule="auto"/>
        <w:ind w:right="97"/>
        <w:jc w:val="right"/>
      </w:pPr>
      <w:r>
        <w:rPr>
          <w:rStyle w:val="translated-span"/>
        </w:rPr>
        <w:t>国家海洋和大气管理局，银泉，马里兰州，美国</w:t>
      </w:r>
      <w:r>
        <w:rPr>
          <w:rStyle w:val="translated-span"/>
        </w:rPr>
        <w:t>。</w:t>
      </w:r>
    </w:p>
    <w:p w:rsidR="00000000" w:rsidRDefault="00A57DFA">
      <w:pPr>
        <w:spacing w:after="285" w:line="235" w:lineRule="auto"/>
        <w:ind w:left="561" w:right="38" w:hanging="576"/>
        <w:jc w:val="left"/>
      </w:pPr>
      <w:r>
        <w:rPr>
          <w:rStyle w:val="translated-span"/>
        </w:rPr>
        <w:t>Bonnefond</w:t>
      </w:r>
      <w:r>
        <w:rPr>
          <w:rStyle w:val="translated-span"/>
        </w:rPr>
        <w:t>，</w:t>
      </w:r>
      <w:r>
        <w:rPr>
          <w:rStyle w:val="translated-span"/>
        </w:rPr>
        <w:t>P.</w:t>
      </w:r>
      <w:r>
        <w:rPr>
          <w:rStyle w:val="translated-span"/>
        </w:rPr>
        <w:t>、</w:t>
      </w:r>
      <w:r>
        <w:rPr>
          <w:rStyle w:val="translated-span"/>
        </w:rPr>
        <w:t>P.Exp</w:t>
      </w:r>
      <w:r>
        <w:rPr>
          <w:rStyle w:val="translated-span"/>
        </w:rPr>
        <w:t>lorier</w:t>
      </w:r>
      <w:r>
        <w:rPr>
          <w:rStyle w:val="translated-span"/>
        </w:rPr>
        <w:t>、</w:t>
      </w:r>
      <w:r>
        <w:rPr>
          <w:rStyle w:val="translated-span"/>
        </w:rPr>
        <w:t>O.Laurain</w:t>
      </w:r>
      <w:r>
        <w:rPr>
          <w:rStyle w:val="translated-span"/>
        </w:rPr>
        <w:t>、</w:t>
      </w:r>
      <w:r>
        <w:rPr>
          <w:rStyle w:val="translated-span"/>
        </w:rPr>
        <w:t>Y.Menard</w:t>
      </w:r>
      <w:r>
        <w:rPr>
          <w:rStyle w:val="translated-span"/>
        </w:rPr>
        <w:t>、</w:t>
      </w:r>
      <w:r>
        <w:rPr>
          <w:rStyle w:val="translated-span"/>
        </w:rPr>
        <w:t>A.Orsoni</w:t>
      </w:r>
      <w:r>
        <w:rPr>
          <w:rStyle w:val="translated-span"/>
        </w:rPr>
        <w:t>、</w:t>
      </w:r>
      <w:r>
        <w:rPr>
          <w:rStyle w:val="translated-span"/>
        </w:rPr>
        <w:t>G.Jan</w:t>
      </w:r>
      <w:r>
        <w:rPr>
          <w:rStyle w:val="translated-span"/>
        </w:rPr>
        <w:t>和</w:t>
      </w:r>
      <w:r>
        <w:rPr>
          <w:rStyle w:val="translated-span"/>
        </w:rPr>
        <w:t>E.Jeansou</w:t>
      </w:r>
      <w:r>
        <w:rPr>
          <w:rStyle w:val="translated-span"/>
        </w:rPr>
        <w:t>。</w:t>
      </w:r>
      <w:r>
        <w:rPr>
          <w:rStyle w:val="translated-span"/>
        </w:rPr>
        <w:t>200</w:t>
      </w:r>
      <w:r>
        <w:rPr>
          <w:rStyle w:val="translated-span"/>
        </w:rPr>
        <w:t>3</w:t>
      </w:r>
      <w:r>
        <w:rPr>
          <w:rStyle w:val="translated-span"/>
        </w:rPr>
        <w:t>科西嘉</w:t>
      </w:r>
      <w:r>
        <w:rPr>
          <w:rStyle w:val="translated-span"/>
        </w:rPr>
        <w:t>Jason-1</w:t>
      </w:r>
      <w:r>
        <w:rPr>
          <w:rStyle w:val="translated-span"/>
        </w:rPr>
        <w:t>和</w:t>
      </w:r>
      <w:r>
        <w:rPr>
          <w:rStyle w:val="translated-span"/>
        </w:rPr>
        <w:t>TOPEX/POSEIDON</w:t>
      </w:r>
      <w:r>
        <w:rPr>
          <w:rStyle w:val="translated-span"/>
        </w:rPr>
        <w:t>高度计的绝对校准</w:t>
      </w:r>
      <w:r>
        <w:rPr>
          <w:rStyle w:val="translated-span"/>
        </w:rPr>
        <w:t>。</w:t>
      </w:r>
      <w:r>
        <w:rPr>
          <w:rStyle w:val="translated-span"/>
        </w:rPr>
        <w:t>海洋大地测量学，</w:t>
      </w:r>
      <w:r>
        <w:rPr>
          <w:rStyle w:val="translated-span"/>
        </w:rPr>
        <w:t>26:261-84</w:t>
      </w:r>
      <w:r>
        <w:rPr>
          <w:rStyle w:val="translated-span"/>
        </w:rPr>
        <w:t>。</w:t>
      </w:r>
    </w:p>
    <w:p w:rsidR="00000000" w:rsidRDefault="00A57DFA">
      <w:pPr>
        <w:spacing w:after="285" w:line="235" w:lineRule="auto"/>
        <w:ind w:left="561" w:right="38" w:hanging="576"/>
        <w:jc w:val="left"/>
      </w:pPr>
      <w:r>
        <w:rPr>
          <w:rStyle w:val="translated-span"/>
        </w:rPr>
        <w:t>Bonnefond</w:t>
      </w:r>
      <w:r>
        <w:rPr>
          <w:rStyle w:val="translated-span"/>
        </w:rPr>
        <w:t>，</w:t>
      </w:r>
      <w:r>
        <w:rPr>
          <w:rStyle w:val="translated-span"/>
        </w:rPr>
        <w:t>P.</w:t>
      </w:r>
      <w:r>
        <w:rPr>
          <w:rStyle w:val="translated-span"/>
        </w:rPr>
        <w:t>、</w:t>
      </w:r>
      <w:r>
        <w:rPr>
          <w:rStyle w:val="translated-span"/>
        </w:rPr>
        <w:t>B.Haines</w:t>
      </w:r>
      <w:r>
        <w:rPr>
          <w:rStyle w:val="translated-span"/>
        </w:rPr>
        <w:t>和</w:t>
      </w:r>
      <w:r>
        <w:rPr>
          <w:rStyle w:val="translated-span"/>
        </w:rPr>
        <w:t>S.Nerem</w:t>
      </w:r>
      <w:r>
        <w:rPr>
          <w:rStyle w:val="translated-span"/>
        </w:rPr>
        <w:t>。</w:t>
      </w:r>
      <w:r>
        <w:rPr>
          <w:rStyle w:val="translated-span"/>
        </w:rPr>
        <w:t>200</w:t>
      </w:r>
      <w:r>
        <w:rPr>
          <w:rStyle w:val="translated-span"/>
        </w:rPr>
        <w:t>4</w:t>
      </w:r>
      <w:r>
        <w:rPr>
          <w:rStyle w:val="translated-span"/>
        </w:rPr>
        <w:t>从局部到全局的颅骨实验：分裂会议的报告</w:t>
      </w:r>
      <w:r>
        <w:rPr>
          <w:rStyle w:val="translated-span"/>
        </w:rPr>
        <w:t>。</w:t>
      </w:r>
      <w:r>
        <w:rPr>
          <w:rStyle w:val="translated-span"/>
        </w:rPr>
        <w:t>11</w:t>
      </w:r>
      <w:r>
        <w:rPr>
          <w:rStyle w:val="translated-span"/>
        </w:rPr>
        <w:t>月</w:t>
      </w:r>
      <w:r>
        <w:rPr>
          <w:rStyle w:val="translated-span"/>
        </w:rPr>
        <w:t>4</w:t>
      </w:r>
      <w:r>
        <w:rPr>
          <w:rStyle w:val="translated-span"/>
        </w:rPr>
        <w:t>日至</w:t>
      </w:r>
      <w:r>
        <w:rPr>
          <w:rStyle w:val="translated-span"/>
        </w:rPr>
        <w:t>6</w:t>
      </w:r>
      <w:r>
        <w:rPr>
          <w:rStyle w:val="translated-span"/>
        </w:rPr>
        <w:t>日在美国佛罗里达州圣彼得堡举行的</w:t>
      </w:r>
      <w:r>
        <w:rPr>
          <w:rStyle w:val="translated-span"/>
        </w:rPr>
        <w:t>OSTST</w:t>
      </w:r>
      <w:r>
        <w:rPr>
          <w:rStyle w:val="translated-span"/>
        </w:rPr>
        <w:t>会议上提交的报告</w:t>
      </w:r>
      <w:r>
        <w:rPr>
          <w:rStyle w:val="translated-span"/>
        </w:rPr>
        <w:t>。</w:t>
      </w:r>
    </w:p>
    <w:p w:rsidR="00000000" w:rsidRDefault="00A57DFA">
      <w:pPr>
        <w:spacing w:line="235" w:lineRule="auto"/>
        <w:ind w:left="551" w:right="13" w:hanging="566"/>
      </w:pPr>
      <w:r>
        <w:rPr>
          <w:rStyle w:val="translated-span"/>
        </w:rPr>
        <w:t>Bordi</w:t>
      </w:r>
      <w:r>
        <w:rPr>
          <w:rStyle w:val="translated-span"/>
        </w:rPr>
        <w:t>，</w:t>
      </w:r>
      <w:r>
        <w:rPr>
          <w:rStyle w:val="translated-span"/>
        </w:rPr>
        <w:t>J.J.1999</w:t>
      </w:r>
      <w:r>
        <w:rPr>
          <w:rStyle w:val="translated-span"/>
        </w:rPr>
        <w:t>年</w:t>
      </w:r>
      <w:r>
        <w:rPr>
          <w:rStyle w:val="translated-span"/>
        </w:rPr>
        <w:t>。</w:t>
      </w:r>
      <w:r>
        <w:rPr>
          <w:rStyle w:val="translated-span"/>
        </w:rPr>
        <w:t>精密测距和测距率实验分析及其在精密定轨中的应用</w:t>
      </w:r>
      <w:r>
        <w:rPr>
          <w:rStyle w:val="translated-span"/>
        </w:rPr>
        <w:t>。</w:t>
      </w:r>
      <w:r>
        <w:rPr>
          <w:rStyle w:val="translated-span"/>
        </w:rPr>
        <w:t>博士论文</w:t>
      </w:r>
      <w:r>
        <w:rPr>
          <w:rStyle w:val="translated-span"/>
        </w:rPr>
        <w:t>。</w:t>
      </w:r>
      <w:r>
        <w:rPr>
          <w:rStyle w:val="translated-span"/>
        </w:rPr>
        <w:t>CRS-99-01</w:t>
      </w:r>
      <w:r>
        <w:rPr>
          <w:rStyle w:val="translated-span"/>
        </w:rPr>
        <w:t>。</w:t>
      </w:r>
    </w:p>
    <w:p w:rsidR="00000000" w:rsidRDefault="00A57DFA">
      <w:pPr>
        <w:spacing w:after="242" w:line="264" w:lineRule="auto"/>
        <w:ind w:left="130" w:right="23"/>
        <w:jc w:val="center"/>
      </w:pPr>
      <w:r>
        <w:rPr>
          <w:rStyle w:val="translated-span"/>
        </w:rPr>
        <w:t>德克萨斯大学奥斯汀分校空间研究中心，美国德克萨斯州奥斯汀</w:t>
      </w:r>
      <w:r>
        <w:rPr>
          <w:rStyle w:val="translated-span"/>
        </w:rPr>
        <w:t>。</w:t>
      </w:r>
    </w:p>
    <w:p w:rsidR="00000000" w:rsidRDefault="00A57DFA">
      <w:pPr>
        <w:spacing w:after="285" w:line="235" w:lineRule="auto"/>
        <w:ind w:left="561" w:right="38" w:hanging="576"/>
        <w:jc w:val="left"/>
      </w:pPr>
      <w:r>
        <w:rPr>
          <w:rStyle w:val="translated-span"/>
        </w:rPr>
        <w:t>Born</w:t>
      </w:r>
      <w:r>
        <w:rPr>
          <w:rStyle w:val="translated-span"/>
        </w:rPr>
        <w:t>、</w:t>
      </w:r>
      <w:r>
        <w:rPr>
          <w:rStyle w:val="translated-span"/>
        </w:rPr>
        <w:t>G.H</w:t>
      </w:r>
      <w:r>
        <w:rPr>
          <w:rStyle w:val="translated-span"/>
        </w:rPr>
        <w:t>、</w:t>
      </w:r>
      <w:r>
        <w:rPr>
          <w:rStyle w:val="translated-span"/>
        </w:rPr>
        <w:t>M.E.Parke</w:t>
      </w:r>
      <w:r>
        <w:rPr>
          <w:rStyle w:val="translated-span"/>
        </w:rPr>
        <w:t>、</w:t>
      </w:r>
      <w:r>
        <w:rPr>
          <w:rStyle w:val="translated-span"/>
        </w:rPr>
        <w:t>P.Axelrad</w:t>
      </w:r>
      <w:r>
        <w:rPr>
          <w:rStyle w:val="translated-span"/>
        </w:rPr>
        <w:t>、</w:t>
      </w:r>
      <w:r>
        <w:rPr>
          <w:rStyle w:val="translated-span"/>
        </w:rPr>
        <w:t>K.L.Gold</w:t>
      </w:r>
      <w:r>
        <w:rPr>
          <w:rStyle w:val="translated-span"/>
        </w:rPr>
        <w:t>、</w:t>
      </w:r>
      <w:r>
        <w:rPr>
          <w:rStyle w:val="translated-span"/>
        </w:rPr>
        <w:t>J.Johnson</w:t>
      </w:r>
      <w:r>
        <w:rPr>
          <w:rStyle w:val="translated-span"/>
        </w:rPr>
        <w:t>、</w:t>
      </w:r>
      <w:r>
        <w:rPr>
          <w:rStyle w:val="translated-span"/>
        </w:rPr>
        <w:t>K.W.Key</w:t>
      </w:r>
      <w:r>
        <w:rPr>
          <w:rStyle w:val="translated-span"/>
        </w:rPr>
        <w:t>和</w:t>
      </w:r>
      <w:r>
        <w:rPr>
          <w:rStyle w:val="translated-span"/>
        </w:rPr>
        <w:t>D.G.Kubitschek</w:t>
      </w:r>
      <w:r>
        <w:rPr>
          <w:rStyle w:val="translated-span"/>
        </w:rPr>
        <w:t>。</w:t>
      </w:r>
      <w:r>
        <w:rPr>
          <w:rStyle w:val="translated-span"/>
        </w:rPr>
        <w:t>199</w:t>
      </w:r>
      <w:r>
        <w:rPr>
          <w:rStyle w:val="translated-span"/>
        </w:rPr>
        <w:t>4</w:t>
      </w:r>
      <w:r>
        <w:rPr>
          <w:rStyle w:val="translated-span"/>
        </w:rPr>
        <w:t>使用</w:t>
      </w:r>
      <w:r>
        <w:rPr>
          <w:rStyle w:val="translated-span"/>
        </w:rPr>
        <w:t>GPS</w:t>
      </w:r>
      <w:r>
        <w:rPr>
          <w:rStyle w:val="translated-span"/>
        </w:rPr>
        <w:t>浮标校准</w:t>
      </w:r>
      <w:r>
        <w:rPr>
          <w:rStyle w:val="translated-span"/>
        </w:rPr>
        <w:t>TOPEX</w:t>
      </w:r>
      <w:r>
        <w:rPr>
          <w:rStyle w:val="translated-span"/>
        </w:rPr>
        <w:t>高度表</w:t>
      </w:r>
      <w:r>
        <w:rPr>
          <w:rStyle w:val="translated-span"/>
        </w:rPr>
        <w:t>。</w:t>
      </w:r>
      <w:r>
        <w:rPr>
          <w:rStyle w:val="translated-span"/>
        </w:rPr>
        <w:t>地球物理学杂志</w:t>
      </w:r>
      <w:r>
        <w:rPr>
          <w:rStyle w:val="translated-span"/>
        </w:rPr>
        <w:t>。</w:t>
      </w:r>
      <w:r>
        <w:rPr>
          <w:rStyle w:val="translated-span"/>
        </w:rPr>
        <w:t>研究，</w:t>
      </w:r>
      <w:r>
        <w:rPr>
          <w:rStyle w:val="translated-span"/>
        </w:rPr>
        <w:t>99</w:t>
      </w:r>
      <w:r>
        <w:rPr>
          <w:rStyle w:val="translated-span"/>
        </w:rPr>
        <w:t>（</w:t>
      </w:r>
      <w:r>
        <w:rPr>
          <w:rStyle w:val="translated-span"/>
        </w:rPr>
        <w:t>C12</w:t>
      </w:r>
      <w:r>
        <w:rPr>
          <w:rStyle w:val="translated-span"/>
        </w:rPr>
        <w:t>）：</w:t>
      </w:r>
      <w:r>
        <w:rPr>
          <w:rStyle w:val="translated-span"/>
        </w:rPr>
        <w:t>24517-26</w:t>
      </w:r>
      <w:r>
        <w:rPr>
          <w:rStyle w:val="translated-span"/>
        </w:rPr>
        <w:t>。</w:t>
      </w:r>
    </w:p>
    <w:p w:rsidR="00000000" w:rsidRDefault="00A57DFA">
      <w:pPr>
        <w:spacing w:after="285" w:line="235" w:lineRule="auto"/>
        <w:ind w:left="561" w:right="38" w:hanging="576"/>
        <w:jc w:val="left"/>
      </w:pPr>
      <w:r>
        <w:rPr>
          <w:rStyle w:val="translated-span"/>
        </w:rPr>
        <w:t>Bouin</w:t>
      </w:r>
      <w:r>
        <w:rPr>
          <w:rStyle w:val="translated-span"/>
        </w:rPr>
        <w:t>，</w:t>
      </w:r>
      <w:r>
        <w:rPr>
          <w:rStyle w:val="translated-span"/>
        </w:rPr>
        <w:t>M.-N.</w:t>
      </w:r>
      <w:r>
        <w:rPr>
          <w:rStyle w:val="translated-span"/>
        </w:rPr>
        <w:t>，</w:t>
      </w:r>
      <w:r>
        <w:rPr>
          <w:rStyle w:val="translated-span"/>
        </w:rPr>
        <w:t>V.Ballu</w:t>
      </w:r>
      <w:r>
        <w:rPr>
          <w:rStyle w:val="translated-span"/>
        </w:rPr>
        <w:t>，</w:t>
      </w:r>
      <w:r>
        <w:rPr>
          <w:rStyle w:val="translated-span"/>
        </w:rPr>
        <w:t>S.Calmant</w:t>
      </w:r>
      <w:r>
        <w:rPr>
          <w:rStyle w:val="translated-span"/>
        </w:rPr>
        <w:t>，</w:t>
      </w:r>
      <w:r>
        <w:rPr>
          <w:rStyle w:val="translated-span"/>
        </w:rPr>
        <w:t>K.Cheng</w:t>
      </w:r>
      <w:r>
        <w:rPr>
          <w:rStyle w:val="translated-span"/>
        </w:rPr>
        <w:t>，</w:t>
      </w:r>
      <w:r>
        <w:rPr>
          <w:rStyle w:val="translated-span"/>
        </w:rPr>
        <w:t>C.Shum</w:t>
      </w:r>
      <w:r>
        <w:rPr>
          <w:rStyle w:val="translated-span"/>
        </w:rPr>
        <w:t>和</w:t>
      </w:r>
      <w:r>
        <w:rPr>
          <w:rStyle w:val="translated-span"/>
        </w:rPr>
        <w:t>L.Testut</w:t>
      </w:r>
      <w:r>
        <w:rPr>
          <w:rStyle w:val="translated-span"/>
        </w:rPr>
        <w:t>。</w:t>
      </w:r>
      <w:r>
        <w:rPr>
          <w:rStyle w:val="translated-span"/>
        </w:rPr>
        <w:t>200</w:t>
      </w:r>
      <w:r>
        <w:rPr>
          <w:rStyle w:val="translated-span"/>
        </w:rPr>
        <w:t>3</w:t>
      </w:r>
      <w:r>
        <w:rPr>
          <w:rStyle w:val="translated-span"/>
        </w:rPr>
        <w:t>通过</w:t>
      </w:r>
      <w:r>
        <w:rPr>
          <w:rStyle w:val="translated-span"/>
        </w:rPr>
        <w:t>GPS</w:t>
      </w:r>
      <w:r>
        <w:rPr>
          <w:rStyle w:val="translated-span"/>
        </w:rPr>
        <w:t>天线在水下压力计上的轨迹测量海面的绝对高度</w:t>
      </w:r>
      <w:r>
        <w:rPr>
          <w:rStyle w:val="translated-span"/>
        </w:rPr>
        <w:t>。</w:t>
      </w:r>
      <w:r>
        <w:rPr>
          <w:rStyle w:val="translated-span"/>
        </w:rPr>
        <w:t>12</w:t>
      </w:r>
      <w:r>
        <w:rPr>
          <w:rStyle w:val="translated-span"/>
        </w:rPr>
        <w:t>月</w:t>
      </w:r>
      <w:r>
        <w:rPr>
          <w:rStyle w:val="translated-span"/>
        </w:rPr>
        <w:t>8</w:t>
      </w:r>
      <w:r>
        <w:rPr>
          <w:rStyle w:val="translated-span"/>
        </w:rPr>
        <w:t>日至</w:t>
      </w:r>
      <w:r>
        <w:rPr>
          <w:rStyle w:val="translated-span"/>
        </w:rPr>
        <w:t>12</w:t>
      </w:r>
      <w:r>
        <w:rPr>
          <w:rStyle w:val="translated-span"/>
        </w:rPr>
        <w:t>日在美国加利福尼亚州圣弗朗西斯科举行的</w:t>
      </w:r>
      <w:r>
        <w:rPr>
          <w:rStyle w:val="translated-span"/>
        </w:rPr>
        <w:t>AGU</w:t>
      </w:r>
      <w:r>
        <w:rPr>
          <w:rStyle w:val="translated-span"/>
        </w:rPr>
        <w:t>秋季会议上发布的海报</w:t>
      </w:r>
      <w:r>
        <w:rPr>
          <w:rStyle w:val="translated-span"/>
        </w:rPr>
        <w:t>。</w:t>
      </w:r>
    </w:p>
    <w:p w:rsidR="00000000" w:rsidRDefault="00A57DFA">
      <w:pPr>
        <w:spacing w:after="288" w:line="235" w:lineRule="auto"/>
        <w:ind w:left="551" w:right="13" w:hanging="566"/>
      </w:pPr>
      <w:r>
        <w:rPr>
          <w:rStyle w:val="translated-span"/>
        </w:rPr>
        <w:t>Brakenridge</w:t>
      </w:r>
      <w:r>
        <w:rPr>
          <w:rStyle w:val="translated-span"/>
        </w:rPr>
        <w:t>，</w:t>
      </w:r>
      <w:r>
        <w:rPr>
          <w:rStyle w:val="translated-span"/>
        </w:rPr>
        <w:t>G.R.</w:t>
      </w:r>
      <w:r>
        <w:rPr>
          <w:rStyle w:val="translated-span"/>
        </w:rPr>
        <w:t>，</w:t>
      </w:r>
      <w:r>
        <w:rPr>
          <w:rStyle w:val="translated-span"/>
        </w:rPr>
        <w:t>S.V.Nghiem</w:t>
      </w:r>
      <w:r>
        <w:rPr>
          <w:rStyle w:val="translated-span"/>
        </w:rPr>
        <w:t>，</w:t>
      </w:r>
      <w:r>
        <w:rPr>
          <w:rStyle w:val="translated-span"/>
        </w:rPr>
        <w:t>E.Anderson</w:t>
      </w:r>
      <w:r>
        <w:rPr>
          <w:rStyle w:val="translated-span"/>
        </w:rPr>
        <w:t>和</w:t>
      </w:r>
      <w:r>
        <w:rPr>
          <w:rStyle w:val="translated-span"/>
        </w:rPr>
        <w:t>S.Chien</w:t>
      </w:r>
      <w:r>
        <w:rPr>
          <w:rStyle w:val="translated-span"/>
        </w:rPr>
        <w:t>。</w:t>
      </w:r>
      <w:r>
        <w:rPr>
          <w:rStyle w:val="translated-span"/>
        </w:rPr>
        <w:t>200</w:t>
      </w:r>
      <w:r>
        <w:rPr>
          <w:rStyle w:val="translated-span"/>
        </w:rPr>
        <w:t>5</w:t>
      </w:r>
      <w:r>
        <w:rPr>
          <w:rStyle w:val="translated-span"/>
        </w:rPr>
        <w:t>河流径流的空间测量</w:t>
      </w:r>
      <w:r>
        <w:rPr>
          <w:rStyle w:val="translated-span"/>
        </w:rPr>
        <w:t>。</w:t>
      </w:r>
      <w:r>
        <w:rPr>
          <w:rStyle w:val="translated-span"/>
        </w:rPr>
        <w:t>EOS Trans AGU 86</w:t>
      </w:r>
      <w:r>
        <w:rPr>
          <w:rStyle w:val="translated-span"/>
        </w:rPr>
        <w:t>（</w:t>
      </w:r>
      <w:r>
        <w:rPr>
          <w:rStyle w:val="translated-span"/>
        </w:rPr>
        <w:t>19</w:t>
      </w:r>
      <w:r>
        <w:rPr>
          <w:rStyle w:val="translated-span"/>
        </w:rPr>
        <w:t>）：</w:t>
      </w:r>
      <w:r>
        <w:rPr>
          <w:rStyle w:val="translated-span"/>
        </w:rPr>
        <w:t>185-8</w:t>
      </w:r>
      <w:r>
        <w:rPr>
          <w:rStyle w:val="translated-span"/>
        </w:rPr>
        <w:t>。</w:t>
      </w:r>
    </w:p>
    <w:p w:rsidR="00000000" w:rsidRDefault="00A57DFA">
      <w:pPr>
        <w:spacing w:after="285" w:line="235" w:lineRule="auto"/>
        <w:ind w:left="561" w:right="38" w:hanging="576"/>
        <w:jc w:val="left"/>
      </w:pPr>
      <w:r>
        <w:rPr>
          <w:rStyle w:val="translated-span"/>
        </w:rPr>
        <w:t>Braun</w:t>
      </w:r>
      <w:r>
        <w:rPr>
          <w:rStyle w:val="translated-span"/>
        </w:rPr>
        <w:t>，</w:t>
      </w:r>
      <w:r>
        <w:rPr>
          <w:rStyle w:val="translated-span"/>
        </w:rPr>
        <w:t>A.</w:t>
      </w:r>
      <w:r>
        <w:rPr>
          <w:rStyle w:val="translated-span"/>
        </w:rPr>
        <w:t>，</w:t>
      </w:r>
      <w:r>
        <w:rPr>
          <w:rStyle w:val="translated-span"/>
        </w:rPr>
        <w:t>K.Cheng</w:t>
      </w:r>
      <w:r>
        <w:rPr>
          <w:rStyle w:val="translated-span"/>
        </w:rPr>
        <w:t>，</w:t>
      </w:r>
      <w:r>
        <w:rPr>
          <w:rStyle w:val="translated-span"/>
        </w:rPr>
        <w:t>B.Csatho</w:t>
      </w:r>
      <w:r>
        <w:rPr>
          <w:rStyle w:val="translated-span"/>
        </w:rPr>
        <w:t>和</w:t>
      </w:r>
      <w:r>
        <w:rPr>
          <w:rStyle w:val="translated-span"/>
        </w:rPr>
        <w:t>C.Shum</w:t>
      </w:r>
      <w:r>
        <w:rPr>
          <w:rStyle w:val="translated-span"/>
        </w:rPr>
        <w:t>。</w:t>
      </w:r>
      <w:r>
        <w:rPr>
          <w:rStyle w:val="translated-span"/>
        </w:rPr>
        <w:t>200</w:t>
      </w:r>
      <w:r>
        <w:rPr>
          <w:rStyle w:val="translated-span"/>
        </w:rPr>
        <w:t>4</w:t>
      </w:r>
      <w:r>
        <w:rPr>
          <w:rStyle w:val="translated-span"/>
        </w:rPr>
        <w:t>五大湖的</w:t>
      </w:r>
      <w:r>
        <w:rPr>
          <w:rStyle w:val="translated-span"/>
        </w:rPr>
        <w:t>ICESat</w:t>
      </w:r>
      <w:r>
        <w:rPr>
          <w:rStyle w:val="translated-span"/>
        </w:rPr>
        <w:t>激光测高</w:t>
      </w:r>
      <w:r>
        <w:rPr>
          <w:rStyle w:val="translated-span"/>
        </w:rPr>
        <w:t>。</w:t>
      </w:r>
      <w:r>
        <w:rPr>
          <w:rStyle w:val="translated-span"/>
        </w:rPr>
        <w:t>在</w:t>
      </w:r>
      <w:r>
        <w:rPr>
          <w:rStyle w:val="translated-span"/>
        </w:rPr>
        <w:t>6</w:t>
      </w:r>
      <w:r>
        <w:rPr>
          <w:rStyle w:val="translated-span"/>
        </w:rPr>
        <w:t>月</w:t>
      </w:r>
      <w:r>
        <w:rPr>
          <w:rStyle w:val="translated-span"/>
        </w:rPr>
        <w:t>7</w:t>
      </w:r>
      <w:r>
        <w:rPr>
          <w:rStyle w:val="translated-span"/>
        </w:rPr>
        <w:t>日至</w:t>
      </w:r>
      <w:r>
        <w:rPr>
          <w:rStyle w:val="translated-span"/>
        </w:rPr>
        <w:t>9</w:t>
      </w:r>
      <w:r>
        <w:rPr>
          <w:rStyle w:val="translated-span"/>
        </w:rPr>
        <w:t>日于美国俄亥俄州代顿举行的航海学会第</w:t>
      </w:r>
      <w:r>
        <w:rPr>
          <w:rStyle w:val="translated-span"/>
        </w:rPr>
        <w:t>60</w:t>
      </w:r>
      <w:r>
        <w:rPr>
          <w:rStyle w:val="translated-span"/>
        </w:rPr>
        <w:t>届年会上发表的论文</w:t>
      </w:r>
      <w:r>
        <w:rPr>
          <w:rStyle w:val="translated-span"/>
        </w:rPr>
        <w:t>。</w:t>
      </w:r>
      <w:r>
        <w:rPr>
          <w:rStyle w:val="translated-span"/>
          <w:sz w:val="22"/>
          <w:szCs w:val="22"/>
          <w:vertAlign w:val="superscript"/>
        </w:rPr>
        <w:t>第</w:t>
      </w:r>
    </w:p>
    <w:p w:rsidR="00000000" w:rsidRDefault="00A57DFA">
      <w:pPr>
        <w:spacing w:line="256" w:lineRule="auto"/>
        <w:ind w:left="-5" w:right="13"/>
      </w:pPr>
      <w:r>
        <w:rPr>
          <w:rStyle w:val="translated-span"/>
        </w:rPr>
        <w:t>卡曼，</w:t>
      </w:r>
      <w:r>
        <w:rPr>
          <w:rStyle w:val="translated-span"/>
        </w:rPr>
        <w:t>J.1987</w:t>
      </w:r>
      <w:r>
        <w:rPr>
          <w:rStyle w:val="translated-span"/>
        </w:rPr>
        <w:t>。</w:t>
      </w:r>
      <w:r>
        <w:rPr>
          <w:rStyle w:val="translated-span"/>
        </w:rPr>
        <w:t>卫星测高海面地形简介</w:t>
      </w:r>
      <w:r>
        <w:rPr>
          <w:rStyle w:val="translated-span"/>
        </w:rPr>
        <w:t>。</w:t>
      </w:r>
      <w:r>
        <w:rPr>
          <w:rStyle w:val="translated-span"/>
        </w:rPr>
        <w:t>约</w:t>
      </w:r>
      <w:r>
        <w:rPr>
          <w:rStyle w:val="translated-span"/>
        </w:rPr>
        <w:t>翰</w:t>
      </w:r>
    </w:p>
    <w:p w:rsidR="00000000" w:rsidRDefault="00A57DFA">
      <w:pPr>
        <w:pStyle w:val="3"/>
        <w:spacing w:after="256" w:line="264" w:lineRule="auto"/>
        <w:ind w:left="576" w:right="0"/>
      </w:pPr>
      <w:r>
        <w:rPr>
          <w:rStyle w:val="translated-span"/>
          <w:b w:val="0"/>
          <w:bCs w:val="0"/>
          <w:i/>
          <w:iCs/>
        </w:rPr>
        <w:t>霍普金斯</w:t>
      </w:r>
      <w:r>
        <w:rPr>
          <w:rStyle w:val="translated-span"/>
          <w:b w:val="0"/>
          <w:bCs w:val="0"/>
          <w:i/>
          <w:iCs/>
        </w:rPr>
        <w:t>APL</w:t>
      </w:r>
      <w:r>
        <w:rPr>
          <w:rStyle w:val="translated-span"/>
          <w:b w:val="0"/>
          <w:bCs w:val="0"/>
          <w:i/>
          <w:iCs/>
        </w:rPr>
        <w:t>技术文</w:t>
      </w:r>
      <w:r>
        <w:rPr>
          <w:rStyle w:val="translated-span"/>
          <w:b w:val="0"/>
          <w:bCs w:val="0"/>
          <w:i/>
          <w:iCs/>
        </w:rPr>
        <w:t>摘</w:t>
      </w:r>
      <w:r>
        <w:rPr>
          <w:rStyle w:val="translated-span"/>
          <w:b w:val="0"/>
          <w:bCs w:val="0"/>
        </w:rPr>
        <w:t>, 8 (2)</w:t>
      </w:r>
      <w:r>
        <w:rPr>
          <w:rStyle w:val="translated-span"/>
          <w:b w:val="0"/>
          <w:bCs w:val="0"/>
        </w:rPr>
        <w:t>:206-11</w:t>
      </w:r>
      <w:r>
        <w:rPr>
          <w:rStyle w:val="translated-span"/>
          <w:b w:val="0"/>
          <w:bCs w:val="0"/>
        </w:rPr>
        <w:t>,</w:t>
      </w:r>
    </w:p>
    <w:p w:rsidR="00000000" w:rsidRDefault="00A57DFA">
      <w:pPr>
        <w:spacing w:after="285" w:line="235" w:lineRule="auto"/>
        <w:ind w:left="561" w:right="38" w:hanging="576"/>
        <w:jc w:val="left"/>
      </w:pPr>
      <w:r>
        <w:rPr>
          <w:rStyle w:val="translated-span"/>
        </w:rPr>
        <w:t>Calmant</w:t>
      </w:r>
      <w:r>
        <w:rPr>
          <w:rStyle w:val="translated-span"/>
        </w:rPr>
        <w:t>，</w:t>
      </w:r>
      <w:r>
        <w:rPr>
          <w:rStyle w:val="translated-span"/>
        </w:rPr>
        <w:t>S.</w:t>
      </w:r>
      <w:r>
        <w:rPr>
          <w:rStyle w:val="translated-span"/>
        </w:rPr>
        <w:t>，</w:t>
      </w:r>
      <w:r>
        <w:rPr>
          <w:rStyle w:val="translated-span"/>
        </w:rPr>
        <w:t>F.Seyler</w:t>
      </w:r>
      <w:r>
        <w:rPr>
          <w:rStyle w:val="translated-span"/>
        </w:rPr>
        <w:t>，</w:t>
      </w:r>
      <w:r>
        <w:rPr>
          <w:rStyle w:val="translated-span"/>
        </w:rPr>
        <w:t>A.Braun</w:t>
      </w:r>
      <w:r>
        <w:rPr>
          <w:rStyle w:val="translated-span"/>
        </w:rPr>
        <w:t>，</w:t>
      </w:r>
      <w:r>
        <w:rPr>
          <w:rStyle w:val="translated-span"/>
        </w:rPr>
        <w:t>M.Cauhope</w:t>
      </w:r>
      <w:r>
        <w:rPr>
          <w:rStyle w:val="translated-span"/>
        </w:rPr>
        <w:t>和</w:t>
      </w:r>
      <w:r>
        <w:rPr>
          <w:rStyle w:val="translated-span"/>
        </w:rPr>
        <w:t>M.-P.Bonnet</w:t>
      </w:r>
      <w:r>
        <w:rPr>
          <w:rStyle w:val="translated-span"/>
        </w:rPr>
        <w:t>。</w:t>
      </w:r>
      <w:r>
        <w:rPr>
          <w:rStyle w:val="translated-span"/>
        </w:rPr>
        <w:t>200</w:t>
      </w:r>
      <w:r>
        <w:rPr>
          <w:rStyle w:val="translated-span"/>
        </w:rPr>
        <w:t>5</w:t>
      </w:r>
      <w:r>
        <w:rPr>
          <w:rStyle w:val="translated-span"/>
        </w:rPr>
        <w:t>亚马逊河上空</w:t>
      </w:r>
      <w:r>
        <w:rPr>
          <w:rStyle w:val="translated-span"/>
        </w:rPr>
        <w:t>ICESat</w:t>
      </w:r>
      <w:r>
        <w:rPr>
          <w:rStyle w:val="translated-span"/>
        </w:rPr>
        <w:t>激光测高：验证和多种技术交叉校准</w:t>
      </w:r>
      <w:r>
        <w:rPr>
          <w:rStyle w:val="translated-span"/>
        </w:rPr>
        <w:t>。</w:t>
      </w:r>
      <w:r>
        <w:rPr>
          <w:rStyle w:val="translated-span"/>
        </w:rPr>
        <w:t>正在进行</w:t>
      </w:r>
      <w:r>
        <w:rPr>
          <w:rStyle w:val="translated-span"/>
        </w:rPr>
        <w:t>。</w:t>
      </w:r>
    </w:p>
    <w:p w:rsidR="00000000" w:rsidRDefault="00A57DFA">
      <w:pPr>
        <w:spacing w:after="285" w:line="235" w:lineRule="auto"/>
        <w:ind w:left="561" w:right="38" w:hanging="576"/>
        <w:jc w:val="left"/>
      </w:pPr>
      <w:r>
        <w:rPr>
          <w:rStyle w:val="translated-span"/>
        </w:rPr>
        <w:t>Calmant</w:t>
      </w:r>
      <w:r>
        <w:rPr>
          <w:rStyle w:val="translated-span"/>
        </w:rPr>
        <w:t>，</w:t>
      </w:r>
      <w:r>
        <w:rPr>
          <w:rStyle w:val="translated-span"/>
        </w:rPr>
        <w:t>S.</w:t>
      </w:r>
      <w:r>
        <w:rPr>
          <w:rStyle w:val="translated-span"/>
        </w:rPr>
        <w:t>，</w:t>
      </w:r>
      <w:r>
        <w:rPr>
          <w:rStyle w:val="translated-span"/>
        </w:rPr>
        <w:t>K.Cheng</w:t>
      </w:r>
      <w:r>
        <w:rPr>
          <w:rStyle w:val="translated-span"/>
        </w:rPr>
        <w:t>，</w:t>
      </w:r>
      <w:r>
        <w:rPr>
          <w:rStyle w:val="translated-span"/>
        </w:rPr>
        <w:t>G.Jan</w:t>
      </w:r>
      <w:r>
        <w:rPr>
          <w:rStyle w:val="translated-span"/>
        </w:rPr>
        <w:t>，</w:t>
      </w:r>
      <w:r>
        <w:rPr>
          <w:rStyle w:val="translated-span"/>
        </w:rPr>
        <w:t>C.Kuo</w:t>
      </w:r>
      <w:r>
        <w:rPr>
          <w:rStyle w:val="translated-span"/>
        </w:rPr>
        <w:t>，</w:t>
      </w:r>
      <w:r>
        <w:rPr>
          <w:rStyle w:val="translated-span"/>
        </w:rPr>
        <w:t>C.Shum</w:t>
      </w:r>
      <w:r>
        <w:rPr>
          <w:rStyle w:val="translated-span"/>
        </w:rPr>
        <w:t>，</w:t>
      </w:r>
      <w:r>
        <w:rPr>
          <w:rStyle w:val="translated-span"/>
        </w:rPr>
        <w:t>Y.Yi</w:t>
      </w:r>
      <w:r>
        <w:rPr>
          <w:rStyle w:val="translated-span"/>
        </w:rPr>
        <w:t>，</w:t>
      </w:r>
      <w:r>
        <w:rPr>
          <w:rStyle w:val="translated-span"/>
        </w:rPr>
        <w:t>V.Ballu</w:t>
      </w:r>
      <w:r>
        <w:rPr>
          <w:rStyle w:val="translated-span"/>
        </w:rPr>
        <w:t>和</w:t>
      </w:r>
      <w:r>
        <w:rPr>
          <w:rStyle w:val="translated-span"/>
        </w:rPr>
        <w:t>M.-N.Bouin</w:t>
      </w:r>
      <w:r>
        <w:rPr>
          <w:rStyle w:val="translated-span"/>
        </w:rPr>
        <w:t>。</w:t>
      </w:r>
      <w:r>
        <w:rPr>
          <w:rStyle w:val="translated-span"/>
        </w:rPr>
        <w:t>200</w:t>
      </w:r>
      <w:r>
        <w:rPr>
          <w:rStyle w:val="translated-span"/>
        </w:rPr>
        <w:t>4</w:t>
      </w:r>
      <w:r>
        <w:rPr>
          <w:rStyle w:val="translated-span"/>
        </w:rPr>
        <w:t>卫星测高和海底压力计得出的海面高度比较：西南太平洋莫特瓦斯项目</w:t>
      </w:r>
      <w:r>
        <w:rPr>
          <w:rStyle w:val="translated-span"/>
        </w:rPr>
        <w:t>。</w:t>
      </w:r>
      <w:r>
        <w:rPr>
          <w:rStyle w:val="translated-span"/>
        </w:rPr>
        <w:t>海洋大地测量</w:t>
      </w:r>
      <w:r>
        <w:rPr>
          <w:rStyle w:val="translated-span"/>
        </w:rPr>
        <w:t>27:597-613</w:t>
      </w:r>
      <w:r>
        <w:rPr>
          <w:rStyle w:val="translated-span"/>
        </w:rPr>
        <w:t>。</w:t>
      </w:r>
    </w:p>
    <w:p w:rsidR="00000000" w:rsidRDefault="00A57DFA">
      <w:pPr>
        <w:spacing w:after="285" w:line="235" w:lineRule="auto"/>
        <w:ind w:left="561" w:right="38" w:hanging="576"/>
        <w:jc w:val="left"/>
      </w:pPr>
      <w:r>
        <w:rPr>
          <w:rStyle w:val="translated-span"/>
        </w:rPr>
        <w:t>Calmant</w:t>
      </w:r>
      <w:r>
        <w:rPr>
          <w:rStyle w:val="translated-span"/>
        </w:rPr>
        <w:t>，</w:t>
      </w:r>
      <w:r>
        <w:rPr>
          <w:rStyle w:val="translated-span"/>
        </w:rPr>
        <w:t>S.</w:t>
      </w:r>
      <w:r>
        <w:rPr>
          <w:rStyle w:val="translated-span"/>
        </w:rPr>
        <w:t>、</w:t>
      </w:r>
      <w:r>
        <w:rPr>
          <w:rStyle w:val="translated-span"/>
        </w:rPr>
        <w:t>B.Pelletier</w:t>
      </w:r>
      <w:r>
        <w:rPr>
          <w:rStyle w:val="translated-span"/>
        </w:rPr>
        <w:t>、</w:t>
      </w:r>
      <w:r>
        <w:rPr>
          <w:rStyle w:val="translated-span"/>
        </w:rPr>
        <w:t>P.Lebellegard</w:t>
      </w:r>
      <w:r>
        <w:rPr>
          <w:rStyle w:val="translated-span"/>
        </w:rPr>
        <w:t>、</w:t>
      </w:r>
      <w:r>
        <w:rPr>
          <w:rStyle w:val="translated-span"/>
        </w:rPr>
        <w:t>M Bev</w:t>
      </w:r>
      <w:r>
        <w:rPr>
          <w:rStyle w:val="translated-span"/>
        </w:rPr>
        <w:t>is</w:t>
      </w:r>
      <w:r>
        <w:rPr>
          <w:rStyle w:val="translated-span"/>
        </w:rPr>
        <w:t>、</w:t>
      </w:r>
      <w:r>
        <w:rPr>
          <w:rStyle w:val="translated-span"/>
        </w:rPr>
        <w:t>F W.Taylor</w:t>
      </w:r>
      <w:r>
        <w:rPr>
          <w:rStyle w:val="translated-span"/>
        </w:rPr>
        <w:t>和</w:t>
      </w:r>
      <w:r>
        <w:rPr>
          <w:rStyle w:val="translated-span"/>
        </w:rPr>
        <w:t>D A.Phillips</w:t>
      </w:r>
      <w:r>
        <w:rPr>
          <w:rStyle w:val="translated-span"/>
        </w:rPr>
        <w:t>。</w:t>
      </w:r>
      <w:r>
        <w:rPr>
          <w:rStyle w:val="translated-span"/>
        </w:rPr>
        <w:t>200</w:t>
      </w:r>
      <w:r>
        <w:rPr>
          <w:rStyle w:val="translated-span"/>
        </w:rPr>
        <w:t>3</w:t>
      </w:r>
      <w:r>
        <w:rPr>
          <w:rStyle w:val="translated-span"/>
        </w:rPr>
        <w:t>基于</w:t>
      </w:r>
      <w:r>
        <w:rPr>
          <w:rStyle w:val="translated-span"/>
        </w:rPr>
        <w:t>GPS</w:t>
      </w:r>
      <w:r>
        <w:rPr>
          <w:rStyle w:val="translated-span"/>
        </w:rPr>
        <w:t>结果对新赫布里底群岛俯冲带构造的新认识</w:t>
      </w:r>
      <w:r>
        <w:rPr>
          <w:rStyle w:val="translated-span"/>
        </w:rPr>
        <w:t>。</w:t>
      </w:r>
      <w:r>
        <w:rPr>
          <w:rStyle w:val="translated-span"/>
        </w:rPr>
        <w:t>地球物理学杂志</w:t>
      </w:r>
      <w:r>
        <w:rPr>
          <w:rStyle w:val="translated-span"/>
        </w:rPr>
        <w:t>。</w:t>
      </w:r>
      <w:r>
        <w:rPr>
          <w:rStyle w:val="translated-span"/>
        </w:rPr>
        <w:t>第</w:t>
      </w:r>
      <w:r>
        <w:rPr>
          <w:rStyle w:val="translated-span"/>
        </w:rPr>
        <w:t>108</w:t>
      </w:r>
      <w:r>
        <w:rPr>
          <w:rStyle w:val="translated-span"/>
        </w:rPr>
        <w:t>（</w:t>
      </w:r>
      <w:r>
        <w:rPr>
          <w:rStyle w:val="translated-span"/>
        </w:rPr>
        <w:t>B6</w:t>
      </w:r>
      <w:r>
        <w:rPr>
          <w:rStyle w:val="translated-span"/>
        </w:rPr>
        <w:t>）号决议：</w:t>
      </w:r>
      <w:r>
        <w:rPr>
          <w:rStyle w:val="translated-span"/>
        </w:rPr>
        <w:t>2319-40</w:t>
      </w:r>
      <w:r>
        <w:rPr>
          <w:rStyle w:val="translated-span"/>
        </w:rPr>
        <w:t>。</w:t>
      </w:r>
    </w:p>
    <w:p w:rsidR="00000000" w:rsidRDefault="00A57DFA">
      <w:pPr>
        <w:spacing w:line="235" w:lineRule="auto"/>
        <w:ind w:left="551" w:right="13" w:hanging="566"/>
      </w:pPr>
      <w:r>
        <w:rPr>
          <w:rStyle w:val="translated-span"/>
        </w:rPr>
        <w:t>Cardellach</w:t>
      </w:r>
      <w:r>
        <w:rPr>
          <w:rStyle w:val="translated-span"/>
        </w:rPr>
        <w:t>，</w:t>
      </w:r>
      <w:r>
        <w:rPr>
          <w:rStyle w:val="translated-span"/>
        </w:rPr>
        <w:t>E.</w:t>
      </w:r>
      <w:r>
        <w:rPr>
          <w:rStyle w:val="translated-span"/>
        </w:rPr>
        <w:t>，</w:t>
      </w:r>
      <w:r>
        <w:rPr>
          <w:rStyle w:val="translated-span"/>
        </w:rPr>
        <w:t>E.Behrend</w:t>
      </w:r>
      <w:r>
        <w:rPr>
          <w:rStyle w:val="translated-span"/>
        </w:rPr>
        <w:t>，</w:t>
      </w:r>
      <w:r>
        <w:rPr>
          <w:rStyle w:val="translated-span"/>
        </w:rPr>
        <w:t>G.Fuffini</w:t>
      </w:r>
      <w:r>
        <w:rPr>
          <w:rStyle w:val="translated-span"/>
        </w:rPr>
        <w:t>和</w:t>
      </w:r>
      <w:r>
        <w:rPr>
          <w:rStyle w:val="translated-span"/>
        </w:rPr>
        <w:t>A.Rius</w:t>
      </w:r>
      <w:r>
        <w:rPr>
          <w:rStyle w:val="translated-span"/>
        </w:rPr>
        <w:t>。</w:t>
      </w:r>
      <w:r>
        <w:rPr>
          <w:rStyle w:val="translated-span"/>
        </w:rPr>
        <w:t>200</w:t>
      </w:r>
      <w:r>
        <w:rPr>
          <w:rStyle w:val="translated-span"/>
        </w:rPr>
        <w:t>2</w:t>
      </w:r>
      <w:r>
        <w:rPr>
          <w:rStyle w:val="translated-span"/>
        </w:rPr>
        <w:t>GPS</w:t>
      </w:r>
      <w:r>
        <w:rPr>
          <w:rStyle w:val="translated-span"/>
        </w:rPr>
        <w:t>浮标在海洋变量测定中的应用</w:t>
      </w:r>
      <w:r>
        <w:rPr>
          <w:rStyle w:val="translated-span"/>
        </w:rPr>
        <w:t>。</w:t>
      </w:r>
      <w:r>
        <w:rPr>
          <w:rStyle w:val="translated-span"/>
        </w:rPr>
        <w:t>地球行星空间</w:t>
      </w:r>
      <w:r>
        <w:rPr>
          <w:rStyle w:val="translated-span"/>
        </w:rPr>
        <w:t>52:1113-6</w:t>
      </w:r>
      <w:r>
        <w:rPr>
          <w:rStyle w:val="translated-span"/>
        </w:rPr>
        <w:t>。</w:t>
      </w:r>
    </w:p>
    <w:p w:rsidR="00000000" w:rsidRDefault="00A57DFA">
      <w:pPr>
        <w:spacing w:after="285" w:line="235" w:lineRule="auto"/>
        <w:ind w:left="561" w:right="38" w:hanging="576"/>
        <w:jc w:val="left"/>
      </w:pPr>
      <w:r>
        <w:rPr>
          <w:rStyle w:val="translated-span"/>
        </w:rPr>
        <w:t>Chelton</w:t>
      </w:r>
      <w:r>
        <w:rPr>
          <w:rStyle w:val="translated-span"/>
        </w:rPr>
        <w:t>，</w:t>
      </w:r>
      <w:r>
        <w:rPr>
          <w:rStyle w:val="translated-span"/>
        </w:rPr>
        <w:t>D.B.</w:t>
      </w:r>
      <w:r>
        <w:rPr>
          <w:rStyle w:val="translated-span"/>
        </w:rPr>
        <w:t>，</w:t>
      </w:r>
      <w:r>
        <w:rPr>
          <w:rStyle w:val="translated-span"/>
        </w:rPr>
        <w:t>J.Ries</w:t>
      </w:r>
      <w:r>
        <w:rPr>
          <w:rStyle w:val="translated-span"/>
        </w:rPr>
        <w:t>，</w:t>
      </w:r>
      <w:r>
        <w:rPr>
          <w:rStyle w:val="translated-span"/>
        </w:rPr>
        <w:t>B.Haines</w:t>
      </w:r>
      <w:r>
        <w:rPr>
          <w:rStyle w:val="translated-span"/>
        </w:rPr>
        <w:t>，</w:t>
      </w:r>
      <w:r>
        <w:rPr>
          <w:rStyle w:val="translated-span"/>
        </w:rPr>
        <w:t>L.-L.Fu</w:t>
      </w:r>
      <w:r>
        <w:rPr>
          <w:rStyle w:val="translated-span"/>
        </w:rPr>
        <w:t>和</w:t>
      </w:r>
      <w:r>
        <w:rPr>
          <w:rStyle w:val="translated-span"/>
        </w:rPr>
        <w:t>P.Callahan</w:t>
      </w:r>
      <w:r>
        <w:rPr>
          <w:rStyle w:val="translated-span"/>
        </w:rPr>
        <w:t>。</w:t>
      </w:r>
      <w:r>
        <w:rPr>
          <w:rStyle w:val="translated-span"/>
        </w:rPr>
        <w:t>200</w:t>
      </w:r>
      <w:r>
        <w:rPr>
          <w:rStyle w:val="translated-span"/>
        </w:rPr>
        <w:t>1</w:t>
      </w:r>
      <w:r>
        <w:rPr>
          <w:rStyle w:val="translated-span"/>
        </w:rPr>
        <w:t>卫星测高</w:t>
      </w:r>
      <w:r>
        <w:rPr>
          <w:rStyle w:val="translated-span"/>
        </w:rPr>
        <w:t>。</w:t>
      </w:r>
      <w:r>
        <w:rPr>
          <w:rStyle w:val="translated-span"/>
        </w:rPr>
        <w:t>《卫星测高和地球科学：技术和应用手册》，</w:t>
      </w:r>
      <w:r>
        <w:rPr>
          <w:rStyle w:val="translated-span"/>
        </w:rPr>
        <w:t>L.-L.Fu</w:t>
      </w:r>
      <w:r>
        <w:rPr>
          <w:rStyle w:val="translated-span"/>
        </w:rPr>
        <w:t>和</w:t>
      </w:r>
      <w:r>
        <w:rPr>
          <w:rStyle w:val="translated-span"/>
        </w:rPr>
        <w:t>A.Cazen</w:t>
      </w:r>
      <w:r>
        <w:rPr>
          <w:rStyle w:val="translated-span"/>
        </w:rPr>
        <w:t>ave</w:t>
      </w:r>
      <w:r>
        <w:rPr>
          <w:rStyle w:val="translated-span"/>
        </w:rPr>
        <w:t>编辑，</w:t>
      </w:r>
      <w:r>
        <w:rPr>
          <w:rStyle w:val="translated-span"/>
        </w:rPr>
        <w:t>1-131</w:t>
      </w:r>
      <w:r>
        <w:rPr>
          <w:rStyle w:val="translated-span"/>
        </w:rPr>
        <w:t>，学术出版社，圣地亚哥，加利福尼亚，美国</w:t>
      </w:r>
      <w:r>
        <w:rPr>
          <w:rStyle w:val="translated-span"/>
        </w:rPr>
        <w:t>。</w:t>
      </w:r>
    </w:p>
    <w:p w:rsidR="00000000" w:rsidRDefault="00A57DFA">
      <w:pPr>
        <w:spacing w:after="285" w:line="235" w:lineRule="auto"/>
        <w:ind w:left="561" w:right="38" w:hanging="576"/>
        <w:jc w:val="left"/>
      </w:pPr>
      <w:r>
        <w:rPr>
          <w:rStyle w:val="translated-span"/>
        </w:rPr>
        <w:t>Cheng</w:t>
      </w:r>
      <w:r>
        <w:rPr>
          <w:rStyle w:val="translated-span"/>
        </w:rPr>
        <w:t>，</w:t>
      </w:r>
      <w:r>
        <w:rPr>
          <w:rStyle w:val="translated-span"/>
        </w:rPr>
        <w:t>K.2004</w:t>
      </w:r>
      <w:r>
        <w:rPr>
          <w:rStyle w:val="translated-span"/>
        </w:rPr>
        <w:t>年</w:t>
      </w:r>
      <w:r>
        <w:rPr>
          <w:rStyle w:val="translated-span"/>
        </w:rPr>
        <w:t>。</w:t>
      </w:r>
      <w:r>
        <w:rPr>
          <w:rStyle w:val="translated-span"/>
        </w:rPr>
        <w:t>GPS</w:t>
      </w:r>
      <w:r>
        <w:rPr>
          <w:rStyle w:val="translated-span"/>
        </w:rPr>
        <w:t>浮标用于垂直基准改进和雷达高度计校准</w:t>
      </w:r>
      <w:r>
        <w:rPr>
          <w:rStyle w:val="translated-span"/>
        </w:rPr>
        <w:t>。</w:t>
      </w:r>
      <w:r>
        <w:rPr>
          <w:rStyle w:val="translated-span"/>
        </w:rPr>
        <w:t>第</w:t>
      </w:r>
      <w:r>
        <w:rPr>
          <w:rStyle w:val="translated-span"/>
        </w:rPr>
        <w:t>470</w:t>
      </w:r>
      <w:r>
        <w:rPr>
          <w:rStyle w:val="translated-span"/>
        </w:rPr>
        <w:t>号报告</w:t>
      </w:r>
      <w:r>
        <w:rPr>
          <w:rStyle w:val="translated-span"/>
        </w:rPr>
        <w:t>。</w:t>
      </w:r>
      <w:r>
        <w:rPr>
          <w:rStyle w:val="translated-span"/>
        </w:rPr>
        <w:t>美国俄亥俄州哥伦布俄亥俄州立大学土木与环境工程系大地测量学</w:t>
      </w:r>
      <w:r>
        <w:rPr>
          <w:rStyle w:val="translated-span"/>
        </w:rPr>
        <w:t>。</w:t>
      </w:r>
    </w:p>
    <w:p w:rsidR="00000000" w:rsidRDefault="00A57DFA">
      <w:pPr>
        <w:spacing w:after="285" w:line="235" w:lineRule="auto"/>
        <w:ind w:left="561" w:right="38" w:hanging="576"/>
        <w:jc w:val="left"/>
      </w:pPr>
      <w:r>
        <w:rPr>
          <w:rStyle w:val="translated-span"/>
        </w:rPr>
        <w:t>Cheng</w:t>
      </w:r>
      <w:r>
        <w:rPr>
          <w:rStyle w:val="translated-span"/>
        </w:rPr>
        <w:t>，</w:t>
      </w:r>
      <w:r>
        <w:rPr>
          <w:rStyle w:val="translated-span"/>
        </w:rPr>
        <w:t>K.2001</w:t>
      </w:r>
      <w:r>
        <w:rPr>
          <w:rStyle w:val="translated-span"/>
        </w:rPr>
        <w:t>年</w:t>
      </w:r>
      <w:r>
        <w:rPr>
          <w:rStyle w:val="translated-span"/>
        </w:rPr>
        <w:t>。</w:t>
      </w:r>
      <w:r>
        <w:rPr>
          <w:rStyle w:val="translated-span"/>
        </w:rPr>
        <w:t>利用</w:t>
      </w:r>
      <w:r>
        <w:rPr>
          <w:rStyle w:val="translated-span"/>
        </w:rPr>
        <w:t>GPS</w:t>
      </w:r>
      <w:r>
        <w:rPr>
          <w:rStyle w:val="translated-span"/>
        </w:rPr>
        <w:t>水位测量进行雷达高度表绝对校准</w:t>
      </w:r>
      <w:r>
        <w:rPr>
          <w:rStyle w:val="translated-span"/>
        </w:rPr>
        <w:t>。</w:t>
      </w:r>
      <w:r>
        <w:rPr>
          <w:rStyle w:val="translated-span"/>
        </w:rPr>
        <w:t>硕士论文</w:t>
      </w:r>
      <w:r>
        <w:rPr>
          <w:rStyle w:val="translated-span"/>
        </w:rPr>
        <w:t>。</w:t>
      </w:r>
      <w:r>
        <w:rPr>
          <w:rStyle w:val="translated-span"/>
        </w:rPr>
        <w:t>美国俄亥俄州哥伦布市俄亥俄州立大学土木与环境工程与大地测量科学系</w:t>
      </w:r>
      <w:r>
        <w:rPr>
          <w:rStyle w:val="translated-span"/>
        </w:rPr>
        <w:t>。</w:t>
      </w:r>
    </w:p>
    <w:p w:rsidR="00000000" w:rsidRDefault="00A57DFA">
      <w:pPr>
        <w:spacing w:after="285" w:line="235" w:lineRule="auto"/>
        <w:ind w:left="561" w:right="38" w:hanging="576"/>
        <w:jc w:val="left"/>
      </w:pPr>
      <w:r>
        <w:rPr>
          <w:rStyle w:val="translated-span"/>
        </w:rPr>
        <w:t>郑，</w:t>
      </w:r>
      <w:r>
        <w:rPr>
          <w:rStyle w:val="translated-span"/>
        </w:rPr>
        <w:t>K.</w:t>
      </w:r>
      <w:r>
        <w:rPr>
          <w:rStyle w:val="translated-span"/>
        </w:rPr>
        <w:t>，</w:t>
      </w:r>
      <w:r>
        <w:rPr>
          <w:rStyle w:val="translated-span"/>
        </w:rPr>
        <w:t>C.Shum</w:t>
      </w:r>
      <w:r>
        <w:rPr>
          <w:rStyle w:val="translated-span"/>
        </w:rPr>
        <w:t>，</w:t>
      </w:r>
      <w:r>
        <w:rPr>
          <w:rStyle w:val="translated-span"/>
        </w:rPr>
        <w:t>C.Han</w:t>
      </w:r>
      <w:r>
        <w:rPr>
          <w:rStyle w:val="translated-span"/>
        </w:rPr>
        <w:t>，</w:t>
      </w:r>
      <w:r>
        <w:rPr>
          <w:rStyle w:val="translated-span"/>
        </w:rPr>
        <w:t>Y.Yi</w:t>
      </w:r>
      <w:r>
        <w:rPr>
          <w:rStyle w:val="translated-span"/>
        </w:rPr>
        <w:t>和</w:t>
      </w:r>
      <w:r>
        <w:rPr>
          <w:rStyle w:val="translated-span"/>
        </w:rPr>
        <w:t>D.Martin</w:t>
      </w:r>
      <w:r>
        <w:rPr>
          <w:rStyle w:val="translated-span"/>
        </w:rPr>
        <w:t>。</w:t>
      </w:r>
      <w:r>
        <w:rPr>
          <w:rStyle w:val="translated-span"/>
        </w:rPr>
        <w:t>200</w:t>
      </w:r>
      <w:r>
        <w:rPr>
          <w:rStyle w:val="translated-span"/>
        </w:rPr>
        <w:t>1</w:t>
      </w:r>
      <w:r>
        <w:rPr>
          <w:rStyle w:val="translated-span"/>
        </w:rPr>
        <w:t>GPS</w:t>
      </w:r>
      <w:r>
        <w:rPr>
          <w:rStyle w:val="translated-span"/>
        </w:rPr>
        <w:t>浮标水位仪在雷达高度计校准中的应用</w:t>
      </w:r>
      <w:r>
        <w:rPr>
          <w:rStyle w:val="translated-span"/>
        </w:rPr>
        <w:t>。</w:t>
      </w:r>
      <w:r>
        <w:rPr>
          <w:rStyle w:val="translated-span"/>
        </w:rPr>
        <w:t>重力、大地水准面和地球动力学</w:t>
      </w:r>
      <w:r>
        <w:rPr>
          <w:rStyle w:val="translated-span"/>
        </w:rPr>
        <w:t>200</w:t>
      </w:r>
      <w:r>
        <w:rPr>
          <w:rStyle w:val="translated-span"/>
        </w:rPr>
        <w:t>0:GGG2000 IAG</w:t>
      </w:r>
      <w:r>
        <w:rPr>
          <w:rStyle w:val="translated-span"/>
        </w:rPr>
        <w:t>国际研讨会，国际大地测量学会研讨会，</w:t>
      </w:r>
      <w:r>
        <w:rPr>
          <w:rStyle w:val="translated-span"/>
        </w:rPr>
        <w:t>Sym</w:t>
      </w:r>
      <w:r>
        <w:rPr>
          <w:rStyle w:val="translated-span"/>
        </w:rPr>
        <w:t>。</w:t>
      </w:r>
      <w:r>
        <w:rPr>
          <w:rStyle w:val="translated-span"/>
        </w:rPr>
        <w:t>12</w:t>
      </w:r>
      <w:r>
        <w:rPr>
          <w:rStyle w:val="translated-span"/>
        </w:rPr>
        <w:t>3</w:t>
      </w:r>
      <w:r>
        <w:rPr>
          <w:rStyle w:val="translated-span"/>
        </w:rPr>
        <w:t>由</w:t>
      </w:r>
      <w:r>
        <w:rPr>
          <w:rStyle w:val="translated-span"/>
        </w:rPr>
        <w:t>M.G.Sideris</w:t>
      </w:r>
      <w:r>
        <w:rPr>
          <w:rStyle w:val="translated-span"/>
        </w:rPr>
        <w:t>编辑</w:t>
      </w:r>
      <w:r>
        <w:rPr>
          <w:rStyle w:val="translated-span"/>
        </w:rPr>
        <w:t>。</w:t>
      </w:r>
      <w:r>
        <w:rPr>
          <w:rStyle w:val="translated-span"/>
        </w:rPr>
        <w:t>柏林：斯普林格</w:t>
      </w:r>
      <w:r>
        <w:rPr>
          <w:rStyle w:val="translated-span"/>
        </w:rPr>
        <w:t>。</w:t>
      </w:r>
    </w:p>
    <w:p w:rsidR="00000000" w:rsidRDefault="00A57DFA">
      <w:pPr>
        <w:spacing w:line="256" w:lineRule="auto"/>
        <w:ind w:left="-5" w:right="13"/>
      </w:pPr>
      <w:r>
        <w:rPr>
          <w:rStyle w:val="translated-span"/>
        </w:rPr>
        <w:t>Christensen</w:t>
      </w:r>
      <w:r>
        <w:rPr>
          <w:rStyle w:val="translated-span"/>
        </w:rPr>
        <w:t>，</w:t>
      </w:r>
      <w:r>
        <w:rPr>
          <w:rStyle w:val="translated-span"/>
        </w:rPr>
        <w:t>E.J.</w:t>
      </w:r>
      <w:r>
        <w:rPr>
          <w:rStyle w:val="translated-span"/>
        </w:rPr>
        <w:t>，</w:t>
      </w:r>
      <w:r>
        <w:rPr>
          <w:rStyle w:val="translated-span"/>
        </w:rPr>
        <w:t>B.J.Haines</w:t>
      </w:r>
      <w:r>
        <w:rPr>
          <w:rStyle w:val="translated-span"/>
        </w:rPr>
        <w:t>，</w:t>
      </w:r>
      <w:r>
        <w:rPr>
          <w:rStyle w:val="translated-span"/>
        </w:rPr>
        <w:t>S.J.Keimm</w:t>
      </w:r>
      <w:r>
        <w:rPr>
          <w:rStyle w:val="translated-span"/>
        </w:rPr>
        <w:t>，</w:t>
      </w:r>
      <w:r>
        <w:rPr>
          <w:rStyle w:val="translated-span"/>
        </w:rPr>
        <w:t>C.S.Morris</w:t>
      </w:r>
      <w:r>
        <w:rPr>
          <w:rStyle w:val="translated-span"/>
        </w:rPr>
        <w:t>，</w:t>
      </w:r>
      <w:r>
        <w:rPr>
          <w:rStyle w:val="translated-span"/>
        </w:rPr>
        <w:t>R.A.Norman</w:t>
      </w:r>
      <w:r>
        <w:rPr>
          <w:rStyle w:val="translated-span"/>
        </w:rPr>
        <w:t>，</w:t>
      </w:r>
      <w:r>
        <w:rPr>
          <w:rStyle w:val="translated-span"/>
        </w:rPr>
        <w:t>G.H.Purcell</w:t>
      </w:r>
      <w:r>
        <w:rPr>
          <w:rStyle w:val="translated-span"/>
        </w:rPr>
        <w:t>，</w:t>
      </w:r>
      <w:r>
        <w:rPr>
          <w:rStyle w:val="translated-span"/>
        </w:rPr>
        <w:t>B.G</w:t>
      </w:r>
      <w:r>
        <w:rPr>
          <w:rStyle w:val="translated-span"/>
        </w:rPr>
        <w:t>。</w:t>
      </w:r>
    </w:p>
    <w:p w:rsidR="00000000" w:rsidRDefault="00A57DFA">
      <w:pPr>
        <w:spacing w:after="0" w:line="264" w:lineRule="auto"/>
        <w:ind w:left="130" w:right="287"/>
        <w:jc w:val="center"/>
      </w:pPr>
      <w:r>
        <w:rPr>
          <w:rStyle w:val="translated-span"/>
        </w:rPr>
        <w:t>Williams</w:t>
      </w:r>
      <w:r>
        <w:rPr>
          <w:rStyle w:val="translated-span"/>
        </w:rPr>
        <w:t>，</w:t>
      </w:r>
      <w:r>
        <w:rPr>
          <w:rStyle w:val="translated-span"/>
        </w:rPr>
        <w:t>B.D.Wilson</w:t>
      </w:r>
      <w:r>
        <w:rPr>
          <w:rStyle w:val="translated-span"/>
        </w:rPr>
        <w:t>，</w:t>
      </w:r>
      <w:r>
        <w:rPr>
          <w:rStyle w:val="translated-span"/>
        </w:rPr>
        <w:t>G.H.Born</w:t>
      </w:r>
      <w:r>
        <w:rPr>
          <w:rStyle w:val="translated-span"/>
        </w:rPr>
        <w:t>，</w:t>
      </w:r>
      <w:r>
        <w:rPr>
          <w:rStyle w:val="translated-span"/>
        </w:rPr>
        <w:t>M.E.Parke</w:t>
      </w:r>
      <w:r>
        <w:rPr>
          <w:rStyle w:val="translated-span"/>
        </w:rPr>
        <w:t>，</w:t>
      </w:r>
      <w:r>
        <w:rPr>
          <w:rStyle w:val="translated-span"/>
        </w:rPr>
        <w:t>S.K.Gill</w:t>
      </w:r>
      <w:r>
        <w:rPr>
          <w:rStyle w:val="translated-span"/>
        </w:rPr>
        <w:t>，</w:t>
      </w:r>
      <w:r>
        <w:rPr>
          <w:rStyle w:val="translated-span"/>
        </w:rPr>
        <w:t>C.K.Shum</w:t>
      </w:r>
      <w:r>
        <w:rPr>
          <w:rStyle w:val="translated-span"/>
        </w:rPr>
        <w:t>，</w:t>
      </w:r>
      <w:r>
        <w:rPr>
          <w:rStyle w:val="translated-span"/>
        </w:rPr>
        <w:t>B.D</w:t>
      </w:r>
      <w:r>
        <w:rPr>
          <w:rStyle w:val="translated-span"/>
        </w:rPr>
        <w:t>。</w:t>
      </w:r>
    </w:p>
    <w:p w:rsidR="00000000" w:rsidRDefault="00A57DFA">
      <w:pPr>
        <w:spacing w:line="256" w:lineRule="auto"/>
        <w:ind w:left="576" w:right="13"/>
      </w:pPr>
      <w:r>
        <w:rPr>
          <w:rStyle w:val="translated-span"/>
        </w:rPr>
        <w:t>Tapley</w:t>
      </w:r>
      <w:r>
        <w:rPr>
          <w:rStyle w:val="translated-span"/>
        </w:rPr>
        <w:t>、</w:t>
      </w:r>
      <w:r>
        <w:rPr>
          <w:rStyle w:val="translated-span"/>
        </w:rPr>
        <w:t>R.Kolenkiewicz</w:t>
      </w:r>
      <w:r>
        <w:rPr>
          <w:rStyle w:val="translated-span"/>
        </w:rPr>
        <w:t>和</w:t>
      </w:r>
      <w:r>
        <w:rPr>
          <w:rStyle w:val="translated-span"/>
        </w:rPr>
        <w:t>R.S.Nerem</w:t>
      </w:r>
      <w:r>
        <w:rPr>
          <w:rStyle w:val="translated-span"/>
        </w:rPr>
        <w:t>。</w:t>
      </w:r>
      <w:r>
        <w:rPr>
          <w:rStyle w:val="translated-span"/>
        </w:rPr>
        <w:t>199</w:t>
      </w:r>
      <w:r>
        <w:rPr>
          <w:rStyle w:val="translated-span"/>
        </w:rPr>
        <w:t>4</w:t>
      </w:r>
      <w:r>
        <w:rPr>
          <w:rStyle w:val="translated-span"/>
        </w:rPr>
        <w:t>校</w:t>
      </w:r>
      <w:r>
        <w:rPr>
          <w:rStyle w:val="translated-span"/>
        </w:rPr>
        <w:t>准</w:t>
      </w:r>
    </w:p>
    <w:p w:rsidR="00000000" w:rsidRDefault="00A57DFA">
      <w:pPr>
        <w:spacing w:after="242" w:line="264" w:lineRule="auto"/>
        <w:ind w:left="130" w:right="0"/>
        <w:jc w:val="center"/>
      </w:pPr>
      <w:r>
        <w:rPr>
          <w:rStyle w:val="translated-span"/>
        </w:rPr>
        <w:t>TOPEX/POSEIDON</w:t>
      </w:r>
      <w:r>
        <w:rPr>
          <w:rStyle w:val="translated-span"/>
        </w:rPr>
        <w:t>在平台收获</w:t>
      </w:r>
      <w:r>
        <w:rPr>
          <w:rStyle w:val="translated-span"/>
        </w:rPr>
        <w:t>。</w:t>
      </w:r>
      <w:r>
        <w:rPr>
          <w:rStyle w:val="translated-span"/>
        </w:rPr>
        <w:t>地球物理学杂志</w:t>
      </w:r>
      <w:r>
        <w:rPr>
          <w:rStyle w:val="translated-span"/>
        </w:rPr>
        <w:t>。</w:t>
      </w:r>
      <w:r>
        <w:rPr>
          <w:rStyle w:val="translated-span"/>
        </w:rPr>
        <w:t>第</w:t>
      </w:r>
      <w:r>
        <w:rPr>
          <w:rStyle w:val="translated-span"/>
        </w:rPr>
        <w:t>99</w:t>
      </w:r>
      <w:r>
        <w:rPr>
          <w:rStyle w:val="translated-span"/>
        </w:rPr>
        <w:t>（</w:t>
      </w:r>
      <w:r>
        <w:rPr>
          <w:rStyle w:val="translated-span"/>
        </w:rPr>
        <w:t>C12</w:t>
      </w:r>
      <w:r>
        <w:rPr>
          <w:rStyle w:val="translated-span"/>
        </w:rPr>
        <w:t>）号决议：</w:t>
      </w:r>
      <w:r>
        <w:rPr>
          <w:rStyle w:val="translated-span"/>
        </w:rPr>
        <w:t>24465-85</w:t>
      </w:r>
      <w:r>
        <w:rPr>
          <w:rStyle w:val="translated-span"/>
        </w:rPr>
        <w:t>。</w:t>
      </w:r>
    </w:p>
    <w:p w:rsidR="00000000" w:rsidRDefault="00A57DFA">
      <w:pPr>
        <w:spacing w:after="285" w:line="235" w:lineRule="auto"/>
        <w:ind w:left="561" w:right="38" w:hanging="576"/>
        <w:jc w:val="left"/>
      </w:pPr>
      <w:r>
        <w:rPr>
          <w:rStyle w:val="translated-span"/>
        </w:rPr>
        <w:t>克拉克，</w:t>
      </w:r>
      <w:r>
        <w:rPr>
          <w:rStyle w:val="translated-span"/>
        </w:rPr>
        <w:t>J.E.2004</w:t>
      </w:r>
      <w:r>
        <w:rPr>
          <w:rStyle w:val="translated-span"/>
        </w:rPr>
        <w:t>。</w:t>
      </w:r>
      <w:r>
        <w:rPr>
          <w:rStyle w:val="translated-span"/>
        </w:rPr>
        <w:t>GPS III</w:t>
      </w:r>
      <w:r>
        <w:rPr>
          <w:rStyle w:val="translated-span"/>
        </w:rPr>
        <w:t>计划：目标和状态</w:t>
      </w:r>
      <w:r>
        <w:rPr>
          <w:rStyle w:val="translated-span"/>
        </w:rPr>
        <w:t>。</w:t>
      </w:r>
      <w:r>
        <w:rPr>
          <w:rStyle w:val="translated-span"/>
        </w:rPr>
        <w:t>发表于</w:t>
      </w:r>
      <w:r>
        <w:rPr>
          <w:rStyle w:val="translated-span"/>
        </w:rPr>
        <w:t>2004</w:t>
      </w:r>
      <w:r>
        <w:rPr>
          <w:rStyle w:val="translated-span"/>
        </w:rPr>
        <w:t>年</w:t>
      </w:r>
      <w:r>
        <w:rPr>
          <w:rStyle w:val="translated-span"/>
        </w:rPr>
        <w:t>4</w:t>
      </w:r>
      <w:r>
        <w:rPr>
          <w:rStyle w:val="translated-span"/>
        </w:rPr>
        <w:t>月</w:t>
      </w:r>
      <w:r>
        <w:rPr>
          <w:rStyle w:val="translated-span"/>
        </w:rPr>
        <w:t>24</w:t>
      </w:r>
      <w:r>
        <w:rPr>
          <w:rStyle w:val="translated-span"/>
        </w:rPr>
        <w:t>日至</w:t>
      </w:r>
      <w:r>
        <w:rPr>
          <w:rStyle w:val="translated-span"/>
        </w:rPr>
        <w:t>7</w:t>
      </w:r>
      <w:r>
        <w:rPr>
          <w:rStyle w:val="translated-span"/>
        </w:rPr>
        <w:t>日在美国加利福尼亚州圣地亚哥举行的</w:t>
      </w:r>
      <w:r>
        <w:rPr>
          <w:rStyle w:val="translated-span"/>
        </w:rPr>
        <w:t>IEEE</w:t>
      </w:r>
      <w:r>
        <w:rPr>
          <w:rStyle w:val="translated-span"/>
        </w:rPr>
        <w:t>位置、位置和导航研讨会上</w:t>
      </w:r>
      <w:r>
        <w:rPr>
          <w:rStyle w:val="translated-span"/>
        </w:rPr>
        <w:t>。</w:t>
      </w:r>
    </w:p>
    <w:p w:rsidR="00000000" w:rsidRDefault="00A57DFA">
      <w:pPr>
        <w:spacing w:after="288" w:line="235" w:lineRule="auto"/>
        <w:ind w:left="551" w:right="13" w:hanging="566"/>
      </w:pPr>
      <w:r>
        <w:rPr>
          <w:rStyle w:val="translated-span"/>
        </w:rPr>
        <w:t>Cohen</w:t>
      </w:r>
      <w:r>
        <w:rPr>
          <w:rStyle w:val="translated-span"/>
        </w:rPr>
        <w:t>，</w:t>
      </w:r>
      <w:r>
        <w:rPr>
          <w:rStyle w:val="translated-span"/>
        </w:rPr>
        <w:t>J.E.</w:t>
      </w:r>
      <w:r>
        <w:rPr>
          <w:rStyle w:val="translated-span"/>
        </w:rPr>
        <w:t>，</w:t>
      </w:r>
      <w:r>
        <w:rPr>
          <w:rStyle w:val="translated-span"/>
        </w:rPr>
        <w:t>C.Small</w:t>
      </w:r>
      <w:r>
        <w:rPr>
          <w:rStyle w:val="translated-span"/>
        </w:rPr>
        <w:t>，</w:t>
      </w:r>
      <w:r>
        <w:rPr>
          <w:rStyle w:val="translated-span"/>
        </w:rPr>
        <w:t>A.Mellinger</w:t>
      </w:r>
      <w:r>
        <w:rPr>
          <w:rStyle w:val="translated-span"/>
        </w:rPr>
        <w:t>，</w:t>
      </w:r>
      <w:r>
        <w:rPr>
          <w:rStyle w:val="translated-span"/>
        </w:rPr>
        <w:t>J.Gallup</w:t>
      </w:r>
      <w:r>
        <w:rPr>
          <w:rStyle w:val="translated-span"/>
        </w:rPr>
        <w:t>和</w:t>
      </w:r>
      <w:r>
        <w:rPr>
          <w:rStyle w:val="translated-span"/>
        </w:rPr>
        <w:t>J.Sachs</w:t>
      </w:r>
      <w:r>
        <w:rPr>
          <w:rStyle w:val="translated-span"/>
        </w:rPr>
        <w:t>。</w:t>
      </w:r>
      <w:r>
        <w:rPr>
          <w:rStyle w:val="translated-span"/>
        </w:rPr>
        <w:t>199</w:t>
      </w:r>
      <w:r>
        <w:rPr>
          <w:rStyle w:val="translated-span"/>
        </w:rPr>
        <w:t>7</w:t>
      </w:r>
      <w:r>
        <w:rPr>
          <w:rStyle w:val="translated-span"/>
        </w:rPr>
        <w:t>沿海人口估计</w:t>
      </w:r>
      <w:r>
        <w:rPr>
          <w:rStyle w:val="translated-span"/>
        </w:rPr>
        <w:t>。</w:t>
      </w:r>
      <w:r>
        <w:rPr>
          <w:rStyle w:val="translated-span"/>
        </w:rPr>
        <w:t>科学</w:t>
      </w:r>
      <w:r>
        <w:rPr>
          <w:rStyle w:val="translated-span"/>
        </w:rPr>
        <w:t>278:1211-2</w:t>
      </w:r>
      <w:r>
        <w:rPr>
          <w:rStyle w:val="translated-span"/>
        </w:rPr>
        <w:t>。</w:t>
      </w:r>
    </w:p>
    <w:p w:rsidR="00000000" w:rsidRDefault="00A57DFA">
      <w:pPr>
        <w:spacing w:after="285" w:line="235" w:lineRule="auto"/>
        <w:ind w:left="561" w:right="38" w:hanging="576"/>
        <w:jc w:val="left"/>
      </w:pPr>
      <w:r>
        <w:rPr>
          <w:rStyle w:val="translated-span"/>
        </w:rPr>
        <w:t>大湖区基本水力和水文资料协调委员会</w:t>
      </w:r>
      <w:r>
        <w:rPr>
          <w:rStyle w:val="translated-span"/>
        </w:rPr>
        <w:t>。</w:t>
      </w:r>
      <w:r>
        <w:rPr>
          <w:rStyle w:val="translated-span"/>
        </w:rPr>
        <w:t>199</w:t>
      </w:r>
      <w:r>
        <w:rPr>
          <w:rStyle w:val="translated-span"/>
        </w:rPr>
        <w:t>5</w:t>
      </w:r>
      <w:r>
        <w:rPr>
          <w:rStyle w:val="translated-span"/>
        </w:rPr>
        <w:t>国际大湖区基准的建立（</w:t>
      </w:r>
      <w:r>
        <w:rPr>
          <w:rStyle w:val="translated-span"/>
        </w:rPr>
        <w:t>1985</w:t>
      </w:r>
      <w:r>
        <w:rPr>
          <w:rStyle w:val="translated-span"/>
        </w:rPr>
        <w:t>年）</w:t>
      </w:r>
      <w:r>
        <w:rPr>
          <w:rStyle w:val="translated-span"/>
        </w:rPr>
        <w:t>。</w:t>
      </w:r>
      <w:r>
        <w:rPr>
          <w:rStyle w:val="translated-span"/>
        </w:rPr>
        <w:t>在线获取（</w:t>
      </w:r>
      <w:r>
        <w:rPr>
          <w:rStyle w:val="translated-span"/>
        </w:rPr>
        <w:t>2005</w:t>
      </w:r>
      <w:r>
        <w:rPr>
          <w:rStyle w:val="translated-span"/>
        </w:rPr>
        <w:t>年</w:t>
      </w:r>
      <w:r>
        <w:rPr>
          <w:rStyle w:val="translated-span"/>
        </w:rPr>
        <w:t>4</w:t>
      </w:r>
      <w:r>
        <w:rPr>
          <w:rStyle w:val="translated-span"/>
        </w:rPr>
        <w:t>月</w:t>
      </w:r>
      <w:r>
        <w:rPr>
          <w:rStyle w:val="translated-span"/>
        </w:rPr>
        <w:t>20</w:t>
      </w:r>
      <w:r>
        <w:rPr>
          <w:rStyle w:val="translated-span"/>
        </w:rPr>
        <w:t>日访问）</w:t>
      </w:r>
      <w:r>
        <w:rPr>
          <w:rStyle w:val="translated-span"/>
        </w:rPr>
        <w:t>。</w:t>
      </w:r>
      <w:r>
        <w:rPr>
          <w:rStyle w:val="translated-span"/>
          <w:color w:val="000080"/>
          <w:u w:val="single"/>
        </w:rPr>
        <w:t>http://chswww.bur.dfo.ca/danp/igld1985.htm</w:t>
      </w:r>
      <w:r>
        <w:rPr>
          <w:rStyle w:val="translated-span"/>
          <w:color w:val="000080"/>
          <w:u w:val="single"/>
        </w:rPr>
        <w:t>l</w:t>
      </w:r>
    </w:p>
    <w:p w:rsidR="00000000" w:rsidRDefault="00A57DFA">
      <w:pPr>
        <w:spacing w:after="285" w:line="235" w:lineRule="auto"/>
        <w:ind w:left="561" w:right="38" w:hanging="576"/>
        <w:jc w:val="left"/>
      </w:pPr>
      <w:r>
        <w:rPr>
          <w:rStyle w:val="translated-span"/>
        </w:rPr>
        <w:t>Croarkin</w:t>
      </w:r>
      <w:r>
        <w:rPr>
          <w:rStyle w:val="translated-span"/>
        </w:rPr>
        <w:t>，</w:t>
      </w:r>
      <w:r>
        <w:rPr>
          <w:rStyle w:val="translated-span"/>
        </w:rPr>
        <w:t>C.</w:t>
      </w:r>
      <w:r>
        <w:rPr>
          <w:rStyle w:val="translated-span"/>
        </w:rPr>
        <w:t>和</w:t>
      </w:r>
      <w:r>
        <w:rPr>
          <w:rStyle w:val="translated-span"/>
        </w:rPr>
        <w:t>P.Tobias</w:t>
      </w:r>
      <w:r>
        <w:rPr>
          <w:rStyle w:val="translated-span"/>
        </w:rPr>
        <w:t>，编辑</w:t>
      </w:r>
      <w:r>
        <w:rPr>
          <w:rStyle w:val="translated-span"/>
        </w:rPr>
        <w:t>。</w:t>
      </w:r>
      <w:r>
        <w:rPr>
          <w:rStyle w:val="translated-span"/>
        </w:rPr>
        <w:t>200</w:t>
      </w:r>
      <w:r>
        <w:rPr>
          <w:rStyle w:val="translated-span"/>
        </w:rPr>
        <w:t>5</w:t>
      </w:r>
      <w:r>
        <w:rPr>
          <w:rStyle w:val="translated-span"/>
        </w:rPr>
        <w:t>NIST/SEMATECH</w:t>
      </w:r>
      <w:r>
        <w:rPr>
          <w:rStyle w:val="translated-span"/>
        </w:rPr>
        <w:t>统计方法电子手册</w:t>
      </w:r>
      <w:r>
        <w:rPr>
          <w:rStyle w:val="translated-span"/>
        </w:rPr>
        <w:t>。</w:t>
      </w:r>
      <w:r>
        <w:rPr>
          <w:rStyle w:val="translated-span"/>
        </w:rPr>
        <w:t>在线获取（</w:t>
      </w:r>
      <w:r>
        <w:rPr>
          <w:rStyle w:val="translated-span"/>
        </w:rPr>
        <w:t>2005</w:t>
      </w:r>
      <w:r>
        <w:rPr>
          <w:rStyle w:val="translated-span"/>
        </w:rPr>
        <w:t>年</w:t>
      </w:r>
      <w:r>
        <w:rPr>
          <w:rStyle w:val="translated-span"/>
        </w:rPr>
        <w:t>4</w:t>
      </w:r>
      <w:r>
        <w:rPr>
          <w:rStyle w:val="translated-span"/>
        </w:rPr>
        <w:t>月</w:t>
      </w:r>
      <w:r>
        <w:rPr>
          <w:rStyle w:val="translated-span"/>
        </w:rPr>
        <w:t>19</w:t>
      </w:r>
      <w:r>
        <w:rPr>
          <w:rStyle w:val="translated-span"/>
        </w:rPr>
        <w:t>日访问）</w:t>
      </w:r>
      <w:r>
        <w:rPr>
          <w:rStyle w:val="translated-span"/>
        </w:rPr>
        <w:t>。</w:t>
      </w:r>
      <w:r>
        <w:rPr>
          <w:rStyle w:val="translated-span"/>
          <w:color w:val="000080"/>
          <w:u w:val="single"/>
        </w:rPr>
        <w:t>http://www.itl.nist.gov/div898/handbook</w:t>
      </w:r>
      <w:r>
        <w:rPr>
          <w:rStyle w:val="translated-span"/>
          <w:color w:val="000080"/>
          <w:u w:val="single"/>
        </w:rPr>
        <w:t>/</w:t>
      </w:r>
    </w:p>
    <w:p w:rsidR="00000000" w:rsidRDefault="00A57DFA">
      <w:pPr>
        <w:spacing w:after="285" w:line="235" w:lineRule="auto"/>
        <w:ind w:left="561" w:right="38" w:hanging="576"/>
        <w:jc w:val="left"/>
      </w:pPr>
      <w:r>
        <w:rPr>
          <w:rStyle w:val="translated-span"/>
        </w:rPr>
        <w:t>Dillinger</w:t>
      </w:r>
      <w:r>
        <w:rPr>
          <w:rStyle w:val="translated-span"/>
        </w:rPr>
        <w:t>，</w:t>
      </w:r>
      <w:r>
        <w:rPr>
          <w:rStyle w:val="translated-span"/>
        </w:rPr>
        <w:t>W.</w:t>
      </w:r>
      <w:r>
        <w:rPr>
          <w:rStyle w:val="translated-span"/>
        </w:rPr>
        <w:t>，</w:t>
      </w:r>
      <w:r>
        <w:rPr>
          <w:rStyle w:val="translated-span"/>
        </w:rPr>
        <w:t>M.Cline</w:t>
      </w:r>
      <w:r>
        <w:rPr>
          <w:rStyle w:val="translated-span"/>
        </w:rPr>
        <w:t>，</w:t>
      </w:r>
      <w:r>
        <w:rPr>
          <w:rStyle w:val="translated-span"/>
        </w:rPr>
        <w:t>R.Foote</w:t>
      </w:r>
      <w:r>
        <w:rPr>
          <w:rStyle w:val="translated-span"/>
        </w:rPr>
        <w:t>，</w:t>
      </w:r>
      <w:r>
        <w:rPr>
          <w:rStyle w:val="translated-span"/>
        </w:rPr>
        <w:t>S.Hilla</w:t>
      </w:r>
      <w:r>
        <w:rPr>
          <w:rStyle w:val="translated-span"/>
        </w:rPr>
        <w:t>，</w:t>
      </w:r>
      <w:r>
        <w:rPr>
          <w:rStyle w:val="translated-span"/>
        </w:rPr>
        <w:t>J.Ray</w:t>
      </w:r>
      <w:r>
        <w:rPr>
          <w:rStyle w:val="translated-span"/>
        </w:rPr>
        <w:t>，</w:t>
      </w:r>
      <w:r>
        <w:rPr>
          <w:rStyle w:val="translated-span"/>
        </w:rPr>
        <w:t>R.Snay</w:t>
      </w:r>
      <w:r>
        <w:rPr>
          <w:rStyle w:val="translated-span"/>
        </w:rPr>
        <w:t>和</w:t>
      </w:r>
      <w:r>
        <w:rPr>
          <w:rStyle w:val="translated-span"/>
        </w:rPr>
        <w:t>Soler</w:t>
      </w:r>
      <w:r>
        <w:rPr>
          <w:rStyle w:val="translated-span"/>
        </w:rPr>
        <w:t>，</w:t>
      </w:r>
      <w:r>
        <w:rPr>
          <w:rStyle w:val="translated-span"/>
        </w:rPr>
        <w:t>T.2003</w:t>
      </w:r>
      <w:r>
        <w:rPr>
          <w:rStyle w:val="translated-span"/>
        </w:rPr>
        <w:t>年</w:t>
      </w:r>
      <w:r>
        <w:rPr>
          <w:rStyle w:val="translated-span"/>
        </w:rPr>
        <w:t>。</w:t>
      </w:r>
      <w:r>
        <w:rPr>
          <w:rStyle w:val="translated-span"/>
        </w:rPr>
        <w:t>北美</w:t>
      </w:r>
      <w:r>
        <w:rPr>
          <w:rStyle w:val="translated-span"/>
        </w:rPr>
        <w:t>CORS</w:t>
      </w:r>
      <w:r>
        <w:rPr>
          <w:rStyle w:val="translated-span"/>
        </w:rPr>
        <w:t>九年数据分析</w:t>
      </w:r>
      <w:r>
        <w:rPr>
          <w:rStyle w:val="translated-span"/>
        </w:rPr>
        <w:t>。</w:t>
      </w:r>
      <w:r>
        <w:rPr>
          <w:rStyle w:val="translated-span"/>
        </w:rPr>
        <w:t>EOS</w:t>
      </w:r>
      <w:r>
        <w:rPr>
          <w:rStyle w:val="translated-span"/>
        </w:rPr>
        <w:t>事务处理</w:t>
      </w:r>
      <w:r>
        <w:rPr>
          <w:rStyle w:val="translated-span"/>
        </w:rPr>
        <w:t>。</w:t>
      </w:r>
      <w:r>
        <w:rPr>
          <w:rStyle w:val="translated-span"/>
        </w:rPr>
        <w:t>阿古</w:t>
      </w:r>
      <w:r>
        <w:rPr>
          <w:rStyle w:val="translated-span"/>
        </w:rPr>
        <w:t>。</w:t>
      </w:r>
      <w:r>
        <w:rPr>
          <w:rStyle w:val="translated-span"/>
        </w:rPr>
        <w:t>84</w:t>
      </w:r>
      <w:r>
        <w:rPr>
          <w:rStyle w:val="translated-span"/>
        </w:rPr>
        <w:t>（</w:t>
      </w:r>
      <w:r>
        <w:rPr>
          <w:rStyle w:val="translated-span"/>
        </w:rPr>
        <w:t>46</w:t>
      </w:r>
      <w:r>
        <w:rPr>
          <w:rStyle w:val="translated-span"/>
        </w:rPr>
        <w:t>），秋季</w:t>
      </w:r>
      <w:r>
        <w:rPr>
          <w:rStyle w:val="translated-span"/>
        </w:rPr>
        <w:t>会议补充</w:t>
      </w:r>
      <w:r>
        <w:rPr>
          <w:rStyle w:val="translated-span"/>
        </w:rPr>
        <w:t>。</w:t>
      </w:r>
      <w:r>
        <w:rPr>
          <w:rStyle w:val="translated-span"/>
        </w:rPr>
        <w:t>摘要</w:t>
      </w:r>
      <w:r>
        <w:rPr>
          <w:rStyle w:val="translated-span"/>
        </w:rPr>
        <w:t>G31B-07012003</w:t>
      </w:r>
      <w:r>
        <w:rPr>
          <w:rStyle w:val="translated-span"/>
        </w:rPr>
        <w:t>。</w:t>
      </w:r>
    </w:p>
    <w:p w:rsidR="00000000" w:rsidRDefault="00A57DFA">
      <w:pPr>
        <w:spacing w:after="285" w:line="235" w:lineRule="auto"/>
        <w:ind w:left="561" w:right="38" w:hanging="576"/>
        <w:jc w:val="left"/>
      </w:pPr>
      <w:r>
        <w:rPr>
          <w:rStyle w:val="translated-span"/>
        </w:rPr>
        <w:t>道格拉斯，不列颠哥伦比亚省，</w:t>
      </w:r>
      <w:r>
        <w:rPr>
          <w:rStyle w:val="translated-span"/>
        </w:rPr>
        <w:t>2001</w:t>
      </w:r>
      <w:r>
        <w:rPr>
          <w:rStyle w:val="translated-span"/>
        </w:rPr>
        <w:t>年</w:t>
      </w:r>
      <w:r>
        <w:rPr>
          <w:rStyle w:val="translated-span"/>
        </w:rPr>
        <w:t>。</w:t>
      </w:r>
      <w:r>
        <w:rPr>
          <w:rStyle w:val="translated-span"/>
        </w:rPr>
        <w:t>海平面概论</w:t>
      </w:r>
      <w:r>
        <w:rPr>
          <w:rStyle w:val="translated-span"/>
        </w:rPr>
        <w:t>。</w:t>
      </w:r>
      <w:r>
        <w:rPr>
          <w:rStyle w:val="translated-span"/>
        </w:rPr>
        <w:t>海平面上升的历史和后果</w:t>
      </w:r>
      <w:r>
        <w:rPr>
          <w:rStyle w:val="translated-span"/>
        </w:rPr>
        <w:t>。</w:t>
      </w:r>
      <w:r>
        <w:rPr>
          <w:rStyle w:val="translated-span"/>
        </w:rPr>
        <w:t>国际地球物理学系列，第</w:t>
      </w:r>
      <w:r>
        <w:rPr>
          <w:rStyle w:val="translated-span"/>
        </w:rPr>
        <w:t>75</w:t>
      </w:r>
      <w:r>
        <w:rPr>
          <w:rStyle w:val="translated-span"/>
        </w:rPr>
        <w:t>卷</w:t>
      </w:r>
      <w:r>
        <w:rPr>
          <w:rStyle w:val="translated-span"/>
        </w:rPr>
        <w:t>。</w:t>
      </w:r>
      <w:r>
        <w:rPr>
          <w:rStyle w:val="translated-span"/>
        </w:rPr>
        <w:t>编辑：</w:t>
      </w:r>
      <w:r>
        <w:rPr>
          <w:rStyle w:val="translated-span"/>
        </w:rPr>
        <w:t>B.C.</w:t>
      </w:r>
      <w:r>
        <w:rPr>
          <w:rStyle w:val="translated-span"/>
        </w:rPr>
        <w:t>道格拉斯、</w:t>
      </w:r>
      <w:r>
        <w:rPr>
          <w:rStyle w:val="translated-span"/>
        </w:rPr>
        <w:t>M.S.</w:t>
      </w:r>
      <w:r>
        <w:rPr>
          <w:rStyle w:val="translated-span"/>
        </w:rPr>
        <w:t>卡尼和</w:t>
      </w:r>
      <w:r>
        <w:rPr>
          <w:rStyle w:val="translated-span"/>
        </w:rPr>
        <w:t>S.P.</w:t>
      </w:r>
      <w:r>
        <w:rPr>
          <w:rStyle w:val="translated-span"/>
        </w:rPr>
        <w:t>利特曼</w:t>
      </w:r>
      <w:r>
        <w:rPr>
          <w:rStyle w:val="translated-span"/>
        </w:rPr>
        <w:t>。</w:t>
      </w:r>
      <w:r>
        <w:rPr>
          <w:rStyle w:val="translated-span"/>
        </w:rPr>
        <w:t>圣地亚哥：学术出版社</w:t>
      </w:r>
      <w:r>
        <w:rPr>
          <w:rStyle w:val="translated-span"/>
        </w:rPr>
        <w:t>。</w:t>
      </w:r>
    </w:p>
    <w:p w:rsidR="00000000" w:rsidRDefault="00A57DFA">
      <w:pPr>
        <w:spacing w:after="288" w:line="235" w:lineRule="auto"/>
        <w:ind w:left="551" w:right="13" w:hanging="566"/>
      </w:pPr>
      <w:r>
        <w:rPr>
          <w:rStyle w:val="translated-span"/>
        </w:rPr>
        <w:t>道格拉斯，不列颠哥伦比亚省，</w:t>
      </w:r>
      <w:r>
        <w:rPr>
          <w:rStyle w:val="translated-span"/>
        </w:rPr>
        <w:t>1997</w:t>
      </w:r>
      <w:r>
        <w:rPr>
          <w:rStyle w:val="translated-span"/>
        </w:rPr>
        <w:t>年</w:t>
      </w:r>
      <w:r>
        <w:rPr>
          <w:rStyle w:val="translated-span"/>
        </w:rPr>
        <w:t>。</w:t>
      </w:r>
      <w:r>
        <w:rPr>
          <w:rStyle w:val="translated-span"/>
        </w:rPr>
        <w:t>全球海平面上升：重新定义</w:t>
      </w:r>
      <w:r>
        <w:rPr>
          <w:rStyle w:val="translated-span"/>
        </w:rPr>
        <w:t>。</w:t>
      </w:r>
      <w:r>
        <w:rPr>
          <w:rStyle w:val="translated-span"/>
        </w:rPr>
        <w:t>地球物理学调查</w:t>
      </w:r>
      <w:r>
        <w:rPr>
          <w:rStyle w:val="translated-span"/>
        </w:rPr>
        <w:t>。</w:t>
      </w:r>
      <w:r>
        <w:rPr>
          <w:rStyle w:val="translated-span"/>
        </w:rPr>
        <w:t>18:279-92</w:t>
      </w:r>
      <w:r>
        <w:rPr>
          <w:rStyle w:val="translated-span"/>
        </w:rPr>
        <w:t>.</w:t>
      </w:r>
    </w:p>
    <w:p w:rsidR="00000000" w:rsidRDefault="00A57DFA">
      <w:pPr>
        <w:spacing w:after="288" w:line="235" w:lineRule="auto"/>
        <w:ind w:left="551" w:right="13" w:hanging="566"/>
      </w:pPr>
      <w:r>
        <w:rPr>
          <w:rStyle w:val="translated-span"/>
        </w:rPr>
        <w:t>El Rabbany</w:t>
      </w:r>
      <w:r>
        <w:rPr>
          <w:rStyle w:val="translated-span"/>
        </w:rPr>
        <w:t>，</w:t>
      </w:r>
      <w:r>
        <w:rPr>
          <w:rStyle w:val="translated-span"/>
        </w:rPr>
        <w:t>A.2002</w:t>
      </w:r>
      <w:r>
        <w:rPr>
          <w:rStyle w:val="translated-span"/>
        </w:rPr>
        <w:t>年</w:t>
      </w:r>
      <w:r>
        <w:rPr>
          <w:rStyle w:val="translated-span"/>
        </w:rPr>
        <w:t>。</w:t>
      </w:r>
      <w:r>
        <w:rPr>
          <w:rStyle w:val="translated-span"/>
        </w:rPr>
        <w:t>全球定位系统简介</w:t>
      </w:r>
      <w:r>
        <w:rPr>
          <w:rStyle w:val="translated-span"/>
        </w:rPr>
        <w:t>。</w:t>
      </w:r>
      <w:r>
        <w:rPr>
          <w:rStyle w:val="translated-span"/>
        </w:rPr>
        <w:t>波士顿</w:t>
      </w:r>
      <w:r>
        <w:rPr>
          <w:rStyle w:val="translated-span"/>
        </w:rPr>
        <w:t>/</w:t>
      </w:r>
      <w:r>
        <w:rPr>
          <w:rStyle w:val="translated-span"/>
        </w:rPr>
        <w:t>马萨诸塞州：</w:t>
      </w:r>
      <w:r>
        <w:rPr>
          <w:rStyle w:val="translated-span"/>
        </w:rPr>
        <w:t>Artech House</w:t>
      </w:r>
      <w:r>
        <w:rPr>
          <w:rStyle w:val="translated-span"/>
        </w:rPr>
        <w:t>，</w:t>
      </w:r>
      <w:r>
        <w:rPr>
          <w:rStyle w:val="translated-span"/>
        </w:rPr>
        <w:t>Inc</w:t>
      </w:r>
      <w:r>
        <w:rPr>
          <w:rStyle w:val="translated-span"/>
        </w:rPr>
        <w:t>。</w:t>
      </w:r>
    </w:p>
    <w:p w:rsidR="00000000" w:rsidRDefault="00A57DFA">
      <w:pPr>
        <w:spacing w:after="288" w:line="235" w:lineRule="auto"/>
        <w:ind w:left="551" w:right="13" w:hanging="566"/>
      </w:pPr>
      <w:r>
        <w:rPr>
          <w:rStyle w:val="translated-span"/>
        </w:rPr>
        <w:t>K.O.</w:t>
      </w:r>
      <w:r>
        <w:rPr>
          <w:rStyle w:val="translated-span"/>
        </w:rPr>
        <w:t>埃默里和</w:t>
      </w:r>
      <w:r>
        <w:rPr>
          <w:rStyle w:val="translated-span"/>
        </w:rPr>
        <w:t>D.G.</w:t>
      </w:r>
      <w:r>
        <w:rPr>
          <w:rStyle w:val="translated-span"/>
        </w:rPr>
        <w:t>奥布里</w:t>
      </w:r>
      <w:r>
        <w:rPr>
          <w:rStyle w:val="translated-span"/>
        </w:rPr>
        <w:t>。</w:t>
      </w:r>
      <w:r>
        <w:rPr>
          <w:rStyle w:val="translated-span"/>
        </w:rPr>
        <w:t>199</w:t>
      </w:r>
      <w:r>
        <w:rPr>
          <w:rStyle w:val="translated-span"/>
        </w:rPr>
        <w:t>1</w:t>
      </w:r>
      <w:r>
        <w:rPr>
          <w:rStyle w:val="translated-span"/>
        </w:rPr>
        <w:t>海平面、陆地平面和潮位计</w:t>
      </w:r>
      <w:r>
        <w:rPr>
          <w:rStyle w:val="translated-span"/>
        </w:rPr>
        <w:t>。</w:t>
      </w:r>
      <w:r>
        <w:rPr>
          <w:rStyle w:val="translated-span"/>
        </w:rPr>
        <w:t>纽约：施普林格出版社</w:t>
      </w:r>
      <w:r>
        <w:rPr>
          <w:rStyle w:val="translated-span"/>
        </w:rPr>
        <w:t>。</w:t>
      </w:r>
    </w:p>
    <w:p w:rsidR="00000000" w:rsidRDefault="00A57DFA">
      <w:pPr>
        <w:spacing w:after="288" w:line="235" w:lineRule="auto"/>
        <w:ind w:left="551" w:right="13" w:hanging="566"/>
      </w:pPr>
      <w:r>
        <w:rPr>
          <w:rStyle w:val="translated-span"/>
        </w:rPr>
        <w:t>欧洲委员会</w:t>
      </w:r>
      <w:r>
        <w:rPr>
          <w:rStyle w:val="translated-span"/>
        </w:rPr>
        <w:t>。</w:t>
      </w:r>
      <w:r>
        <w:rPr>
          <w:rStyle w:val="translated-span"/>
        </w:rPr>
        <w:t>200</w:t>
      </w:r>
      <w:r>
        <w:rPr>
          <w:rStyle w:val="translated-span"/>
        </w:rPr>
        <w:t>3</w:t>
      </w:r>
      <w:r>
        <w:rPr>
          <w:rStyle w:val="translated-span"/>
        </w:rPr>
        <w:t>伽利略项目，伽利略设计整合</w:t>
      </w:r>
      <w:r>
        <w:rPr>
          <w:rStyle w:val="translated-span"/>
        </w:rPr>
        <w:t>。</w:t>
      </w:r>
      <w:r>
        <w:rPr>
          <w:rStyle w:val="translated-span"/>
        </w:rPr>
        <w:t>Guildford /</w:t>
      </w:r>
      <w:r>
        <w:rPr>
          <w:rStyle w:val="translated-span"/>
        </w:rPr>
        <w:t>英国：</w:t>
      </w:r>
      <w:r>
        <w:rPr>
          <w:rStyle w:val="translated-span"/>
        </w:rPr>
        <w:t>EESYS</w:t>
      </w:r>
      <w:r>
        <w:rPr>
          <w:rStyle w:val="translated-span"/>
        </w:rPr>
        <w:t>公司</w:t>
      </w:r>
      <w:r>
        <w:rPr>
          <w:rStyle w:val="translated-span"/>
        </w:rPr>
        <w:t>。</w:t>
      </w:r>
    </w:p>
    <w:p w:rsidR="00000000" w:rsidRDefault="00A57DFA">
      <w:pPr>
        <w:spacing w:after="285" w:line="235" w:lineRule="auto"/>
        <w:ind w:left="561" w:right="38" w:hanging="576"/>
        <w:jc w:val="left"/>
      </w:pPr>
      <w:r>
        <w:rPr>
          <w:rStyle w:val="translated-span"/>
        </w:rPr>
        <w:t>欧洲航天局</w:t>
      </w:r>
      <w:r>
        <w:rPr>
          <w:rStyle w:val="translated-span"/>
        </w:rPr>
        <w:t>。</w:t>
      </w:r>
      <w:r>
        <w:rPr>
          <w:rStyle w:val="translated-span"/>
        </w:rPr>
        <w:t>199</w:t>
      </w:r>
      <w:r>
        <w:rPr>
          <w:rStyle w:val="translated-span"/>
        </w:rPr>
        <w:t>7</w:t>
      </w:r>
      <w:r>
        <w:rPr>
          <w:rStyle w:val="translated-span"/>
        </w:rPr>
        <w:t>执行任务：</w:t>
      </w:r>
      <w:r>
        <w:rPr>
          <w:rStyle w:val="translated-span"/>
        </w:rPr>
        <w:t>ERS</w:t>
      </w:r>
      <w:r>
        <w:rPr>
          <w:rStyle w:val="translated-span"/>
        </w:rPr>
        <w:t>（欧空局遥感卫星）</w:t>
      </w:r>
      <w:r>
        <w:rPr>
          <w:rStyle w:val="translated-span"/>
        </w:rPr>
        <w:t>。</w:t>
      </w:r>
      <w:r>
        <w:rPr>
          <w:rStyle w:val="translated-span"/>
        </w:rPr>
        <w:t>可在线获取（</w:t>
      </w:r>
      <w:r>
        <w:rPr>
          <w:rStyle w:val="translated-span"/>
        </w:rPr>
        <w:t>2005</w:t>
      </w:r>
      <w:r>
        <w:rPr>
          <w:rStyle w:val="translated-span"/>
        </w:rPr>
        <w:t>年</w:t>
      </w:r>
      <w:r>
        <w:rPr>
          <w:rStyle w:val="translated-span"/>
        </w:rPr>
        <w:t>2</w:t>
      </w:r>
      <w:r>
        <w:rPr>
          <w:rStyle w:val="translated-span"/>
        </w:rPr>
        <w:t>月</w:t>
      </w:r>
      <w:r>
        <w:rPr>
          <w:rStyle w:val="translated-span"/>
        </w:rPr>
        <w:t>1</w:t>
      </w:r>
      <w:r>
        <w:rPr>
          <w:rStyle w:val="translated-span"/>
        </w:rPr>
        <w:t>日访问）</w:t>
      </w:r>
      <w:r>
        <w:rPr>
          <w:rStyle w:val="translated-span"/>
        </w:rPr>
        <w:t>。</w:t>
      </w:r>
      <w:r>
        <w:rPr>
          <w:rStyle w:val="translated-span"/>
          <w:color w:val="000080"/>
          <w:u w:val="single"/>
        </w:rPr>
        <w:t>http://www.esoc.esa.de/external/mso/ers.htm</w:t>
      </w:r>
      <w:r>
        <w:rPr>
          <w:rStyle w:val="translated-span"/>
          <w:color w:val="000080"/>
          <w:u w:val="single"/>
        </w:rPr>
        <w:t>l</w:t>
      </w:r>
    </w:p>
    <w:p w:rsidR="00000000" w:rsidRDefault="00A57DFA">
      <w:pPr>
        <w:spacing w:after="285" w:line="235" w:lineRule="auto"/>
        <w:ind w:left="561" w:right="38" w:hanging="576"/>
        <w:jc w:val="left"/>
      </w:pPr>
      <w:r>
        <w:rPr>
          <w:rStyle w:val="translated-span"/>
        </w:rPr>
        <w:t>菲卢克斯，</w:t>
      </w:r>
      <w:r>
        <w:rPr>
          <w:rStyle w:val="translated-span"/>
        </w:rPr>
        <w:t>J.H.1980</w:t>
      </w:r>
      <w:r>
        <w:rPr>
          <w:rStyle w:val="translated-span"/>
        </w:rPr>
        <w:t>年</w:t>
      </w:r>
      <w:r>
        <w:rPr>
          <w:rStyle w:val="translated-span"/>
        </w:rPr>
        <w:t>。</w:t>
      </w:r>
      <w:r>
        <w:rPr>
          <w:rStyle w:val="translated-span"/>
        </w:rPr>
        <w:t>宽频率范围内开阔洋底的压力波动：新计划和早期结果</w:t>
      </w:r>
      <w:r>
        <w:rPr>
          <w:rStyle w:val="translated-span"/>
        </w:rPr>
        <w:t>。</w:t>
      </w:r>
      <w:r>
        <w:rPr>
          <w:rStyle w:val="translated-span"/>
        </w:rPr>
        <w:t>物理海洋学杂志</w:t>
      </w:r>
      <w:r>
        <w:rPr>
          <w:rStyle w:val="translated-span"/>
        </w:rPr>
        <w:t>10</w:t>
      </w:r>
      <w:r>
        <w:rPr>
          <w:rStyle w:val="translated-span"/>
        </w:rPr>
        <w:t>（</w:t>
      </w:r>
      <w:r>
        <w:rPr>
          <w:rStyle w:val="translated-span"/>
        </w:rPr>
        <w:t>12</w:t>
      </w:r>
      <w:r>
        <w:rPr>
          <w:rStyle w:val="translated-span"/>
        </w:rPr>
        <w:t>）：</w:t>
      </w:r>
      <w:r>
        <w:rPr>
          <w:rStyle w:val="translated-span"/>
        </w:rPr>
        <w:t>1959-71</w:t>
      </w:r>
      <w:r>
        <w:rPr>
          <w:rStyle w:val="translated-span"/>
        </w:rPr>
        <w:t>。</w:t>
      </w:r>
    </w:p>
    <w:p w:rsidR="00000000" w:rsidRDefault="00A57DFA">
      <w:pPr>
        <w:spacing w:after="285" w:line="235" w:lineRule="auto"/>
        <w:ind w:left="561" w:right="38" w:hanging="576"/>
        <w:jc w:val="left"/>
      </w:pPr>
      <w:r>
        <w:rPr>
          <w:rStyle w:val="translated-span"/>
        </w:rPr>
        <w:t>弗雷帕特，</w:t>
      </w:r>
      <w:r>
        <w:rPr>
          <w:rStyle w:val="translated-span"/>
        </w:rPr>
        <w:t>F.</w:t>
      </w:r>
      <w:r>
        <w:rPr>
          <w:rStyle w:val="translated-span"/>
        </w:rPr>
        <w:t>，</w:t>
      </w:r>
      <w:r>
        <w:rPr>
          <w:rStyle w:val="translated-span"/>
        </w:rPr>
        <w:t>S.</w:t>
      </w:r>
      <w:r>
        <w:rPr>
          <w:rStyle w:val="translated-span"/>
        </w:rPr>
        <w:t>卡尔曼特，</w:t>
      </w:r>
      <w:r>
        <w:rPr>
          <w:rStyle w:val="translated-span"/>
        </w:rPr>
        <w:t>M.</w:t>
      </w:r>
      <w:r>
        <w:rPr>
          <w:rStyle w:val="translated-span"/>
        </w:rPr>
        <w:t>考霍普，</w:t>
      </w:r>
      <w:r>
        <w:rPr>
          <w:rStyle w:val="translated-span"/>
        </w:rPr>
        <w:t>F.</w:t>
      </w:r>
      <w:r>
        <w:rPr>
          <w:rStyle w:val="translated-span"/>
        </w:rPr>
        <w:t>塞勒和</w:t>
      </w:r>
      <w:r>
        <w:rPr>
          <w:rStyle w:val="translated-span"/>
        </w:rPr>
        <w:t>A.</w:t>
      </w:r>
      <w:r>
        <w:rPr>
          <w:rStyle w:val="translated-span"/>
        </w:rPr>
        <w:t>卡泽纳夫</w:t>
      </w:r>
      <w:r>
        <w:rPr>
          <w:rStyle w:val="translated-span"/>
        </w:rPr>
        <w:t>。</w:t>
      </w:r>
      <w:r>
        <w:rPr>
          <w:rStyle w:val="translated-span"/>
        </w:rPr>
        <w:t>200</w:t>
      </w:r>
      <w:r>
        <w:rPr>
          <w:rStyle w:val="translated-span"/>
        </w:rPr>
        <w:t>5</w:t>
      </w:r>
      <w:r>
        <w:rPr>
          <w:rStyle w:val="translated-span"/>
        </w:rPr>
        <w:t>亚马逊流域</w:t>
      </w:r>
      <w:r>
        <w:rPr>
          <w:rStyle w:val="translated-span"/>
        </w:rPr>
        <w:t>ENVISAT RA-2</w:t>
      </w:r>
      <w:r>
        <w:rPr>
          <w:rStyle w:val="translated-span"/>
        </w:rPr>
        <w:t>衍生水位验证的初步结果</w:t>
      </w:r>
      <w:r>
        <w:rPr>
          <w:rStyle w:val="translated-span"/>
        </w:rPr>
        <w:t>。</w:t>
      </w:r>
      <w:r>
        <w:rPr>
          <w:rStyle w:val="translated-span"/>
        </w:rPr>
        <w:t>提交环境遥感</w:t>
      </w:r>
      <w:r>
        <w:rPr>
          <w:rStyle w:val="translated-span"/>
        </w:rPr>
        <w:t>。</w:t>
      </w:r>
    </w:p>
    <w:p w:rsidR="00000000" w:rsidRDefault="00A57DFA">
      <w:pPr>
        <w:spacing w:after="285" w:line="235" w:lineRule="auto"/>
        <w:ind w:left="561" w:right="38" w:hanging="576"/>
        <w:jc w:val="left"/>
      </w:pPr>
      <w:r>
        <w:rPr>
          <w:rStyle w:val="translated-span"/>
        </w:rPr>
        <w:t>Fu.</w:t>
      </w:r>
      <w:r>
        <w:rPr>
          <w:rStyle w:val="translated-span"/>
        </w:rPr>
        <w:t>、</w:t>
      </w:r>
      <w:r>
        <w:rPr>
          <w:rStyle w:val="translated-span"/>
        </w:rPr>
        <w:t>L.L.</w:t>
      </w:r>
      <w:r>
        <w:rPr>
          <w:rStyle w:val="translated-span"/>
        </w:rPr>
        <w:t>、</w:t>
      </w:r>
      <w:r>
        <w:rPr>
          <w:rStyle w:val="translated-span"/>
        </w:rPr>
        <w:t>E.J.Christensen</w:t>
      </w:r>
      <w:r>
        <w:rPr>
          <w:rStyle w:val="translated-span"/>
        </w:rPr>
        <w:t>、</w:t>
      </w:r>
      <w:r>
        <w:rPr>
          <w:rStyle w:val="translated-span"/>
        </w:rPr>
        <w:t>C.A.Yamarone</w:t>
      </w:r>
      <w:r>
        <w:rPr>
          <w:rStyle w:val="translated-span"/>
        </w:rPr>
        <w:t>、</w:t>
      </w:r>
      <w:r>
        <w:rPr>
          <w:rStyle w:val="translated-span"/>
        </w:rPr>
        <w:t>M.Lefebvre</w:t>
      </w:r>
      <w:r>
        <w:rPr>
          <w:rStyle w:val="translated-span"/>
        </w:rPr>
        <w:t>、</w:t>
      </w:r>
      <w:r>
        <w:rPr>
          <w:rStyle w:val="translated-span"/>
        </w:rPr>
        <w:t>Y.Menard</w:t>
      </w:r>
      <w:r>
        <w:rPr>
          <w:rStyle w:val="translated-span"/>
        </w:rPr>
        <w:t>、</w:t>
      </w:r>
      <w:r>
        <w:rPr>
          <w:rStyle w:val="translated-span"/>
        </w:rPr>
        <w:t>M.Dorrer</w:t>
      </w:r>
      <w:r>
        <w:rPr>
          <w:rStyle w:val="translated-span"/>
        </w:rPr>
        <w:t>和</w:t>
      </w:r>
      <w:r>
        <w:rPr>
          <w:rStyle w:val="translated-span"/>
        </w:rPr>
        <w:t>P.Escudier</w:t>
      </w:r>
      <w:r>
        <w:rPr>
          <w:rStyle w:val="translated-span"/>
        </w:rPr>
        <w:t>。</w:t>
      </w:r>
      <w:r>
        <w:rPr>
          <w:rStyle w:val="translated-span"/>
        </w:rPr>
        <w:t>199</w:t>
      </w:r>
      <w:r>
        <w:rPr>
          <w:rStyle w:val="translated-span"/>
        </w:rPr>
        <w:t>4</w:t>
      </w:r>
      <w:r>
        <w:rPr>
          <w:rStyle w:val="translated-span"/>
        </w:rPr>
        <w:t>TOPEX/POSEIDON</w:t>
      </w:r>
      <w:r>
        <w:rPr>
          <w:rStyle w:val="translated-span"/>
        </w:rPr>
        <w:t>任务概述，</w:t>
      </w:r>
      <w:r>
        <w:rPr>
          <w:rStyle w:val="translated-span"/>
        </w:rPr>
        <w:t>J.Geophys</w:t>
      </w:r>
      <w:r>
        <w:rPr>
          <w:rStyle w:val="translated-span"/>
        </w:rPr>
        <w:t>。</w:t>
      </w:r>
      <w:r>
        <w:rPr>
          <w:rStyle w:val="translated-span"/>
        </w:rPr>
        <w:t>研究，</w:t>
      </w:r>
      <w:r>
        <w:rPr>
          <w:rStyle w:val="translated-span"/>
        </w:rPr>
        <w:t>99</w:t>
      </w:r>
      <w:r>
        <w:rPr>
          <w:rStyle w:val="translated-span"/>
        </w:rPr>
        <w:t>（</w:t>
      </w:r>
      <w:r>
        <w:rPr>
          <w:rStyle w:val="translated-span"/>
        </w:rPr>
        <w:t>C12</w:t>
      </w:r>
      <w:r>
        <w:rPr>
          <w:rStyle w:val="translated-span"/>
        </w:rPr>
        <w:t>）：</w:t>
      </w:r>
      <w:r>
        <w:rPr>
          <w:rStyle w:val="translated-span"/>
        </w:rPr>
        <w:t>24369-81</w:t>
      </w:r>
      <w:r>
        <w:rPr>
          <w:rStyle w:val="translated-span"/>
        </w:rPr>
        <w:t>。</w:t>
      </w:r>
    </w:p>
    <w:p w:rsidR="00000000" w:rsidRDefault="00A57DFA">
      <w:pPr>
        <w:spacing w:after="285" w:line="235" w:lineRule="auto"/>
        <w:ind w:left="561" w:right="38" w:hanging="576"/>
        <w:jc w:val="left"/>
      </w:pPr>
      <w:r>
        <w:rPr>
          <w:rStyle w:val="translated-span"/>
        </w:rPr>
        <w:t>Garcia Lopez</w:t>
      </w:r>
      <w:r>
        <w:rPr>
          <w:rStyle w:val="translated-span"/>
        </w:rPr>
        <w:t>，</w:t>
      </w:r>
      <w:r>
        <w:rPr>
          <w:rStyle w:val="translated-span"/>
        </w:rPr>
        <w:t>R.V.1997</w:t>
      </w:r>
      <w:r>
        <w:rPr>
          <w:rStyle w:val="translated-span"/>
        </w:rPr>
        <w:t>年</w:t>
      </w:r>
      <w:r>
        <w:rPr>
          <w:rStyle w:val="translated-span"/>
        </w:rPr>
        <w:t>。</w:t>
      </w:r>
      <w:r>
        <w:rPr>
          <w:rStyle w:val="translated-span"/>
        </w:rPr>
        <w:t>利用</w:t>
      </w:r>
      <w:r>
        <w:rPr>
          <w:rStyle w:val="translated-span"/>
        </w:rPr>
        <w:t>GPS</w:t>
      </w:r>
      <w:r>
        <w:rPr>
          <w:rStyle w:val="translated-span"/>
        </w:rPr>
        <w:t>相位加速度确定车辆加速度</w:t>
      </w:r>
      <w:r>
        <w:rPr>
          <w:rStyle w:val="translated-span"/>
        </w:rPr>
        <w:t>。</w:t>
      </w:r>
      <w:r>
        <w:rPr>
          <w:rStyle w:val="translated-span"/>
        </w:rPr>
        <w:t>第</w:t>
      </w:r>
      <w:r>
        <w:rPr>
          <w:rStyle w:val="translated-span"/>
        </w:rPr>
        <w:t>440</w:t>
      </w:r>
      <w:r>
        <w:rPr>
          <w:rStyle w:val="translated-span"/>
        </w:rPr>
        <w:t>号报告</w:t>
      </w:r>
      <w:r>
        <w:rPr>
          <w:rStyle w:val="translated-span"/>
        </w:rPr>
        <w:t>。</w:t>
      </w:r>
      <w:r>
        <w:rPr>
          <w:rStyle w:val="translated-span"/>
        </w:rPr>
        <w:t>美国俄亥俄州哥伦布俄亥俄州立大学土木与环境工程系大地测量学</w:t>
      </w:r>
      <w:r>
        <w:rPr>
          <w:rStyle w:val="translated-span"/>
        </w:rPr>
        <w:t>。</w:t>
      </w:r>
    </w:p>
    <w:p w:rsidR="00000000" w:rsidRDefault="00A57DFA">
      <w:pPr>
        <w:spacing w:after="285" w:line="235" w:lineRule="auto"/>
        <w:ind w:left="561" w:right="38" w:hanging="576"/>
        <w:jc w:val="left"/>
      </w:pPr>
      <w:r>
        <w:rPr>
          <w:rStyle w:val="translated-span"/>
        </w:rPr>
        <w:t>Gaspar</w:t>
      </w:r>
      <w:r>
        <w:rPr>
          <w:rStyle w:val="translated-span"/>
        </w:rPr>
        <w:t>，</w:t>
      </w:r>
      <w:r>
        <w:rPr>
          <w:rStyle w:val="translated-span"/>
        </w:rPr>
        <w:t>P.</w:t>
      </w:r>
      <w:r>
        <w:rPr>
          <w:rStyle w:val="translated-span"/>
        </w:rPr>
        <w:t>、</w:t>
      </w:r>
      <w:r>
        <w:rPr>
          <w:rStyle w:val="translated-span"/>
        </w:rPr>
        <w:t>S.Labroue</w:t>
      </w:r>
      <w:r>
        <w:rPr>
          <w:rStyle w:val="translated-span"/>
        </w:rPr>
        <w:t>、</w:t>
      </w:r>
      <w:r>
        <w:rPr>
          <w:rStyle w:val="translated-span"/>
        </w:rPr>
        <w:t>F.Ogor</w:t>
      </w:r>
      <w:r>
        <w:rPr>
          <w:rStyle w:val="translated-span"/>
        </w:rPr>
        <w:t>、</w:t>
      </w:r>
      <w:r>
        <w:rPr>
          <w:rStyle w:val="translated-span"/>
        </w:rPr>
        <w:t>G.Lafitte</w:t>
      </w:r>
      <w:r>
        <w:rPr>
          <w:rStyle w:val="translated-span"/>
        </w:rPr>
        <w:t>、</w:t>
      </w:r>
      <w:r>
        <w:rPr>
          <w:rStyle w:val="translated-span"/>
        </w:rPr>
        <w:t>L.Marchal</w:t>
      </w:r>
      <w:r>
        <w:rPr>
          <w:rStyle w:val="translated-span"/>
        </w:rPr>
        <w:t>和</w:t>
      </w:r>
      <w:r>
        <w:rPr>
          <w:rStyle w:val="translated-span"/>
        </w:rPr>
        <w:t>M.Rafanel</w:t>
      </w:r>
      <w:r>
        <w:rPr>
          <w:rStyle w:val="translated-span"/>
        </w:rPr>
        <w:t>。</w:t>
      </w:r>
      <w:r>
        <w:rPr>
          <w:rStyle w:val="translated-span"/>
        </w:rPr>
        <w:t>200</w:t>
      </w:r>
      <w:r>
        <w:rPr>
          <w:rStyle w:val="translated-span"/>
        </w:rPr>
        <w:t>2</w:t>
      </w:r>
      <w:r>
        <w:rPr>
          <w:rStyle w:val="translated-span"/>
        </w:rPr>
        <w:t>海平面雷达高度计测量中海况偏差非参数估计的改进</w:t>
      </w:r>
      <w:r>
        <w:rPr>
          <w:rStyle w:val="translated-span"/>
        </w:rPr>
        <w:t>。</w:t>
      </w:r>
      <w:r>
        <w:rPr>
          <w:rStyle w:val="translated-span"/>
        </w:rPr>
        <w:t>J.</w:t>
      </w:r>
      <w:r>
        <w:rPr>
          <w:rStyle w:val="translated-span"/>
        </w:rPr>
        <w:t>大气</w:t>
      </w:r>
      <w:r>
        <w:rPr>
          <w:rStyle w:val="translated-span"/>
        </w:rPr>
        <w:t>。</w:t>
      </w:r>
      <w:r>
        <w:rPr>
          <w:rStyle w:val="translated-span"/>
        </w:rPr>
        <w:t>&amp;</w:t>
      </w:r>
      <w:r>
        <w:rPr>
          <w:rStyle w:val="translated-span"/>
        </w:rPr>
        <w:t>海洋技术</w:t>
      </w:r>
      <w:r>
        <w:rPr>
          <w:rStyle w:val="translated-span"/>
        </w:rPr>
        <w:t>19:1690-707</w:t>
      </w:r>
      <w:r>
        <w:rPr>
          <w:rStyle w:val="translated-span"/>
        </w:rPr>
        <w:t>。</w:t>
      </w:r>
    </w:p>
    <w:p w:rsidR="00000000" w:rsidRDefault="00A57DFA">
      <w:pPr>
        <w:spacing w:line="235" w:lineRule="auto"/>
        <w:ind w:left="551" w:right="13" w:hanging="566"/>
      </w:pPr>
      <w:r>
        <w:rPr>
          <w:rStyle w:val="translated-span"/>
        </w:rPr>
        <w:t>Gaspar</w:t>
      </w:r>
      <w:r>
        <w:rPr>
          <w:rStyle w:val="translated-span"/>
        </w:rPr>
        <w:t>，</w:t>
      </w:r>
      <w:r>
        <w:rPr>
          <w:rStyle w:val="translated-span"/>
        </w:rPr>
        <w:t>P.</w:t>
      </w:r>
      <w:r>
        <w:rPr>
          <w:rStyle w:val="translated-span"/>
        </w:rPr>
        <w:t>，</w:t>
      </w:r>
      <w:r>
        <w:rPr>
          <w:rStyle w:val="translated-span"/>
        </w:rPr>
        <w:t>F.Ogor</w:t>
      </w:r>
      <w:r>
        <w:rPr>
          <w:rStyle w:val="translated-span"/>
        </w:rPr>
        <w:t>，</w:t>
      </w:r>
      <w:r>
        <w:rPr>
          <w:rStyle w:val="translated-span"/>
        </w:rPr>
        <w:t>P.Y.Le Traon</w:t>
      </w:r>
      <w:r>
        <w:rPr>
          <w:rStyle w:val="translated-span"/>
        </w:rPr>
        <w:t>和</w:t>
      </w:r>
      <w:r>
        <w:rPr>
          <w:rStyle w:val="translated-span"/>
        </w:rPr>
        <w:t>O.Z.Zanife</w:t>
      </w:r>
      <w:r>
        <w:rPr>
          <w:rStyle w:val="translated-span"/>
        </w:rPr>
        <w:t>。</w:t>
      </w:r>
      <w:r>
        <w:rPr>
          <w:rStyle w:val="translated-span"/>
        </w:rPr>
        <w:t>199</w:t>
      </w:r>
      <w:r>
        <w:rPr>
          <w:rStyle w:val="translated-span"/>
        </w:rPr>
        <w:t>4</w:t>
      </w:r>
      <w:r>
        <w:rPr>
          <w:rStyle w:val="translated-span"/>
        </w:rPr>
        <w:t>从交叉差估计</w:t>
      </w:r>
      <w:r>
        <w:rPr>
          <w:rStyle w:val="translated-span"/>
        </w:rPr>
        <w:t>TOPEX</w:t>
      </w:r>
      <w:r>
        <w:rPr>
          <w:rStyle w:val="translated-span"/>
        </w:rPr>
        <w:t>和</w:t>
      </w:r>
      <w:r>
        <w:rPr>
          <w:rStyle w:val="translated-span"/>
        </w:rPr>
        <w:t>POSEIDON</w:t>
      </w:r>
      <w:r>
        <w:rPr>
          <w:rStyle w:val="translated-span"/>
        </w:rPr>
        <w:t>高度计的海况偏差</w:t>
      </w:r>
      <w:r>
        <w:rPr>
          <w:rStyle w:val="translated-span"/>
        </w:rPr>
        <w:t>。</w:t>
      </w:r>
      <w:r>
        <w:rPr>
          <w:rStyle w:val="translated-span"/>
        </w:rPr>
        <w:t>地球物理学杂志</w:t>
      </w:r>
      <w:r>
        <w:rPr>
          <w:rStyle w:val="translated-span"/>
        </w:rPr>
        <w:t>。</w:t>
      </w:r>
    </w:p>
    <w:p w:rsidR="00000000" w:rsidRDefault="00A57DFA">
      <w:pPr>
        <w:spacing w:line="256" w:lineRule="auto"/>
        <w:ind w:left="576" w:right="13"/>
      </w:pPr>
      <w:r>
        <w:rPr>
          <w:rStyle w:val="translated-span"/>
          <w:i/>
          <w:iCs/>
        </w:rPr>
        <w:t>物件</w:t>
      </w:r>
      <w:r>
        <w:rPr>
          <w:rStyle w:val="translated-span"/>
          <w:i/>
          <w:iCs/>
        </w:rPr>
        <w:t>。</w:t>
      </w:r>
      <w:r>
        <w:rPr>
          <w:rStyle w:val="translated-span"/>
        </w:rPr>
        <w:t>99</w:t>
      </w:r>
      <w:r>
        <w:rPr>
          <w:rStyle w:val="translated-span"/>
        </w:rPr>
        <w:t>（</w:t>
      </w:r>
      <w:r>
        <w:rPr>
          <w:rStyle w:val="translated-span"/>
        </w:rPr>
        <w:t>C12</w:t>
      </w:r>
      <w:r>
        <w:rPr>
          <w:rStyle w:val="translated-span"/>
        </w:rPr>
        <w:t>）：</w:t>
      </w:r>
      <w:r>
        <w:rPr>
          <w:rStyle w:val="translated-span"/>
        </w:rPr>
        <w:t>24981-94</w:t>
      </w:r>
      <w:r>
        <w:rPr>
          <w:rStyle w:val="translated-span"/>
        </w:rPr>
        <w:t>。</w:t>
      </w:r>
    </w:p>
    <w:p w:rsidR="00000000" w:rsidRDefault="00A57DFA">
      <w:pPr>
        <w:spacing w:after="285" w:line="235" w:lineRule="auto"/>
        <w:ind w:left="561" w:right="38" w:hanging="576"/>
        <w:jc w:val="left"/>
      </w:pPr>
      <w:r>
        <w:rPr>
          <w:rStyle w:val="translated-span"/>
          <w:shd w:val="clear" w:color="auto" w:fill="FFFF00"/>
        </w:rPr>
        <w:t>Gesch</w:t>
      </w:r>
      <w:r>
        <w:rPr>
          <w:rStyle w:val="translated-span"/>
          <w:shd w:val="clear" w:color="auto" w:fill="FFFF00"/>
        </w:rPr>
        <w:t>，</w:t>
      </w:r>
      <w:r>
        <w:rPr>
          <w:rStyle w:val="translated-span"/>
          <w:shd w:val="clear" w:color="auto" w:fill="FFFF00"/>
        </w:rPr>
        <w:t>D.B.1998</w:t>
      </w:r>
      <w:r>
        <w:rPr>
          <w:rStyle w:val="translated-span"/>
          <w:shd w:val="clear" w:color="auto" w:fill="FFFF00"/>
        </w:rPr>
        <w:t>年</w:t>
      </w:r>
      <w:r>
        <w:rPr>
          <w:rStyle w:val="translated-span"/>
          <w:shd w:val="clear" w:color="auto" w:fill="FFFF00"/>
        </w:rPr>
        <w:t>。</w:t>
      </w:r>
      <w:r>
        <w:rPr>
          <w:rStyle w:val="translated-span"/>
          <w:shd w:val="clear" w:color="auto" w:fill="FFFF00"/>
        </w:rPr>
        <w:t>利用航天飞机激光高度计数据对全球高程模型的精度评估</w:t>
      </w:r>
      <w:r>
        <w:rPr>
          <w:rStyle w:val="translated-span"/>
          <w:shd w:val="clear" w:color="auto" w:fill="FFFF00"/>
        </w:rPr>
        <w:t>。</w:t>
      </w:r>
      <w:r>
        <w:rPr>
          <w:rStyle w:val="translated-span"/>
          <w:shd w:val="clear" w:color="auto" w:fill="FFFF00"/>
        </w:rPr>
        <w:t>地球科学与遥感研讨会论文</w:t>
      </w:r>
      <w:r>
        <w:rPr>
          <w:rStyle w:val="translated-span"/>
          <w:shd w:val="clear" w:color="auto" w:fill="FFFF00"/>
        </w:rPr>
        <w:t>集，</w:t>
      </w:r>
      <w:r>
        <w:rPr>
          <w:rStyle w:val="translated-span"/>
          <w:shd w:val="clear" w:color="auto" w:fill="FFFF00"/>
        </w:rPr>
        <w:t>1998</w:t>
      </w:r>
      <w:r>
        <w:rPr>
          <w:rStyle w:val="translated-span"/>
          <w:shd w:val="clear" w:color="auto" w:fill="FFFF00"/>
        </w:rPr>
        <w:t>年</w:t>
      </w:r>
      <w:r>
        <w:rPr>
          <w:rStyle w:val="translated-span"/>
          <w:shd w:val="clear" w:color="auto" w:fill="FFFF00"/>
        </w:rPr>
        <w:t>。</w:t>
      </w:r>
      <w:r>
        <w:rPr>
          <w:rStyle w:val="translated-span"/>
          <w:shd w:val="clear" w:color="auto" w:fill="FFFF00"/>
        </w:rPr>
        <w:t>98</w:t>
      </w:r>
      <w:r>
        <w:rPr>
          <w:rStyle w:val="translated-span"/>
          <w:shd w:val="clear" w:color="auto" w:fill="FFFF00"/>
        </w:rPr>
        <w:t>年</w:t>
      </w:r>
      <w:r>
        <w:rPr>
          <w:rStyle w:val="translated-span"/>
          <w:shd w:val="clear" w:color="auto" w:fill="FFFF00"/>
        </w:rPr>
        <w:t>。</w:t>
      </w:r>
      <w:r>
        <w:rPr>
          <w:rStyle w:val="translated-span"/>
          <w:shd w:val="clear" w:color="auto" w:fill="FFFF00"/>
        </w:rPr>
        <w:t>1998</w:t>
      </w:r>
      <w:r>
        <w:rPr>
          <w:rStyle w:val="translated-span"/>
          <w:shd w:val="clear" w:color="auto" w:fill="FFFF00"/>
        </w:rPr>
        <w:t>年</w:t>
      </w:r>
      <w:r>
        <w:rPr>
          <w:rStyle w:val="translated-span"/>
          <w:shd w:val="clear" w:color="auto" w:fill="FFFF00"/>
        </w:rPr>
        <w:t>IEEE</w:t>
      </w:r>
      <w:r>
        <w:rPr>
          <w:rStyle w:val="translated-span"/>
          <w:shd w:val="clear" w:color="auto" w:fill="FFFF00"/>
        </w:rPr>
        <w:t>国际</w:t>
      </w:r>
      <w:r>
        <w:rPr>
          <w:rStyle w:val="translated-span"/>
          <w:shd w:val="clear" w:color="auto" w:fill="FFFF00"/>
        </w:rPr>
        <w:t>。</w:t>
      </w:r>
      <w:r>
        <w:rPr>
          <w:rStyle w:val="translated-span"/>
          <w:shd w:val="clear" w:color="auto" w:fill="FFFF00"/>
        </w:rPr>
        <w:t>IEEE</w:t>
      </w:r>
      <w:r>
        <w:rPr>
          <w:rStyle w:val="translated-span"/>
          <w:shd w:val="clear" w:color="auto" w:fill="FFFF00"/>
        </w:rPr>
        <w:t>公司</w:t>
      </w:r>
      <w:r>
        <w:rPr>
          <w:rStyle w:val="translated-span"/>
          <w:shd w:val="clear" w:color="auto" w:fill="FFFF00"/>
        </w:rPr>
        <w:t>，</w:t>
      </w:r>
      <w:r>
        <w:rPr>
          <w:rStyle w:val="translated-span"/>
          <w:shd w:val="clear" w:color="auto" w:fill="FFFF00"/>
        </w:rPr>
        <w:t>内政部：</w:t>
      </w:r>
      <w:r>
        <w:rPr>
          <w:rStyle w:val="translated-span"/>
          <w:shd w:val="clear" w:color="auto" w:fill="FFFF00"/>
        </w:rPr>
        <w:t>10.1109/IGARSS.1998.702752</w:t>
      </w:r>
      <w:r>
        <w:rPr>
          <w:rStyle w:val="translated-span"/>
          <w:shd w:val="clear" w:color="auto" w:fill="FFFF00"/>
        </w:rPr>
        <w:t>。</w:t>
      </w:r>
    </w:p>
    <w:p w:rsidR="00000000" w:rsidRDefault="00A57DFA">
      <w:pPr>
        <w:spacing w:after="285" w:line="235" w:lineRule="auto"/>
        <w:ind w:left="561" w:right="38" w:hanging="576"/>
        <w:jc w:val="left"/>
      </w:pPr>
      <w:r>
        <w:rPr>
          <w:rStyle w:val="translated-span"/>
        </w:rPr>
        <w:t>Gesch</w:t>
      </w:r>
      <w:r>
        <w:rPr>
          <w:rStyle w:val="translated-span"/>
        </w:rPr>
        <w:t>，</w:t>
      </w:r>
      <w:r>
        <w:rPr>
          <w:rStyle w:val="translated-span"/>
        </w:rPr>
        <w:t>D.</w:t>
      </w:r>
      <w:r>
        <w:rPr>
          <w:rStyle w:val="translated-span"/>
        </w:rPr>
        <w:t>和</w:t>
      </w:r>
      <w:r>
        <w:rPr>
          <w:rStyle w:val="translated-span"/>
        </w:rPr>
        <w:t>R.Wilson</w:t>
      </w:r>
      <w:r>
        <w:rPr>
          <w:rStyle w:val="translated-span"/>
        </w:rPr>
        <w:t>。</w:t>
      </w:r>
      <w:r>
        <w:rPr>
          <w:rStyle w:val="translated-span"/>
        </w:rPr>
        <w:t>200</w:t>
      </w:r>
      <w:r>
        <w:rPr>
          <w:rStyle w:val="translated-span"/>
        </w:rPr>
        <w:t>1</w:t>
      </w:r>
      <w:r>
        <w:rPr>
          <w:rStyle w:val="translated-span"/>
        </w:rPr>
        <w:t>坦帕湾无缝多源地形</w:t>
      </w:r>
      <w:r>
        <w:rPr>
          <w:rStyle w:val="translated-span"/>
        </w:rPr>
        <w:t>/</w:t>
      </w:r>
      <w:r>
        <w:rPr>
          <w:rStyle w:val="translated-span"/>
        </w:rPr>
        <w:t>水深高程模型的开发</w:t>
      </w:r>
      <w:r>
        <w:rPr>
          <w:rStyle w:val="translated-span"/>
        </w:rPr>
        <w:t>。</w:t>
      </w:r>
      <w:r>
        <w:rPr>
          <w:rStyle w:val="translated-span"/>
        </w:rPr>
        <w:t>海洋技术学会杂志</w:t>
      </w:r>
      <w:r>
        <w:rPr>
          <w:rStyle w:val="translated-span"/>
        </w:rPr>
        <w:t>35</w:t>
      </w:r>
      <w:r>
        <w:rPr>
          <w:rStyle w:val="translated-span"/>
        </w:rPr>
        <w:t>，</w:t>
      </w:r>
      <w:r>
        <w:rPr>
          <w:rStyle w:val="translated-span"/>
        </w:rPr>
        <w:t>4:58-64</w:t>
      </w:r>
      <w:r>
        <w:rPr>
          <w:rStyle w:val="translated-span"/>
        </w:rPr>
        <w:t>。</w:t>
      </w:r>
    </w:p>
    <w:p w:rsidR="00000000" w:rsidRDefault="00A57DFA">
      <w:pPr>
        <w:spacing w:after="269" w:line="252" w:lineRule="auto"/>
        <w:ind w:left="551" w:right="13" w:hanging="566"/>
      </w:pPr>
      <w:r>
        <w:rPr>
          <w:rStyle w:val="translated-span"/>
        </w:rPr>
        <w:t>Goad</w:t>
      </w:r>
      <w:r>
        <w:rPr>
          <w:rStyle w:val="translated-span"/>
        </w:rPr>
        <w:t>，</w:t>
      </w:r>
      <w:r>
        <w:rPr>
          <w:rStyle w:val="translated-span"/>
        </w:rPr>
        <w:t>C.C.1998</w:t>
      </w:r>
      <w:r>
        <w:rPr>
          <w:rStyle w:val="translated-span"/>
        </w:rPr>
        <w:t>年</w:t>
      </w:r>
      <w:r>
        <w:rPr>
          <w:rStyle w:val="translated-span"/>
        </w:rPr>
        <w:t>。</w:t>
      </w:r>
      <w:r>
        <w:rPr>
          <w:rStyle w:val="translated-span"/>
        </w:rPr>
        <w:t>短距离</w:t>
      </w:r>
      <w:r>
        <w:rPr>
          <w:rStyle w:val="translated-span"/>
        </w:rPr>
        <w:t>GPS</w:t>
      </w:r>
      <w:r>
        <w:rPr>
          <w:rStyle w:val="translated-span"/>
        </w:rPr>
        <w:t>模型</w:t>
      </w:r>
      <w:r>
        <w:rPr>
          <w:rStyle w:val="translated-span"/>
        </w:rPr>
        <w:t>。</w:t>
      </w:r>
      <w:r>
        <w:rPr>
          <w:rStyle w:val="translated-span"/>
        </w:rPr>
        <w:t>在全球定位系统大地测量学，</w:t>
      </w:r>
      <w:r>
        <w:rPr>
          <w:rStyle w:val="translated-span"/>
        </w:rPr>
        <w:t>2</w:t>
      </w:r>
      <w:r>
        <w:rPr>
          <w:rStyle w:val="translated-span"/>
        </w:rPr>
        <w:t>版</w:t>
      </w:r>
      <w:r>
        <w:rPr>
          <w:rStyle w:val="translated-span"/>
        </w:rPr>
        <w:t>。</w:t>
      </w:r>
      <w:r>
        <w:rPr>
          <w:rStyle w:val="translated-span"/>
        </w:rPr>
        <w:t>由</w:t>
      </w:r>
      <w:r>
        <w:rPr>
          <w:rStyle w:val="translated-span"/>
        </w:rPr>
        <w:t>P.J.Teunissen</w:t>
      </w:r>
      <w:r>
        <w:rPr>
          <w:rStyle w:val="translated-span"/>
        </w:rPr>
        <w:t>和</w:t>
      </w:r>
      <w:r>
        <w:rPr>
          <w:rStyle w:val="translated-span"/>
        </w:rPr>
        <w:t>A.Kleusberg</w:t>
      </w:r>
      <w:r>
        <w:rPr>
          <w:rStyle w:val="translated-span"/>
        </w:rPr>
        <w:t>编辑</w:t>
      </w:r>
      <w:r>
        <w:rPr>
          <w:rStyle w:val="translated-span"/>
        </w:rPr>
        <w:t>。</w:t>
      </w:r>
      <w:r>
        <w:rPr>
          <w:rStyle w:val="translated-span"/>
        </w:rPr>
        <w:t>柏林：施普林格出版社</w:t>
      </w:r>
      <w:r>
        <w:rPr>
          <w:rStyle w:val="translated-span"/>
        </w:rPr>
        <w:t>。</w:t>
      </w:r>
      <w:r>
        <w:rPr>
          <w:rStyle w:val="translated-span"/>
          <w:sz w:val="22"/>
          <w:szCs w:val="22"/>
          <w:vertAlign w:val="superscript"/>
        </w:rPr>
        <w:t>钕</w:t>
      </w:r>
    </w:p>
    <w:p w:rsidR="00000000" w:rsidRDefault="00A57DFA">
      <w:pPr>
        <w:spacing w:after="285" w:line="235" w:lineRule="auto"/>
        <w:ind w:left="561" w:right="38" w:hanging="576"/>
        <w:jc w:val="left"/>
      </w:pPr>
      <w:r>
        <w:rPr>
          <w:rStyle w:val="translated-span"/>
        </w:rPr>
        <w:t>Gopalapillai</w:t>
      </w:r>
      <w:r>
        <w:rPr>
          <w:rStyle w:val="translated-span"/>
        </w:rPr>
        <w:t>，</w:t>
      </w:r>
      <w:r>
        <w:rPr>
          <w:rStyle w:val="translated-span"/>
        </w:rPr>
        <w:t>S.</w:t>
      </w:r>
      <w:r>
        <w:rPr>
          <w:rStyle w:val="translated-span"/>
        </w:rPr>
        <w:t>，</w:t>
      </w:r>
      <w:r>
        <w:rPr>
          <w:rStyle w:val="translated-span"/>
        </w:rPr>
        <w:t>A.G.Mourad</w:t>
      </w:r>
      <w:r>
        <w:rPr>
          <w:rStyle w:val="translated-span"/>
        </w:rPr>
        <w:t>和</w:t>
      </w:r>
      <w:r>
        <w:rPr>
          <w:rStyle w:val="translated-span"/>
        </w:rPr>
        <w:t>M.Kuhner</w:t>
      </w:r>
      <w:r>
        <w:rPr>
          <w:rStyle w:val="translated-span"/>
        </w:rPr>
        <w:t>。</w:t>
      </w:r>
      <w:r>
        <w:rPr>
          <w:rStyle w:val="translated-span"/>
        </w:rPr>
        <w:t>197</w:t>
      </w:r>
      <w:r>
        <w:rPr>
          <w:rStyle w:val="translated-span"/>
        </w:rPr>
        <w:t>5</w:t>
      </w:r>
      <w:r>
        <w:rPr>
          <w:rStyle w:val="translated-span"/>
        </w:rPr>
        <w:t>卫星测高在大地测量</w:t>
      </w:r>
      <w:r>
        <w:rPr>
          <w:rStyle w:val="translated-span"/>
        </w:rPr>
        <w:t>学、海洋学和地球物理学中的应用</w:t>
      </w:r>
      <w:r>
        <w:rPr>
          <w:rStyle w:val="translated-span"/>
        </w:rPr>
        <w:t>。</w:t>
      </w:r>
      <w:r>
        <w:rPr>
          <w:rStyle w:val="translated-span"/>
        </w:rPr>
        <w:t>海洋</w:t>
      </w:r>
      <w:r>
        <w:rPr>
          <w:rStyle w:val="translated-span"/>
        </w:rPr>
        <w:t>。</w:t>
      </w:r>
      <w:r>
        <w:rPr>
          <w:rStyle w:val="translated-span"/>
        </w:rPr>
        <w:t>会议记录：年度会议</w:t>
      </w:r>
      <w:r>
        <w:rPr>
          <w:rStyle w:val="translated-span"/>
        </w:rPr>
        <w:t>-</w:t>
      </w:r>
      <w:r>
        <w:rPr>
          <w:rStyle w:val="translated-span"/>
        </w:rPr>
        <w:t>海洋技术学会</w:t>
      </w:r>
      <w:r>
        <w:rPr>
          <w:rStyle w:val="translated-span"/>
        </w:rPr>
        <w:t>。</w:t>
      </w:r>
      <w:r>
        <w:rPr>
          <w:rStyle w:val="translated-span"/>
        </w:rPr>
        <w:t>508–514.</w:t>
      </w:r>
      <w:r>
        <w:rPr>
          <w:rStyle w:val="translated-span"/>
        </w:rPr>
        <w:t xml:space="preserve"> </w:t>
      </w:r>
      <w:r>
        <w:rPr>
          <w:rStyle w:val="translated-span"/>
        </w:rPr>
        <w:t>纽约：电气与电子工程师学会</w:t>
      </w:r>
      <w:r>
        <w:rPr>
          <w:rStyle w:val="translated-span"/>
        </w:rPr>
        <w:t>。</w:t>
      </w:r>
    </w:p>
    <w:p w:rsidR="00000000" w:rsidRDefault="00A57DFA">
      <w:pPr>
        <w:spacing w:after="285" w:line="235" w:lineRule="auto"/>
        <w:ind w:left="561" w:right="38" w:hanging="576"/>
        <w:jc w:val="left"/>
      </w:pPr>
      <w:r>
        <w:rPr>
          <w:rStyle w:val="translated-span"/>
        </w:rPr>
        <w:t>Guman</w:t>
      </w:r>
      <w:r>
        <w:rPr>
          <w:rStyle w:val="translated-span"/>
        </w:rPr>
        <w:t>，医学博士，</w:t>
      </w:r>
      <w:r>
        <w:rPr>
          <w:rStyle w:val="translated-span"/>
        </w:rPr>
        <w:t>1997</w:t>
      </w:r>
      <w:r>
        <w:rPr>
          <w:rStyle w:val="translated-span"/>
        </w:rPr>
        <w:t>年</w:t>
      </w:r>
      <w:r>
        <w:rPr>
          <w:rStyle w:val="translated-span"/>
        </w:rPr>
        <w:t>。</w:t>
      </w:r>
      <w:r>
        <w:rPr>
          <w:rStyle w:val="translated-span"/>
        </w:rPr>
        <w:t>利用多卫星测高测定全球平均海平面变化</w:t>
      </w:r>
      <w:r>
        <w:rPr>
          <w:rStyle w:val="translated-span"/>
        </w:rPr>
        <w:t>。</w:t>
      </w:r>
      <w:r>
        <w:rPr>
          <w:rStyle w:val="translated-span"/>
        </w:rPr>
        <w:t>博士论文</w:t>
      </w:r>
      <w:r>
        <w:rPr>
          <w:rStyle w:val="translated-span"/>
        </w:rPr>
        <w:t>。</w:t>
      </w:r>
      <w:r>
        <w:rPr>
          <w:rStyle w:val="translated-span"/>
        </w:rPr>
        <w:t>美国德克萨斯州奥斯汀市奥斯汀德克萨斯大学航空航天工程与工程力学系</w:t>
      </w:r>
      <w:r>
        <w:rPr>
          <w:rStyle w:val="translated-span"/>
        </w:rPr>
        <w:t>。</w:t>
      </w:r>
    </w:p>
    <w:p w:rsidR="00000000" w:rsidRDefault="00A57DFA">
      <w:pPr>
        <w:spacing w:after="285" w:line="235" w:lineRule="auto"/>
        <w:ind w:left="561" w:right="38" w:hanging="576"/>
        <w:jc w:val="left"/>
      </w:pPr>
      <w:r>
        <w:rPr>
          <w:rStyle w:val="translated-span"/>
        </w:rPr>
        <w:t>Guzkowsak</w:t>
      </w:r>
      <w:r>
        <w:rPr>
          <w:rStyle w:val="translated-span"/>
        </w:rPr>
        <w:t>，</w:t>
      </w:r>
      <w:r>
        <w:rPr>
          <w:rStyle w:val="translated-span"/>
        </w:rPr>
        <w:t>M.A.</w:t>
      </w:r>
      <w:r>
        <w:rPr>
          <w:rStyle w:val="translated-span"/>
        </w:rPr>
        <w:t>，</w:t>
      </w:r>
      <w:r>
        <w:rPr>
          <w:rStyle w:val="translated-span"/>
        </w:rPr>
        <w:t>C.G.Rapley</w:t>
      </w:r>
      <w:r>
        <w:rPr>
          <w:rStyle w:val="translated-span"/>
        </w:rPr>
        <w:t>，</w:t>
      </w:r>
      <w:r>
        <w:rPr>
          <w:rStyle w:val="translated-span"/>
        </w:rPr>
        <w:t>J.K.Ridley</w:t>
      </w:r>
      <w:r>
        <w:rPr>
          <w:rStyle w:val="translated-span"/>
        </w:rPr>
        <w:t>，</w:t>
      </w:r>
      <w:r>
        <w:rPr>
          <w:rStyle w:val="translated-span"/>
        </w:rPr>
        <w:t>W.Cudlip</w:t>
      </w:r>
      <w:r>
        <w:rPr>
          <w:rStyle w:val="translated-span"/>
        </w:rPr>
        <w:t>，</w:t>
      </w:r>
      <w:r>
        <w:rPr>
          <w:rStyle w:val="translated-span"/>
        </w:rPr>
        <w:t>C.M.Birkett</w:t>
      </w:r>
      <w:r>
        <w:rPr>
          <w:rStyle w:val="translated-span"/>
        </w:rPr>
        <w:t>和</w:t>
      </w:r>
      <w:r>
        <w:rPr>
          <w:rStyle w:val="translated-span"/>
        </w:rPr>
        <w:t>R.F.Scott</w:t>
      </w:r>
      <w:r>
        <w:rPr>
          <w:rStyle w:val="translated-span"/>
        </w:rPr>
        <w:t>。</w:t>
      </w:r>
      <w:r>
        <w:rPr>
          <w:rStyle w:val="translated-span"/>
        </w:rPr>
        <w:t>199</w:t>
      </w:r>
      <w:r>
        <w:rPr>
          <w:rStyle w:val="translated-span"/>
        </w:rPr>
        <w:t>0</w:t>
      </w:r>
      <w:r>
        <w:rPr>
          <w:rStyle w:val="translated-span"/>
        </w:rPr>
        <w:t>内陆水和陆地测高的发展</w:t>
      </w:r>
      <w:r>
        <w:rPr>
          <w:rStyle w:val="translated-span"/>
        </w:rPr>
        <w:t>。</w:t>
      </w:r>
      <w:r>
        <w:rPr>
          <w:rStyle w:val="translated-span"/>
        </w:rPr>
        <w:t>ESA</w:t>
      </w:r>
      <w:r>
        <w:rPr>
          <w:rStyle w:val="translated-span"/>
        </w:rPr>
        <w:t>合同，</w:t>
      </w:r>
      <w:r>
        <w:rPr>
          <w:rStyle w:val="translated-span"/>
        </w:rPr>
        <w:t>CR7839/88/F/FL</w:t>
      </w:r>
      <w:r>
        <w:rPr>
          <w:rStyle w:val="translated-span"/>
        </w:rPr>
        <w:t>。</w:t>
      </w:r>
    </w:p>
    <w:p w:rsidR="00000000" w:rsidRDefault="00A57DFA">
      <w:pPr>
        <w:spacing w:after="285" w:line="235" w:lineRule="auto"/>
        <w:ind w:left="561" w:right="38" w:hanging="576"/>
        <w:jc w:val="left"/>
      </w:pPr>
      <w:r>
        <w:rPr>
          <w:rStyle w:val="translated-span"/>
        </w:rPr>
        <w:t>Haines</w:t>
      </w:r>
      <w:r>
        <w:rPr>
          <w:rStyle w:val="translated-span"/>
        </w:rPr>
        <w:t>，</w:t>
      </w:r>
      <w:r>
        <w:rPr>
          <w:rStyle w:val="translated-span"/>
        </w:rPr>
        <w:t>B.</w:t>
      </w:r>
      <w:r>
        <w:rPr>
          <w:rStyle w:val="translated-span"/>
        </w:rPr>
        <w:t>，</w:t>
      </w:r>
      <w:r>
        <w:rPr>
          <w:rStyle w:val="translated-span"/>
        </w:rPr>
        <w:t>P.Bon</w:t>
      </w:r>
      <w:r>
        <w:rPr>
          <w:rStyle w:val="translated-span"/>
        </w:rPr>
        <w:t>nefond</w:t>
      </w:r>
      <w:r>
        <w:rPr>
          <w:rStyle w:val="translated-span"/>
        </w:rPr>
        <w:t>，</w:t>
      </w:r>
      <w:r>
        <w:rPr>
          <w:rStyle w:val="translated-span"/>
        </w:rPr>
        <w:t>G.Born</w:t>
      </w:r>
      <w:r>
        <w:rPr>
          <w:rStyle w:val="translated-span"/>
        </w:rPr>
        <w:t>，</w:t>
      </w:r>
      <w:r>
        <w:rPr>
          <w:rStyle w:val="translated-span"/>
        </w:rPr>
        <w:t>P.Explorier</w:t>
      </w:r>
      <w:r>
        <w:rPr>
          <w:rStyle w:val="translated-span"/>
        </w:rPr>
        <w:t>，</w:t>
      </w:r>
      <w:r>
        <w:rPr>
          <w:rStyle w:val="translated-span"/>
        </w:rPr>
        <w:t>S.Gill</w:t>
      </w:r>
      <w:r>
        <w:rPr>
          <w:rStyle w:val="translated-span"/>
        </w:rPr>
        <w:t>，</w:t>
      </w:r>
      <w:r>
        <w:rPr>
          <w:rStyle w:val="translated-span"/>
        </w:rPr>
        <w:t>E.Jeansou</w:t>
      </w:r>
      <w:r>
        <w:rPr>
          <w:rStyle w:val="translated-span"/>
        </w:rPr>
        <w:t>，</w:t>
      </w:r>
      <w:r>
        <w:rPr>
          <w:rStyle w:val="translated-span"/>
        </w:rPr>
        <w:t>D.Kubitschek</w:t>
      </w:r>
      <w:r>
        <w:rPr>
          <w:rStyle w:val="translated-span"/>
        </w:rPr>
        <w:t>，</w:t>
      </w:r>
      <w:r>
        <w:rPr>
          <w:rStyle w:val="translated-span"/>
        </w:rPr>
        <w:t>G.Jan</w:t>
      </w:r>
      <w:r>
        <w:rPr>
          <w:rStyle w:val="translated-span"/>
        </w:rPr>
        <w:t>，</w:t>
      </w:r>
      <w:r>
        <w:rPr>
          <w:rStyle w:val="translated-span"/>
        </w:rPr>
        <w:t>O.Laurain</w:t>
      </w:r>
      <w:r>
        <w:rPr>
          <w:rStyle w:val="translated-span"/>
        </w:rPr>
        <w:t>，</w:t>
      </w:r>
      <w:r>
        <w:rPr>
          <w:rStyle w:val="translated-span"/>
        </w:rPr>
        <w:t>Y.Menard</w:t>
      </w:r>
      <w:r>
        <w:rPr>
          <w:rStyle w:val="translated-span"/>
        </w:rPr>
        <w:t>和</w:t>
      </w:r>
      <w:r>
        <w:rPr>
          <w:rStyle w:val="translated-span"/>
        </w:rPr>
        <w:t>A.Orson</w:t>
      </w:r>
      <w:r>
        <w:rPr>
          <w:rStyle w:val="translated-span"/>
        </w:rPr>
        <w:t>。</w:t>
      </w:r>
      <w:r>
        <w:rPr>
          <w:rStyle w:val="translated-span"/>
        </w:rPr>
        <w:t>校准</w:t>
      </w:r>
      <w:r>
        <w:rPr>
          <w:rStyle w:val="translated-span"/>
        </w:rPr>
        <w:t>JASON-1</w:t>
      </w:r>
      <w:r>
        <w:rPr>
          <w:rStyle w:val="translated-span"/>
        </w:rPr>
        <w:t>测量系统：科西嘉和收获验证实验的初步结果</w:t>
      </w:r>
      <w:r>
        <w:rPr>
          <w:rStyle w:val="translated-span"/>
        </w:rPr>
        <w:t>。</w:t>
      </w:r>
      <w:r>
        <w:rPr>
          <w:rStyle w:val="translated-span"/>
        </w:rPr>
        <w:t>12</w:t>
      </w:r>
      <w:r>
        <w:rPr>
          <w:rStyle w:val="translated-span"/>
        </w:rPr>
        <w:t>月</w:t>
      </w:r>
      <w:r>
        <w:rPr>
          <w:rStyle w:val="translated-span"/>
        </w:rPr>
        <w:t>6</w:t>
      </w:r>
      <w:r>
        <w:rPr>
          <w:rStyle w:val="translated-span"/>
        </w:rPr>
        <w:t>日，在美国加利福尼亚州旧金山举行的</w:t>
      </w:r>
      <w:r>
        <w:rPr>
          <w:rStyle w:val="translated-span"/>
        </w:rPr>
        <w:t>AGU</w:t>
      </w:r>
      <w:r>
        <w:rPr>
          <w:rStyle w:val="translated-span"/>
        </w:rPr>
        <w:t>秋季会议上发表</w:t>
      </w:r>
      <w:r>
        <w:rPr>
          <w:rStyle w:val="translated-span"/>
        </w:rPr>
        <w:t>。</w:t>
      </w:r>
    </w:p>
    <w:p w:rsidR="00000000" w:rsidRDefault="00A57DFA">
      <w:pPr>
        <w:spacing w:after="285" w:line="235" w:lineRule="auto"/>
        <w:ind w:left="561" w:right="38" w:hanging="576"/>
        <w:jc w:val="left"/>
      </w:pPr>
      <w:r>
        <w:rPr>
          <w:rStyle w:val="translated-span"/>
        </w:rPr>
        <w:t>Haines</w:t>
      </w:r>
      <w:r>
        <w:rPr>
          <w:rStyle w:val="translated-span"/>
        </w:rPr>
        <w:t>，</w:t>
      </w:r>
      <w:r>
        <w:rPr>
          <w:rStyle w:val="translated-span"/>
        </w:rPr>
        <w:t>B.</w:t>
      </w:r>
      <w:r>
        <w:rPr>
          <w:rStyle w:val="translated-span"/>
        </w:rPr>
        <w:t>，</w:t>
      </w:r>
      <w:r>
        <w:rPr>
          <w:rStyle w:val="translated-span"/>
        </w:rPr>
        <w:t>D.Kubitschek</w:t>
      </w:r>
      <w:r>
        <w:rPr>
          <w:rStyle w:val="translated-span"/>
        </w:rPr>
        <w:t>，</w:t>
      </w:r>
      <w:r>
        <w:rPr>
          <w:rStyle w:val="translated-span"/>
        </w:rPr>
        <w:t>G.Born</w:t>
      </w:r>
      <w:r>
        <w:rPr>
          <w:rStyle w:val="translated-span"/>
        </w:rPr>
        <w:t>和</w:t>
      </w:r>
      <w:r>
        <w:rPr>
          <w:rStyle w:val="translated-span"/>
        </w:rPr>
        <w:t>S.Gill</w:t>
      </w:r>
      <w:r>
        <w:rPr>
          <w:rStyle w:val="translated-span"/>
        </w:rPr>
        <w:t>。</w:t>
      </w:r>
      <w:r>
        <w:rPr>
          <w:rStyle w:val="translated-span"/>
        </w:rPr>
        <w:t>2002b.</w:t>
      </w:r>
      <w:r>
        <w:rPr>
          <w:rStyle w:val="translated-span"/>
        </w:rPr>
        <w:t>从海上平台监测</w:t>
      </w:r>
      <w:r>
        <w:rPr>
          <w:rStyle w:val="translated-span"/>
        </w:rPr>
        <w:t>Jason-1</w:t>
      </w:r>
      <w:r>
        <w:rPr>
          <w:rStyle w:val="translated-span"/>
        </w:rPr>
        <w:t>和</w:t>
      </w:r>
      <w:r>
        <w:rPr>
          <w:rStyle w:val="translated-span"/>
        </w:rPr>
        <w:t>TOPEX/POSEIDON</w:t>
      </w:r>
      <w:r>
        <w:rPr>
          <w:rStyle w:val="translated-span"/>
        </w:rPr>
        <w:t>：收获试验</w:t>
      </w:r>
      <w:r>
        <w:rPr>
          <w:rStyle w:val="translated-span"/>
        </w:rPr>
        <w:t>。</w:t>
      </w:r>
      <w:r>
        <w:rPr>
          <w:rStyle w:val="translated-span"/>
        </w:rPr>
        <w:t>论文发表于</w:t>
      </w:r>
      <w:r>
        <w:rPr>
          <w:rStyle w:val="translated-span"/>
        </w:rPr>
        <w:t>10</w:t>
      </w:r>
      <w:r>
        <w:rPr>
          <w:rStyle w:val="translated-span"/>
        </w:rPr>
        <w:t>月</w:t>
      </w:r>
      <w:r>
        <w:rPr>
          <w:rStyle w:val="translated-span"/>
        </w:rPr>
        <w:t>21</w:t>
      </w:r>
      <w:r>
        <w:rPr>
          <w:rStyle w:val="translated-span"/>
        </w:rPr>
        <w:t>日至</w:t>
      </w:r>
      <w:r>
        <w:rPr>
          <w:rStyle w:val="translated-span"/>
        </w:rPr>
        <w:t>23</w:t>
      </w:r>
      <w:r>
        <w:rPr>
          <w:rStyle w:val="translated-span"/>
        </w:rPr>
        <w:t>日在美国路易斯安那州新奥</w:t>
      </w:r>
      <w:r>
        <w:rPr>
          <w:rStyle w:val="translated-span"/>
        </w:rPr>
        <w:t>尔良举行的</w:t>
      </w:r>
      <w:r>
        <w:rPr>
          <w:rStyle w:val="translated-span"/>
        </w:rPr>
        <w:t>Jason-1</w:t>
      </w:r>
      <w:r>
        <w:rPr>
          <w:rStyle w:val="translated-span"/>
        </w:rPr>
        <w:t>科学工作组会议上</w:t>
      </w:r>
      <w:r>
        <w:rPr>
          <w:rStyle w:val="translated-span"/>
        </w:rPr>
        <w:t>。</w:t>
      </w:r>
    </w:p>
    <w:p w:rsidR="00000000" w:rsidRDefault="00A57DFA">
      <w:pPr>
        <w:spacing w:after="285" w:line="235" w:lineRule="auto"/>
        <w:ind w:left="561" w:right="38" w:hanging="576"/>
        <w:jc w:val="left"/>
      </w:pPr>
      <w:r>
        <w:rPr>
          <w:rStyle w:val="translated-span"/>
        </w:rPr>
        <w:t>Hayne</w:t>
      </w:r>
      <w:r>
        <w:rPr>
          <w:rStyle w:val="translated-span"/>
        </w:rPr>
        <w:t>，</w:t>
      </w:r>
      <w:r>
        <w:rPr>
          <w:rStyle w:val="translated-span"/>
        </w:rPr>
        <w:t>G.S.1999</w:t>
      </w:r>
      <w:r>
        <w:rPr>
          <w:rStyle w:val="translated-span"/>
        </w:rPr>
        <w:t>年</w:t>
      </w:r>
      <w:r>
        <w:rPr>
          <w:rStyle w:val="translated-span"/>
        </w:rPr>
        <w:t>。</w:t>
      </w:r>
      <w:r>
        <w:rPr>
          <w:rStyle w:val="translated-span"/>
        </w:rPr>
        <w:t>Topex</w:t>
      </w:r>
      <w:r>
        <w:rPr>
          <w:rStyle w:val="translated-span"/>
        </w:rPr>
        <w:t>高度表范围稳定性估计更新</w:t>
      </w:r>
      <w:r>
        <w:rPr>
          <w:rStyle w:val="translated-span"/>
        </w:rPr>
        <w:t>。</w:t>
      </w:r>
      <w:r>
        <w:rPr>
          <w:rStyle w:val="translated-span"/>
        </w:rPr>
        <w:t>NASA GSFC</w:t>
      </w:r>
      <w:r>
        <w:rPr>
          <w:rStyle w:val="translated-span"/>
        </w:rPr>
        <w:t>沃洛普飞行设施，观测科学分支，沃洛普飞行设施，沃洛普岛，弗吉尼亚州，美国。在线获取（</w:t>
      </w:r>
      <w:r>
        <w:rPr>
          <w:rStyle w:val="translated-span"/>
        </w:rPr>
        <w:t>2005</w:t>
      </w:r>
      <w:r>
        <w:rPr>
          <w:rStyle w:val="translated-span"/>
        </w:rPr>
        <w:t>年</w:t>
      </w:r>
      <w:r>
        <w:rPr>
          <w:rStyle w:val="translated-span"/>
        </w:rPr>
        <w:t>4</w:t>
      </w:r>
      <w:r>
        <w:rPr>
          <w:rStyle w:val="translated-span"/>
        </w:rPr>
        <w:t>月</w:t>
      </w:r>
      <w:r>
        <w:rPr>
          <w:rStyle w:val="translated-span"/>
        </w:rPr>
        <w:t>20</w:t>
      </w:r>
      <w:r>
        <w:rPr>
          <w:rStyle w:val="translated-span"/>
        </w:rPr>
        <w:t>日访问）</w:t>
      </w:r>
      <w:r>
        <w:rPr>
          <w:rStyle w:val="translated-span"/>
        </w:rPr>
        <w:t>。</w:t>
      </w:r>
      <w:r>
        <w:rPr>
          <w:rStyle w:val="translated-span"/>
          <w:color w:val="000080"/>
          <w:u w:val="single"/>
        </w:rPr>
        <w:t>ftp://topex.wff.nasa.gov/RngStbUp.tx</w:t>
      </w:r>
      <w:r>
        <w:rPr>
          <w:rStyle w:val="translated-span"/>
          <w:color w:val="000080"/>
          <w:u w:val="single"/>
        </w:rPr>
        <w:t>t</w:t>
      </w:r>
    </w:p>
    <w:p w:rsidR="00000000" w:rsidRDefault="00A57DFA">
      <w:pPr>
        <w:spacing w:line="256" w:lineRule="auto"/>
        <w:ind w:left="-5" w:right="13"/>
      </w:pPr>
      <w:r>
        <w:rPr>
          <w:rStyle w:val="translated-span"/>
        </w:rPr>
        <w:t>海恩、</w:t>
      </w:r>
      <w:r>
        <w:rPr>
          <w:rStyle w:val="translated-span"/>
        </w:rPr>
        <w:t>G.S.</w:t>
      </w:r>
      <w:r>
        <w:rPr>
          <w:rStyle w:val="translated-span"/>
        </w:rPr>
        <w:t>和</w:t>
      </w:r>
      <w:r>
        <w:rPr>
          <w:rStyle w:val="translated-span"/>
        </w:rPr>
        <w:t>D.W.</w:t>
      </w:r>
      <w:r>
        <w:rPr>
          <w:rStyle w:val="translated-span"/>
        </w:rPr>
        <w:t>汉考克</w:t>
      </w:r>
      <w:r>
        <w:rPr>
          <w:rStyle w:val="translated-span"/>
        </w:rPr>
        <w:t>。</w:t>
      </w:r>
      <w:r>
        <w:rPr>
          <w:rStyle w:val="translated-span"/>
        </w:rPr>
        <w:t>200</w:t>
      </w:r>
      <w:r>
        <w:rPr>
          <w:rStyle w:val="translated-span"/>
        </w:rPr>
        <w:t>0</w:t>
      </w:r>
      <w:r>
        <w:rPr>
          <w:rStyle w:val="translated-span"/>
        </w:rPr>
        <w:t>Topex B</w:t>
      </w:r>
      <w:r>
        <w:rPr>
          <w:rStyle w:val="translated-span"/>
        </w:rPr>
        <w:t>侧</w:t>
      </w:r>
      <w:r>
        <w:rPr>
          <w:rStyle w:val="translated-span"/>
        </w:rPr>
        <w:t>Sigma0</w:t>
      </w:r>
      <w:r>
        <w:rPr>
          <w:rStyle w:val="translated-span"/>
        </w:rPr>
        <w:t>校准</w:t>
      </w:r>
      <w:r>
        <w:rPr>
          <w:rStyle w:val="translated-span"/>
        </w:rPr>
        <w:t>表</w:t>
      </w:r>
    </w:p>
    <w:p w:rsidR="00000000" w:rsidRDefault="00A57DFA">
      <w:pPr>
        <w:spacing w:line="256" w:lineRule="auto"/>
        <w:ind w:left="576" w:right="13"/>
      </w:pPr>
      <w:r>
        <w:rPr>
          <w:rStyle w:val="translated-span"/>
          <w:i/>
          <w:iCs/>
        </w:rPr>
        <w:t>调整</w:t>
      </w:r>
      <w:r>
        <w:rPr>
          <w:rStyle w:val="translated-span"/>
          <w:i/>
          <w:iCs/>
        </w:rPr>
        <w:t>，</w:t>
      </w:r>
      <w:r>
        <w:rPr>
          <w:rStyle w:val="translated-span"/>
        </w:rPr>
        <w:t>美国宇航局，戈达德太空飞行中心，沃洛普斯飞行设施</w:t>
      </w:r>
      <w:r>
        <w:rPr>
          <w:rStyle w:val="translated-span"/>
        </w:rPr>
        <w:t>。</w:t>
      </w:r>
    </w:p>
    <w:p w:rsidR="00000000" w:rsidRDefault="00A57DFA">
      <w:pPr>
        <w:spacing w:after="285" w:line="235" w:lineRule="auto"/>
        <w:ind w:left="561" w:right="38" w:hanging="576"/>
        <w:jc w:val="left"/>
      </w:pPr>
      <w:r>
        <w:rPr>
          <w:rStyle w:val="translated-span"/>
        </w:rPr>
        <w:t>Hein</w:t>
      </w:r>
      <w:r>
        <w:rPr>
          <w:rStyle w:val="translated-span"/>
        </w:rPr>
        <w:t>，</w:t>
      </w:r>
      <w:r>
        <w:rPr>
          <w:rStyle w:val="translated-span"/>
        </w:rPr>
        <w:t>G.W.</w:t>
      </w:r>
      <w:r>
        <w:rPr>
          <w:rStyle w:val="translated-span"/>
        </w:rPr>
        <w:t>，</w:t>
      </w:r>
      <w:r>
        <w:rPr>
          <w:rStyle w:val="translated-span"/>
        </w:rPr>
        <w:t>H.Blomenhofer</w:t>
      </w:r>
      <w:r>
        <w:rPr>
          <w:rStyle w:val="translated-span"/>
        </w:rPr>
        <w:t>，</w:t>
      </w:r>
      <w:r>
        <w:rPr>
          <w:rStyle w:val="translated-span"/>
        </w:rPr>
        <w:t>H.Land</w:t>
      </w:r>
      <w:r>
        <w:rPr>
          <w:rStyle w:val="translated-span"/>
        </w:rPr>
        <w:t>au</w:t>
      </w:r>
      <w:r>
        <w:rPr>
          <w:rStyle w:val="translated-span"/>
        </w:rPr>
        <w:t>和</w:t>
      </w:r>
      <w:r>
        <w:rPr>
          <w:rStyle w:val="translated-span"/>
        </w:rPr>
        <w:t>E.Taveira</w:t>
      </w:r>
      <w:r>
        <w:rPr>
          <w:rStyle w:val="translated-span"/>
        </w:rPr>
        <w:t>。</w:t>
      </w:r>
      <w:r>
        <w:rPr>
          <w:rStyle w:val="translated-span"/>
        </w:rPr>
        <w:t>199</w:t>
      </w:r>
      <w:r>
        <w:rPr>
          <w:rStyle w:val="translated-span"/>
        </w:rPr>
        <w:t>2</w:t>
      </w:r>
      <w:r>
        <w:rPr>
          <w:rStyle w:val="translated-span"/>
        </w:rPr>
        <w:t>利用浮标中的</w:t>
      </w:r>
      <w:r>
        <w:rPr>
          <w:rStyle w:val="translated-span"/>
        </w:rPr>
        <w:t>GPS</w:t>
      </w:r>
      <w:r>
        <w:rPr>
          <w:rStyle w:val="translated-span"/>
        </w:rPr>
        <w:t>测量海平面变化</w:t>
      </w:r>
      <w:r>
        <w:rPr>
          <w:rStyle w:val="translated-span"/>
        </w:rPr>
        <w:t>。</w:t>
      </w:r>
      <w:r>
        <w:rPr>
          <w:rStyle w:val="translated-span"/>
        </w:rPr>
        <w:t>《海平面变化：测定和影响》，地球物理专著</w:t>
      </w:r>
      <w:r>
        <w:rPr>
          <w:rStyle w:val="translated-span"/>
        </w:rPr>
        <w:t>90</w:t>
      </w:r>
      <w:r>
        <w:rPr>
          <w:rStyle w:val="translated-span"/>
        </w:rPr>
        <w:t>，</w:t>
      </w:r>
      <w:r>
        <w:rPr>
          <w:rStyle w:val="translated-span"/>
        </w:rPr>
        <w:t>IUGG</w:t>
      </w:r>
      <w:r>
        <w:rPr>
          <w:rStyle w:val="translated-span"/>
        </w:rPr>
        <w:t>第</w:t>
      </w:r>
      <w:r>
        <w:rPr>
          <w:rStyle w:val="translated-span"/>
        </w:rPr>
        <w:t>11</w:t>
      </w:r>
      <w:r>
        <w:rPr>
          <w:rStyle w:val="translated-span"/>
        </w:rPr>
        <w:t>卷</w:t>
      </w:r>
      <w:r>
        <w:rPr>
          <w:rStyle w:val="translated-span"/>
        </w:rPr>
        <w:t>。</w:t>
      </w:r>
      <w:r>
        <w:rPr>
          <w:rStyle w:val="translated-span"/>
        </w:rPr>
        <w:t>由</w:t>
      </w:r>
      <w:r>
        <w:rPr>
          <w:rStyle w:val="translated-span"/>
        </w:rPr>
        <w:t>P.L.Woodworth</w:t>
      </w:r>
      <w:r>
        <w:rPr>
          <w:rStyle w:val="translated-span"/>
        </w:rPr>
        <w:t>、</w:t>
      </w:r>
      <w:r>
        <w:rPr>
          <w:rStyle w:val="translated-span"/>
        </w:rPr>
        <w:t>D.T.Pugh</w:t>
      </w:r>
      <w:r>
        <w:rPr>
          <w:rStyle w:val="translated-span"/>
        </w:rPr>
        <w:t>、</w:t>
      </w:r>
      <w:r>
        <w:rPr>
          <w:rStyle w:val="translated-span"/>
        </w:rPr>
        <w:t>J.G.DeRonde</w:t>
      </w:r>
      <w:r>
        <w:rPr>
          <w:rStyle w:val="translated-span"/>
        </w:rPr>
        <w:t>、</w:t>
      </w:r>
      <w:r>
        <w:rPr>
          <w:rStyle w:val="translated-span"/>
        </w:rPr>
        <w:t>R.G.Warrick</w:t>
      </w:r>
      <w:r>
        <w:rPr>
          <w:rStyle w:val="translated-span"/>
        </w:rPr>
        <w:t>和</w:t>
      </w:r>
      <w:r>
        <w:rPr>
          <w:rStyle w:val="translated-span"/>
        </w:rPr>
        <w:t>J.Hannah</w:t>
      </w:r>
      <w:r>
        <w:rPr>
          <w:rStyle w:val="translated-span"/>
        </w:rPr>
        <w:t>编辑</w:t>
      </w:r>
      <w:r>
        <w:rPr>
          <w:rStyle w:val="translated-span"/>
        </w:rPr>
        <w:t>。</w:t>
      </w:r>
      <w:r>
        <w:rPr>
          <w:rStyle w:val="translated-span"/>
        </w:rPr>
        <w:t>华盛顿特区：美国地球物理联合会和国际大地测量和地球物理联合会</w:t>
      </w:r>
      <w:r>
        <w:rPr>
          <w:rStyle w:val="translated-span"/>
        </w:rPr>
        <w:t>。</w:t>
      </w:r>
    </w:p>
    <w:p w:rsidR="00000000" w:rsidRDefault="00A57DFA">
      <w:pPr>
        <w:spacing w:after="285" w:line="235" w:lineRule="auto"/>
        <w:ind w:left="561" w:right="38" w:hanging="576"/>
        <w:jc w:val="left"/>
      </w:pPr>
      <w:r>
        <w:rPr>
          <w:rStyle w:val="translated-span"/>
        </w:rPr>
        <w:t>Hein</w:t>
      </w:r>
      <w:r>
        <w:rPr>
          <w:rStyle w:val="translated-span"/>
        </w:rPr>
        <w:t>，</w:t>
      </w:r>
      <w:r>
        <w:rPr>
          <w:rStyle w:val="translated-span"/>
        </w:rPr>
        <w:t>G.W.</w:t>
      </w:r>
      <w:r>
        <w:rPr>
          <w:rStyle w:val="translated-span"/>
        </w:rPr>
        <w:t>，</w:t>
      </w:r>
      <w:r>
        <w:rPr>
          <w:rStyle w:val="translated-span"/>
        </w:rPr>
        <w:t>H.Landau</w:t>
      </w:r>
      <w:r>
        <w:rPr>
          <w:rStyle w:val="translated-span"/>
        </w:rPr>
        <w:t>和</w:t>
      </w:r>
      <w:r>
        <w:rPr>
          <w:rStyle w:val="translated-span"/>
        </w:rPr>
        <w:t>H.Blomenhofer</w:t>
      </w:r>
      <w:r>
        <w:rPr>
          <w:rStyle w:val="translated-span"/>
        </w:rPr>
        <w:t>。</w:t>
      </w:r>
      <w:r>
        <w:rPr>
          <w:rStyle w:val="translated-span"/>
        </w:rPr>
        <w:t>199</w:t>
      </w:r>
      <w:r>
        <w:rPr>
          <w:rStyle w:val="translated-span"/>
        </w:rPr>
        <w:t>0</w:t>
      </w:r>
      <w:r>
        <w:rPr>
          <w:rStyle w:val="translated-span"/>
        </w:rPr>
        <w:t>利用全球定位系统的卫星观测确定瞬时海面、波高和洋流</w:t>
      </w:r>
      <w:r>
        <w:rPr>
          <w:rStyle w:val="translated-span"/>
        </w:rPr>
        <w:t>。</w:t>
      </w:r>
      <w:r>
        <w:rPr>
          <w:rStyle w:val="translated-span"/>
        </w:rPr>
        <w:t>海洋大地测量学</w:t>
      </w:r>
      <w:r>
        <w:rPr>
          <w:rStyle w:val="translated-span"/>
        </w:rPr>
        <w:t>14:217-24</w:t>
      </w:r>
      <w:r>
        <w:rPr>
          <w:rStyle w:val="translated-span"/>
        </w:rPr>
        <w:t>。</w:t>
      </w:r>
    </w:p>
    <w:p w:rsidR="00000000" w:rsidRDefault="00A57DFA">
      <w:pPr>
        <w:spacing w:after="288" w:line="235" w:lineRule="auto"/>
        <w:ind w:left="551" w:right="13" w:hanging="566"/>
      </w:pPr>
      <w:r>
        <w:rPr>
          <w:rStyle w:val="translated-span"/>
        </w:rPr>
        <w:t>Heiskanen</w:t>
      </w:r>
      <w:r>
        <w:rPr>
          <w:rStyle w:val="translated-span"/>
        </w:rPr>
        <w:t>，</w:t>
      </w:r>
      <w:r>
        <w:rPr>
          <w:rStyle w:val="translated-span"/>
        </w:rPr>
        <w:t>W.A.</w:t>
      </w:r>
      <w:r>
        <w:rPr>
          <w:rStyle w:val="translated-span"/>
        </w:rPr>
        <w:t>和</w:t>
      </w:r>
      <w:r>
        <w:rPr>
          <w:rStyle w:val="translated-span"/>
        </w:rPr>
        <w:t>H.M</w:t>
      </w:r>
      <w:r>
        <w:rPr>
          <w:rStyle w:val="translated-span"/>
        </w:rPr>
        <w:t>oritz</w:t>
      </w:r>
      <w:r>
        <w:rPr>
          <w:rStyle w:val="translated-span"/>
        </w:rPr>
        <w:t>。</w:t>
      </w:r>
      <w:r>
        <w:rPr>
          <w:rStyle w:val="translated-span"/>
        </w:rPr>
        <w:t>196</w:t>
      </w:r>
      <w:r>
        <w:rPr>
          <w:rStyle w:val="translated-span"/>
        </w:rPr>
        <w:t>7</w:t>
      </w:r>
      <w:r>
        <w:rPr>
          <w:rStyle w:val="translated-span"/>
        </w:rPr>
        <w:t>奥地利格拉茨工业大学物理大地测量研究所物理大地测量学：再版</w:t>
      </w:r>
      <w:r>
        <w:rPr>
          <w:rStyle w:val="translated-span"/>
        </w:rPr>
        <w:t>。</w:t>
      </w:r>
    </w:p>
    <w:p w:rsidR="00000000" w:rsidRDefault="00A57DFA">
      <w:pPr>
        <w:spacing w:after="285" w:line="235" w:lineRule="auto"/>
        <w:ind w:left="561" w:right="38" w:hanging="576"/>
        <w:jc w:val="left"/>
      </w:pPr>
      <w:r>
        <w:rPr>
          <w:rStyle w:val="translated-span"/>
        </w:rPr>
        <w:t>赫斯，</w:t>
      </w:r>
      <w:r>
        <w:rPr>
          <w:rStyle w:val="translated-span"/>
        </w:rPr>
        <w:t>K.2001</w:t>
      </w:r>
      <w:r>
        <w:rPr>
          <w:rStyle w:val="translated-span"/>
        </w:rPr>
        <w:t>。</w:t>
      </w:r>
      <w:r>
        <w:rPr>
          <w:rStyle w:val="translated-span"/>
        </w:rPr>
        <w:t>坦帕湾和纽约湾潮汐基准场的生成，</w:t>
      </w:r>
      <w:r>
        <w:rPr>
          <w:rStyle w:val="translated-span"/>
        </w:rPr>
        <w:t>NOAA</w:t>
      </w:r>
      <w:r>
        <w:rPr>
          <w:rStyle w:val="translated-span"/>
        </w:rPr>
        <w:t>技术报告第</w:t>
      </w:r>
      <w:r>
        <w:rPr>
          <w:rStyle w:val="translated-span"/>
        </w:rPr>
        <w:t>11</w:t>
      </w:r>
      <w:r>
        <w:rPr>
          <w:rStyle w:val="translated-span"/>
        </w:rPr>
        <w:t>号，美国国家海洋和大气管理局</w:t>
      </w:r>
      <w:r>
        <w:rPr>
          <w:rStyle w:val="translated-span"/>
        </w:rPr>
        <w:t>。</w:t>
      </w:r>
    </w:p>
    <w:p w:rsidR="00000000" w:rsidRDefault="00A57DFA">
      <w:pPr>
        <w:spacing w:after="334" w:line="216" w:lineRule="auto"/>
        <w:ind w:left="551" w:right="13" w:hanging="566"/>
      </w:pPr>
      <w:r>
        <w:rPr>
          <w:rStyle w:val="translated-span"/>
        </w:rPr>
        <w:t>Hofmann Wellenhof</w:t>
      </w:r>
      <w:r>
        <w:rPr>
          <w:rStyle w:val="translated-span"/>
        </w:rPr>
        <w:t>，</w:t>
      </w:r>
      <w:r>
        <w:rPr>
          <w:rStyle w:val="translated-span"/>
        </w:rPr>
        <w:t>B.</w:t>
      </w:r>
      <w:r>
        <w:rPr>
          <w:rStyle w:val="translated-span"/>
        </w:rPr>
        <w:t>，</w:t>
      </w:r>
      <w:r>
        <w:rPr>
          <w:rStyle w:val="translated-span"/>
        </w:rPr>
        <w:t>H.Lichtenegger</w:t>
      </w:r>
      <w:r>
        <w:rPr>
          <w:rStyle w:val="translated-span"/>
        </w:rPr>
        <w:t>和</w:t>
      </w:r>
      <w:r>
        <w:rPr>
          <w:rStyle w:val="translated-span"/>
        </w:rPr>
        <w:t>J.Collins</w:t>
      </w:r>
      <w:r>
        <w:rPr>
          <w:rStyle w:val="translated-span"/>
        </w:rPr>
        <w:t>。</w:t>
      </w:r>
      <w:r>
        <w:rPr>
          <w:rStyle w:val="translated-span"/>
        </w:rPr>
        <w:t>199</w:t>
      </w:r>
      <w:r>
        <w:rPr>
          <w:rStyle w:val="translated-span"/>
        </w:rPr>
        <w:t>7</w:t>
      </w:r>
      <w:r>
        <w:rPr>
          <w:rStyle w:val="translated-span"/>
        </w:rPr>
        <w:t>GPS</w:t>
      </w:r>
      <w:r>
        <w:rPr>
          <w:rStyle w:val="translated-span"/>
        </w:rPr>
        <w:t>理论与实践</w:t>
      </w:r>
      <w:r>
        <w:rPr>
          <w:rStyle w:val="translated-span"/>
        </w:rPr>
        <w:t>。</w:t>
      </w:r>
      <w:r>
        <w:rPr>
          <w:rStyle w:val="translated-span"/>
        </w:rPr>
        <w:t>4</w:t>
      </w:r>
      <w:r>
        <w:rPr>
          <w:rStyle w:val="translated-span"/>
        </w:rPr>
        <w:t>版</w:t>
      </w:r>
      <w:r>
        <w:rPr>
          <w:rStyle w:val="translated-span"/>
        </w:rPr>
        <w:t>。</w:t>
      </w:r>
      <w:r>
        <w:rPr>
          <w:rStyle w:val="translated-span"/>
        </w:rPr>
        <w:t>纽约：施普林格</w:t>
      </w:r>
      <w:r>
        <w:rPr>
          <w:rStyle w:val="translated-span"/>
        </w:rPr>
        <w:t>-</w:t>
      </w:r>
      <w:r>
        <w:rPr>
          <w:rStyle w:val="translated-span"/>
        </w:rPr>
        <w:t>维拉格</w:t>
      </w:r>
      <w:r>
        <w:rPr>
          <w:rStyle w:val="translated-span"/>
        </w:rPr>
        <w:t>-</w:t>
      </w:r>
      <w:r>
        <w:rPr>
          <w:rStyle w:val="translated-span"/>
        </w:rPr>
        <w:t>维恩纽约</w:t>
      </w:r>
      <w:r>
        <w:rPr>
          <w:rStyle w:val="translated-span"/>
        </w:rPr>
        <w:t>。</w:t>
      </w:r>
      <w:r>
        <w:rPr>
          <w:rStyle w:val="translated-span"/>
          <w:sz w:val="22"/>
          <w:szCs w:val="22"/>
          <w:vertAlign w:val="superscript"/>
        </w:rPr>
        <w:t>第</w:t>
      </w:r>
    </w:p>
    <w:p w:rsidR="00000000" w:rsidRDefault="00A57DFA">
      <w:pPr>
        <w:spacing w:after="285" w:line="235" w:lineRule="auto"/>
        <w:ind w:left="561" w:right="38" w:hanging="576"/>
        <w:jc w:val="left"/>
      </w:pPr>
      <w:r>
        <w:rPr>
          <w:rStyle w:val="translated-span"/>
        </w:rPr>
        <w:t>发展研究所</w:t>
      </w:r>
      <w:r>
        <w:rPr>
          <w:rStyle w:val="translated-span"/>
        </w:rPr>
        <w:t>。</w:t>
      </w:r>
      <w:r>
        <w:rPr>
          <w:rStyle w:val="translated-span"/>
        </w:rPr>
        <w:t>200</w:t>
      </w:r>
      <w:r>
        <w:rPr>
          <w:rStyle w:val="translated-span"/>
        </w:rPr>
        <w:t>3</w:t>
      </w:r>
      <w:r>
        <w:rPr>
          <w:rStyle w:val="translated-span"/>
        </w:rPr>
        <w:t>用法语写的</w:t>
      </w:r>
      <w:r>
        <w:rPr>
          <w:rStyle w:val="translated-span"/>
        </w:rPr>
        <w:t>“</w:t>
      </w:r>
      <w:r>
        <w:rPr>
          <w:rStyle w:val="translated-span"/>
        </w:rPr>
        <w:t>任务布兰科的融洽关系</w:t>
      </w:r>
      <w:r>
        <w:rPr>
          <w:rStyle w:val="translated-span"/>
        </w:rPr>
        <w:t>”</w:t>
      </w:r>
      <w:r>
        <w:rPr>
          <w:rStyle w:val="translated-span"/>
        </w:rPr>
        <w:t>。</w:t>
      </w:r>
      <w:r>
        <w:rPr>
          <w:rStyle w:val="translated-span"/>
        </w:rPr>
        <w:t>在线提供（</w:t>
      </w:r>
      <w:r>
        <w:rPr>
          <w:rStyle w:val="translated-span"/>
        </w:rPr>
        <w:t>2005</w:t>
      </w:r>
      <w:r>
        <w:rPr>
          <w:rStyle w:val="translated-span"/>
        </w:rPr>
        <w:t>年</w:t>
      </w:r>
      <w:r>
        <w:rPr>
          <w:rStyle w:val="translated-span"/>
        </w:rPr>
        <w:t>6</w:t>
      </w:r>
      <w:r>
        <w:rPr>
          <w:rStyle w:val="translated-span"/>
        </w:rPr>
        <w:t>月</w:t>
      </w:r>
      <w:r>
        <w:rPr>
          <w:rStyle w:val="translated-span"/>
        </w:rPr>
        <w:t>13</w:t>
      </w:r>
      <w:r>
        <w:rPr>
          <w:rStyle w:val="translated-span"/>
        </w:rPr>
        <w:t>日访问）</w:t>
      </w:r>
      <w:r>
        <w:rPr>
          <w:rStyle w:val="translated-span"/>
        </w:rPr>
        <w:t>。</w:t>
      </w:r>
      <w:r>
        <w:rPr>
          <w:rStyle w:val="translated-span"/>
          <w:color w:val="000080"/>
          <w:u w:val="single"/>
        </w:rPr>
        <w:t>http://www.mpl.ird.fr/hybam/campagnes/br\u 33.pd</w:t>
      </w:r>
      <w:r>
        <w:rPr>
          <w:rStyle w:val="translated-span"/>
          <w:color w:val="000080"/>
          <w:u w:val="single"/>
        </w:rPr>
        <w:t>f</w:t>
      </w:r>
    </w:p>
    <w:p w:rsidR="00000000" w:rsidRDefault="00A57DFA">
      <w:pPr>
        <w:spacing w:after="0" w:line="264" w:lineRule="auto"/>
        <w:ind w:right="0"/>
        <w:jc w:val="left"/>
      </w:pPr>
      <w:r>
        <w:rPr>
          <w:rStyle w:val="translated-span"/>
        </w:rPr>
        <w:t>杰克利，约</w:t>
      </w:r>
      <w:r>
        <w:rPr>
          <w:rStyle w:val="translated-span"/>
        </w:rPr>
        <w:t>2000</w:t>
      </w:r>
      <w:r>
        <w:rPr>
          <w:rStyle w:val="translated-span"/>
        </w:rPr>
        <w:t>年</w:t>
      </w:r>
      <w:r>
        <w:rPr>
          <w:rStyle w:val="translated-span"/>
        </w:rPr>
        <w:t>。</w:t>
      </w:r>
      <w:r>
        <w:rPr>
          <w:rStyle w:val="translated-span"/>
        </w:rPr>
        <w:t>高度、位势和垂直基准</w:t>
      </w:r>
      <w:r>
        <w:rPr>
          <w:rStyle w:val="translated-span"/>
        </w:rPr>
        <w:t>。</w:t>
      </w:r>
      <w:r>
        <w:rPr>
          <w:rStyle w:val="translated-span"/>
        </w:rPr>
        <w:t>第</w:t>
      </w:r>
      <w:r>
        <w:rPr>
          <w:rStyle w:val="translated-span"/>
        </w:rPr>
        <w:t>459</w:t>
      </w:r>
      <w:r>
        <w:rPr>
          <w:rStyle w:val="translated-span"/>
        </w:rPr>
        <w:t>号报告</w:t>
      </w:r>
      <w:r>
        <w:rPr>
          <w:rStyle w:val="translated-span"/>
        </w:rPr>
        <w:t>。</w:t>
      </w:r>
    </w:p>
    <w:p w:rsidR="00000000" w:rsidRDefault="00A57DFA">
      <w:pPr>
        <w:spacing w:after="285" w:line="235" w:lineRule="auto"/>
        <w:ind w:left="566" w:right="38" w:firstLine="0"/>
        <w:jc w:val="left"/>
      </w:pPr>
      <w:r>
        <w:rPr>
          <w:rStyle w:val="translated-span"/>
        </w:rPr>
        <w:t>美国俄亥俄州哥伦布俄亥俄州立大学土木与环境工程系大地测量学</w:t>
      </w:r>
      <w:r>
        <w:rPr>
          <w:rStyle w:val="translated-span"/>
        </w:rPr>
        <w:t>。</w:t>
      </w:r>
    </w:p>
    <w:p w:rsidR="00000000" w:rsidRDefault="00A57DFA">
      <w:pPr>
        <w:pStyle w:val="3"/>
        <w:spacing w:after="0" w:line="264" w:lineRule="auto"/>
        <w:ind w:right="0"/>
      </w:pPr>
      <w:r>
        <w:rPr>
          <w:rStyle w:val="translated-span"/>
          <w:b w:val="0"/>
          <w:bCs w:val="0"/>
        </w:rPr>
        <w:t>考拉，</w:t>
      </w:r>
      <w:r>
        <w:rPr>
          <w:rStyle w:val="translated-span"/>
          <w:b w:val="0"/>
          <w:bCs w:val="0"/>
        </w:rPr>
        <w:t>W.M.1969</w:t>
      </w:r>
      <w:r>
        <w:rPr>
          <w:rStyle w:val="translated-span"/>
          <w:b w:val="0"/>
          <w:bCs w:val="0"/>
        </w:rPr>
        <w:t>年</w:t>
      </w:r>
      <w:r>
        <w:rPr>
          <w:rStyle w:val="translated-span"/>
          <w:b w:val="0"/>
          <w:bCs w:val="0"/>
        </w:rPr>
        <w:t>。</w:t>
      </w:r>
      <w:r>
        <w:rPr>
          <w:rStyle w:val="translated-span"/>
          <w:b w:val="0"/>
          <w:bCs w:val="0"/>
        </w:rPr>
        <w:t>地球环境：固体地球和海洋物理，空间和天文技术的应用</w:t>
      </w:r>
      <w:r>
        <w:rPr>
          <w:rStyle w:val="translated-span"/>
          <w:b w:val="0"/>
          <w:bCs w:val="0"/>
        </w:rPr>
        <w:t>。</w:t>
      </w:r>
      <w:r>
        <w:rPr>
          <w:rStyle w:val="translated-span"/>
          <w:b w:val="0"/>
          <w:bCs w:val="0"/>
        </w:rPr>
        <w:t>研究报</w:t>
      </w:r>
      <w:r>
        <w:rPr>
          <w:rStyle w:val="translated-span"/>
          <w:b w:val="0"/>
          <w:bCs w:val="0"/>
        </w:rPr>
        <w:t>告</w:t>
      </w:r>
    </w:p>
    <w:p w:rsidR="00000000" w:rsidRDefault="00A57DFA">
      <w:pPr>
        <w:spacing w:after="288" w:line="235" w:lineRule="auto"/>
        <w:ind w:left="576" w:right="13"/>
      </w:pPr>
      <w:r>
        <w:rPr>
          <w:rStyle w:val="translated-span"/>
        </w:rPr>
        <w:t>马萨诸塞州威廉斯敦，</w:t>
      </w:r>
      <w:r>
        <w:rPr>
          <w:rStyle w:val="translated-span"/>
        </w:rPr>
        <w:t>1969</w:t>
      </w:r>
      <w:r>
        <w:rPr>
          <w:rStyle w:val="translated-span"/>
        </w:rPr>
        <w:t>年</w:t>
      </w:r>
      <w:r>
        <w:rPr>
          <w:rStyle w:val="translated-span"/>
        </w:rPr>
        <w:t>8</w:t>
      </w:r>
      <w:r>
        <w:rPr>
          <w:rStyle w:val="translated-span"/>
        </w:rPr>
        <w:t>月，美国国家航空航天局</w:t>
      </w:r>
      <w:r>
        <w:rPr>
          <w:rStyle w:val="translated-span"/>
        </w:rPr>
        <w:t>。</w:t>
      </w:r>
      <w:r>
        <w:rPr>
          <w:rStyle w:val="translated-span"/>
        </w:rPr>
        <w:t>剑桥，马萨诸塞州，美国</w:t>
      </w:r>
      <w:r>
        <w:rPr>
          <w:rStyle w:val="translated-span"/>
        </w:rPr>
        <w:t>。</w:t>
      </w:r>
    </w:p>
    <w:p w:rsidR="00000000" w:rsidRDefault="00A57DFA">
      <w:pPr>
        <w:spacing w:after="288" w:line="235" w:lineRule="auto"/>
        <w:ind w:left="551" w:right="13" w:hanging="566"/>
      </w:pPr>
      <w:r>
        <w:rPr>
          <w:rStyle w:val="translated-span"/>
        </w:rPr>
        <w:t>Kelecy</w:t>
      </w:r>
      <w:r>
        <w:rPr>
          <w:rStyle w:val="translated-span"/>
        </w:rPr>
        <w:t>、</w:t>
      </w:r>
      <w:r>
        <w:rPr>
          <w:rStyle w:val="translated-span"/>
        </w:rPr>
        <w:t>T.M.</w:t>
      </w:r>
      <w:r>
        <w:rPr>
          <w:rStyle w:val="translated-span"/>
        </w:rPr>
        <w:t>、</w:t>
      </w:r>
      <w:r>
        <w:rPr>
          <w:rStyle w:val="translated-span"/>
        </w:rPr>
        <w:t>G.H.Born</w:t>
      </w:r>
      <w:r>
        <w:rPr>
          <w:rStyle w:val="translated-span"/>
        </w:rPr>
        <w:t>、</w:t>
      </w:r>
      <w:r>
        <w:rPr>
          <w:rStyle w:val="translated-span"/>
        </w:rPr>
        <w:t>M.E.Parke</w:t>
      </w:r>
      <w:r>
        <w:rPr>
          <w:rStyle w:val="translated-span"/>
        </w:rPr>
        <w:t>和</w:t>
      </w:r>
      <w:r>
        <w:rPr>
          <w:rStyle w:val="translated-span"/>
        </w:rPr>
        <w:t>C.Rocken</w:t>
      </w:r>
      <w:r>
        <w:rPr>
          <w:rStyle w:val="translated-span"/>
        </w:rPr>
        <w:t>。</w:t>
      </w:r>
      <w:r>
        <w:rPr>
          <w:rStyle w:val="translated-span"/>
        </w:rPr>
        <w:t>199</w:t>
      </w:r>
      <w:r>
        <w:rPr>
          <w:rStyle w:val="translated-span"/>
        </w:rPr>
        <w:t>4</w:t>
      </w:r>
      <w:r>
        <w:rPr>
          <w:rStyle w:val="translated-span"/>
        </w:rPr>
        <w:t>利用全球定位系统精确测量平均海</w:t>
      </w:r>
      <w:r>
        <w:rPr>
          <w:rStyle w:val="translated-span"/>
        </w:rPr>
        <w:t>平面</w:t>
      </w:r>
      <w:r>
        <w:rPr>
          <w:rStyle w:val="translated-span"/>
        </w:rPr>
        <w:t>。</w:t>
      </w:r>
      <w:r>
        <w:rPr>
          <w:rStyle w:val="translated-span"/>
        </w:rPr>
        <w:t>地球物理学杂志</w:t>
      </w:r>
      <w:r>
        <w:rPr>
          <w:rStyle w:val="translated-span"/>
        </w:rPr>
        <w:t>。</w:t>
      </w:r>
      <w:r>
        <w:rPr>
          <w:rStyle w:val="translated-span"/>
        </w:rPr>
        <w:t>第</w:t>
      </w:r>
      <w:r>
        <w:rPr>
          <w:rStyle w:val="translated-span"/>
        </w:rPr>
        <w:t>99</w:t>
      </w:r>
      <w:r>
        <w:rPr>
          <w:rStyle w:val="translated-span"/>
        </w:rPr>
        <w:t>（</w:t>
      </w:r>
      <w:r>
        <w:rPr>
          <w:rStyle w:val="translated-span"/>
        </w:rPr>
        <w:t>C4</w:t>
      </w:r>
      <w:r>
        <w:rPr>
          <w:rStyle w:val="translated-span"/>
        </w:rPr>
        <w:t>）号决议：</w:t>
      </w:r>
      <w:r>
        <w:rPr>
          <w:rStyle w:val="translated-span"/>
        </w:rPr>
        <w:t>79519</w:t>
      </w:r>
      <w:r>
        <w:rPr>
          <w:rStyle w:val="translated-span"/>
        </w:rPr>
        <w:t>。</w:t>
      </w:r>
    </w:p>
    <w:p w:rsidR="00000000" w:rsidRDefault="00A57DFA">
      <w:pPr>
        <w:spacing w:after="288" w:line="235" w:lineRule="auto"/>
        <w:ind w:left="551" w:right="13" w:hanging="566"/>
      </w:pPr>
      <w:r>
        <w:rPr>
          <w:rStyle w:val="translated-span"/>
        </w:rPr>
        <w:t>钥匙</w:t>
      </w:r>
      <w:r>
        <w:rPr>
          <w:rStyle w:val="translated-span"/>
        </w:rPr>
        <w:t>。</w:t>
      </w:r>
      <w:r>
        <w:rPr>
          <w:rStyle w:val="translated-span"/>
        </w:rPr>
        <w:t>K</w:t>
      </w:r>
      <w:r>
        <w:rPr>
          <w:rStyle w:val="translated-span"/>
        </w:rPr>
        <w:t>、</w:t>
      </w:r>
      <w:r>
        <w:rPr>
          <w:rStyle w:val="translated-span"/>
        </w:rPr>
        <w:t xml:space="preserve"> </w:t>
      </w:r>
      <w:r>
        <w:rPr>
          <w:rStyle w:val="translated-span"/>
        </w:rPr>
        <w:t>帕克先生和伯恩先生</w:t>
      </w:r>
      <w:r>
        <w:rPr>
          <w:rStyle w:val="translated-span"/>
        </w:rPr>
        <w:t>。</w:t>
      </w:r>
      <w:r>
        <w:rPr>
          <w:rStyle w:val="translated-span"/>
        </w:rPr>
        <w:t>199</w:t>
      </w:r>
      <w:r>
        <w:rPr>
          <w:rStyle w:val="translated-span"/>
        </w:rPr>
        <w:t>8</w:t>
      </w:r>
      <w:r>
        <w:rPr>
          <w:rStyle w:val="translated-span"/>
        </w:rPr>
        <w:t>利用</w:t>
      </w:r>
      <w:r>
        <w:rPr>
          <w:rStyle w:val="translated-span"/>
        </w:rPr>
        <w:t>GPS</w:t>
      </w:r>
      <w:r>
        <w:rPr>
          <w:rStyle w:val="translated-span"/>
        </w:rPr>
        <w:t>浮标绘制海面图</w:t>
      </w:r>
      <w:r>
        <w:rPr>
          <w:rStyle w:val="translated-span"/>
        </w:rPr>
        <w:t>。</w:t>
      </w:r>
      <w:r>
        <w:rPr>
          <w:rStyle w:val="translated-span"/>
        </w:rPr>
        <w:t>海洋大地测量学</w:t>
      </w:r>
      <w:r>
        <w:rPr>
          <w:rStyle w:val="translated-span"/>
        </w:rPr>
        <w:t>21:67-79</w:t>
      </w:r>
      <w:r>
        <w:rPr>
          <w:rStyle w:val="translated-span"/>
        </w:rPr>
        <w:t>。</w:t>
      </w:r>
    </w:p>
    <w:p w:rsidR="00000000" w:rsidRDefault="00A57DFA">
      <w:pPr>
        <w:spacing w:after="0" w:line="264" w:lineRule="auto"/>
        <w:ind w:right="0"/>
        <w:jc w:val="left"/>
      </w:pPr>
      <w:r>
        <w:rPr>
          <w:rStyle w:val="translated-span"/>
        </w:rPr>
        <w:t>Koch</w:t>
      </w:r>
      <w:r>
        <w:rPr>
          <w:rStyle w:val="translated-span"/>
        </w:rPr>
        <w:t>，</w:t>
      </w:r>
      <w:r>
        <w:rPr>
          <w:rStyle w:val="translated-span"/>
        </w:rPr>
        <w:t>K-R.1987</w:t>
      </w:r>
      <w:r>
        <w:rPr>
          <w:rStyle w:val="translated-span"/>
        </w:rPr>
        <w:t>年</w:t>
      </w:r>
      <w:r>
        <w:rPr>
          <w:rStyle w:val="translated-span"/>
        </w:rPr>
        <w:t>。</w:t>
      </w:r>
      <w:r>
        <w:rPr>
          <w:rStyle w:val="translated-span"/>
        </w:rPr>
        <w:t>线性模型中的参数估计和假设检验</w:t>
      </w:r>
      <w:r>
        <w:rPr>
          <w:rStyle w:val="translated-span"/>
        </w:rPr>
        <w:t>。</w:t>
      </w:r>
    </w:p>
    <w:p w:rsidR="00000000" w:rsidRDefault="00A57DFA">
      <w:pPr>
        <w:spacing w:line="256" w:lineRule="auto"/>
        <w:ind w:left="576" w:right="13"/>
      </w:pPr>
      <w:r>
        <w:rPr>
          <w:rStyle w:val="translated-span"/>
        </w:rPr>
        <w:t>斯普林格</w:t>
      </w:r>
      <w:r>
        <w:rPr>
          <w:rStyle w:val="translated-span"/>
        </w:rPr>
        <w:t>-</w:t>
      </w:r>
      <w:r>
        <w:rPr>
          <w:rStyle w:val="translated-span"/>
        </w:rPr>
        <w:t>柏林</w:t>
      </w:r>
      <w:r>
        <w:rPr>
          <w:rStyle w:val="translated-span"/>
        </w:rPr>
        <w:t>。</w:t>
      </w:r>
    </w:p>
    <w:p w:rsidR="00000000" w:rsidRDefault="00A57DFA">
      <w:pPr>
        <w:spacing w:line="256" w:lineRule="auto"/>
        <w:ind w:left="-5" w:right="13"/>
      </w:pPr>
      <w:r>
        <w:rPr>
          <w:rStyle w:val="translated-span"/>
        </w:rPr>
        <w:t>Kruizinga</w:t>
      </w:r>
      <w:r>
        <w:rPr>
          <w:rStyle w:val="translated-span"/>
        </w:rPr>
        <w:t>，</w:t>
      </w:r>
      <w:r>
        <w:rPr>
          <w:rStyle w:val="translated-span"/>
        </w:rPr>
        <w:t>G.L.1997</w:t>
      </w:r>
      <w:r>
        <w:rPr>
          <w:rStyle w:val="translated-span"/>
        </w:rPr>
        <w:t>年</w:t>
      </w:r>
      <w:r>
        <w:rPr>
          <w:rStyle w:val="translated-span"/>
        </w:rPr>
        <w:t>。</w:t>
      </w:r>
      <w:r>
        <w:rPr>
          <w:rStyle w:val="translated-span"/>
        </w:rPr>
        <w:t>卫星雷达测高的验证与应用</w:t>
      </w:r>
      <w:r>
        <w:rPr>
          <w:rStyle w:val="translated-span"/>
        </w:rPr>
        <w:t>。</w:t>
      </w:r>
      <w:r>
        <w:rPr>
          <w:rStyle w:val="translated-span"/>
        </w:rPr>
        <w:t>博士</w:t>
      </w:r>
      <w:r>
        <w:rPr>
          <w:rStyle w:val="translated-span"/>
        </w:rPr>
        <w:t>。</w:t>
      </w:r>
    </w:p>
    <w:p w:rsidR="00000000" w:rsidRDefault="00A57DFA">
      <w:pPr>
        <w:spacing w:after="288" w:line="235" w:lineRule="auto"/>
        <w:ind w:left="576" w:right="13"/>
      </w:pPr>
      <w:r>
        <w:rPr>
          <w:rStyle w:val="translated-span"/>
          <w:i/>
          <w:iCs/>
        </w:rPr>
        <w:t>论文</w:t>
      </w:r>
      <w:r>
        <w:rPr>
          <w:rStyle w:val="translated-span"/>
          <w:i/>
          <w:iCs/>
        </w:rPr>
        <w:t>。</w:t>
      </w:r>
      <w:r>
        <w:rPr>
          <w:rStyle w:val="translated-span"/>
        </w:rPr>
        <w:t>美国德克萨斯州奥斯汀市奥斯汀市德克萨斯大学航空航天工程与工程力学</w:t>
      </w:r>
      <w:r>
        <w:rPr>
          <w:rStyle w:val="translated-span"/>
        </w:rPr>
        <w:t>系</w:t>
      </w:r>
    </w:p>
    <w:p w:rsidR="00000000" w:rsidRDefault="00A57DFA">
      <w:pPr>
        <w:spacing w:after="285" w:line="235" w:lineRule="auto"/>
        <w:ind w:left="561" w:right="38" w:hanging="576"/>
        <w:jc w:val="left"/>
      </w:pPr>
      <w:r>
        <w:rPr>
          <w:rStyle w:val="translated-span"/>
        </w:rPr>
        <w:t>Kuo</w:t>
      </w:r>
      <w:r>
        <w:rPr>
          <w:rStyle w:val="translated-span"/>
        </w:rPr>
        <w:t>，</w:t>
      </w:r>
      <w:r>
        <w:rPr>
          <w:rStyle w:val="translated-span"/>
        </w:rPr>
        <w:t>C.Y.</w:t>
      </w:r>
      <w:r>
        <w:rPr>
          <w:rStyle w:val="translated-span"/>
        </w:rPr>
        <w:t>，</w:t>
      </w:r>
      <w:r>
        <w:rPr>
          <w:rStyle w:val="translated-span"/>
        </w:rPr>
        <w:t>C.K.Shum</w:t>
      </w:r>
      <w:r>
        <w:rPr>
          <w:rStyle w:val="translated-span"/>
        </w:rPr>
        <w:t>和</w:t>
      </w:r>
      <w:r>
        <w:rPr>
          <w:rStyle w:val="translated-span"/>
        </w:rPr>
        <w:t>A.Braun</w:t>
      </w:r>
      <w:r>
        <w:rPr>
          <w:rStyle w:val="translated-span"/>
        </w:rPr>
        <w:t>。</w:t>
      </w:r>
      <w:r>
        <w:rPr>
          <w:rStyle w:val="translated-span"/>
        </w:rPr>
        <w:t>2004</w:t>
      </w:r>
      <w:r>
        <w:rPr>
          <w:rStyle w:val="translated-span"/>
        </w:rPr>
        <w:t>年</w:t>
      </w:r>
      <w:r>
        <w:rPr>
          <w:rStyle w:val="translated-span"/>
        </w:rPr>
        <w:t>a</w:t>
      </w:r>
      <w:r>
        <w:rPr>
          <w:rStyle w:val="translated-span"/>
        </w:rPr>
        <w:t>。通过潮汐计和卫星测高推断的地壳垂直运动</w:t>
      </w:r>
      <w:r>
        <w:rPr>
          <w:rStyle w:val="translated-span"/>
        </w:rPr>
        <w:t>。</w:t>
      </w:r>
      <w:r>
        <w:rPr>
          <w:rStyle w:val="translated-span"/>
        </w:rPr>
        <w:t>6</w:t>
      </w:r>
      <w:r>
        <w:rPr>
          <w:rStyle w:val="translated-span"/>
        </w:rPr>
        <w:t>月</w:t>
      </w:r>
      <w:r>
        <w:rPr>
          <w:rStyle w:val="translated-span"/>
        </w:rPr>
        <w:t>7</w:t>
      </w:r>
      <w:r>
        <w:rPr>
          <w:rStyle w:val="translated-span"/>
        </w:rPr>
        <w:t>日至</w:t>
      </w:r>
      <w:r>
        <w:rPr>
          <w:rStyle w:val="translated-span"/>
        </w:rPr>
        <w:t>9</w:t>
      </w:r>
      <w:r>
        <w:rPr>
          <w:rStyle w:val="translated-span"/>
        </w:rPr>
        <w:t>日在</w:t>
      </w:r>
      <w:r>
        <w:rPr>
          <w:rStyle w:val="translated-span"/>
        </w:rPr>
        <w:t>美国俄亥俄州代顿举行的第</w:t>
      </w:r>
      <w:r>
        <w:rPr>
          <w:rStyle w:val="translated-span"/>
        </w:rPr>
        <w:t>60</w:t>
      </w:r>
      <w:r>
        <w:rPr>
          <w:rStyle w:val="translated-span"/>
        </w:rPr>
        <w:t>届离子年会上发表的论文</w:t>
      </w:r>
      <w:r>
        <w:rPr>
          <w:rStyle w:val="translated-span"/>
        </w:rPr>
        <w:t>。</w:t>
      </w:r>
      <w:r>
        <w:rPr>
          <w:rStyle w:val="translated-span"/>
          <w:sz w:val="22"/>
          <w:szCs w:val="22"/>
          <w:vertAlign w:val="superscript"/>
        </w:rPr>
        <w:t>第</w:t>
      </w:r>
    </w:p>
    <w:p w:rsidR="00000000" w:rsidRDefault="00A57DFA">
      <w:pPr>
        <w:spacing w:after="285" w:line="235" w:lineRule="auto"/>
        <w:ind w:left="561" w:right="38" w:hanging="576"/>
        <w:jc w:val="left"/>
      </w:pPr>
      <w:r>
        <w:rPr>
          <w:rStyle w:val="translated-span"/>
        </w:rPr>
        <w:t>Kuo</w:t>
      </w:r>
      <w:r>
        <w:rPr>
          <w:rStyle w:val="translated-span"/>
        </w:rPr>
        <w:t>，</w:t>
      </w:r>
      <w:r>
        <w:rPr>
          <w:rStyle w:val="translated-span"/>
        </w:rPr>
        <w:t>C.Y.</w:t>
      </w:r>
      <w:r>
        <w:rPr>
          <w:rStyle w:val="translated-span"/>
        </w:rPr>
        <w:t>，</w:t>
      </w:r>
      <w:r>
        <w:rPr>
          <w:rStyle w:val="translated-span"/>
        </w:rPr>
        <w:t>C.K.Shum</w:t>
      </w:r>
      <w:r>
        <w:rPr>
          <w:rStyle w:val="translated-span"/>
        </w:rPr>
        <w:t>，</w:t>
      </w:r>
      <w:r>
        <w:rPr>
          <w:rStyle w:val="translated-span"/>
        </w:rPr>
        <w:t>A.Braun</w:t>
      </w:r>
      <w:r>
        <w:rPr>
          <w:rStyle w:val="translated-span"/>
        </w:rPr>
        <w:t>和</w:t>
      </w:r>
      <w:r>
        <w:rPr>
          <w:rStyle w:val="translated-span"/>
        </w:rPr>
        <w:t>J.X.Mitrovica</w:t>
      </w:r>
      <w:r>
        <w:rPr>
          <w:rStyle w:val="translated-span"/>
        </w:rPr>
        <w:t>。</w:t>
      </w:r>
      <w:r>
        <w:rPr>
          <w:rStyle w:val="translated-span"/>
        </w:rPr>
        <w:t>2004</w:t>
      </w:r>
      <w:r>
        <w:rPr>
          <w:rStyle w:val="translated-span"/>
        </w:rPr>
        <w:t>年</w:t>
      </w:r>
      <w:r>
        <w:rPr>
          <w:rStyle w:val="translated-span"/>
        </w:rPr>
        <w:t>b</w:t>
      </w:r>
      <w:r>
        <w:rPr>
          <w:rStyle w:val="translated-span"/>
        </w:rPr>
        <w:t>。芬诺斯卡迪亚卫星测高和潮汐计数据确定的地壳垂直运动</w:t>
      </w:r>
      <w:r>
        <w:rPr>
          <w:rStyle w:val="translated-span"/>
        </w:rPr>
        <w:t>。</w:t>
      </w:r>
      <w:r>
        <w:rPr>
          <w:rStyle w:val="translated-span"/>
        </w:rPr>
        <w:t>地球物理研究快报</w:t>
      </w:r>
      <w:r>
        <w:rPr>
          <w:rStyle w:val="translated-span"/>
        </w:rPr>
        <w:t>31</w:t>
      </w:r>
      <w:r>
        <w:rPr>
          <w:rStyle w:val="translated-span"/>
        </w:rPr>
        <w:t>：</w:t>
      </w:r>
      <w:r>
        <w:rPr>
          <w:rStyle w:val="translated-span"/>
        </w:rPr>
        <w:t>内政部：</w:t>
      </w:r>
      <w:r>
        <w:rPr>
          <w:rStyle w:val="translated-span"/>
        </w:rPr>
        <w:t>10.1029/2003GL019106</w:t>
      </w:r>
      <w:r>
        <w:rPr>
          <w:rStyle w:val="translated-span"/>
        </w:rPr>
        <w:t>。</w:t>
      </w:r>
    </w:p>
    <w:p w:rsidR="00000000" w:rsidRDefault="00A57DFA">
      <w:pPr>
        <w:spacing w:after="285" w:line="235" w:lineRule="auto"/>
        <w:ind w:left="561" w:right="38" w:hanging="576"/>
        <w:jc w:val="left"/>
      </w:pPr>
      <w:r>
        <w:rPr>
          <w:rStyle w:val="translated-span"/>
        </w:rPr>
        <w:t>兰利，</w:t>
      </w:r>
      <w:r>
        <w:rPr>
          <w:rStyle w:val="translated-span"/>
        </w:rPr>
        <w:t>R.B.1993</w:t>
      </w:r>
      <w:r>
        <w:rPr>
          <w:rStyle w:val="translated-span"/>
        </w:rPr>
        <w:t>年</w:t>
      </w:r>
      <w:r>
        <w:rPr>
          <w:rStyle w:val="translated-span"/>
        </w:rPr>
        <w:t>。</w:t>
      </w:r>
      <w:r>
        <w:rPr>
          <w:rStyle w:val="translated-span"/>
        </w:rPr>
        <w:t>GPS</w:t>
      </w:r>
      <w:r>
        <w:rPr>
          <w:rStyle w:val="translated-span"/>
        </w:rPr>
        <w:t>可观测到</w:t>
      </w:r>
      <w:r>
        <w:rPr>
          <w:rStyle w:val="translated-span"/>
        </w:rPr>
        <w:t>。</w:t>
      </w:r>
      <w:r>
        <w:rPr>
          <w:rStyle w:val="translated-span"/>
        </w:rPr>
        <w:t>全球定位系统世界，</w:t>
      </w:r>
      <w:r>
        <w:rPr>
          <w:rStyle w:val="translated-span"/>
        </w:rPr>
        <w:t>4</w:t>
      </w:r>
      <w:r>
        <w:rPr>
          <w:rStyle w:val="translated-span"/>
        </w:rPr>
        <w:t>（</w:t>
      </w:r>
      <w:r>
        <w:rPr>
          <w:rStyle w:val="translated-span"/>
        </w:rPr>
        <w:t>4</w:t>
      </w:r>
      <w:r>
        <w:rPr>
          <w:rStyle w:val="translated-span"/>
        </w:rPr>
        <w:t>）：</w:t>
      </w:r>
      <w:r>
        <w:rPr>
          <w:rStyle w:val="translated-span"/>
        </w:rPr>
        <w:t>55-9</w:t>
      </w:r>
      <w:r>
        <w:rPr>
          <w:rStyle w:val="translated-span"/>
        </w:rPr>
        <w:t>。</w:t>
      </w:r>
      <w:r>
        <w:rPr>
          <w:rStyle w:val="translated-span"/>
        </w:rPr>
        <w:t>论文发表于</w:t>
      </w:r>
      <w:r>
        <w:rPr>
          <w:rStyle w:val="translated-span"/>
        </w:rPr>
        <w:t>3</w:t>
      </w:r>
      <w:r>
        <w:rPr>
          <w:rStyle w:val="translated-span"/>
        </w:rPr>
        <w:t>月</w:t>
      </w:r>
      <w:r>
        <w:rPr>
          <w:rStyle w:val="translated-span"/>
        </w:rPr>
        <w:t>10</w:t>
      </w:r>
      <w:r>
        <w:rPr>
          <w:rStyle w:val="translated-span"/>
        </w:rPr>
        <w:t>日至</w:t>
      </w:r>
      <w:r>
        <w:rPr>
          <w:rStyle w:val="translated-span"/>
        </w:rPr>
        <w:t>2</w:t>
      </w:r>
      <w:r>
        <w:rPr>
          <w:rStyle w:val="translated-span"/>
        </w:rPr>
        <w:t>日在波兰华沙举行的欧洲频率与时间论坛（</w:t>
      </w:r>
      <w:r>
        <w:rPr>
          <w:rStyle w:val="translated-span"/>
        </w:rPr>
        <w:t>EFTF&amp;apos;98</w:t>
      </w:r>
      <w:r>
        <w:rPr>
          <w:rStyle w:val="translated-span"/>
        </w:rPr>
        <w:t>）</w:t>
      </w:r>
      <w:r>
        <w:rPr>
          <w:rStyle w:val="translated-span"/>
        </w:rPr>
        <w:t>。</w:t>
      </w:r>
      <w:r>
        <w:rPr>
          <w:rStyle w:val="translated-span"/>
          <w:sz w:val="22"/>
          <w:szCs w:val="22"/>
          <w:vertAlign w:val="superscript"/>
        </w:rPr>
        <w:t>第</w:t>
      </w:r>
    </w:p>
    <w:p w:rsidR="00000000" w:rsidRDefault="00A57DFA">
      <w:pPr>
        <w:spacing w:after="262" w:line="256" w:lineRule="auto"/>
        <w:ind w:left="-5" w:right="13"/>
      </w:pPr>
      <w:r>
        <w:rPr>
          <w:rStyle w:val="translated-span"/>
        </w:rPr>
        <w:t>Lebedev</w:t>
      </w:r>
      <w:r>
        <w:rPr>
          <w:rStyle w:val="translated-span"/>
        </w:rPr>
        <w:t>，</w:t>
      </w:r>
      <w:r>
        <w:rPr>
          <w:rStyle w:val="translated-span"/>
        </w:rPr>
        <w:t>M.1998</w:t>
      </w:r>
      <w:r>
        <w:rPr>
          <w:rStyle w:val="translated-span"/>
        </w:rPr>
        <w:t>年</w:t>
      </w:r>
      <w:r>
        <w:rPr>
          <w:rStyle w:val="translated-span"/>
        </w:rPr>
        <w:t>。</w:t>
      </w:r>
      <w:r>
        <w:rPr>
          <w:rStyle w:val="translated-span"/>
        </w:rPr>
        <w:t>GLONASS</w:t>
      </w:r>
      <w:r>
        <w:rPr>
          <w:rStyle w:val="translated-span"/>
        </w:rPr>
        <w:t>作为精确</w:t>
      </w:r>
      <w:r>
        <w:rPr>
          <w:rStyle w:val="translated-span"/>
        </w:rPr>
        <w:t>UTC</w:t>
      </w:r>
      <w:r>
        <w:rPr>
          <w:rStyle w:val="translated-span"/>
        </w:rPr>
        <w:t>传</w:t>
      </w:r>
      <w:r>
        <w:rPr>
          <w:rStyle w:val="translated-span"/>
        </w:rPr>
        <w:t>输的工具</w:t>
      </w:r>
      <w:r>
        <w:rPr>
          <w:rStyle w:val="translated-span"/>
        </w:rPr>
        <w:t>。</w:t>
      </w:r>
    </w:p>
    <w:p w:rsidR="00000000" w:rsidRDefault="00A57DFA">
      <w:pPr>
        <w:spacing w:after="285" w:line="235" w:lineRule="auto"/>
        <w:ind w:left="561" w:right="38" w:hanging="576"/>
        <w:jc w:val="left"/>
      </w:pPr>
      <w:r>
        <w:rPr>
          <w:rStyle w:val="translated-span"/>
        </w:rPr>
        <w:t>Leendetse</w:t>
      </w:r>
      <w:r>
        <w:rPr>
          <w:rStyle w:val="translated-span"/>
        </w:rPr>
        <w:t>，</w:t>
      </w:r>
      <w:r>
        <w:rPr>
          <w:rStyle w:val="translated-span"/>
        </w:rPr>
        <w:t>J.</w:t>
      </w:r>
      <w:r>
        <w:rPr>
          <w:rStyle w:val="translated-span"/>
        </w:rPr>
        <w:t>和</w:t>
      </w:r>
      <w:r>
        <w:rPr>
          <w:rStyle w:val="translated-span"/>
        </w:rPr>
        <w:t>S.Liu</w:t>
      </w:r>
      <w:r>
        <w:rPr>
          <w:rStyle w:val="translated-span"/>
        </w:rPr>
        <w:t>。</w:t>
      </w:r>
      <w:r>
        <w:rPr>
          <w:rStyle w:val="translated-span"/>
        </w:rPr>
        <w:t>197</w:t>
      </w:r>
      <w:r>
        <w:rPr>
          <w:rStyle w:val="translated-span"/>
        </w:rPr>
        <w:t>8</w:t>
      </w:r>
      <w:r>
        <w:rPr>
          <w:rStyle w:val="translated-span"/>
        </w:rPr>
        <w:t>非均匀河口和近海系统的三维湍流能量模型</w:t>
      </w:r>
      <w:r>
        <w:rPr>
          <w:rStyle w:val="translated-span"/>
        </w:rPr>
        <w:t>。</w:t>
      </w:r>
      <w:r>
        <w:rPr>
          <w:rStyle w:val="translated-span"/>
        </w:rPr>
        <w:t>在：河口和峡湾的流体力学</w:t>
      </w:r>
      <w:r>
        <w:rPr>
          <w:rStyle w:val="translated-span"/>
        </w:rPr>
        <w:t>。</w:t>
      </w:r>
      <w:r>
        <w:rPr>
          <w:rStyle w:val="translated-span"/>
        </w:rPr>
        <w:t>编辑：</w:t>
      </w:r>
      <w:r>
        <w:rPr>
          <w:rStyle w:val="translated-span"/>
        </w:rPr>
        <w:t>J.Nihoul</w:t>
      </w:r>
      <w:r>
        <w:rPr>
          <w:rStyle w:val="translated-span"/>
        </w:rPr>
        <w:t>。</w:t>
      </w:r>
      <w:r>
        <w:rPr>
          <w:rStyle w:val="translated-span"/>
        </w:rPr>
        <w:t>阿姆斯特丹：爱思唯尔</w:t>
      </w:r>
      <w:r>
        <w:rPr>
          <w:rStyle w:val="translated-span"/>
        </w:rPr>
        <w:t>。</w:t>
      </w:r>
    </w:p>
    <w:p w:rsidR="00000000" w:rsidRDefault="00A57DFA">
      <w:pPr>
        <w:spacing w:after="288" w:line="235" w:lineRule="auto"/>
        <w:ind w:left="551" w:right="13" w:hanging="566"/>
      </w:pPr>
      <w:r>
        <w:rPr>
          <w:rStyle w:val="translated-span"/>
        </w:rPr>
        <w:t>LeProvost</w:t>
      </w:r>
      <w:r>
        <w:rPr>
          <w:rStyle w:val="translated-span"/>
        </w:rPr>
        <w:t>，</w:t>
      </w:r>
      <w:r>
        <w:rPr>
          <w:rStyle w:val="translated-span"/>
        </w:rPr>
        <w:t>C.</w:t>
      </w:r>
      <w:r>
        <w:rPr>
          <w:rStyle w:val="translated-span"/>
        </w:rPr>
        <w:t>，</w:t>
      </w:r>
      <w:r>
        <w:rPr>
          <w:rStyle w:val="translated-span"/>
        </w:rPr>
        <w:t>F.Lefevre</w:t>
      </w:r>
      <w:r>
        <w:rPr>
          <w:rStyle w:val="translated-span"/>
        </w:rPr>
        <w:t>，</w:t>
      </w:r>
      <w:r>
        <w:rPr>
          <w:rStyle w:val="translated-span"/>
        </w:rPr>
        <w:t>F.Lyard</w:t>
      </w:r>
      <w:r>
        <w:rPr>
          <w:rStyle w:val="translated-span"/>
        </w:rPr>
        <w:t>和</w:t>
      </w:r>
      <w:r>
        <w:rPr>
          <w:rStyle w:val="translated-span"/>
        </w:rPr>
        <w:t>L.Roblou</w:t>
      </w:r>
      <w:r>
        <w:rPr>
          <w:rStyle w:val="translated-span"/>
        </w:rPr>
        <w:t>。</w:t>
      </w:r>
      <w:r>
        <w:rPr>
          <w:rStyle w:val="translated-span"/>
        </w:rPr>
        <w:t>200</w:t>
      </w:r>
      <w:r>
        <w:rPr>
          <w:rStyle w:val="translated-span"/>
        </w:rPr>
        <w:t>2</w:t>
      </w:r>
      <w:r>
        <w:rPr>
          <w:rStyle w:val="translated-span"/>
        </w:rPr>
        <w:t>FES2002–FES</w:t>
      </w:r>
      <w:r>
        <w:rPr>
          <w:rStyle w:val="translated-span"/>
        </w:rPr>
        <w:t>潮汐溶液系列的新版本，</w:t>
      </w:r>
      <w:r>
        <w:rPr>
          <w:rStyle w:val="translated-span"/>
        </w:rPr>
        <w:t>LEFOS</w:t>
      </w:r>
      <w:r>
        <w:rPr>
          <w:rStyle w:val="translated-span"/>
        </w:rPr>
        <w:t>内部报告</w:t>
      </w:r>
      <w:r>
        <w:rPr>
          <w:rStyle w:val="translated-span"/>
        </w:rPr>
        <w:t>。</w:t>
      </w:r>
    </w:p>
    <w:p w:rsidR="00000000" w:rsidRDefault="00A57DFA">
      <w:pPr>
        <w:spacing w:after="262" w:line="256" w:lineRule="auto"/>
        <w:ind w:left="-5" w:right="13"/>
      </w:pPr>
      <w:r>
        <w:rPr>
          <w:rStyle w:val="translated-span"/>
        </w:rPr>
        <w:t>Leick</w:t>
      </w:r>
      <w:r>
        <w:rPr>
          <w:rStyle w:val="translated-span"/>
        </w:rPr>
        <w:t>，</w:t>
      </w:r>
      <w:r>
        <w:rPr>
          <w:rStyle w:val="translated-span"/>
        </w:rPr>
        <w:t>A.1994</w:t>
      </w:r>
      <w:r>
        <w:rPr>
          <w:rStyle w:val="translated-span"/>
        </w:rPr>
        <w:t>年</w:t>
      </w:r>
      <w:r>
        <w:rPr>
          <w:rStyle w:val="translated-span"/>
        </w:rPr>
        <w:t>。</w:t>
      </w:r>
      <w:r>
        <w:rPr>
          <w:rStyle w:val="translated-span"/>
        </w:rPr>
        <w:t>全球定位系统卫星测量，第二版，</w:t>
      </w:r>
      <w:r>
        <w:rPr>
          <w:rStyle w:val="translated-span"/>
        </w:rPr>
        <w:t>新</w:t>
      </w:r>
      <w:r>
        <w:rPr>
          <w:rStyle w:val="translated-span"/>
        </w:rPr>
        <w:t>约克：威利</w:t>
      </w:r>
      <w:r>
        <w:rPr>
          <w:rStyle w:val="translated-span"/>
        </w:rPr>
        <w:t>。</w:t>
      </w:r>
    </w:p>
    <w:p w:rsidR="00000000" w:rsidRDefault="00A57DFA">
      <w:pPr>
        <w:spacing w:after="259" w:line="264" w:lineRule="auto"/>
        <w:ind w:left="566" w:right="0" w:hanging="566"/>
        <w:jc w:val="left"/>
      </w:pPr>
      <w:r>
        <w:rPr>
          <w:rStyle w:val="translated-span"/>
        </w:rPr>
        <w:t>卢埃林，</w:t>
      </w:r>
      <w:r>
        <w:rPr>
          <w:rStyle w:val="translated-span"/>
        </w:rPr>
        <w:t>S.K.</w:t>
      </w:r>
      <w:r>
        <w:rPr>
          <w:rStyle w:val="translated-span"/>
        </w:rPr>
        <w:t>和</w:t>
      </w:r>
      <w:r>
        <w:rPr>
          <w:rStyle w:val="translated-span"/>
        </w:rPr>
        <w:t>R.B.</w:t>
      </w:r>
      <w:r>
        <w:rPr>
          <w:rStyle w:val="translated-span"/>
        </w:rPr>
        <w:t>本特</w:t>
      </w:r>
      <w:r>
        <w:rPr>
          <w:rStyle w:val="translated-span"/>
        </w:rPr>
        <w:t>。</w:t>
      </w:r>
      <w:r>
        <w:rPr>
          <w:rStyle w:val="translated-span"/>
        </w:rPr>
        <w:t>197</w:t>
      </w:r>
      <w:r>
        <w:rPr>
          <w:rStyle w:val="translated-span"/>
        </w:rPr>
        <w:t>3</w:t>
      </w:r>
      <w:r>
        <w:rPr>
          <w:rStyle w:val="translated-span"/>
        </w:rPr>
        <w:t>弯曲电离层模型的文件和描述，</w:t>
      </w:r>
      <w:r>
        <w:rPr>
          <w:rStyle w:val="translated-span"/>
        </w:rPr>
        <w:t>AFCRL-TR-73-0657</w:t>
      </w:r>
      <w:r>
        <w:rPr>
          <w:rStyle w:val="translated-span"/>
        </w:rPr>
        <w:t>。</w:t>
      </w:r>
    </w:p>
    <w:p w:rsidR="00000000" w:rsidRDefault="00A57DFA">
      <w:pPr>
        <w:spacing w:after="285" w:line="235" w:lineRule="auto"/>
        <w:ind w:left="561" w:right="38" w:hanging="576"/>
        <w:jc w:val="left"/>
      </w:pPr>
      <w:r>
        <w:rPr>
          <w:rStyle w:val="translated-span"/>
        </w:rPr>
        <w:t>Li</w:t>
      </w:r>
      <w:r>
        <w:rPr>
          <w:rStyle w:val="translated-span"/>
        </w:rPr>
        <w:t>，</w:t>
      </w:r>
      <w:r>
        <w:rPr>
          <w:rStyle w:val="translated-span"/>
        </w:rPr>
        <w:t>R</w:t>
      </w:r>
      <w:r>
        <w:rPr>
          <w:rStyle w:val="translated-span"/>
        </w:rPr>
        <w:t>.</w:t>
      </w:r>
      <w:r>
        <w:rPr>
          <w:rStyle w:val="translated-span"/>
        </w:rPr>
        <w:t>，</w:t>
      </w:r>
      <w:r>
        <w:rPr>
          <w:rStyle w:val="translated-span"/>
        </w:rPr>
        <w:t>K.W.Bedford</w:t>
      </w:r>
      <w:r>
        <w:rPr>
          <w:rStyle w:val="translated-span"/>
        </w:rPr>
        <w:t>，</w:t>
      </w:r>
      <w:r>
        <w:rPr>
          <w:rStyle w:val="translated-span"/>
        </w:rPr>
        <w:t>C.K.Shum</w:t>
      </w:r>
      <w:r>
        <w:rPr>
          <w:rStyle w:val="translated-span"/>
        </w:rPr>
        <w:t>，</w:t>
      </w:r>
      <w:r>
        <w:rPr>
          <w:rStyle w:val="translated-span"/>
        </w:rPr>
        <w:t>J.R.Ramirez</w:t>
      </w:r>
      <w:r>
        <w:rPr>
          <w:rStyle w:val="translated-span"/>
        </w:rPr>
        <w:t>，</w:t>
      </w:r>
      <w:r>
        <w:rPr>
          <w:rStyle w:val="translated-span"/>
        </w:rPr>
        <w:t>A.Zhang</w:t>
      </w:r>
      <w:r>
        <w:rPr>
          <w:rStyle w:val="translated-span"/>
        </w:rPr>
        <w:t>和</w:t>
      </w:r>
      <w:r>
        <w:rPr>
          <w:rStyle w:val="translated-span"/>
        </w:rPr>
        <w:t>K.Di</w:t>
      </w:r>
      <w:r>
        <w:rPr>
          <w:rStyle w:val="translated-span"/>
        </w:rPr>
        <w:t>。</w:t>
      </w:r>
      <w:r>
        <w:rPr>
          <w:rStyle w:val="translated-span"/>
        </w:rPr>
        <w:t>200</w:t>
      </w:r>
      <w:r>
        <w:rPr>
          <w:rStyle w:val="translated-span"/>
        </w:rPr>
        <w:t>2</w:t>
      </w:r>
      <w:r>
        <w:rPr>
          <w:rStyle w:val="translated-span"/>
        </w:rPr>
        <w:t>多维地理空间信息与分析支持的海岸带管理与决策数字化</w:t>
      </w:r>
      <w:r>
        <w:rPr>
          <w:rStyle w:val="translated-span"/>
        </w:rPr>
        <w:t>。</w:t>
      </w:r>
      <w:r>
        <w:rPr>
          <w:rStyle w:val="translated-span"/>
        </w:rPr>
        <w:t>论文发表于</w:t>
      </w:r>
      <w:r>
        <w:rPr>
          <w:rStyle w:val="translated-span"/>
        </w:rPr>
        <w:t>5</w:t>
      </w:r>
      <w:r>
        <w:rPr>
          <w:rStyle w:val="translated-span"/>
        </w:rPr>
        <w:t>月</w:t>
      </w:r>
      <w:r>
        <w:rPr>
          <w:rStyle w:val="translated-span"/>
        </w:rPr>
        <w:t>20-2</w:t>
      </w:r>
      <w:r>
        <w:rPr>
          <w:rStyle w:val="translated-span"/>
        </w:rPr>
        <w:t>日在美国加利福尼亚州洛杉矶举行的美国国家科学基金会数字政府研究会议</w:t>
      </w:r>
      <w:r>
        <w:rPr>
          <w:rStyle w:val="translated-span"/>
        </w:rPr>
        <w:t>。</w:t>
      </w:r>
    </w:p>
    <w:p w:rsidR="00000000" w:rsidRDefault="00A57DFA">
      <w:pPr>
        <w:spacing w:after="285" w:line="235" w:lineRule="auto"/>
        <w:ind w:left="561" w:right="38" w:hanging="576"/>
        <w:jc w:val="left"/>
      </w:pPr>
      <w:r>
        <w:rPr>
          <w:rStyle w:val="translated-span"/>
        </w:rPr>
        <w:t>Liebsch</w:t>
      </w:r>
      <w:r>
        <w:rPr>
          <w:rStyle w:val="translated-span"/>
        </w:rPr>
        <w:t>，</w:t>
      </w:r>
      <w:r>
        <w:rPr>
          <w:rStyle w:val="translated-span"/>
        </w:rPr>
        <w:t>G.</w:t>
      </w:r>
      <w:r>
        <w:rPr>
          <w:rStyle w:val="translated-span"/>
        </w:rPr>
        <w:t>，</w:t>
      </w:r>
      <w:r>
        <w:rPr>
          <w:rStyle w:val="translated-span"/>
        </w:rPr>
        <w:t>K.Novotny</w:t>
      </w:r>
      <w:r>
        <w:rPr>
          <w:rStyle w:val="translated-span"/>
        </w:rPr>
        <w:t>和</w:t>
      </w:r>
      <w:r>
        <w:rPr>
          <w:rStyle w:val="translated-span"/>
        </w:rPr>
        <w:t>R.Dietrich</w:t>
      </w:r>
      <w:r>
        <w:rPr>
          <w:rStyle w:val="translated-span"/>
        </w:rPr>
        <w:t>。</w:t>
      </w:r>
      <w:r>
        <w:rPr>
          <w:rStyle w:val="translated-span"/>
        </w:rPr>
        <w:t>200</w:t>
      </w:r>
      <w:r>
        <w:rPr>
          <w:rStyle w:val="translated-span"/>
        </w:rPr>
        <w:t>2</w:t>
      </w:r>
      <w:r>
        <w:rPr>
          <w:rStyle w:val="translated-span"/>
        </w:rPr>
        <w:t>波罗的海南部多任务测高海面高度与潮汐计观测的比较</w:t>
      </w:r>
      <w:r>
        <w:rPr>
          <w:rStyle w:val="translated-span"/>
        </w:rPr>
        <w:t>。</w:t>
      </w:r>
      <w:r>
        <w:rPr>
          <w:rStyle w:val="translated-span"/>
        </w:rPr>
        <w:t>海洋大地测量学</w:t>
      </w:r>
      <w:r>
        <w:rPr>
          <w:rStyle w:val="translated-span"/>
        </w:rPr>
        <w:t>25:213-34</w:t>
      </w:r>
      <w:r>
        <w:rPr>
          <w:rStyle w:val="translated-span"/>
        </w:rPr>
        <w:t>。</w:t>
      </w:r>
    </w:p>
    <w:p w:rsidR="00000000" w:rsidRDefault="00A57DFA">
      <w:pPr>
        <w:spacing w:after="262" w:line="256" w:lineRule="auto"/>
        <w:ind w:left="-5" w:right="13"/>
      </w:pPr>
      <w:r>
        <w:rPr>
          <w:rStyle w:val="translated-span"/>
        </w:rPr>
        <w:t>Lisitzin</w:t>
      </w:r>
      <w:r>
        <w:rPr>
          <w:rStyle w:val="translated-span"/>
        </w:rPr>
        <w:t>，</w:t>
      </w:r>
      <w:r>
        <w:rPr>
          <w:rStyle w:val="translated-span"/>
        </w:rPr>
        <w:t>E.1974</w:t>
      </w:r>
      <w:r>
        <w:rPr>
          <w:rStyle w:val="translated-span"/>
        </w:rPr>
        <w:t>年</w:t>
      </w:r>
      <w:r>
        <w:rPr>
          <w:rStyle w:val="translated-span"/>
        </w:rPr>
        <w:t>。</w:t>
      </w:r>
      <w:r>
        <w:rPr>
          <w:rStyle w:val="translated-span"/>
        </w:rPr>
        <w:t>海平面变化，爱思唯尔海洋系列，</w:t>
      </w:r>
      <w:r>
        <w:rPr>
          <w:rStyle w:val="translated-span"/>
        </w:rPr>
        <w:t>8</w:t>
      </w:r>
      <w:r>
        <w:rPr>
          <w:rStyle w:val="translated-span"/>
        </w:rPr>
        <w:t>，纽约</w:t>
      </w:r>
      <w:r>
        <w:rPr>
          <w:rStyle w:val="translated-span"/>
        </w:rPr>
        <w:t>。</w:t>
      </w:r>
    </w:p>
    <w:p w:rsidR="00000000" w:rsidRDefault="00A57DFA">
      <w:pPr>
        <w:spacing w:line="235" w:lineRule="auto"/>
        <w:ind w:left="551" w:right="13" w:hanging="566"/>
      </w:pPr>
      <w:r>
        <w:rPr>
          <w:rStyle w:val="translated-span"/>
        </w:rPr>
        <w:t>Lorell</w:t>
      </w:r>
      <w:r>
        <w:rPr>
          <w:rStyle w:val="translated-span"/>
        </w:rPr>
        <w:t>，</w:t>
      </w:r>
      <w:r>
        <w:rPr>
          <w:rStyle w:val="translated-span"/>
        </w:rPr>
        <w:t>J.</w:t>
      </w:r>
      <w:r>
        <w:rPr>
          <w:rStyle w:val="translated-span"/>
        </w:rPr>
        <w:t>，</w:t>
      </w:r>
      <w:r>
        <w:rPr>
          <w:rStyle w:val="translated-span"/>
        </w:rPr>
        <w:t>E.Col</w:t>
      </w:r>
      <w:r>
        <w:rPr>
          <w:rStyle w:val="translated-span"/>
        </w:rPr>
        <w:t>quitt</w:t>
      </w:r>
      <w:r>
        <w:rPr>
          <w:rStyle w:val="translated-span"/>
        </w:rPr>
        <w:t>和</w:t>
      </w:r>
      <w:r>
        <w:rPr>
          <w:rStyle w:val="translated-span"/>
        </w:rPr>
        <w:t>R.J.Anderle</w:t>
      </w:r>
      <w:r>
        <w:rPr>
          <w:rStyle w:val="translated-span"/>
        </w:rPr>
        <w:t>。</w:t>
      </w:r>
      <w:r>
        <w:rPr>
          <w:rStyle w:val="translated-span"/>
        </w:rPr>
        <w:t>198</w:t>
      </w:r>
      <w:r>
        <w:rPr>
          <w:rStyle w:val="translated-span"/>
        </w:rPr>
        <w:t>2</w:t>
      </w:r>
      <w:r>
        <w:rPr>
          <w:rStyle w:val="translated-span"/>
        </w:rPr>
        <w:t>海洋卫星测高电离层改正，地球物理学杂志</w:t>
      </w:r>
      <w:r>
        <w:rPr>
          <w:rStyle w:val="translated-span"/>
        </w:rPr>
        <w:t>。</w:t>
      </w:r>
      <w:r>
        <w:rPr>
          <w:rStyle w:val="translated-span"/>
        </w:rPr>
        <w:t>第</w:t>
      </w:r>
      <w:r>
        <w:rPr>
          <w:rStyle w:val="translated-span"/>
        </w:rPr>
        <w:t>87</w:t>
      </w:r>
      <w:r>
        <w:rPr>
          <w:rStyle w:val="translated-span"/>
        </w:rPr>
        <w:t>（</w:t>
      </w:r>
      <w:r>
        <w:rPr>
          <w:rStyle w:val="translated-span"/>
        </w:rPr>
        <w:t>C5</w:t>
      </w:r>
      <w:r>
        <w:rPr>
          <w:rStyle w:val="translated-span"/>
        </w:rPr>
        <w:t>）号决议：</w:t>
      </w:r>
      <w:r>
        <w:rPr>
          <w:rStyle w:val="translated-span"/>
        </w:rPr>
        <w:t>3207-12</w:t>
      </w:r>
      <w:r>
        <w:rPr>
          <w:rStyle w:val="translated-span"/>
        </w:rPr>
        <w:t>。</w:t>
      </w:r>
    </w:p>
    <w:p w:rsidR="00000000" w:rsidRDefault="00A57DFA">
      <w:pPr>
        <w:spacing w:after="285" w:line="235" w:lineRule="auto"/>
        <w:ind w:left="561" w:right="38" w:hanging="576"/>
        <w:jc w:val="left"/>
      </w:pPr>
      <w:r>
        <w:rPr>
          <w:rStyle w:val="translated-span"/>
        </w:rPr>
        <w:t>Mader</w:t>
      </w:r>
      <w:r>
        <w:rPr>
          <w:rStyle w:val="translated-span"/>
        </w:rPr>
        <w:t>，</w:t>
      </w:r>
      <w:r>
        <w:rPr>
          <w:rStyle w:val="translated-span"/>
        </w:rPr>
        <w:t>G.</w:t>
      </w:r>
      <w:r>
        <w:rPr>
          <w:rStyle w:val="translated-span"/>
        </w:rPr>
        <w:t>，</w:t>
      </w:r>
      <w:r>
        <w:rPr>
          <w:rStyle w:val="translated-span"/>
        </w:rPr>
        <w:t>D.Martin</w:t>
      </w:r>
      <w:r>
        <w:rPr>
          <w:rStyle w:val="translated-span"/>
        </w:rPr>
        <w:t>和</w:t>
      </w:r>
      <w:r>
        <w:rPr>
          <w:rStyle w:val="translated-span"/>
        </w:rPr>
        <w:t>T.Schöne</w:t>
      </w:r>
      <w:r>
        <w:rPr>
          <w:rStyle w:val="translated-span"/>
        </w:rPr>
        <w:t>。</w:t>
      </w:r>
      <w:r>
        <w:rPr>
          <w:rStyle w:val="translated-span"/>
        </w:rPr>
        <w:t>200</w:t>
      </w:r>
      <w:r>
        <w:rPr>
          <w:rStyle w:val="translated-span"/>
        </w:rPr>
        <w:t>1</w:t>
      </w:r>
      <w:r>
        <w:rPr>
          <w:rStyle w:val="translated-span"/>
        </w:rPr>
        <w:t>GPS</w:t>
      </w:r>
      <w:r>
        <w:rPr>
          <w:rStyle w:val="translated-span"/>
        </w:rPr>
        <w:t>水位测量，中期报告</w:t>
      </w:r>
      <w:r>
        <w:rPr>
          <w:rStyle w:val="translated-span"/>
        </w:rPr>
        <w:t>SSG2.194</w:t>
      </w:r>
      <w:r>
        <w:rPr>
          <w:rStyle w:val="translated-span"/>
        </w:rPr>
        <w:t>。</w:t>
      </w:r>
      <w:r>
        <w:rPr>
          <w:rStyle w:val="translated-span"/>
        </w:rPr>
        <w:t>IAG Travaux 2001</w:t>
      </w:r>
      <w:r>
        <w:rPr>
          <w:rStyle w:val="translated-span"/>
        </w:rPr>
        <w:t>年</w:t>
      </w:r>
      <w:r>
        <w:rPr>
          <w:rStyle w:val="translated-span"/>
        </w:rPr>
        <w:t>。</w:t>
      </w:r>
      <w:r>
        <w:rPr>
          <w:rStyle w:val="translated-span"/>
        </w:rPr>
        <w:t>在线提供（</w:t>
      </w:r>
      <w:r>
        <w:rPr>
          <w:rStyle w:val="translated-span"/>
        </w:rPr>
        <w:t>2004</w:t>
      </w:r>
      <w:r>
        <w:rPr>
          <w:rStyle w:val="translated-span"/>
        </w:rPr>
        <w:t>年</w:t>
      </w:r>
      <w:r>
        <w:rPr>
          <w:rStyle w:val="translated-span"/>
        </w:rPr>
        <w:t>4</w:t>
      </w:r>
      <w:r>
        <w:rPr>
          <w:rStyle w:val="translated-span"/>
        </w:rPr>
        <w:t>月</w:t>
      </w:r>
      <w:r>
        <w:rPr>
          <w:rStyle w:val="translated-span"/>
        </w:rPr>
        <w:t>10</w:t>
      </w:r>
      <w:r>
        <w:rPr>
          <w:rStyle w:val="translated-span"/>
        </w:rPr>
        <w:t>日访问）</w:t>
      </w:r>
      <w:r>
        <w:rPr>
          <w:rStyle w:val="translated-span"/>
        </w:rPr>
        <w:t>。</w:t>
      </w:r>
      <w:r>
        <w:rPr>
          <w:rStyle w:val="translated-span"/>
          <w:color w:val="000080"/>
          <w:u w:val="single"/>
        </w:rPr>
        <w:t>http://op.gfzpotsdam.de/altimetry/SSG\u</w:t>
      </w:r>
      <w:r>
        <w:rPr>
          <w:rStyle w:val="translated-span"/>
          <w:color w:val="000080"/>
          <w:u w:val="single"/>
        </w:rPr>
        <w:t>浮标</w:t>
      </w:r>
      <w:r>
        <w:rPr>
          <w:rStyle w:val="translated-span"/>
          <w:color w:val="000080"/>
          <w:u w:val="single"/>
        </w:rPr>
        <w:t>/index.htm</w:t>
      </w:r>
      <w:r>
        <w:rPr>
          <w:rStyle w:val="translated-span"/>
          <w:color w:val="000080"/>
          <w:u w:val="single"/>
        </w:rPr>
        <w:t>l</w:t>
      </w:r>
    </w:p>
    <w:p w:rsidR="00000000" w:rsidRDefault="00A57DFA">
      <w:pPr>
        <w:spacing w:after="288" w:line="235" w:lineRule="auto"/>
        <w:ind w:left="551" w:right="13" w:hanging="566"/>
      </w:pPr>
      <w:r>
        <w:rPr>
          <w:rStyle w:val="translated-span"/>
        </w:rPr>
        <w:t>疯了</w:t>
      </w:r>
      <w:r>
        <w:rPr>
          <w:rStyle w:val="translated-span"/>
        </w:rPr>
        <w:t>。</w:t>
      </w:r>
      <w:r>
        <w:rPr>
          <w:rStyle w:val="translated-span"/>
        </w:rPr>
        <w:t>G.1999</w:t>
      </w:r>
      <w:r>
        <w:rPr>
          <w:rStyle w:val="translated-span"/>
        </w:rPr>
        <w:t>年</w:t>
      </w:r>
      <w:r>
        <w:rPr>
          <w:rStyle w:val="translated-span"/>
        </w:rPr>
        <w:t>。</w:t>
      </w:r>
      <w:r>
        <w:rPr>
          <w:rStyle w:val="translated-span"/>
        </w:rPr>
        <w:t>国家大地测量局</w:t>
      </w:r>
      <w:r>
        <w:rPr>
          <w:rStyle w:val="translated-span"/>
        </w:rPr>
        <w:t>GPS</w:t>
      </w:r>
      <w:r>
        <w:rPr>
          <w:rStyle w:val="translated-span"/>
        </w:rPr>
        <w:t>天线校准</w:t>
      </w:r>
      <w:r>
        <w:rPr>
          <w:rStyle w:val="translated-span"/>
        </w:rPr>
        <w:t>。</w:t>
      </w:r>
      <w:r>
        <w:rPr>
          <w:rStyle w:val="translated-span"/>
        </w:rPr>
        <w:t>GPS</w:t>
      </w:r>
      <w:r>
        <w:rPr>
          <w:rStyle w:val="translated-span"/>
        </w:rPr>
        <w:t>解决方案，</w:t>
      </w:r>
      <w:r>
        <w:rPr>
          <w:rStyle w:val="translated-span"/>
        </w:rPr>
        <w:t>3</w:t>
      </w:r>
      <w:r>
        <w:rPr>
          <w:rStyle w:val="translated-span"/>
        </w:rPr>
        <w:t>（</w:t>
      </w:r>
      <w:r>
        <w:rPr>
          <w:rStyle w:val="translated-span"/>
        </w:rPr>
        <w:t>1</w:t>
      </w:r>
      <w:r>
        <w:rPr>
          <w:rStyle w:val="translated-span"/>
        </w:rPr>
        <w:t>）：</w:t>
      </w:r>
      <w:r>
        <w:rPr>
          <w:rStyle w:val="translated-span"/>
        </w:rPr>
        <w:t>50-8</w:t>
      </w:r>
      <w:r>
        <w:rPr>
          <w:rStyle w:val="translated-span"/>
        </w:rPr>
        <w:t>。</w:t>
      </w:r>
    </w:p>
    <w:p w:rsidR="00000000" w:rsidRDefault="00A57DFA">
      <w:pPr>
        <w:spacing w:after="288" w:line="235" w:lineRule="auto"/>
        <w:ind w:left="551" w:right="13" w:hanging="566"/>
      </w:pPr>
      <w:r>
        <w:rPr>
          <w:rStyle w:val="translated-span"/>
        </w:rPr>
        <w:t>Mader</w:t>
      </w:r>
      <w:r>
        <w:rPr>
          <w:rStyle w:val="translated-span"/>
        </w:rPr>
        <w:t>，</w:t>
      </w:r>
      <w:r>
        <w:rPr>
          <w:rStyle w:val="translated-span"/>
        </w:rPr>
        <w:t>G.L.1986</w:t>
      </w:r>
      <w:r>
        <w:rPr>
          <w:rStyle w:val="translated-span"/>
        </w:rPr>
        <w:t>年</w:t>
      </w:r>
      <w:r>
        <w:rPr>
          <w:rStyle w:val="translated-span"/>
        </w:rPr>
        <w:t>。</w:t>
      </w:r>
      <w:r>
        <w:rPr>
          <w:rStyle w:val="translated-span"/>
        </w:rPr>
        <w:t>利用全球定位系统载波相位测量进行动态定位</w:t>
      </w:r>
      <w:r>
        <w:rPr>
          <w:rStyle w:val="translated-span"/>
        </w:rPr>
        <w:t>。</w:t>
      </w:r>
      <w:r>
        <w:rPr>
          <w:rStyle w:val="translated-span"/>
        </w:rPr>
        <w:t>制造商</w:t>
      </w:r>
      <w:r>
        <w:rPr>
          <w:rStyle w:val="translated-span"/>
        </w:rPr>
        <w:t>。</w:t>
      </w:r>
      <w:r>
        <w:rPr>
          <w:rStyle w:val="translated-span"/>
        </w:rPr>
        <w:t>大地测量</w:t>
      </w:r>
      <w:r>
        <w:rPr>
          <w:rStyle w:val="translated-span"/>
        </w:rPr>
        <w:t>。</w:t>
      </w:r>
      <w:r>
        <w:rPr>
          <w:rStyle w:val="translated-span"/>
        </w:rPr>
        <w:t>11:272-77</w:t>
      </w:r>
      <w:r>
        <w:rPr>
          <w:rStyle w:val="translated-span"/>
        </w:rPr>
        <w:t>.</w:t>
      </w:r>
    </w:p>
    <w:p w:rsidR="00000000" w:rsidRDefault="00A57DFA">
      <w:pPr>
        <w:spacing w:after="288" w:line="235" w:lineRule="auto"/>
        <w:ind w:left="551" w:right="13" w:hanging="566"/>
      </w:pPr>
      <w:r>
        <w:rPr>
          <w:rStyle w:val="translated-span"/>
        </w:rPr>
        <w:t>Mäkinen</w:t>
      </w:r>
      <w:r>
        <w:rPr>
          <w:rStyle w:val="translated-span"/>
        </w:rPr>
        <w:t>，</w:t>
      </w:r>
      <w:r>
        <w:rPr>
          <w:rStyle w:val="translated-span"/>
        </w:rPr>
        <w:t>J.2002</w:t>
      </w:r>
      <w:r>
        <w:rPr>
          <w:rStyle w:val="translated-span"/>
        </w:rPr>
        <w:t>年</w:t>
      </w:r>
      <w:r>
        <w:rPr>
          <w:rStyle w:val="translated-span"/>
        </w:rPr>
        <w:t>。</w:t>
      </w:r>
      <w:r>
        <w:rPr>
          <w:rStyle w:val="translated-span"/>
        </w:rPr>
        <w:t>最佳线性无偏估计量与线性无偏估计量之差的欧氏范数的界</w:t>
      </w:r>
      <w:r>
        <w:rPr>
          <w:rStyle w:val="translated-span"/>
        </w:rPr>
        <w:t>。</w:t>
      </w:r>
      <w:r>
        <w:rPr>
          <w:rStyle w:val="translated-span"/>
        </w:rPr>
        <w:t>大地测量学</w:t>
      </w:r>
      <w:r>
        <w:rPr>
          <w:rStyle w:val="translated-span"/>
        </w:rPr>
        <w:t>。</w:t>
      </w:r>
      <w:r>
        <w:rPr>
          <w:rStyle w:val="translated-span"/>
        </w:rPr>
        <w:t>76:317–22</w:t>
      </w:r>
      <w:r>
        <w:rPr>
          <w:rStyle w:val="translated-span"/>
        </w:rPr>
        <w:t>.</w:t>
      </w:r>
    </w:p>
    <w:p w:rsidR="00000000" w:rsidRDefault="00A57DFA">
      <w:pPr>
        <w:spacing w:after="288" w:line="235" w:lineRule="auto"/>
        <w:ind w:left="551" w:right="13" w:hanging="566"/>
      </w:pPr>
      <w:r>
        <w:rPr>
          <w:rStyle w:val="translated-span"/>
        </w:rPr>
        <w:t>A.</w:t>
      </w:r>
      <w:r>
        <w:rPr>
          <w:rStyle w:val="translated-span"/>
        </w:rPr>
        <w:t>曼维尔和</w:t>
      </w:r>
      <w:r>
        <w:rPr>
          <w:rStyle w:val="translated-span"/>
        </w:rPr>
        <w:t>M.</w:t>
      </w:r>
      <w:r>
        <w:rPr>
          <w:rStyle w:val="translated-span"/>
        </w:rPr>
        <w:t>克雷默</w:t>
      </w:r>
      <w:r>
        <w:rPr>
          <w:rStyle w:val="translated-span"/>
        </w:rPr>
        <w:t>。</w:t>
      </w:r>
      <w:r>
        <w:rPr>
          <w:rStyle w:val="translated-span"/>
        </w:rPr>
        <w:t>200</w:t>
      </w:r>
      <w:r>
        <w:rPr>
          <w:rStyle w:val="translated-span"/>
        </w:rPr>
        <w:t>5</w:t>
      </w:r>
      <w:r>
        <w:rPr>
          <w:rStyle w:val="translated-span"/>
        </w:rPr>
        <w:t>基于验潮仪的大湖区现今的倾斜</w:t>
      </w:r>
      <w:r>
        <w:rPr>
          <w:rStyle w:val="translated-span"/>
        </w:rPr>
        <w:t>。</w:t>
      </w:r>
      <w:r>
        <w:rPr>
          <w:rStyle w:val="translated-span"/>
        </w:rPr>
        <w:t>杰尔</w:t>
      </w:r>
      <w:r>
        <w:rPr>
          <w:rStyle w:val="translated-span"/>
        </w:rPr>
        <w:t>。</w:t>
      </w:r>
      <w:r>
        <w:rPr>
          <w:rStyle w:val="translated-span"/>
        </w:rPr>
        <w:t>Soc</w:t>
      </w:r>
      <w:r>
        <w:rPr>
          <w:rStyle w:val="translated-span"/>
        </w:rPr>
        <w:t>公司</w:t>
      </w:r>
      <w:r>
        <w:rPr>
          <w:rStyle w:val="translated-span"/>
        </w:rPr>
        <w:t>。</w:t>
      </w:r>
      <w:r>
        <w:rPr>
          <w:rStyle w:val="translated-span"/>
        </w:rPr>
        <w:t>是</w:t>
      </w:r>
      <w:r>
        <w:rPr>
          <w:rStyle w:val="translated-span"/>
        </w:rPr>
        <w:t>。</w:t>
      </w:r>
      <w:r>
        <w:rPr>
          <w:rStyle w:val="translated-span"/>
        </w:rPr>
        <w:t>公牛</w:t>
      </w:r>
      <w:r>
        <w:rPr>
          <w:rStyle w:val="translated-span"/>
        </w:rPr>
        <w:t>。</w:t>
      </w:r>
      <w:r>
        <w:rPr>
          <w:rStyle w:val="translated-span"/>
        </w:rPr>
        <w:t>117 (7):1070-80</w:t>
      </w:r>
      <w:r>
        <w:rPr>
          <w:rStyle w:val="translated-span"/>
        </w:rPr>
        <w:t>.</w:t>
      </w:r>
    </w:p>
    <w:p w:rsidR="00000000" w:rsidRDefault="00A57DFA">
      <w:pPr>
        <w:spacing w:line="256" w:lineRule="auto"/>
        <w:ind w:left="-5" w:right="13"/>
      </w:pPr>
      <w:r>
        <w:rPr>
          <w:rStyle w:val="translated-span"/>
        </w:rPr>
        <w:t>Martinez Benjamin</w:t>
      </w:r>
      <w:r>
        <w:rPr>
          <w:rStyle w:val="translated-span"/>
        </w:rPr>
        <w:t>，</w:t>
      </w:r>
      <w:r>
        <w:rPr>
          <w:rStyle w:val="translated-span"/>
        </w:rPr>
        <w:t>J.</w:t>
      </w:r>
      <w:r>
        <w:rPr>
          <w:rStyle w:val="translated-span"/>
        </w:rPr>
        <w:t>，</w:t>
      </w:r>
      <w:r>
        <w:rPr>
          <w:rStyle w:val="translated-span"/>
        </w:rPr>
        <w:t>M.Martinez Garcia</w:t>
      </w:r>
      <w:r>
        <w:rPr>
          <w:rStyle w:val="translated-span"/>
        </w:rPr>
        <w:t>，</w:t>
      </w:r>
      <w:r>
        <w:rPr>
          <w:rStyle w:val="translated-span"/>
        </w:rPr>
        <w:t>J.Garate</w:t>
      </w:r>
      <w:r>
        <w:rPr>
          <w:rStyle w:val="translated-span"/>
        </w:rPr>
        <w:t>，</w:t>
      </w:r>
      <w:r>
        <w:rPr>
          <w:rStyle w:val="translated-span"/>
        </w:rPr>
        <w:t>J.Martin Davila</w:t>
      </w:r>
      <w:r>
        <w:rPr>
          <w:rStyle w:val="translated-span"/>
        </w:rPr>
        <w:t>，</w:t>
      </w:r>
      <w:r>
        <w:rPr>
          <w:rStyle w:val="translated-span"/>
        </w:rPr>
        <w:t>J.Ferrandiz</w:t>
      </w:r>
      <w:r>
        <w:rPr>
          <w:rStyle w:val="translated-span"/>
        </w:rPr>
        <w:t>，</w:t>
      </w:r>
      <w:r>
        <w:rPr>
          <w:rStyle w:val="translated-span"/>
        </w:rPr>
        <w:t>M</w:t>
      </w:r>
      <w:r>
        <w:rPr>
          <w:rStyle w:val="translated-span"/>
        </w:rPr>
        <w:t>。</w:t>
      </w:r>
    </w:p>
    <w:p w:rsidR="00000000" w:rsidRDefault="00A57DFA">
      <w:pPr>
        <w:spacing w:after="285" w:line="235" w:lineRule="auto"/>
        <w:ind w:left="566" w:right="38" w:firstLine="0"/>
        <w:jc w:val="left"/>
      </w:pPr>
      <w:r>
        <w:rPr>
          <w:rStyle w:val="translated-span"/>
        </w:rPr>
        <w:t>Vigo Aguiar</w:t>
      </w:r>
      <w:r>
        <w:rPr>
          <w:rStyle w:val="translated-span"/>
        </w:rPr>
        <w:t>、</w:t>
      </w:r>
      <w:r>
        <w:rPr>
          <w:rStyle w:val="translated-span"/>
        </w:rPr>
        <w:t>M.Ortiz Castellon</w:t>
      </w:r>
      <w:r>
        <w:rPr>
          <w:rStyle w:val="translated-span"/>
        </w:rPr>
        <w:t>、</w:t>
      </w:r>
      <w:r>
        <w:rPr>
          <w:rStyle w:val="translated-span"/>
        </w:rPr>
        <w:t>J.Talaya</w:t>
      </w:r>
      <w:r>
        <w:rPr>
          <w:rStyle w:val="translated-span"/>
        </w:rPr>
        <w:t>、</w:t>
      </w:r>
      <w:r>
        <w:rPr>
          <w:rStyle w:val="translated-span"/>
        </w:rPr>
        <w:t>B.Perez</w:t>
      </w:r>
      <w:r>
        <w:rPr>
          <w:rStyle w:val="translated-span"/>
        </w:rPr>
        <w:t>、</w:t>
      </w:r>
      <w:r>
        <w:rPr>
          <w:rStyle w:val="translated-span"/>
        </w:rPr>
        <w:t>G.Kruizinga</w:t>
      </w:r>
      <w:r>
        <w:rPr>
          <w:rStyle w:val="translated-span"/>
        </w:rPr>
        <w:t>、</w:t>
      </w:r>
      <w:r>
        <w:rPr>
          <w:rStyle w:val="translated-span"/>
        </w:rPr>
        <w:t>B.Haines</w:t>
      </w:r>
      <w:r>
        <w:rPr>
          <w:rStyle w:val="translated-span"/>
        </w:rPr>
        <w:t>、</w:t>
      </w:r>
      <w:r>
        <w:rPr>
          <w:rStyle w:val="translated-span"/>
        </w:rPr>
        <w:t>O.Colombo</w:t>
      </w:r>
      <w:r>
        <w:rPr>
          <w:rStyle w:val="translated-span"/>
        </w:rPr>
        <w:t>、</w:t>
      </w:r>
      <w:r>
        <w:rPr>
          <w:rStyle w:val="translated-span"/>
        </w:rPr>
        <w:t>B.Chao</w:t>
      </w:r>
      <w:r>
        <w:rPr>
          <w:rStyle w:val="translated-span"/>
        </w:rPr>
        <w:t>、</w:t>
      </w:r>
      <w:r>
        <w:rPr>
          <w:rStyle w:val="translated-span"/>
        </w:rPr>
        <w:t>C.Shum</w:t>
      </w:r>
      <w:r>
        <w:rPr>
          <w:rStyle w:val="translated-span"/>
        </w:rPr>
        <w:t>、</w:t>
      </w:r>
      <w:r>
        <w:rPr>
          <w:rStyle w:val="translated-span"/>
        </w:rPr>
        <w:t>M.Parke</w:t>
      </w:r>
      <w:r>
        <w:rPr>
          <w:rStyle w:val="translated-span"/>
        </w:rPr>
        <w:t>、</w:t>
      </w:r>
      <w:r>
        <w:rPr>
          <w:rStyle w:val="translated-span"/>
        </w:rPr>
        <w:t>S.Han</w:t>
      </w:r>
      <w:r>
        <w:rPr>
          <w:rStyle w:val="translated-span"/>
        </w:rPr>
        <w:t>和</w:t>
      </w:r>
      <w:r>
        <w:rPr>
          <w:rStyle w:val="translated-span"/>
        </w:rPr>
        <w:t>K.Cheng</w:t>
      </w:r>
      <w:r>
        <w:rPr>
          <w:rStyle w:val="translated-span"/>
        </w:rPr>
        <w:t>。</w:t>
      </w:r>
      <w:r>
        <w:rPr>
          <w:rStyle w:val="translated-span"/>
        </w:rPr>
        <w:t>200</w:t>
      </w:r>
      <w:r>
        <w:rPr>
          <w:rStyle w:val="translated-span"/>
        </w:rPr>
        <w:t>0</w:t>
      </w:r>
      <w:r>
        <w:rPr>
          <w:rStyle w:val="translated-span"/>
        </w:rPr>
        <w:t>T/P</w:t>
      </w:r>
      <w:r>
        <w:rPr>
          <w:rStyle w:val="translated-span"/>
        </w:rPr>
        <w:t>加泰罗尼亚高度表校准活动</w:t>
      </w:r>
      <w:r>
        <w:rPr>
          <w:rStyle w:val="translated-span"/>
        </w:rPr>
        <w:t>。</w:t>
      </w:r>
      <w:r>
        <w:rPr>
          <w:rStyle w:val="translated-span"/>
        </w:rPr>
        <w:t>发表于</w:t>
      </w:r>
      <w:r>
        <w:rPr>
          <w:rStyle w:val="translated-span"/>
        </w:rPr>
        <w:t>5</w:t>
      </w:r>
      <w:r>
        <w:rPr>
          <w:rStyle w:val="translated-span"/>
        </w:rPr>
        <w:t>月</w:t>
      </w:r>
      <w:r>
        <w:rPr>
          <w:rStyle w:val="translated-span"/>
        </w:rPr>
        <w:t>30</w:t>
      </w:r>
      <w:r>
        <w:rPr>
          <w:rStyle w:val="translated-span"/>
        </w:rPr>
        <w:t>日至</w:t>
      </w:r>
      <w:r>
        <w:rPr>
          <w:rStyle w:val="translated-span"/>
        </w:rPr>
        <w:t>6</w:t>
      </w:r>
      <w:r>
        <w:rPr>
          <w:rStyle w:val="translated-span"/>
        </w:rPr>
        <w:t>月</w:t>
      </w:r>
      <w:r>
        <w:rPr>
          <w:rStyle w:val="translated-span"/>
        </w:rPr>
        <w:t>3</w:t>
      </w:r>
      <w:r>
        <w:rPr>
          <w:rStyle w:val="translated-span"/>
        </w:rPr>
        <w:t>日在美国华盛顿举行的春季</w:t>
      </w:r>
      <w:r>
        <w:rPr>
          <w:rStyle w:val="translated-span"/>
        </w:rPr>
        <w:t>AGU</w:t>
      </w:r>
      <w:r>
        <w:rPr>
          <w:rStyle w:val="translated-span"/>
        </w:rPr>
        <w:t>会议上</w:t>
      </w:r>
      <w:r>
        <w:rPr>
          <w:rStyle w:val="translated-span"/>
        </w:rPr>
        <w:t>。</w:t>
      </w:r>
    </w:p>
    <w:p w:rsidR="00000000" w:rsidRDefault="00A57DFA">
      <w:pPr>
        <w:spacing w:after="285" w:line="235" w:lineRule="auto"/>
        <w:ind w:left="561" w:right="38" w:hanging="576"/>
        <w:jc w:val="left"/>
      </w:pPr>
      <w:r>
        <w:rPr>
          <w:rStyle w:val="translated-span"/>
        </w:rPr>
        <w:t>Meade</w:t>
      </w:r>
      <w:r>
        <w:rPr>
          <w:rStyle w:val="translated-span"/>
        </w:rPr>
        <w:t>，</w:t>
      </w:r>
      <w:r>
        <w:rPr>
          <w:rStyle w:val="translated-span"/>
        </w:rPr>
        <w:t>R.H.</w:t>
      </w:r>
      <w:r>
        <w:rPr>
          <w:rStyle w:val="translated-span"/>
        </w:rPr>
        <w:t>，</w:t>
      </w:r>
      <w:r>
        <w:rPr>
          <w:rStyle w:val="translated-span"/>
        </w:rPr>
        <w:t>J.M.Rayol</w:t>
      </w:r>
      <w:r>
        <w:rPr>
          <w:rStyle w:val="translated-span"/>
        </w:rPr>
        <w:t>，</w:t>
      </w:r>
      <w:r>
        <w:rPr>
          <w:rStyle w:val="translated-span"/>
        </w:rPr>
        <w:t>S.C.Conceicao</w:t>
      </w:r>
      <w:r>
        <w:rPr>
          <w:rStyle w:val="translated-span"/>
        </w:rPr>
        <w:t>和</w:t>
      </w:r>
      <w:r>
        <w:rPr>
          <w:rStyle w:val="translated-span"/>
        </w:rPr>
        <w:t>J.R.Natividade</w:t>
      </w:r>
      <w:r>
        <w:rPr>
          <w:rStyle w:val="translated-span"/>
        </w:rPr>
        <w:t>。</w:t>
      </w:r>
      <w:r>
        <w:rPr>
          <w:rStyle w:val="translated-span"/>
        </w:rPr>
        <w:t>199</w:t>
      </w:r>
      <w:r>
        <w:rPr>
          <w:rStyle w:val="translated-span"/>
        </w:rPr>
        <w:t>1</w:t>
      </w:r>
      <w:r>
        <w:rPr>
          <w:rStyle w:val="translated-span"/>
        </w:rPr>
        <w:t>巴西亚马逊河流域的回水效应</w:t>
      </w:r>
      <w:r>
        <w:rPr>
          <w:rStyle w:val="translated-span"/>
        </w:rPr>
        <w:t>。</w:t>
      </w:r>
      <w:r>
        <w:rPr>
          <w:rStyle w:val="translated-span"/>
        </w:rPr>
        <w:t>环境地质与水科学</w:t>
      </w:r>
      <w:r>
        <w:rPr>
          <w:rStyle w:val="translated-span"/>
        </w:rPr>
        <w:t>18</w:t>
      </w:r>
      <w:r>
        <w:rPr>
          <w:rStyle w:val="translated-span"/>
        </w:rPr>
        <w:t>（</w:t>
      </w:r>
      <w:r>
        <w:rPr>
          <w:rStyle w:val="translated-span"/>
        </w:rPr>
        <w:t>2</w:t>
      </w:r>
      <w:r>
        <w:rPr>
          <w:rStyle w:val="translated-span"/>
        </w:rPr>
        <w:t>）：</w:t>
      </w:r>
      <w:r>
        <w:rPr>
          <w:rStyle w:val="translated-span"/>
        </w:rPr>
        <w:t>105-14</w:t>
      </w:r>
      <w:r>
        <w:rPr>
          <w:rStyle w:val="translated-span"/>
        </w:rPr>
        <w:t>。</w:t>
      </w:r>
    </w:p>
    <w:p w:rsidR="00000000" w:rsidRDefault="00A57DFA">
      <w:pPr>
        <w:spacing w:after="288" w:line="235" w:lineRule="auto"/>
        <w:ind w:left="551" w:right="13" w:hanging="566"/>
      </w:pPr>
      <w:r>
        <w:rPr>
          <w:rStyle w:val="translated-span"/>
        </w:rPr>
        <w:t>Menard</w:t>
      </w:r>
      <w:r>
        <w:rPr>
          <w:rStyle w:val="translated-span"/>
        </w:rPr>
        <w:t>，</w:t>
      </w:r>
      <w:r>
        <w:rPr>
          <w:rStyle w:val="translated-span"/>
        </w:rPr>
        <w:t>Y.</w:t>
      </w:r>
      <w:r>
        <w:rPr>
          <w:rStyle w:val="translated-span"/>
        </w:rPr>
        <w:t>，</w:t>
      </w:r>
      <w:r>
        <w:rPr>
          <w:rStyle w:val="translated-span"/>
        </w:rPr>
        <w:t>P.Escudier</w:t>
      </w:r>
      <w:r>
        <w:rPr>
          <w:rStyle w:val="translated-span"/>
        </w:rPr>
        <w:t>，</w:t>
      </w:r>
      <w:r>
        <w:rPr>
          <w:rStyle w:val="translated-span"/>
        </w:rPr>
        <w:t>L.-L.Fu</w:t>
      </w:r>
      <w:r>
        <w:rPr>
          <w:rStyle w:val="translated-span"/>
        </w:rPr>
        <w:t>和</w:t>
      </w:r>
      <w:r>
        <w:rPr>
          <w:rStyle w:val="translated-span"/>
        </w:rPr>
        <w:t>G.Kunstmann</w:t>
      </w:r>
      <w:r>
        <w:rPr>
          <w:rStyle w:val="translated-span"/>
        </w:rPr>
        <w:t>。</w:t>
      </w:r>
      <w:r>
        <w:rPr>
          <w:rStyle w:val="translated-span"/>
        </w:rPr>
        <w:t>200</w:t>
      </w:r>
      <w:r>
        <w:rPr>
          <w:rStyle w:val="translated-span"/>
        </w:rPr>
        <w:t>0</w:t>
      </w:r>
      <w:r>
        <w:rPr>
          <w:rStyle w:val="translated-span"/>
        </w:rPr>
        <w:t>与杰森</w:t>
      </w:r>
      <w:r>
        <w:rPr>
          <w:rStyle w:val="translated-span"/>
        </w:rPr>
        <w:t>-1</w:t>
      </w:r>
      <w:r>
        <w:rPr>
          <w:rStyle w:val="translated-span"/>
        </w:rPr>
        <w:t>号一起从太空遨游海洋</w:t>
      </w:r>
      <w:r>
        <w:rPr>
          <w:rStyle w:val="translated-span"/>
        </w:rPr>
        <w:t>。</w:t>
      </w:r>
      <w:r>
        <w:rPr>
          <w:rStyle w:val="translated-span"/>
        </w:rPr>
        <w:t>在</w:t>
      </w:r>
      <w:r>
        <w:rPr>
          <w:rStyle w:val="translated-span"/>
        </w:rPr>
        <w:t>EOS</w:t>
      </w:r>
      <w:r>
        <w:rPr>
          <w:rStyle w:val="translated-span"/>
        </w:rPr>
        <w:t>中，事务</w:t>
      </w:r>
      <w:r>
        <w:rPr>
          <w:rStyle w:val="translated-span"/>
        </w:rPr>
        <w:t>。</w:t>
      </w:r>
      <w:r>
        <w:rPr>
          <w:rStyle w:val="translated-span"/>
        </w:rPr>
        <w:t>阿默尔</w:t>
      </w:r>
      <w:r>
        <w:rPr>
          <w:rStyle w:val="translated-span"/>
        </w:rPr>
        <w:t>。</w:t>
      </w:r>
      <w:r>
        <w:rPr>
          <w:rStyle w:val="translated-span"/>
        </w:rPr>
        <w:t>地球物理学</w:t>
      </w:r>
      <w:r>
        <w:rPr>
          <w:rStyle w:val="translated-span"/>
        </w:rPr>
        <w:t>。</w:t>
      </w:r>
      <w:r>
        <w:rPr>
          <w:rStyle w:val="translated-span"/>
        </w:rPr>
        <w:t>联合国</w:t>
      </w:r>
      <w:r>
        <w:rPr>
          <w:rStyle w:val="translated-span"/>
        </w:rPr>
        <w:t>。</w:t>
      </w:r>
      <w:r>
        <w:rPr>
          <w:rStyle w:val="translated-span"/>
        </w:rPr>
        <w:t>81(34):318,390-1</w:t>
      </w:r>
      <w:r>
        <w:rPr>
          <w:rStyle w:val="translated-span"/>
        </w:rPr>
        <w:t>.</w:t>
      </w:r>
    </w:p>
    <w:p w:rsidR="00000000" w:rsidRDefault="00A57DFA">
      <w:pPr>
        <w:spacing w:after="288" w:line="235" w:lineRule="auto"/>
        <w:ind w:left="551" w:right="13" w:hanging="566"/>
      </w:pPr>
      <w:r>
        <w:rPr>
          <w:rStyle w:val="translated-span"/>
        </w:rPr>
        <w:t>Menard</w:t>
      </w:r>
      <w:r>
        <w:rPr>
          <w:rStyle w:val="translated-span"/>
        </w:rPr>
        <w:t>，</w:t>
      </w:r>
      <w:r>
        <w:rPr>
          <w:rStyle w:val="translated-span"/>
        </w:rPr>
        <w:t>Y.</w:t>
      </w:r>
      <w:r>
        <w:rPr>
          <w:rStyle w:val="translated-span"/>
        </w:rPr>
        <w:t>、</w:t>
      </w:r>
      <w:r>
        <w:rPr>
          <w:rStyle w:val="translated-span"/>
        </w:rPr>
        <w:t>L.Fu</w:t>
      </w:r>
      <w:r>
        <w:rPr>
          <w:rStyle w:val="translated-span"/>
        </w:rPr>
        <w:t>、</w:t>
      </w:r>
      <w:r>
        <w:rPr>
          <w:rStyle w:val="translated-span"/>
        </w:rPr>
        <w:t>P.Escudier</w:t>
      </w:r>
      <w:r>
        <w:rPr>
          <w:rStyle w:val="translated-span"/>
        </w:rPr>
        <w:t>、</w:t>
      </w:r>
      <w:r>
        <w:rPr>
          <w:rStyle w:val="translated-span"/>
        </w:rPr>
        <w:t>F.Parisot</w:t>
      </w:r>
      <w:r>
        <w:rPr>
          <w:rStyle w:val="translated-span"/>
        </w:rPr>
        <w:t>、</w:t>
      </w:r>
      <w:r>
        <w:rPr>
          <w:rStyle w:val="translated-span"/>
        </w:rPr>
        <w:t>J.Perbos</w:t>
      </w:r>
      <w:r>
        <w:rPr>
          <w:rStyle w:val="translated-span"/>
        </w:rPr>
        <w:t>、</w:t>
      </w:r>
      <w:r>
        <w:rPr>
          <w:rStyle w:val="translated-span"/>
        </w:rPr>
        <w:t>P.Vincent</w:t>
      </w:r>
      <w:r>
        <w:rPr>
          <w:rStyle w:val="translated-span"/>
        </w:rPr>
        <w:t>、</w:t>
      </w:r>
      <w:r>
        <w:rPr>
          <w:rStyle w:val="translated-span"/>
        </w:rPr>
        <w:t>S.Desai</w:t>
      </w:r>
      <w:r>
        <w:rPr>
          <w:rStyle w:val="translated-span"/>
        </w:rPr>
        <w:t>、</w:t>
      </w:r>
      <w:r>
        <w:rPr>
          <w:rStyle w:val="translated-span"/>
        </w:rPr>
        <w:t>B.Haines</w:t>
      </w:r>
      <w:r>
        <w:rPr>
          <w:rStyle w:val="translated-span"/>
        </w:rPr>
        <w:t>和</w:t>
      </w:r>
      <w:r>
        <w:rPr>
          <w:rStyle w:val="translated-span"/>
        </w:rPr>
        <w:t>G.Kunstmann</w:t>
      </w:r>
      <w:r>
        <w:rPr>
          <w:rStyle w:val="translated-span"/>
        </w:rPr>
        <w:t>。</w:t>
      </w:r>
      <w:r>
        <w:rPr>
          <w:rStyle w:val="translated-span"/>
        </w:rPr>
        <w:t>200</w:t>
      </w:r>
      <w:r>
        <w:rPr>
          <w:rStyle w:val="translated-span"/>
        </w:rPr>
        <w:t>3</w:t>
      </w:r>
      <w:r>
        <w:rPr>
          <w:rStyle w:val="translated-span"/>
        </w:rPr>
        <w:t>杰森一号任务</w:t>
      </w:r>
      <w:r>
        <w:rPr>
          <w:rStyle w:val="translated-span"/>
        </w:rPr>
        <w:t>。</w:t>
      </w:r>
      <w:r>
        <w:rPr>
          <w:rStyle w:val="translated-span"/>
        </w:rPr>
        <w:t>海洋大地测量学，</w:t>
      </w:r>
      <w:r>
        <w:rPr>
          <w:rStyle w:val="translated-span"/>
        </w:rPr>
        <w:t>26:131-46</w:t>
      </w:r>
      <w:r>
        <w:rPr>
          <w:rStyle w:val="translated-span"/>
        </w:rPr>
        <w:t>。</w:t>
      </w:r>
    </w:p>
    <w:p w:rsidR="00000000" w:rsidRDefault="00A57DFA">
      <w:pPr>
        <w:spacing w:after="285" w:line="235" w:lineRule="auto"/>
        <w:ind w:left="561" w:right="38" w:hanging="576"/>
        <w:jc w:val="left"/>
      </w:pPr>
      <w:r>
        <w:rPr>
          <w:rStyle w:val="translated-span"/>
        </w:rPr>
        <w:t>米尔伯特博士，</w:t>
      </w:r>
      <w:r>
        <w:rPr>
          <w:rStyle w:val="translated-span"/>
        </w:rPr>
        <w:t>2002</w:t>
      </w:r>
      <w:r>
        <w:rPr>
          <w:rStyle w:val="translated-span"/>
        </w:rPr>
        <w:t>年</w:t>
      </w:r>
      <w:r>
        <w:rPr>
          <w:rStyle w:val="translated-span"/>
        </w:rPr>
        <w:t>。</w:t>
      </w:r>
      <w:r>
        <w:rPr>
          <w:rStyle w:val="translated-span"/>
        </w:rPr>
        <w:t>VDatum</w:t>
      </w:r>
      <w:r>
        <w:rPr>
          <w:rStyle w:val="translated-span"/>
        </w:rPr>
        <w:t>转换工具（新版本</w:t>
      </w:r>
      <w:r>
        <w:rPr>
          <w:rStyle w:val="translated-span"/>
        </w:rPr>
        <w:t>1.05</w:t>
      </w:r>
      <w:r>
        <w:rPr>
          <w:rStyle w:val="translated-span"/>
        </w:rPr>
        <w:t>），地理社区空</w:t>
      </w:r>
      <w:r>
        <w:rPr>
          <w:rStyle w:val="translated-span"/>
        </w:rPr>
        <w:t>间新闻，在线提供</w:t>
      </w:r>
      <w:r>
        <w:rPr>
          <w:rStyle w:val="translated-span"/>
        </w:rPr>
        <w:t>。</w:t>
      </w:r>
      <w:r>
        <w:rPr>
          <w:rStyle w:val="translated-span"/>
        </w:rPr>
        <w:t>（</w:t>
      </w:r>
      <w:r>
        <w:rPr>
          <w:rStyle w:val="translated-span"/>
        </w:rPr>
        <w:t>2003</w:t>
      </w:r>
      <w:r>
        <w:rPr>
          <w:rStyle w:val="translated-span"/>
        </w:rPr>
        <w:t>年</w:t>
      </w:r>
      <w:r>
        <w:rPr>
          <w:rStyle w:val="translated-span"/>
        </w:rPr>
        <w:t>10</w:t>
      </w:r>
      <w:r>
        <w:rPr>
          <w:rStyle w:val="translated-span"/>
        </w:rPr>
        <w:t>月</w:t>
      </w:r>
      <w:r>
        <w:rPr>
          <w:rStyle w:val="translated-span"/>
        </w:rPr>
        <w:t>20</w:t>
      </w:r>
      <w:r>
        <w:rPr>
          <w:rStyle w:val="translated-span"/>
        </w:rPr>
        <w:t>日查阅）</w:t>
      </w:r>
      <w:r>
        <w:rPr>
          <w:rStyle w:val="translated-span"/>
        </w:rPr>
        <w:t>。</w:t>
      </w:r>
      <w:r>
        <w:rPr>
          <w:rStyle w:val="translated-span"/>
          <w:color w:val="000080"/>
          <w:u w:val="single"/>
        </w:rPr>
        <w:t>http://spacealnews.geocomm.com/features/vdatum</w:t>
      </w:r>
      <w:r>
        <w:rPr>
          <w:rStyle w:val="translated-span"/>
          <w:color w:val="000080"/>
          <w:u w:val="single"/>
        </w:rPr>
        <w:t>/</w:t>
      </w:r>
    </w:p>
    <w:p w:rsidR="00000000" w:rsidRDefault="00A57DFA">
      <w:pPr>
        <w:spacing w:after="262" w:line="256" w:lineRule="auto"/>
        <w:ind w:left="-5" w:right="13"/>
      </w:pPr>
      <w:r>
        <w:rPr>
          <w:rStyle w:val="translated-span"/>
        </w:rPr>
        <w:t>莫里茨，</w:t>
      </w:r>
      <w:r>
        <w:rPr>
          <w:rStyle w:val="translated-span"/>
        </w:rPr>
        <w:t>H.1992</w:t>
      </w:r>
      <w:r>
        <w:rPr>
          <w:rStyle w:val="translated-span"/>
        </w:rPr>
        <w:t>。</w:t>
      </w:r>
      <w:r>
        <w:rPr>
          <w:rStyle w:val="translated-span"/>
        </w:rPr>
        <w:t>大地参考系</w:t>
      </w:r>
      <w:r>
        <w:rPr>
          <w:rStyle w:val="translated-span"/>
        </w:rPr>
        <w:t>1980</w:t>
      </w:r>
      <w:r>
        <w:rPr>
          <w:rStyle w:val="translated-span"/>
        </w:rPr>
        <w:t>。</w:t>
      </w:r>
      <w:r>
        <w:rPr>
          <w:rStyle w:val="translated-span"/>
        </w:rPr>
        <w:t>《大地测量公报》，</w:t>
      </w:r>
      <w:r>
        <w:rPr>
          <w:rStyle w:val="translated-span"/>
        </w:rPr>
        <w:t>66</w:t>
      </w:r>
      <w:r>
        <w:rPr>
          <w:rStyle w:val="translated-span"/>
        </w:rPr>
        <w:t>，（</w:t>
      </w:r>
      <w:r>
        <w:rPr>
          <w:rStyle w:val="translated-span"/>
        </w:rPr>
        <w:t>2</w:t>
      </w:r>
      <w:r>
        <w:rPr>
          <w:rStyle w:val="translated-span"/>
        </w:rPr>
        <w:t>）：</w:t>
      </w:r>
      <w:r>
        <w:rPr>
          <w:rStyle w:val="translated-span"/>
        </w:rPr>
        <w:t>187-92</w:t>
      </w:r>
      <w:r>
        <w:rPr>
          <w:rStyle w:val="translated-span"/>
        </w:rPr>
        <w:t>。</w:t>
      </w:r>
    </w:p>
    <w:p w:rsidR="00000000" w:rsidRDefault="00A57DFA">
      <w:pPr>
        <w:spacing w:line="235" w:lineRule="auto"/>
        <w:ind w:left="551" w:right="13" w:hanging="566"/>
      </w:pPr>
      <w:r>
        <w:rPr>
          <w:rStyle w:val="translated-span"/>
        </w:rPr>
        <w:t>莫里斯，</w:t>
      </w:r>
      <w:r>
        <w:rPr>
          <w:rStyle w:val="translated-span"/>
        </w:rPr>
        <w:t>C.S.</w:t>
      </w:r>
      <w:r>
        <w:rPr>
          <w:rStyle w:val="translated-span"/>
        </w:rPr>
        <w:t>和</w:t>
      </w:r>
      <w:r>
        <w:rPr>
          <w:rStyle w:val="translated-span"/>
        </w:rPr>
        <w:t>S.K.</w:t>
      </w:r>
      <w:r>
        <w:rPr>
          <w:rStyle w:val="translated-span"/>
        </w:rPr>
        <w:t>吉尔</w:t>
      </w:r>
      <w:r>
        <w:rPr>
          <w:rStyle w:val="translated-span"/>
        </w:rPr>
        <w:t>。</w:t>
      </w:r>
      <w:r>
        <w:rPr>
          <w:rStyle w:val="translated-span"/>
        </w:rPr>
        <w:t>199</w:t>
      </w:r>
      <w:r>
        <w:rPr>
          <w:rStyle w:val="translated-span"/>
        </w:rPr>
        <w:t>4</w:t>
      </w:r>
      <w:r>
        <w:rPr>
          <w:rStyle w:val="translated-span"/>
        </w:rPr>
        <w:t>五大湖上空</w:t>
      </w:r>
      <w:r>
        <w:rPr>
          <w:rStyle w:val="translated-span"/>
        </w:rPr>
        <w:t>TOPEX/POSEIDON</w:t>
      </w:r>
      <w:r>
        <w:rPr>
          <w:rStyle w:val="translated-span"/>
        </w:rPr>
        <w:t>高度计系统的评估</w:t>
      </w:r>
      <w:r>
        <w:rPr>
          <w:rStyle w:val="translated-span"/>
        </w:rPr>
        <w:t>。</w:t>
      </w:r>
      <w:r>
        <w:rPr>
          <w:rStyle w:val="translated-span"/>
        </w:rPr>
        <w:t>地球物理学杂志</w:t>
      </w:r>
      <w:r>
        <w:rPr>
          <w:rStyle w:val="translated-span"/>
        </w:rPr>
        <w:t>。</w:t>
      </w:r>
      <w:r>
        <w:rPr>
          <w:rStyle w:val="translated-span"/>
        </w:rPr>
        <w:t>第</w:t>
      </w:r>
      <w:r>
        <w:rPr>
          <w:rStyle w:val="translated-span"/>
        </w:rPr>
        <w:t>99</w:t>
      </w:r>
      <w:r>
        <w:rPr>
          <w:rStyle w:val="translated-span"/>
        </w:rPr>
        <w:t>（</w:t>
      </w:r>
      <w:r>
        <w:rPr>
          <w:rStyle w:val="translated-span"/>
        </w:rPr>
        <w:t>C12</w:t>
      </w:r>
      <w:r>
        <w:rPr>
          <w:rStyle w:val="translated-span"/>
        </w:rPr>
        <w:t>）号决议：</w:t>
      </w:r>
      <w:r>
        <w:rPr>
          <w:rStyle w:val="translated-span"/>
        </w:rPr>
        <w:t>24527-40</w:t>
      </w:r>
      <w:r>
        <w:rPr>
          <w:rStyle w:val="translated-span"/>
        </w:rPr>
        <w:t>。</w:t>
      </w:r>
    </w:p>
    <w:p w:rsidR="00000000" w:rsidRDefault="00A57DFA">
      <w:pPr>
        <w:spacing w:after="285" w:line="235" w:lineRule="auto"/>
        <w:ind w:left="561" w:right="38" w:hanging="576"/>
        <w:jc w:val="left"/>
      </w:pPr>
      <w:r>
        <w:rPr>
          <w:rStyle w:val="translated-span"/>
        </w:rPr>
        <w:t>Murphy</w:t>
      </w:r>
      <w:r>
        <w:rPr>
          <w:rStyle w:val="translated-span"/>
        </w:rPr>
        <w:t>，</w:t>
      </w:r>
      <w:r>
        <w:rPr>
          <w:rStyle w:val="translated-span"/>
        </w:rPr>
        <w:t>C.M.</w:t>
      </w:r>
      <w:r>
        <w:rPr>
          <w:rStyle w:val="translated-span"/>
        </w:rPr>
        <w:t>，</w:t>
      </w:r>
      <w:r>
        <w:rPr>
          <w:rStyle w:val="translated-span"/>
        </w:rPr>
        <w:t>P.Moore</w:t>
      </w:r>
      <w:r>
        <w:rPr>
          <w:rStyle w:val="translated-span"/>
        </w:rPr>
        <w:t>和</w:t>
      </w:r>
      <w:r>
        <w:rPr>
          <w:rStyle w:val="translated-span"/>
        </w:rPr>
        <w:t>P.L.Woodworth</w:t>
      </w:r>
      <w:r>
        <w:rPr>
          <w:rStyle w:val="translated-span"/>
        </w:rPr>
        <w:t>。</w:t>
      </w:r>
      <w:r>
        <w:rPr>
          <w:rStyle w:val="translated-span"/>
        </w:rPr>
        <w:t>199</w:t>
      </w:r>
      <w:r>
        <w:rPr>
          <w:rStyle w:val="translated-span"/>
        </w:rPr>
        <w:t>6</w:t>
      </w:r>
      <w:r>
        <w:rPr>
          <w:rStyle w:val="translated-span"/>
        </w:rPr>
        <w:t>利用现场数据对</w:t>
      </w:r>
      <w:r>
        <w:rPr>
          <w:rStyle w:val="translated-span"/>
        </w:rPr>
        <w:t>ERS-1</w:t>
      </w:r>
      <w:r>
        <w:rPr>
          <w:rStyle w:val="translated-span"/>
        </w:rPr>
        <w:t>和</w:t>
      </w:r>
      <w:r>
        <w:rPr>
          <w:rStyle w:val="translated-span"/>
        </w:rPr>
        <w:t>TOPEX/Pos</w:t>
      </w:r>
      <w:r>
        <w:rPr>
          <w:rStyle w:val="translated-span"/>
        </w:rPr>
        <w:t>eidon</w:t>
      </w:r>
      <w:r>
        <w:rPr>
          <w:rStyle w:val="translated-span"/>
        </w:rPr>
        <w:t>高度计进行短弧校准</w:t>
      </w:r>
      <w:r>
        <w:rPr>
          <w:rStyle w:val="translated-span"/>
        </w:rPr>
        <w:t>。</w:t>
      </w:r>
      <w:r>
        <w:rPr>
          <w:rStyle w:val="translated-span"/>
        </w:rPr>
        <w:t>地球物理学杂志</w:t>
      </w:r>
      <w:r>
        <w:rPr>
          <w:rStyle w:val="translated-span"/>
        </w:rPr>
        <w:t>。</w:t>
      </w:r>
      <w:r>
        <w:rPr>
          <w:rStyle w:val="translated-span"/>
        </w:rPr>
        <w:t>第</w:t>
      </w:r>
      <w:r>
        <w:rPr>
          <w:rStyle w:val="translated-span"/>
        </w:rPr>
        <w:t>101</w:t>
      </w:r>
      <w:r>
        <w:rPr>
          <w:rStyle w:val="translated-span"/>
        </w:rPr>
        <w:t>（</w:t>
      </w:r>
      <w:r>
        <w:rPr>
          <w:rStyle w:val="translated-span"/>
        </w:rPr>
        <w:t>C6</w:t>
      </w:r>
      <w:r>
        <w:rPr>
          <w:rStyle w:val="translated-span"/>
        </w:rPr>
        <w:t>）号决议：</w:t>
      </w:r>
      <w:r>
        <w:rPr>
          <w:rStyle w:val="translated-span"/>
        </w:rPr>
        <w:t>14191-200</w:t>
      </w:r>
      <w:r>
        <w:rPr>
          <w:rStyle w:val="translated-span"/>
        </w:rPr>
        <w:t>。</w:t>
      </w:r>
    </w:p>
    <w:p w:rsidR="00000000" w:rsidRDefault="00A57DFA">
      <w:pPr>
        <w:spacing w:after="288" w:line="235" w:lineRule="auto"/>
        <w:ind w:left="551" w:right="13" w:hanging="566"/>
      </w:pPr>
      <w:r>
        <w:rPr>
          <w:rStyle w:val="translated-span"/>
        </w:rPr>
        <w:t>国家大地测量局</w:t>
      </w:r>
      <w:r>
        <w:rPr>
          <w:rStyle w:val="translated-span"/>
        </w:rPr>
        <w:t>。</w:t>
      </w:r>
      <w:r>
        <w:rPr>
          <w:rStyle w:val="translated-span"/>
        </w:rPr>
        <w:t>200</w:t>
      </w:r>
      <w:r>
        <w:rPr>
          <w:rStyle w:val="translated-span"/>
        </w:rPr>
        <w:t>4</w:t>
      </w:r>
      <w:r>
        <w:rPr>
          <w:rStyle w:val="translated-span"/>
        </w:rPr>
        <w:t>CORS</w:t>
      </w:r>
      <w:r>
        <w:rPr>
          <w:rStyle w:val="translated-span"/>
        </w:rPr>
        <w:t>坐标</w:t>
      </w:r>
      <w:r>
        <w:rPr>
          <w:rStyle w:val="translated-span"/>
        </w:rPr>
        <w:t>。</w:t>
      </w:r>
      <w:r>
        <w:rPr>
          <w:rStyle w:val="translated-span"/>
        </w:rPr>
        <w:t>在线获取（</w:t>
      </w:r>
      <w:r>
        <w:rPr>
          <w:rStyle w:val="translated-span"/>
        </w:rPr>
        <w:t>2005</w:t>
      </w:r>
      <w:r>
        <w:rPr>
          <w:rStyle w:val="translated-span"/>
        </w:rPr>
        <w:t>年</w:t>
      </w:r>
      <w:r>
        <w:rPr>
          <w:rStyle w:val="translated-span"/>
        </w:rPr>
        <w:t>1</w:t>
      </w:r>
      <w:r>
        <w:rPr>
          <w:rStyle w:val="translated-span"/>
        </w:rPr>
        <w:t>月</w:t>
      </w:r>
      <w:r>
        <w:rPr>
          <w:rStyle w:val="translated-span"/>
        </w:rPr>
        <w:t>7</w:t>
      </w:r>
      <w:r>
        <w:rPr>
          <w:rStyle w:val="translated-span"/>
        </w:rPr>
        <w:t>日访问）</w:t>
      </w:r>
      <w:r>
        <w:rPr>
          <w:rStyle w:val="translated-span"/>
        </w:rPr>
        <w:t>。</w:t>
      </w:r>
      <w:r>
        <w:rPr>
          <w:rStyle w:val="translated-span"/>
          <w:color w:val="000080"/>
          <w:u w:val="single"/>
        </w:rPr>
        <w:t>http://www.ngs.noaa.gov/CORS/metadata1</w:t>
      </w:r>
      <w:r>
        <w:rPr>
          <w:rStyle w:val="translated-span"/>
          <w:color w:val="000080"/>
          <w:u w:val="single"/>
        </w:rPr>
        <w:t>/</w:t>
      </w:r>
    </w:p>
    <w:p w:rsidR="00000000" w:rsidRDefault="00A57DFA">
      <w:pPr>
        <w:spacing w:after="285" w:line="235" w:lineRule="auto"/>
        <w:ind w:left="561" w:right="38" w:hanging="576"/>
        <w:jc w:val="left"/>
      </w:pPr>
      <w:r>
        <w:rPr>
          <w:rStyle w:val="translated-span"/>
        </w:rPr>
        <w:t>国家大地测量局</w:t>
      </w:r>
      <w:r>
        <w:rPr>
          <w:rStyle w:val="translated-span"/>
        </w:rPr>
        <w:t>。</w:t>
      </w:r>
      <w:r>
        <w:rPr>
          <w:rStyle w:val="translated-span"/>
        </w:rPr>
        <w:t>2003</w:t>
      </w:r>
      <w:r>
        <w:rPr>
          <w:rStyle w:val="translated-span"/>
        </w:rPr>
        <w:t>年</w:t>
      </w:r>
      <w:r>
        <w:rPr>
          <w:rStyle w:val="translated-span"/>
        </w:rPr>
        <w:t>a</w:t>
      </w:r>
      <w:r>
        <w:rPr>
          <w:rStyle w:val="translated-span"/>
        </w:rPr>
        <w:t>。</w:t>
      </w:r>
      <w:r>
        <w:rPr>
          <w:rStyle w:val="translated-span"/>
        </w:rPr>
        <w:t>1985</w:t>
      </w:r>
      <w:r>
        <w:rPr>
          <w:rStyle w:val="translated-span"/>
        </w:rPr>
        <w:t>年国际大湖区数据</w:t>
      </w:r>
      <w:r>
        <w:rPr>
          <w:rStyle w:val="translated-span"/>
        </w:rPr>
        <w:t>。</w:t>
      </w:r>
      <w:r>
        <w:rPr>
          <w:rStyle w:val="translated-span"/>
        </w:rPr>
        <w:t>在线获取（</w:t>
      </w:r>
      <w:r>
        <w:rPr>
          <w:rStyle w:val="translated-span"/>
        </w:rPr>
        <w:t>2005</w:t>
      </w:r>
      <w:r>
        <w:rPr>
          <w:rStyle w:val="translated-span"/>
        </w:rPr>
        <w:t>年</w:t>
      </w:r>
      <w:r>
        <w:rPr>
          <w:rStyle w:val="translated-span"/>
        </w:rPr>
        <w:t>1</w:t>
      </w:r>
      <w:r>
        <w:rPr>
          <w:rStyle w:val="translated-span"/>
        </w:rPr>
        <w:t>月</w:t>
      </w:r>
      <w:r>
        <w:rPr>
          <w:rStyle w:val="translated-span"/>
        </w:rPr>
        <w:t>7</w:t>
      </w:r>
      <w:r>
        <w:rPr>
          <w:rStyle w:val="translated-span"/>
        </w:rPr>
        <w:t>日访问）</w:t>
      </w:r>
      <w:r>
        <w:rPr>
          <w:rStyle w:val="translated-span"/>
        </w:rPr>
        <w:t>。</w:t>
      </w:r>
      <w:r>
        <w:rPr>
          <w:rStyle w:val="translated-span"/>
          <w:color w:val="000080"/>
          <w:u w:val="single"/>
        </w:rPr>
        <w:t>http://www.ngs.noaa.gov/TOOLS/IGLD85/IGLD85.shtm</w:t>
      </w:r>
      <w:r>
        <w:rPr>
          <w:rStyle w:val="translated-span"/>
          <w:color w:val="000080"/>
          <w:u w:val="single"/>
        </w:rPr>
        <w:t>l</w:t>
      </w:r>
    </w:p>
    <w:p w:rsidR="00000000" w:rsidRDefault="00A57DFA">
      <w:pPr>
        <w:spacing w:after="285" w:line="235" w:lineRule="auto"/>
        <w:ind w:left="561" w:right="38" w:hanging="576"/>
        <w:jc w:val="left"/>
      </w:pPr>
      <w:r>
        <w:rPr>
          <w:rStyle w:val="translated-span"/>
        </w:rPr>
        <w:t>国家大地测量局</w:t>
      </w:r>
      <w:r>
        <w:rPr>
          <w:rStyle w:val="translated-span"/>
        </w:rPr>
        <w:t>。</w:t>
      </w:r>
      <w:r>
        <w:rPr>
          <w:rStyle w:val="translated-span"/>
        </w:rPr>
        <w:t>2003b.</w:t>
      </w:r>
      <w:r>
        <w:rPr>
          <w:rStyle w:val="translated-span"/>
        </w:rPr>
        <w:t>什么是数据表</w:t>
      </w:r>
      <w:r>
        <w:rPr>
          <w:rStyle w:val="translated-span"/>
        </w:rPr>
        <w:t>。</w:t>
      </w:r>
      <w:r>
        <w:rPr>
          <w:rStyle w:val="translated-span"/>
        </w:rPr>
        <w:t>在线获取（</w:t>
      </w:r>
      <w:r>
        <w:rPr>
          <w:rStyle w:val="translated-span"/>
        </w:rPr>
        <w:t>2005</w:t>
      </w:r>
      <w:r>
        <w:rPr>
          <w:rStyle w:val="translated-span"/>
        </w:rPr>
        <w:t>年</w:t>
      </w:r>
      <w:r>
        <w:rPr>
          <w:rStyle w:val="translated-span"/>
        </w:rPr>
        <w:t>1</w:t>
      </w:r>
      <w:r>
        <w:rPr>
          <w:rStyle w:val="translated-span"/>
        </w:rPr>
        <w:t>月</w:t>
      </w:r>
      <w:r>
        <w:rPr>
          <w:rStyle w:val="translated-span"/>
        </w:rPr>
        <w:t>7</w:t>
      </w:r>
      <w:r>
        <w:rPr>
          <w:rStyle w:val="translated-span"/>
        </w:rPr>
        <w:t>日获取</w:t>
      </w:r>
      <w:r>
        <w:rPr>
          <w:rStyle w:val="translated-span"/>
        </w:rPr>
        <w:t>）</w:t>
      </w:r>
      <w:r>
        <w:rPr>
          <w:rStyle w:val="translated-span"/>
        </w:rPr>
        <w:t>。</w:t>
      </w:r>
      <w:r>
        <w:rPr>
          <w:rStyle w:val="translated-span"/>
          <w:color w:val="000080"/>
          <w:u w:val="single"/>
        </w:rPr>
        <w:t>http://www.ngs.noaa.gov/cgi-bin/datasheet.prl</w:t>
      </w:r>
      <w:r>
        <w:rPr>
          <w:rStyle w:val="translated-span"/>
          <w:color w:val="000080"/>
          <w:u w:val="single"/>
        </w:rPr>
        <w:t>？</w:t>
      </w:r>
      <w:r>
        <w:rPr>
          <w:rStyle w:val="translated-span"/>
          <w:color w:val="000080"/>
          <w:u w:val="single"/>
        </w:rPr>
        <w:t>Explain=</w:t>
      </w:r>
      <w:r>
        <w:rPr>
          <w:rStyle w:val="translated-span"/>
          <w:color w:val="000080"/>
          <w:u w:val="single"/>
        </w:rPr>
        <w:t>数据</w:t>
      </w:r>
      <w:r>
        <w:rPr>
          <w:rStyle w:val="translated-span"/>
          <w:color w:val="000080"/>
          <w:u w:val="single"/>
        </w:rPr>
        <w:t>表</w:t>
      </w:r>
    </w:p>
    <w:p w:rsidR="00000000" w:rsidRDefault="00A57DFA">
      <w:pPr>
        <w:spacing w:after="285" w:line="235" w:lineRule="auto"/>
        <w:ind w:left="561" w:right="38" w:hanging="576"/>
        <w:jc w:val="left"/>
      </w:pPr>
      <w:r>
        <w:rPr>
          <w:rStyle w:val="translated-span"/>
        </w:rPr>
        <w:t>国家大地测量局</w:t>
      </w:r>
      <w:r>
        <w:rPr>
          <w:rStyle w:val="translated-span"/>
        </w:rPr>
        <w:t>。</w:t>
      </w:r>
      <w:r>
        <w:rPr>
          <w:rStyle w:val="translated-span"/>
        </w:rPr>
        <w:t>200</w:t>
      </w:r>
      <w:r>
        <w:rPr>
          <w:rStyle w:val="translated-span"/>
        </w:rPr>
        <w:t>1</w:t>
      </w:r>
      <w:r>
        <w:rPr>
          <w:rStyle w:val="translated-span"/>
        </w:rPr>
        <w:t>G99SSS</w:t>
      </w:r>
      <w:r>
        <w:rPr>
          <w:rStyle w:val="translated-span"/>
        </w:rPr>
        <w:t>、</w:t>
      </w:r>
      <w:r>
        <w:rPr>
          <w:rStyle w:val="translated-span"/>
        </w:rPr>
        <w:t>GEOID99</w:t>
      </w:r>
      <w:r>
        <w:rPr>
          <w:rStyle w:val="translated-span"/>
        </w:rPr>
        <w:t>和</w:t>
      </w:r>
      <w:r>
        <w:rPr>
          <w:rStyle w:val="translated-span"/>
        </w:rPr>
        <w:t>DEFLEC99</w:t>
      </w:r>
      <w:r>
        <w:rPr>
          <w:rStyle w:val="translated-span"/>
        </w:rPr>
        <w:t>的技术信息页</w:t>
      </w:r>
      <w:r>
        <w:rPr>
          <w:rStyle w:val="translated-span"/>
        </w:rPr>
        <w:t>。</w:t>
      </w:r>
      <w:r>
        <w:rPr>
          <w:rStyle w:val="translated-span"/>
        </w:rPr>
        <w:t>在线提供（</w:t>
      </w:r>
      <w:r>
        <w:rPr>
          <w:rStyle w:val="translated-span"/>
        </w:rPr>
        <w:t>2005</w:t>
      </w:r>
      <w:r>
        <w:rPr>
          <w:rStyle w:val="translated-span"/>
        </w:rPr>
        <w:t>年</w:t>
      </w:r>
      <w:r>
        <w:rPr>
          <w:rStyle w:val="translated-span"/>
        </w:rPr>
        <w:t>1</w:t>
      </w:r>
      <w:r>
        <w:rPr>
          <w:rStyle w:val="translated-span"/>
        </w:rPr>
        <w:t>月</w:t>
      </w:r>
      <w:r>
        <w:rPr>
          <w:rStyle w:val="translated-span"/>
        </w:rPr>
        <w:t>7</w:t>
      </w:r>
      <w:r>
        <w:rPr>
          <w:rStyle w:val="translated-span"/>
        </w:rPr>
        <w:t>日访问）</w:t>
      </w:r>
      <w:r>
        <w:rPr>
          <w:rStyle w:val="translated-span"/>
        </w:rPr>
        <w:t>。</w:t>
      </w:r>
      <w:r>
        <w:rPr>
          <w:rStyle w:val="translated-span"/>
          <w:color w:val="000080"/>
          <w:u w:val="single"/>
        </w:rPr>
        <w:t>http://www.ngs.noaa.gov/GEOID/GEOID99/tech.htm</w:t>
      </w:r>
      <w:r>
        <w:rPr>
          <w:rStyle w:val="translated-span"/>
          <w:color w:val="000080"/>
          <w:u w:val="single"/>
        </w:rPr>
        <w:t>l</w:t>
      </w:r>
    </w:p>
    <w:p w:rsidR="00000000" w:rsidRDefault="00A57DFA">
      <w:pPr>
        <w:spacing w:after="285" w:line="235" w:lineRule="auto"/>
        <w:ind w:left="561" w:right="38" w:hanging="576"/>
        <w:jc w:val="left"/>
      </w:pPr>
      <w:r>
        <w:rPr>
          <w:rStyle w:val="translated-span"/>
        </w:rPr>
        <w:t>国家海洋数据中心</w:t>
      </w:r>
      <w:r>
        <w:rPr>
          <w:rStyle w:val="translated-span"/>
        </w:rPr>
        <w:t>。</w:t>
      </w:r>
      <w:r>
        <w:rPr>
          <w:rStyle w:val="translated-span"/>
        </w:rPr>
        <w:t>200</w:t>
      </w:r>
      <w:r>
        <w:rPr>
          <w:rStyle w:val="translated-span"/>
        </w:rPr>
        <w:t>3</w:t>
      </w:r>
      <w:r>
        <w:rPr>
          <w:rStyle w:val="translated-span"/>
        </w:rPr>
        <w:t>数据集和产品：</w:t>
      </w:r>
      <w:r>
        <w:rPr>
          <w:rStyle w:val="translated-span"/>
        </w:rPr>
        <w:t>2001</w:t>
      </w:r>
      <w:r>
        <w:rPr>
          <w:rStyle w:val="translated-span"/>
        </w:rPr>
        <w:t>年世界海洋地图集</w:t>
      </w:r>
      <w:r>
        <w:rPr>
          <w:rStyle w:val="translated-span"/>
        </w:rPr>
        <w:t>。</w:t>
      </w:r>
      <w:r>
        <w:rPr>
          <w:rStyle w:val="translated-span"/>
        </w:rPr>
        <w:t>可在线查阅（</w:t>
      </w:r>
      <w:r>
        <w:rPr>
          <w:rStyle w:val="translated-span"/>
        </w:rPr>
        <w:t>2004</w:t>
      </w:r>
      <w:r>
        <w:rPr>
          <w:rStyle w:val="translated-span"/>
        </w:rPr>
        <w:t>年</w:t>
      </w:r>
      <w:r>
        <w:rPr>
          <w:rStyle w:val="translated-span"/>
        </w:rPr>
        <w:t>5</w:t>
      </w:r>
      <w:r>
        <w:rPr>
          <w:rStyle w:val="translated-span"/>
        </w:rPr>
        <w:t>月</w:t>
      </w:r>
      <w:r>
        <w:rPr>
          <w:rStyle w:val="translated-span"/>
        </w:rPr>
        <w:t>1</w:t>
      </w:r>
      <w:r>
        <w:rPr>
          <w:rStyle w:val="translated-span"/>
        </w:rPr>
        <w:t>日查阅）</w:t>
      </w:r>
      <w:r>
        <w:rPr>
          <w:rStyle w:val="translated-span"/>
        </w:rPr>
        <w:t>。</w:t>
      </w:r>
      <w:r>
        <w:rPr>
          <w:rStyle w:val="translated-span"/>
          <w:color w:val="000080"/>
          <w:u w:val="single"/>
        </w:rPr>
        <w:t>http://www.nodc.noaa.gov/OC5/WOA01/p</w:t>
      </w:r>
      <w:r>
        <w:rPr>
          <w:rStyle w:val="translated-span"/>
          <w:color w:val="000080"/>
          <w:u w:val="single"/>
        </w:rPr>
        <w:t>r\u WOA01.htm</w:t>
      </w:r>
      <w:r>
        <w:rPr>
          <w:rStyle w:val="translated-span"/>
          <w:color w:val="000080"/>
          <w:u w:val="single"/>
        </w:rPr>
        <w:t>l</w:t>
      </w:r>
    </w:p>
    <w:p w:rsidR="00000000" w:rsidRDefault="00A57DFA">
      <w:pPr>
        <w:spacing w:after="0" w:line="235" w:lineRule="auto"/>
        <w:ind w:left="561" w:right="38" w:hanging="576"/>
        <w:jc w:val="left"/>
      </w:pPr>
      <w:r>
        <w:rPr>
          <w:rStyle w:val="translated-span"/>
        </w:rPr>
        <w:t>Neilan</w:t>
      </w:r>
      <w:r>
        <w:rPr>
          <w:rStyle w:val="translated-span"/>
        </w:rPr>
        <w:t>，</w:t>
      </w:r>
      <w:r>
        <w:rPr>
          <w:rStyle w:val="translated-span"/>
        </w:rPr>
        <w:t>R.E.</w:t>
      </w:r>
      <w:r>
        <w:rPr>
          <w:rStyle w:val="translated-span"/>
        </w:rPr>
        <w:t>，</w:t>
      </w:r>
      <w:r>
        <w:rPr>
          <w:rStyle w:val="translated-span"/>
        </w:rPr>
        <w:t>A.Moore</w:t>
      </w:r>
      <w:r>
        <w:rPr>
          <w:rStyle w:val="translated-span"/>
        </w:rPr>
        <w:t>，</w:t>
      </w:r>
      <w:r>
        <w:rPr>
          <w:rStyle w:val="translated-span"/>
        </w:rPr>
        <w:t>J.Dow</w:t>
      </w:r>
      <w:r>
        <w:rPr>
          <w:rStyle w:val="translated-span"/>
        </w:rPr>
        <w:t>，</w:t>
      </w:r>
      <w:r>
        <w:rPr>
          <w:rStyle w:val="translated-span"/>
        </w:rPr>
        <w:t>G.Gendt</w:t>
      </w:r>
      <w:r>
        <w:rPr>
          <w:rStyle w:val="translated-span"/>
        </w:rPr>
        <w:t>和</w:t>
      </w:r>
      <w:r>
        <w:rPr>
          <w:rStyle w:val="translated-span"/>
        </w:rPr>
        <w:t>R.Weber</w:t>
      </w:r>
      <w:r>
        <w:rPr>
          <w:rStyle w:val="translated-span"/>
        </w:rPr>
        <w:t>。</w:t>
      </w:r>
      <w:r>
        <w:rPr>
          <w:rStyle w:val="translated-span"/>
        </w:rPr>
        <w:t>200</w:t>
      </w:r>
      <w:r>
        <w:rPr>
          <w:rStyle w:val="translated-span"/>
        </w:rPr>
        <w:t>4</w:t>
      </w:r>
      <w:r>
        <w:rPr>
          <w:rStyle w:val="translated-span"/>
        </w:rPr>
        <w:t>国际</w:t>
      </w:r>
      <w:r>
        <w:rPr>
          <w:rStyle w:val="translated-span"/>
        </w:rPr>
        <w:t>GPS</w:t>
      </w:r>
      <w:r>
        <w:rPr>
          <w:rStyle w:val="translated-span"/>
        </w:rPr>
        <w:t>服务</w:t>
      </w:r>
      <w:r>
        <w:rPr>
          <w:rStyle w:val="translated-span"/>
        </w:rPr>
        <w:t>——</w:t>
      </w:r>
      <w:r>
        <w:rPr>
          <w:rStyle w:val="translated-span"/>
        </w:rPr>
        <w:t>十年历史，全球导航卫星系统和空间大地测量的新方向</w:t>
      </w:r>
      <w:r>
        <w:rPr>
          <w:rStyle w:val="translated-span"/>
        </w:rPr>
        <w:t>。</w:t>
      </w:r>
      <w:r>
        <w:rPr>
          <w:rStyle w:val="translated-span"/>
        </w:rPr>
        <w:t>12</w:t>
      </w:r>
      <w:r>
        <w:rPr>
          <w:rStyle w:val="translated-span"/>
        </w:rPr>
        <w:t>月</w:t>
      </w:r>
      <w:r>
        <w:rPr>
          <w:rStyle w:val="translated-span"/>
        </w:rPr>
        <w:t>13</w:t>
      </w:r>
      <w:r>
        <w:rPr>
          <w:rStyle w:val="translated-span"/>
        </w:rPr>
        <w:t>日至</w:t>
      </w:r>
      <w:r>
        <w:rPr>
          <w:rStyle w:val="translated-span"/>
        </w:rPr>
        <w:t>7</w:t>
      </w:r>
      <w:r>
        <w:rPr>
          <w:rStyle w:val="translated-span"/>
        </w:rPr>
        <w:t>日在加利福尼亚州旧金山举行的</w:t>
      </w:r>
      <w:r>
        <w:rPr>
          <w:rStyle w:val="translated-span"/>
        </w:rPr>
        <w:t>AGU</w:t>
      </w:r>
      <w:r>
        <w:rPr>
          <w:rStyle w:val="translated-span"/>
        </w:rPr>
        <w:t>秋季会议上发布的海报</w:t>
      </w:r>
      <w:r>
        <w:rPr>
          <w:rStyle w:val="translated-span"/>
        </w:rPr>
        <w:t>，</w:t>
      </w:r>
    </w:p>
    <w:p w:rsidR="00000000" w:rsidRDefault="00A57DFA">
      <w:pPr>
        <w:spacing w:after="262" w:line="256" w:lineRule="auto"/>
        <w:ind w:left="576" w:right="13"/>
      </w:pPr>
      <w:r>
        <w:rPr>
          <w:rStyle w:val="translated-span"/>
        </w:rPr>
        <w:t>美国</w:t>
      </w:r>
      <w:r>
        <w:rPr>
          <w:rStyle w:val="translated-span"/>
        </w:rPr>
        <w:t>。</w:t>
      </w:r>
    </w:p>
    <w:p w:rsidR="00000000" w:rsidRDefault="00A57DFA">
      <w:pPr>
        <w:spacing w:after="285" w:line="235" w:lineRule="auto"/>
        <w:ind w:left="561" w:right="38" w:hanging="576"/>
        <w:jc w:val="left"/>
      </w:pPr>
      <w:r>
        <w:rPr>
          <w:rStyle w:val="translated-span"/>
        </w:rPr>
        <w:t>牛，郭</w:t>
      </w:r>
      <w:r>
        <w:rPr>
          <w:rStyle w:val="translated-span"/>
        </w:rPr>
        <w:t>X.C.V.Velissario</w:t>
      </w:r>
      <w:r>
        <w:rPr>
          <w:rStyle w:val="translated-span"/>
        </w:rPr>
        <w:t>，李</w:t>
      </w:r>
      <w:r>
        <w:rPr>
          <w:rStyle w:val="translated-span"/>
        </w:rPr>
        <w:t>R.K.W.Bedford</w:t>
      </w:r>
      <w:r>
        <w:rPr>
          <w:rStyle w:val="translated-span"/>
        </w:rPr>
        <w:t>和</w:t>
      </w:r>
      <w:r>
        <w:rPr>
          <w:rStyle w:val="translated-span"/>
        </w:rPr>
        <w:t>Shum</w:t>
      </w:r>
      <w:r>
        <w:rPr>
          <w:rStyle w:val="translated-span"/>
        </w:rPr>
        <w:t>。</w:t>
      </w:r>
      <w:r>
        <w:rPr>
          <w:rStyle w:val="translated-span"/>
        </w:rPr>
        <w:t>200</w:t>
      </w:r>
      <w:r>
        <w:rPr>
          <w:rStyle w:val="translated-span"/>
        </w:rPr>
        <w:t>3</w:t>
      </w:r>
      <w:r>
        <w:rPr>
          <w:rStyle w:val="translated-span"/>
        </w:rPr>
        <w:t>多源海岸数据分析</w:t>
      </w:r>
      <w:r>
        <w:rPr>
          <w:rStyle w:val="translated-span"/>
        </w:rPr>
        <w:t>。</w:t>
      </w:r>
      <w:r>
        <w:rPr>
          <w:rStyle w:val="translated-span"/>
        </w:rPr>
        <w:t>论文发表于</w:t>
      </w:r>
      <w:r>
        <w:rPr>
          <w:rStyle w:val="translated-span"/>
        </w:rPr>
        <w:t>2003</w:t>
      </w:r>
      <w:r>
        <w:rPr>
          <w:rStyle w:val="translated-span"/>
        </w:rPr>
        <w:t>年</w:t>
      </w:r>
      <w:r>
        <w:rPr>
          <w:rStyle w:val="translated-span"/>
        </w:rPr>
        <w:t>5</w:t>
      </w:r>
      <w:r>
        <w:rPr>
          <w:rStyle w:val="translated-span"/>
        </w:rPr>
        <w:t>月</w:t>
      </w:r>
      <w:r>
        <w:rPr>
          <w:rStyle w:val="translated-span"/>
        </w:rPr>
        <w:t>18-21</w:t>
      </w:r>
      <w:r>
        <w:rPr>
          <w:rStyle w:val="translated-span"/>
        </w:rPr>
        <w:t>日在美国马萨诸塞州波士顿举行的全国数字政府研究会议</w:t>
      </w:r>
      <w:r>
        <w:rPr>
          <w:rStyle w:val="translated-span"/>
        </w:rPr>
        <w:t>。</w:t>
      </w:r>
    </w:p>
    <w:p w:rsidR="00000000" w:rsidRDefault="00A57DFA">
      <w:pPr>
        <w:spacing w:line="235" w:lineRule="auto"/>
        <w:ind w:left="551" w:right="13" w:hanging="566"/>
      </w:pPr>
      <w:r>
        <w:rPr>
          <w:rStyle w:val="translated-span"/>
        </w:rPr>
        <w:t>帕克，</w:t>
      </w:r>
      <w:r>
        <w:rPr>
          <w:rStyle w:val="translated-span"/>
        </w:rPr>
        <w:t>Y.</w:t>
      </w:r>
      <w:r>
        <w:rPr>
          <w:rStyle w:val="translated-span"/>
        </w:rPr>
        <w:t>和</w:t>
      </w:r>
      <w:r>
        <w:rPr>
          <w:rStyle w:val="translated-span"/>
        </w:rPr>
        <w:t>B.</w:t>
      </w:r>
      <w:r>
        <w:rPr>
          <w:rStyle w:val="translated-span"/>
        </w:rPr>
        <w:t>圣吉利</w:t>
      </w:r>
      <w:r>
        <w:rPr>
          <w:rStyle w:val="translated-span"/>
        </w:rPr>
        <w:t>。</w:t>
      </w:r>
      <w:r>
        <w:rPr>
          <w:rStyle w:val="translated-span"/>
        </w:rPr>
        <w:t>199</w:t>
      </w:r>
      <w:r>
        <w:rPr>
          <w:rStyle w:val="translated-span"/>
        </w:rPr>
        <w:t>2</w:t>
      </w:r>
      <w:r>
        <w:rPr>
          <w:rStyle w:val="translated-span"/>
        </w:rPr>
        <w:t>根据海底压力</w:t>
      </w:r>
      <w:r>
        <w:rPr>
          <w:rStyle w:val="translated-span"/>
        </w:rPr>
        <w:t>和</w:t>
      </w:r>
      <w:r>
        <w:rPr>
          <w:rStyle w:val="translated-span"/>
        </w:rPr>
        <w:t>Geosat</w:t>
      </w:r>
      <w:r>
        <w:rPr>
          <w:rStyle w:val="translated-span"/>
        </w:rPr>
        <w:t>测高，在克罗泽</w:t>
      </w:r>
      <w:r>
        <w:rPr>
          <w:rStyle w:val="translated-span"/>
        </w:rPr>
        <w:t>-</w:t>
      </w:r>
      <w:r>
        <w:rPr>
          <w:rStyle w:val="translated-span"/>
        </w:rPr>
        <w:t>克格伦阿姆斯特丹地区的海平面变化，海平面变化</w:t>
      </w:r>
      <w:r>
        <w:rPr>
          <w:rStyle w:val="translated-span"/>
        </w:rPr>
        <w:t>：</w:t>
      </w:r>
    </w:p>
    <w:p w:rsidR="00000000" w:rsidRDefault="00A57DFA">
      <w:pPr>
        <w:spacing w:after="285" w:line="235" w:lineRule="auto"/>
        <w:ind w:left="566" w:right="38" w:firstLine="0"/>
        <w:jc w:val="left"/>
      </w:pPr>
      <w:r>
        <w:rPr>
          <w:rStyle w:val="translated-span"/>
          <w:i/>
          <w:iCs/>
        </w:rPr>
        <w:t>确定和影</w:t>
      </w:r>
      <w:r>
        <w:rPr>
          <w:rStyle w:val="translated-span"/>
          <w:i/>
          <w:iCs/>
        </w:rPr>
        <w:t>响</w:t>
      </w:r>
      <w:r>
        <w:rPr>
          <w:rStyle w:val="translated-span"/>
        </w:rPr>
        <w:t>, 117–131.</w:t>
      </w:r>
      <w:r>
        <w:rPr>
          <w:rStyle w:val="translated-span"/>
        </w:rPr>
        <w:t xml:space="preserve"> </w:t>
      </w:r>
      <w:r>
        <w:rPr>
          <w:rStyle w:val="translated-span"/>
        </w:rPr>
        <w:t>由</w:t>
      </w:r>
      <w:r>
        <w:rPr>
          <w:rStyle w:val="translated-span"/>
        </w:rPr>
        <w:t>P.L.Woodworth</w:t>
      </w:r>
      <w:r>
        <w:rPr>
          <w:rStyle w:val="translated-span"/>
        </w:rPr>
        <w:t>等人编辑。地球物理专著</w:t>
      </w:r>
      <w:r>
        <w:rPr>
          <w:rStyle w:val="translated-span"/>
        </w:rPr>
        <w:t>69</w:t>
      </w:r>
      <w:r>
        <w:rPr>
          <w:rStyle w:val="translated-span"/>
        </w:rPr>
        <w:t>，</w:t>
      </w:r>
      <w:r>
        <w:rPr>
          <w:rStyle w:val="translated-span"/>
        </w:rPr>
        <w:t>IUGG</w:t>
      </w:r>
      <w:r>
        <w:rPr>
          <w:rStyle w:val="translated-span"/>
        </w:rPr>
        <w:t>，第</w:t>
      </w:r>
      <w:r>
        <w:rPr>
          <w:rStyle w:val="translated-span"/>
        </w:rPr>
        <w:t>11</w:t>
      </w:r>
      <w:r>
        <w:rPr>
          <w:rStyle w:val="translated-span"/>
        </w:rPr>
        <w:t>卷，</w:t>
      </w:r>
      <w:r>
        <w:rPr>
          <w:rStyle w:val="translated-span"/>
        </w:rPr>
        <w:t>IUGG</w:t>
      </w:r>
      <w:r>
        <w:rPr>
          <w:rStyle w:val="translated-span"/>
        </w:rPr>
        <w:t>。</w:t>
      </w:r>
      <w:r>
        <w:rPr>
          <w:rStyle w:val="translated-span"/>
        </w:rPr>
        <w:t>华盛顿特区：美国地球物理联合会：国际大地测量和地球物理联合会</w:t>
      </w:r>
      <w:r>
        <w:rPr>
          <w:rStyle w:val="translated-span"/>
        </w:rPr>
        <w:t>。</w:t>
      </w:r>
    </w:p>
    <w:p w:rsidR="00000000" w:rsidRDefault="00A57DFA">
      <w:pPr>
        <w:spacing w:line="235" w:lineRule="auto"/>
        <w:ind w:left="551" w:right="13" w:hanging="566"/>
      </w:pPr>
      <w:r>
        <w:rPr>
          <w:rStyle w:val="translated-span"/>
        </w:rPr>
        <w:t>Parker</w:t>
      </w:r>
      <w:r>
        <w:rPr>
          <w:rStyle w:val="translated-span"/>
        </w:rPr>
        <w:t>，</w:t>
      </w:r>
      <w:r>
        <w:rPr>
          <w:rStyle w:val="translated-span"/>
        </w:rPr>
        <w:t>B.</w:t>
      </w:r>
      <w:r>
        <w:rPr>
          <w:rStyle w:val="translated-span"/>
        </w:rPr>
        <w:t>，</w:t>
      </w:r>
      <w:r>
        <w:rPr>
          <w:rStyle w:val="translated-span"/>
        </w:rPr>
        <w:t>D.Milbert</w:t>
      </w:r>
      <w:r>
        <w:rPr>
          <w:rStyle w:val="translated-span"/>
        </w:rPr>
        <w:t>，</w:t>
      </w:r>
      <w:r>
        <w:rPr>
          <w:rStyle w:val="translated-span"/>
        </w:rPr>
        <w:t>K.Hess</w:t>
      </w:r>
      <w:r>
        <w:rPr>
          <w:rStyle w:val="translated-span"/>
        </w:rPr>
        <w:t>和</w:t>
      </w:r>
      <w:r>
        <w:rPr>
          <w:rStyle w:val="translated-span"/>
        </w:rPr>
        <w:t>S.Gill</w:t>
      </w:r>
      <w:r>
        <w:rPr>
          <w:rStyle w:val="translated-span"/>
        </w:rPr>
        <w:t>。</w:t>
      </w:r>
      <w:r>
        <w:rPr>
          <w:rStyle w:val="translated-span"/>
        </w:rPr>
        <w:t>200</w:t>
      </w:r>
      <w:r>
        <w:rPr>
          <w:rStyle w:val="translated-span"/>
        </w:rPr>
        <w:t>3</w:t>
      </w:r>
      <w:r>
        <w:rPr>
          <w:rStyle w:val="translated-span"/>
        </w:rPr>
        <w:t>国家</w:t>
      </w:r>
      <w:r>
        <w:rPr>
          <w:rStyle w:val="translated-span"/>
        </w:rPr>
        <w:t>VDatum–</w:t>
      </w:r>
      <w:r>
        <w:rPr>
          <w:rStyle w:val="translated-span"/>
        </w:rPr>
        <w:t>国家垂直基准转换数据库的实施</w:t>
      </w:r>
      <w:r>
        <w:rPr>
          <w:rStyle w:val="translated-span"/>
        </w:rPr>
        <w:t>。</w:t>
      </w:r>
      <w:r>
        <w:rPr>
          <w:rStyle w:val="translated-span"/>
        </w:rPr>
        <w:t>在美国发表的论文</w:t>
      </w:r>
      <w:r>
        <w:rPr>
          <w:rStyle w:val="translated-span"/>
        </w:rPr>
        <w:t>。</w:t>
      </w:r>
    </w:p>
    <w:p w:rsidR="00000000" w:rsidRDefault="00A57DFA">
      <w:pPr>
        <w:spacing w:line="256" w:lineRule="auto"/>
        <w:ind w:left="576" w:right="13"/>
      </w:pPr>
      <w:r>
        <w:rPr>
          <w:rStyle w:val="translated-span"/>
        </w:rPr>
        <w:t>水电</w:t>
      </w:r>
      <w:r>
        <w:rPr>
          <w:rStyle w:val="translated-span"/>
        </w:rPr>
        <w:t>2003</w:t>
      </w:r>
      <w:r>
        <w:rPr>
          <w:rStyle w:val="translated-span"/>
        </w:rPr>
        <w:t>年会议，</w:t>
      </w:r>
      <w:r>
        <w:rPr>
          <w:rStyle w:val="translated-span"/>
        </w:rPr>
        <w:t>3</w:t>
      </w:r>
      <w:r>
        <w:rPr>
          <w:rStyle w:val="translated-span"/>
        </w:rPr>
        <w:t>月</w:t>
      </w:r>
      <w:r>
        <w:rPr>
          <w:rStyle w:val="translated-span"/>
        </w:rPr>
        <w:t>23</w:t>
      </w:r>
      <w:r>
        <w:rPr>
          <w:rStyle w:val="translated-span"/>
        </w:rPr>
        <w:t>日至</w:t>
      </w:r>
      <w:r>
        <w:rPr>
          <w:rStyle w:val="translated-span"/>
        </w:rPr>
        <w:t>27</w:t>
      </w:r>
      <w:r>
        <w:rPr>
          <w:rStyle w:val="translated-span"/>
        </w:rPr>
        <w:t>日，在比洛克西，密西西比州，美国</w:t>
      </w:r>
      <w:r>
        <w:rPr>
          <w:rStyle w:val="translated-span"/>
        </w:rPr>
        <w:t>。</w:t>
      </w:r>
    </w:p>
    <w:p w:rsidR="00000000" w:rsidRDefault="00A57DFA">
      <w:pPr>
        <w:spacing w:after="288" w:line="235" w:lineRule="auto"/>
        <w:ind w:left="551" w:right="13" w:hanging="566"/>
      </w:pPr>
      <w:r>
        <w:rPr>
          <w:rStyle w:val="translated-span"/>
        </w:rPr>
        <w:t>佩尔蒂埃，</w:t>
      </w:r>
      <w:r>
        <w:rPr>
          <w:rStyle w:val="translated-span"/>
        </w:rPr>
        <w:t>W.2002</w:t>
      </w:r>
      <w:r>
        <w:rPr>
          <w:rStyle w:val="translated-span"/>
        </w:rPr>
        <w:t>年</w:t>
      </w:r>
      <w:r>
        <w:rPr>
          <w:rStyle w:val="translated-span"/>
        </w:rPr>
        <w:t>。</w:t>
      </w:r>
      <w:r>
        <w:rPr>
          <w:rStyle w:val="translated-span"/>
        </w:rPr>
        <w:t>全球冰川均</w:t>
      </w:r>
      <w:r>
        <w:rPr>
          <w:rStyle w:val="translated-span"/>
        </w:rPr>
        <w:t>衡调整：</w:t>
      </w:r>
      <w:r>
        <w:rPr>
          <w:rStyle w:val="translated-span"/>
        </w:rPr>
        <w:t>ICE-4G</w:t>
      </w:r>
      <w:r>
        <w:rPr>
          <w:rStyle w:val="translated-span"/>
        </w:rPr>
        <w:t>（</w:t>
      </w:r>
      <w:r>
        <w:rPr>
          <w:rStyle w:val="translated-span"/>
        </w:rPr>
        <w:t>VM2</w:t>
      </w:r>
      <w:r>
        <w:rPr>
          <w:rStyle w:val="translated-span"/>
        </w:rPr>
        <w:t>）模式的古大地测量和空间大地测量试验</w:t>
      </w:r>
      <w:r>
        <w:rPr>
          <w:rStyle w:val="translated-span"/>
        </w:rPr>
        <w:t>。</w:t>
      </w:r>
      <w:r>
        <w:rPr>
          <w:rStyle w:val="translated-span"/>
        </w:rPr>
        <w:t>第四纪科学</w:t>
      </w:r>
      <w:r>
        <w:rPr>
          <w:rStyle w:val="translated-span"/>
        </w:rPr>
        <w:t>。</w:t>
      </w:r>
      <w:r>
        <w:rPr>
          <w:rStyle w:val="translated-span"/>
        </w:rPr>
        <w:t>17 5–6:491–510</w:t>
      </w:r>
      <w:r>
        <w:rPr>
          <w:rStyle w:val="translated-span"/>
        </w:rPr>
        <w:t>.</w:t>
      </w:r>
    </w:p>
    <w:p w:rsidR="00000000" w:rsidRDefault="00A57DFA">
      <w:pPr>
        <w:spacing w:after="288" w:line="235" w:lineRule="auto"/>
        <w:ind w:left="551" w:right="13" w:hanging="566"/>
      </w:pPr>
      <w:r>
        <w:rPr>
          <w:rStyle w:val="translated-span"/>
        </w:rPr>
        <w:t>庞特，</w:t>
      </w:r>
      <w:r>
        <w:rPr>
          <w:rStyle w:val="translated-span"/>
        </w:rPr>
        <w:t>R.M.1993</w:t>
      </w:r>
      <w:r>
        <w:rPr>
          <w:rStyle w:val="translated-span"/>
        </w:rPr>
        <w:t>年</w:t>
      </w:r>
      <w:r>
        <w:rPr>
          <w:rStyle w:val="translated-span"/>
        </w:rPr>
        <w:t>。</w:t>
      </w:r>
      <w:r>
        <w:rPr>
          <w:rStyle w:val="translated-span"/>
        </w:rPr>
        <w:t>受大气压影响的均匀全球海洋的变化</w:t>
      </w:r>
      <w:r>
        <w:rPr>
          <w:rStyle w:val="translated-span"/>
        </w:rPr>
        <w:t>。</w:t>
      </w:r>
      <w:r>
        <w:rPr>
          <w:rStyle w:val="translated-span"/>
        </w:rPr>
        <w:t>戴恩</w:t>
      </w:r>
      <w:r>
        <w:rPr>
          <w:rStyle w:val="translated-span"/>
        </w:rPr>
        <w:t>。</w:t>
      </w:r>
      <w:r>
        <w:rPr>
          <w:rStyle w:val="translated-span"/>
        </w:rPr>
        <w:t>大气</w:t>
      </w:r>
      <w:r>
        <w:rPr>
          <w:rStyle w:val="translated-span"/>
        </w:rPr>
        <w:t>。</w:t>
      </w:r>
      <w:r>
        <w:rPr>
          <w:rStyle w:val="translated-span"/>
        </w:rPr>
        <w:t>海洋</w:t>
      </w:r>
      <w:r>
        <w:rPr>
          <w:rStyle w:val="translated-span"/>
        </w:rPr>
        <w:t>。</w:t>
      </w:r>
      <w:r>
        <w:rPr>
          <w:rStyle w:val="translated-span"/>
        </w:rPr>
        <w:t>18:209–34</w:t>
      </w:r>
      <w:r>
        <w:rPr>
          <w:rStyle w:val="translated-span"/>
        </w:rPr>
        <w:t>.</w:t>
      </w:r>
    </w:p>
    <w:p w:rsidR="00000000" w:rsidRDefault="00A57DFA">
      <w:pPr>
        <w:spacing w:after="288" w:line="235" w:lineRule="auto"/>
        <w:ind w:left="551" w:right="13" w:hanging="566"/>
      </w:pPr>
      <w:r>
        <w:rPr>
          <w:rStyle w:val="translated-span"/>
        </w:rPr>
        <w:t>Resti</w:t>
      </w:r>
      <w:r>
        <w:rPr>
          <w:rStyle w:val="translated-span"/>
        </w:rPr>
        <w:t>，</w:t>
      </w:r>
      <w:r>
        <w:rPr>
          <w:rStyle w:val="translated-span"/>
        </w:rPr>
        <w:t>A.</w:t>
      </w:r>
      <w:r>
        <w:rPr>
          <w:rStyle w:val="translated-span"/>
        </w:rPr>
        <w:t>，</w:t>
      </w:r>
      <w:r>
        <w:rPr>
          <w:rStyle w:val="translated-span"/>
        </w:rPr>
        <w:t>J.Benveniste</w:t>
      </w:r>
      <w:r>
        <w:rPr>
          <w:rStyle w:val="translated-span"/>
        </w:rPr>
        <w:t>，</w:t>
      </w:r>
      <w:r>
        <w:rPr>
          <w:rStyle w:val="translated-span"/>
        </w:rPr>
        <w:t>M.Roca</w:t>
      </w:r>
      <w:r>
        <w:rPr>
          <w:rStyle w:val="translated-span"/>
        </w:rPr>
        <w:t>，</w:t>
      </w:r>
      <w:r>
        <w:rPr>
          <w:rStyle w:val="translated-span"/>
        </w:rPr>
        <w:t>G.Levrini</w:t>
      </w:r>
      <w:r>
        <w:rPr>
          <w:rStyle w:val="translated-span"/>
        </w:rPr>
        <w:t>和</w:t>
      </w:r>
      <w:r>
        <w:rPr>
          <w:rStyle w:val="translated-span"/>
        </w:rPr>
        <w:t>J.Johannessen</w:t>
      </w:r>
      <w:r>
        <w:rPr>
          <w:rStyle w:val="translated-span"/>
        </w:rPr>
        <w:t>。</w:t>
      </w:r>
      <w:r>
        <w:rPr>
          <w:rStyle w:val="translated-span"/>
        </w:rPr>
        <w:t>199</w:t>
      </w:r>
      <w:r>
        <w:rPr>
          <w:rStyle w:val="translated-span"/>
        </w:rPr>
        <w:t>9</w:t>
      </w:r>
      <w:r>
        <w:rPr>
          <w:rStyle w:val="translated-span"/>
        </w:rPr>
        <w:t>环境卫星雷达高度表系统（</w:t>
      </w:r>
      <w:r>
        <w:rPr>
          <w:rStyle w:val="translated-span"/>
        </w:rPr>
        <w:t>RA-2</w:t>
      </w:r>
      <w:r>
        <w:rPr>
          <w:rStyle w:val="translated-span"/>
        </w:rPr>
        <w:t>）</w:t>
      </w:r>
      <w:r>
        <w:rPr>
          <w:rStyle w:val="translated-span"/>
        </w:rPr>
        <w:t>。</w:t>
      </w:r>
      <w:r>
        <w:rPr>
          <w:rStyle w:val="translated-span"/>
        </w:rPr>
        <w:t>欧空局公报</w:t>
      </w:r>
      <w:r>
        <w:rPr>
          <w:rStyle w:val="translated-span"/>
        </w:rPr>
        <w:t>98</w:t>
      </w:r>
      <w:r>
        <w:rPr>
          <w:rStyle w:val="translated-span"/>
        </w:rPr>
        <w:t>。</w:t>
      </w:r>
    </w:p>
    <w:p w:rsidR="00000000" w:rsidRDefault="00A57DFA">
      <w:pPr>
        <w:spacing w:line="256" w:lineRule="auto"/>
        <w:ind w:left="-5" w:right="13"/>
      </w:pPr>
      <w:r>
        <w:rPr>
          <w:rStyle w:val="translated-span"/>
        </w:rPr>
        <w:t>Rocken</w:t>
      </w:r>
      <w:r>
        <w:rPr>
          <w:rStyle w:val="translated-span"/>
        </w:rPr>
        <w:t>、</w:t>
      </w:r>
      <w:r>
        <w:rPr>
          <w:rStyle w:val="translated-span"/>
        </w:rPr>
        <w:t>C</w:t>
      </w:r>
      <w:r>
        <w:rPr>
          <w:rStyle w:val="translated-span"/>
        </w:rPr>
        <w:t>、</w:t>
      </w:r>
      <w:r>
        <w:rPr>
          <w:rStyle w:val="translated-span"/>
        </w:rPr>
        <w:t>T.M.Kelecy</w:t>
      </w:r>
      <w:r>
        <w:rPr>
          <w:rStyle w:val="translated-span"/>
        </w:rPr>
        <w:t>、</w:t>
      </w:r>
      <w:r>
        <w:rPr>
          <w:rStyle w:val="translated-span"/>
        </w:rPr>
        <w:t>G.H.Born</w:t>
      </w:r>
      <w:r>
        <w:rPr>
          <w:rStyle w:val="translated-span"/>
        </w:rPr>
        <w:t>、</w:t>
      </w:r>
      <w:r>
        <w:rPr>
          <w:rStyle w:val="translated-span"/>
        </w:rPr>
        <w:t>L.E.Young</w:t>
      </w:r>
      <w:r>
        <w:rPr>
          <w:rStyle w:val="translated-span"/>
        </w:rPr>
        <w:t>、</w:t>
      </w:r>
      <w:r>
        <w:rPr>
          <w:rStyle w:val="translated-span"/>
        </w:rPr>
        <w:t>G.H.Purcell Jr.</w:t>
      </w:r>
      <w:r>
        <w:rPr>
          <w:rStyle w:val="translated-span"/>
        </w:rPr>
        <w:t>和</w:t>
      </w:r>
      <w:r>
        <w:rPr>
          <w:rStyle w:val="translated-span"/>
        </w:rPr>
        <w:t>S.K.Wolf</w:t>
      </w:r>
      <w:r>
        <w:rPr>
          <w:rStyle w:val="translated-span"/>
        </w:rPr>
        <w:t>。</w:t>
      </w:r>
      <w:r>
        <w:rPr>
          <w:rStyle w:val="translated-span"/>
        </w:rPr>
        <w:t>199</w:t>
      </w:r>
      <w:r>
        <w:rPr>
          <w:rStyle w:val="translated-span"/>
        </w:rPr>
        <w:t>0</w:t>
      </w:r>
    </w:p>
    <w:p w:rsidR="00000000" w:rsidRDefault="00A57DFA">
      <w:pPr>
        <w:spacing w:after="288" w:line="235" w:lineRule="auto"/>
        <w:ind w:left="576" w:right="13"/>
      </w:pPr>
      <w:r>
        <w:rPr>
          <w:rStyle w:val="translated-span"/>
        </w:rPr>
        <w:t>利用全球定位系统从浮标上测量精确的海平面</w:t>
      </w:r>
      <w:r>
        <w:rPr>
          <w:rStyle w:val="translated-span"/>
        </w:rPr>
        <w:t>。</w:t>
      </w:r>
      <w:r>
        <w:rPr>
          <w:rStyle w:val="translated-span"/>
        </w:rPr>
        <w:t>地球物理研究快报</w:t>
      </w:r>
      <w:r>
        <w:rPr>
          <w:rStyle w:val="translated-span"/>
        </w:rPr>
        <w:t>17</w:t>
      </w:r>
      <w:r>
        <w:rPr>
          <w:rStyle w:val="translated-span"/>
        </w:rPr>
        <w:t>（</w:t>
      </w:r>
      <w:r>
        <w:rPr>
          <w:rStyle w:val="translated-span"/>
        </w:rPr>
        <w:t>12</w:t>
      </w:r>
      <w:r>
        <w:rPr>
          <w:rStyle w:val="translated-span"/>
        </w:rPr>
        <w:t>）：</w:t>
      </w:r>
      <w:r>
        <w:rPr>
          <w:rStyle w:val="translated-span"/>
        </w:rPr>
        <w:t>2145–8</w:t>
      </w:r>
      <w:r>
        <w:rPr>
          <w:rStyle w:val="translated-span"/>
        </w:rPr>
        <w:t>。</w:t>
      </w:r>
    </w:p>
    <w:p w:rsidR="00000000" w:rsidRDefault="00A57DFA">
      <w:pPr>
        <w:spacing w:after="288" w:line="235" w:lineRule="auto"/>
        <w:ind w:left="551" w:right="13" w:hanging="566"/>
      </w:pPr>
      <w:r>
        <w:rPr>
          <w:rStyle w:val="translated-span"/>
        </w:rPr>
        <w:t>Schäfer</w:t>
      </w:r>
      <w:r>
        <w:rPr>
          <w:rStyle w:val="translated-span"/>
        </w:rPr>
        <w:t>，</w:t>
      </w:r>
      <w:r>
        <w:rPr>
          <w:rStyle w:val="translated-span"/>
        </w:rPr>
        <w:t>W.</w:t>
      </w:r>
      <w:r>
        <w:rPr>
          <w:rStyle w:val="translated-span"/>
        </w:rPr>
        <w:t>和</w:t>
      </w:r>
      <w:r>
        <w:rPr>
          <w:rStyle w:val="translated-span"/>
        </w:rPr>
        <w:t>W.Schumann</w:t>
      </w:r>
      <w:r>
        <w:rPr>
          <w:rStyle w:val="translated-span"/>
        </w:rPr>
        <w:t>。</w:t>
      </w:r>
      <w:r>
        <w:rPr>
          <w:rStyle w:val="translated-span"/>
        </w:rPr>
        <w:t>199</w:t>
      </w:r>
      <w:r>
        <w:rPr>
          <w:rStyle w:val="translated-span"/>
        </w:rPr>
        <w:t>5</w:t>
      </w:r>
      <w:r>
        <w:rPr>
          <w:rStyle w:val="translated-span"/>
        </w:rPr>
        <w:t>PRARE-2</w:t>
      </w:r>
      <w:r>
        <w:rPr>
          <w:rStyle w:val="translated-span"/>
        </w:rPr>
        <w:t>借鉴了</w:t>
      </w:r>
      <w:r>
        <w:rPr>
          <w:rStyle w:val="translated-span"/>
        </w:rPr>
        <w:t>ERS-1</w:t>
      </w:r>
      <w:r>
        <w:rPr>
          <w:rStyle w:val="translated-span"/>
        </w:rPr>
        <w:t>的经验教训</w:t>
      </w:r>
      <w:r>
        <w:rPr>
          <w:rStyle w:val="translated-span"/>
        </w:rPr>
        <w:t>。</w:t>
      </w:r>
      <w:r>
        <w:rPr>
          <w:rStyle w:val="translated-span"/>
        </w:rPr>
        <w:t>欧空局公告</w:t>
      </w:r>
      <w:r>
        <w:rPr>
          <w:rStyle w:val="translated-span"/>
        </w:rPr>
        <w:t>。</w:t>
      </w:r>
      <w:r>
        <w:rPr>
          <w:rStyle w:val="translated-span"/>
        </w:rPr>
        <w:t>83:38–40</w:t>
      </w:r>
      <w:r>
        <w:rPr>
          <w:rStyle w:val="translated-span"/>
        </w:rPr>
        <w:t>.</w:t>
      </w:r>
    </w:p>
    <w:p w:rsidR="00000000" w:rsidRDefault="00A57DFA">
      <w:pPr>
        <w:spacing w:after="288" w:line="235" w:lineRule="auto"/>
        <w:ind w:left="551" w:right="13" w:hanging="566"/>
      </w:pPr>
      <w:r>
        <w:rPr>
          <w:rStyle w:val="translated-span"/>
        </w:rPr>
        <w:t>Schaffrin</w:t>
      </w:r>
      <w:r>
        <w:rPr>
          <w:rStyle w:val="translated-span"/>
        </w:rPr>
        <w:t>，</w:t>
      </w:r>
      <w:r>
        <w:rPr>
          <w:rStyle w:val="translated-span"/>
        </w:rPr>
        <w:t>B.</w:t>
      </w:r>
      <w:r>
        <w:rPr>
          <w:rStyle w:val="translated-span"/>
        </w:rPr>
        <w:t>和</w:t>
      </w:r>
      <w:r>
        <w:rPr>
          <w:rStyle w:val="translated-span"/>
        </w:rPr>
        <w:t>E.Grafarend</w:t>
      </w:r>
      <w:r>
        <w:rPr>
          <w:rStyle w:val="translated-span"/>
        </w:rPr>
        <w:t>。</w:t>
      </w:r>
      <w:r>
        <w:rPr>
          <w:rStyle w:val="translated-span"/>
        </w:rPr>
        <w:t>198</w:t>
      </w:r>
      <w:r>
        <w:rPr>
          <w:rStyle w:val="translated-span"/>
        </w:rPr>
        <w:t>6</w:t>
      </w:r>
      <w:r>
        <w:rPr>
          <w:rStyle w:val="translated-span"/>
        </w:rPr>
        <w:t>用干扰参数消去法生成等价线性模型类</w:t>
      </w:r>
      <w:r>
        <w:rPr>
          <w:rStyle w:val="translated-span"/>
        </w:rPr>
        <w:t>。</w:t>
      </w:r>
      <w:r>
        <w:rPr>
          <w:rStyle w:val="translated-span"/>
        </w:rPr>
        <w:t>地理手稿</w:t>
      </w:r>
      <w:r>
        <w:rPr>
          <w:rStyle w:val="translated-span"/>
        </w:rPr>
        <w:t>11:262-71</w:t>
      </w:r>
      <w:r>
        <w:rPr>
          <w:rStyle w:val="translated-span"/>
        </w:rPr>
        <w:t>。</w:t>
      </w:r>
    </w:p>
    <w:p w:rsidR="00000000" w:rsidRDefault="00A57DFA">
      <w:pPr>
        <w:spacing w:after="288" w:line="235" w:lineRule="auto"/>
        <w:ind w:left="551" w:right="13" w:hanging="566"/>
      </w:pPr>
      <w:r>
        <w:rPr>
          <w:rStyle w:val="translated-span"/>
        </w:rPr>
        <w:t>Schöne</w:t>
      </w:r>
      <w:r>
        <w:rPr>
          <w:rStyle w:val="translated-span"/>
        </w:rPr>
        <w:t>，</w:t>
      </w:r>
      <w:r>
        <w:rPr>
          <w:rStyle w:val="translated-span"/>
        </w:rPr>
        <w:t>T.2000</w:t>
      </w:r>
      <w:r>
        <w:rPr>
          <w:rStyle w:val="translated-span"/>
        </w:rPr>
        <w:t>年</w:t>
      </w:r>
      <w:r>
        <w:rPr>
          <w:rStyle w:val="translated-span"/>
        </w:rPr>
        <w:t>。</w:t>
      </w:r>
      <w:r>
        <w:rPr>
          <w:rStyle w:val="translated-span"/>
        </w:rPr>
        <w:t>GPS</w:t>
      </w:r>
      <w:r>
        <w:rPr>
          <w:rStyle w:val="translated-span"/>
        </w:rPr>
        <w:t>水位测量，最终报告</w:t>
      </w:r>
      <w:r>
        <w:rPr>
          <w:rStyle w:val="translated-span"/>
        </w:rPr>
        <w:t>SSG2.194</w:t>
      </w:r>
      <w:r>
        <w:rPr>
          <w:rStyle w:val="translated-span"/>
        </w:rPr>
        <w:t>。</w:t>
      </w:r>
      <w:r>
        <w:rPr>
          <w:rStyle w:val="translated-span"/>
        </w:rPr>
        <w:t>4</w:t>
      </w:r>
      <w:r>
        <w:rPr>
          <w:rStyle w:val="translated-span"/>
        </w:rPr>
        <w:t>月</w:t>
      </w:r>
      <w:r>
        <w:rPr>
          <w:rStyle w:val="translated-span"/>
        </w:rPr>
        <w:t>26</w:t>
      </w:r>
      <w:r>
        <w:rPr>
          <w:rStyle w:val="translated-span"/>
        </w:rPr>
        <w:t>日在法国尼斯举行的</w:t>
      </w:r>
      <w:r>
        <w:rPr>
          <w:rStyle w:val="translated-span"/>
        </w:rPr>
        <w:t>EGS</w:t>
      </w:r>
      <w:r>
        <w:rPr>
          <w:rStyle w:val="translated-span"/>
        </w:rPr>
        <w:t>大会上发</w:t>
      </w:r>
      <w:r>
        <w:rPr>
          <w:rStyle w:val="translated-span"/>
        </w:rPr>
        <w:t>表</w:t>
      </w:r>
      <w:r>
        <w:rPr>
          <w:rStyle w:val="translated-span"/>
        </w:rPr>
        <w:t>。</w:t>
      </w:r>
    </w:p>
    <w:p w:rsidR="00000000" w:rsidRDefault="00A57DFA">
      <w:pPr>
        <w:spacing w:after="285" w:line="235" w:lineRule="auto"/>
        <w:ind w:left="561" w:right="38" w:hanging="576"/>
        <w:jc w:val="left"/>
      </w:pPr>
      <w:r>
        <w:rPr>
          <w:rStyle w:val="translated-span"/>
        </w:rPr>
        <w:t>Schöne</w:t>
      </w:r>
      <w:r>
        <w:rPr>
          <w:rStyle w:val="translated-span"/>
        </w:rPr>
        <w:t>，</w:t>
      </w:r>
      <w:r>
        <w:rPr>
          <w:rStyle w:val="translated-span"/>
        </w:rPr>
        <w:t>T.</w:t>
      </w:r>
      <w:r>
        <w:rPr>
          <w:rStyle w:val="translated-span"/>
        </w:rPr>
        <w:t>、</w:t>
      </w:r>
      <w:r>
        <w:rPr>
          <w:rStyle w:val="translated-span"/>
        </w:rPr>
        <w:t>M.Forberg</w:t>
      </w:r>
      <w:r>
        <w:rPr>
          <w:rStyle w:val="translated-span"/>
        </w:rPr>
        <w:t>、</w:t>
      </w:r>
      <w:r>
        <w:rPr>
          <w:rStyle w:val="translated-span"/>
        </w:rPr>
        <w:t>R.Galas</w:t>
      </w:r>
      <w:r>
        <w:rPr>
          <w:rStyle w:val="translated-span"/>
        </w:rPr>
        <w:t>和</w:t>
      </w:r>
      <w:r>
        <w:rPr>
          <w:rStyle w:val="translated-span"/>
        </w:rPr>
        <w:t>C.Reigber</w:t>
      </w:r>
      <w:r>
        <w:rPr>
          <w:rStyle w:val="translated-span"/>
        </w:rPr>
        <w:t>。</w:t>
      </w:r>
      <w:r>
        <w:rPr>
          <w:rStyle w:val="translated-span"/>
        </w:rPr>
        <w:t>200</w:t>
      </w:r>
      <w:r>
        <w:rPr>
          <w:rStyle w:val="translated-span"/>
        </w:rPr>
        <w:t>2</w:t>
      </w:r>
      <w:r>
        <w:rPr>
          <w:rStyle w:val="translated-span"/>
        </w:rPr>
        <w:t>GPS</w:t>
      </w:r>
      <w:r>
        <w:rPr>
          <w:rStyle w:val="translated-span"/>
        </w:rPr>
        <w:t>浮标，用于终生</w:t>
      </w:r>
      <w:r>
        <w:rPr>
          <w:rStyle w:val="translated-span"/>
        </w:rPr>
        <w:t>RA</w:t>
      </w:r>
      <w:r>
        <w:rPr>
          <w:rStyle w:val="translated-span"/>
        </w:rPr>
        <w:t>漂移监测</w:t>
      </w:r>
      <w:r>
        <w:rPr>
          <w:rStyle w:val="translated-span"/>
        </w:rPr>
        <w:t>。</w:t>
      </w:r>
      <w:r>
        <w:rPr>
          <w:rStyle w:val="translated-span"/>
        </w:rPr>
        <w:t>2002</w:t>
      </w:r>
      <w:r>
        <w:rPr>
          <w:rStyle w:val="translated-span"/>
        </w:rPr>
        <w:t>年秋季大会，</w:t>
      </w:r>
      <w:r>
        <w:rPr>
          <w:rStyle w:val="translated-span"/>
        </w:rPr>
        <w:t>EOS Trans</w:t>
      </w:r>
      <w:r>
        <w:rPr>
          <w:rStyle w:val="translated-span"/>
        </w:rPr>
        <w:t>。</w:t>
      </w:r>
      <w:r>
        <w:rPr>
          <w:rStyle w:val="translated-span"/>
        </w:rPr>
        <w:t>AGU</w:t>
      </w:r>
      <w:r>
        <w:rPr>
          <w:rStyle w:val="translated-span"/>
        </w:rPr>
        <w:t>，</w:t>
      </w:r>
      <w:r>
        <w:rPr>
          <w:rStyle w:val="translated-span"/>
        </w:rPr>
        <w:t>83</w:t>
      </w:r>
      <w:r>
        <w:rPr>
          <w:rStyle w:val="translated-span"/>
        </w:rPr>
        <w:t>（</w:t>
      </w:r>
      <w:r>
        <w:rPr>
          <w:rStyle w:val="translated-span"/>
        </w:rPr>
        <w:t>47</w:t>
      </w:r>
      <w:r>
        <w:rPr>
          <w:rStyle w:val="translated-span"/>
        </w:rPr>
        <w:t>），秋季会议补充，摘要</w:t>
      </w:r>
      <w:r>
        <w:rPr>
          <w:rStyle w:val="translated-span"/>
        </w:rPr>
        <w:t>OS52A0189</w:t>
      </w:r>
      <w:r>
        <w:rPr>
          <w:rStyle w:val="translated-span"/>
        </w:rPr>
        <w:t>，</w:t>
      </w:r>
      <w:r>
        <w:rPr>
          <w:rStyle w:val="translated-span"/>
        </w:rPr>
        <w:t>2002</w:t>
      </w:r>
      <w:r>
        <w:rPr>
          <w:rStyle w:val="translated-span"/>
        </w:rPr>
        <w:t>年</w:t>
      </w:r>
      <w:r>
        <w:rPr>
          <w:rStyle w:val="translated-span"/>
        </w:rPr>
        <w:t>。</w:t>
      </w:r>
    </w:p>
    <w:p w:rsidR="00000000" w:rsidRDefault="00A57DFA">
      <w:pPr>
        <w:spacing w:after="285" w:line="235" w:lineRule="auto"/>
        <w:ind w:left="561" w:right="38" w:hanging="576"/>
        <w:jc w:val="left"/>
      </w:pPr>
      <w:r>
        <w:rPr>
          <w:rStyle w:val="translated-span"/>
        </w:rPr>
        <w:t>Schueler</w:t>
      </w:r>
      <w:r>
        <w:rPr>
          <w:rStyle w:val="translated-span"/>
        </w:rPr>
        <w:t>，</w:t>
      </w:r>
      <w:r>
        <w:rPr>
          <w:rStyle w:val="translated-span"/>
        </w:rPr>
        <w:t>T.</w:t>
      </w:r>
      <w:r>
        <w:rPr>
          <w:rStyle w:val="translated-span"/>
        </w:rPr>
        <w:t>，</w:t>
      </w:r>
      <w:r>
        <w:rPr>
          <w:rStyle w:val="translated-span"/>
        </w:rPr>
        <w:t>B.Zimmermann</w:t>
      </w:r>
      <w:r>
        <w:rPr>
          <w:rStyle w:val="translated-span"/>
        </w:rPr>
        <w:t>，</w:t>
      </w:r>
      <w:r>
        <w:rPr>
          <w:rStyle w:val="translated-span"/>
        </w:rPr>
        <w:t>B.Riedl</w:t>
      </w:r>
      <w:r>
        <w:rPr>
          <w:rStyle w:val="translated-span"/>
        </w:rPr>
        <w:t>和</w:t>
      </w:r>
      <w:r>
        <w:rPr>
          <w:rStyle w:val="translated-span"/>
        </w:rPr>
        <w:t>G.W.Hein</w:t>
      </w:r>
      <w:r>
        <w:rPr>
          <w:rStyle w:val="translated-span"/>
        </w:rPr>
        <w:t>。</w:t>
      </w:r>
      <w:r>
        <w:rPr>
          <w:rStyle w:val="translated-span"/>
        </w:rPr>
        <w:t>200</w:t>
      </w:r>
      <w:r>
        <w:rPr>
          <w:rStyle w:val="translated-span"/>
        </w:rPr>
        <w:t>3</w:t>
      </w:r>
      <w:r>
        <w:rPr>
          <w:rStyle w:val="translated-span"/>
        </w:rPr>
        <w:t>Envisat</w:t>
      </w:r>
      <w:r>
        <w:rPr>
          <w:rStyle w:val="translated-span"/>
        </w:rPr>
        <w:t>卫星的雷达高度计校准：瞬时海面高度测定的高精度自主系统</w:t>
      </w:r>
      <w:r>
        <w:rPr>
          <w:rStyle w:val="translated-span"/>
        </w:rPr>
        <w:t>。</w:t>
      </w:r>
      <w:r>
        <w:rPr>
          <w:rStyle w:val="translated-span"/>
        </w:rPr>
        <w:t>NTM 2003</w:t>
      </w:r>
      <w:r>
        <w:rPr>
          <w:rStyle w:val="translated-span"/>
        </w:rPr>
        <w:t>年全国技术会议论文集，</w:t>
      </w:r>
      <w:r>
        <w:rPr>
          <w:rStyle w:val="translated-span"/>
        </w:rPr>
        <w:t>397-406</w:t>
      </w:r>
      <w:r>
        <w:rPr>
          <w:rStyle w:val="translated-span"/>
        </w:rPr>
        <w:t>。</w:t>
      </w:r>
      <w:r>
        <w:rPr>
          <w:rStyle w:val="translated-span"/>
        </w:rPr>
        <w:t>1</w:t>
      </w:r>
      <w:r>
        <w:rPr>
          <w:rStyle w:val="translated-span"/>
        </w:rPr>
        <w:t>月</w:t>
      </w:r>
      <w:r>
        <w:rPr>
          <w:rStyle w:val="translated-span"/>
        </w:rPr>
        <w:t>22-24</w:t>
      </w:r>
      <w:r>
        <w:rPr>
          <w:rStyle w:val="translated-span"/>
        </w:rPr>
        <w:t>日，美国加利福尼亚州阿纳海姆</w:t>
      </w:r>
      <w:r>
        <w:rPr>
          <w:rStyle w:val="translated-span"/>
        </w:rPr>
        <w:t>。</w:t>
      </w:r>
    </w:p>
    <w:p w:rsidR="00000000" w:rsidRDefault="00A57DFA">
      <w:pPr>
        <w:spacing w:after="285" w:line="235" w:lineRule="auto"/>
        <w:ind w:left="561" w:right="38" w:hanging="576"/>
        <w:jc w:val="left"/>
      </w:pPr>
      <w:r>
        <w:rPr>
          <w:rStyle w:val="translated-span"/>
        </w:rPr>
        <w:t>Schutz</w:t>
      </w:r>
      <w:r>
        <w:rPr>
          <w:rStyle w:val="translated-span"/>
        </w:rPr>
        <w:t>，</w:t>
      </w:r>
      <w:r>
        <w:rPr>
          <w:rStyle w:val="translated-span"/>
        </w:rPr>
        <w:t>B.E.</w:t>
      </w:r>
      <w:r>
        <w:rPr>
          <w:rStyle w:val="translated-span"/>
        </w:rPr>
        <w:t>，</w:t>
      </w:r>
      <w:r>
        <w:rPr>
          <w:rStyle w:val="translated-span"/>
        </w:rPr>
        <w:t>G.Kruizinga</w:t>
      </w:r>
      <w:r>
        <w:rPr>
          <w:rStyle w:val="translated-span"/>
        </w:rPr>
        <w:t>，</w:t>
      </w:r>
      <w:r>
        <w:rPr>
          <w:rStyle w:val="translated-span"/>
        </w:rPr>
        <w:t>D.Kuang</w:t>
      </w:r>
      <w:r>
        <w:rPr>
          <w:rStyle w:val="translated-span"/>
        </w:rPr>
        <w:t>，</w:t>
      </w:r>
      <w:r>
        <w:rPr>
          <w:rStyle w:val="translated-span"/>
        </w:rPr>
        <w:t>P.A.Abusali</w:t>
      </w:r>
      <w:r>
        <w:rPr>
          <w:rStyle w:val="translated-span"/>
        </w:rPr>
        <w:t>，</w:t>
      </w:r>
      <w:r>
        <w:rPr>
          <w:rStyle w:val="translated-span"/>
        </w:rPr>
        <w:t>C.K.Shum</w:t>
      </w:r>
      <w:r>
        <w:rPr>
          <w:rStyle w:val="translated-span"/>
        </w:rPr>
        <w:t>，</w:t>
      </w:r>
      <w:r>
        <w:rPr>
          <w:rStyle w:val="translated-span"/>
        </w:rPr>
        <w:t>R.Gutierrez</w:t>
      </w:r>
      <w:r>
        <w:rPr>
          <w:rStyle w:val="translated-span"/>
        </w:rPr>
        <w:t>，</w:t>
      </w:r>
      <w:r>
        <w:rPr>
          <w:rStyle w:val="translated-span"/>
        </w:rPr>
        <w:t>S.Nelson</w:t>
      </w:r>
      <w:r>
        <w:rPr>
          <w:rStyle w:val="translated-span"/>
        </w:rPr>
        <w:t>和</w:t>
      </w:r>
      <w:r>
        <w:rPr>
          <w:rStyle w:val="translated-span"/>
        </w:rPr>
        <w:t>E.Rodriguez</w:t>
      </w:r>
      <w:r>
        <w:rPr>
          <w:rStyle w:val="translated-span"/>
        </w:rPr>
        <w:t>。</w:t>
      </w:r>
      <w:r>
        <w:rPr>
          <w:rStyle w:val="translated-span"/>
        </w:rPr>
        <w:t>199</w:t>
      </w:r>
      <w:r>
        <w:rPr>
          <w:rStyle w:val="translated-span"/>
        </w:rPr>
        <w:t>5</w:t>
      </w:r>
      <w:r>
        <w:rPr>
          <w:rStyle w:val="translated-span"/>
        </w:rPr>
        <w:t>高度计校准的加尔维斯顿湾实验</w:t>
      </w:r>
      <w:r>
        <w:rPr>
          <w:rStyle w:val="translated-span"/>
        </w:rPr>
        <w:t>。</w:t>
      </w:r>
      <w:r>
        <w:rPr>
          <w:rStyle w:val="translated-span"/>
        </w:rPr>
        <w:t>12</w:t>
      </w:r>
      <w:r>
        <w:rPr>
          <w:rStyle w:val="translated-span"/>
        </w:rPr>
        <w:t>月</w:t>
      </w:r>
      <w:r>
        <w:rPr>
          <w:rStyle w:val="translated-span"/>
        </w:rPr>
        <w:t>11</w:t>
      </w:r>
      <w:r>
        <w:rPr>
          <w:rStyle w:val="translated-span"/>
        </w:rPr>
        <w:t>日至</w:t>
      </w:r>
      <w:r>
        <w:rPr>
          <w:rStyle w:val="translated-span"/>
        </w:rPr>
        <w:t>15</w:t>
      </w:r>
      <w:r>
        <w:rPr>
          <w:rStyle w:val="translated-span"/>
        </w:rPr>
        <w:t>日在美国加利福尼亚州旧金山举行的美国地球物理联合会秋季会议上发表的论文</w:t>
      </w:r>
      <w:r>
        <w:rPr>
          <w:rStyle w:val="translated-span"/>
        </w:rPr>
        <w:t>。</w:t>
      </w:r>
    </w:p>
    <w:p w:rsidR="00000000" w:rsidRDefault="00A57DFA">
      <w:pPr>
        <w:spacing w:after="285" w:line="235" w:lineRule="auto"/>
        <w:ind w:left="561" w:right="38" w:hanging="576"/>
        <w:jc w:val="left"/>
      </w:pPr>
      <w:r>
        <w:rPr>
          <w:rStyle w:val="translated-span"/>
        </w:rPr>
        <w:t>施瓦布、</w:t>
      </w:r>
      <w:r>
        <w:rPr>
          <w:rStyle w:val="translated-span"/>
        </w:rPr>
        <w:t>D.J.</w:t>
      </w:r>
      <w:r>
        <w:rPr>
          <w:rStyle w:val="translated-span"/>
        </w:rPr>
        <w:t>、</w:t>
      </w:r>
      <w:r>
        <w:rPr>
          <w:rStyle w:val="translated-span"/>
        </w:rPr>
        <w:t>K.W.</w:t>
      </w:r>
      <w:r>
        <w:rPr>
          <w:rStyle w:val="translated-span"/>
        </w:rPr>
        <w:t>贝德福德和</w:t>
      </w:r>
      <w:r>
        <w:rPr>
          <w:rStyle w:val="translated-span"/>
        </w:rPr>
        <w:t>F.H.</w:t>
      </w:r>
      <w:r>
        <w:rPr>
          <w:rStyle w:val="translated-span"/>
        </w:rPr>
        <w:t>奎因</w:t>
      </w:r>
      <w:r>
        <w:rPr>
          <w:rStyle w:val="translated-span"/>
        </w:rPr>
        <w:t>。</w:t>
      </w:r>
      <w:r>
        <w:rPr>
          <w:rStyle w:val="translated-span"/>
        </w:rPr>
        <w:t>199</w:t>
      </w:r>
      <w:r>
        <w:rPr>
          <w:rStyle w:val="translated-span"/>
        </w:rPr>
        <w:t>6</w:t>
      </w:r>
      <w:r>
        <w:rPr>
          <w:rStyle w:val="translated-span"/>
        </w:rPr>
        <w:t>五大湖沿岸预报系统概述</w:t>
      </w:r>
      <w:r>
        <w:rPr>
          <w:rStyle w:val="translated-span"/>
        </w:rPr>
        <w:t>。</w:t>
      </w:r>
      <w:r>
        <w:rPr>
          <w:rStyle w:val="translated-span"/>
        </w:rPr>
        <w:t>过程</w:t>
      </w:r>
      <w:r>
        <w:rPr>
          <w:rStyle w:val="translated-span"/>
        </w:rPr>
        <w:t>。</w:t>
      </w:r>
      <w:r>
        <w:rPr>
          <w:rStyle w:val="translated-span"/>
        </w:rPr>
        <w:t>11</w:t>
      </w:r>
      <w:r>
        <w:rPr>
          <w:rStyle w:val="translated-span"/>
        </w:rPr>
        <w:t>，艾默尔</w:t>
      </w:r>
      <w:r>
        <w:rPr>
          <w:rStyle w:val="translated-span"/>
        </w:rPr>
        <w:t>。</w:t>
      </w:r>
      <w:r>
        <w:rPr>
          <w:rStyle w:val="translated-span"/>
        </w:rPr>
        <w:t>流星</w:t>
      </w:r>
      <w:r>
        <w:rPr>
          <w:rStyle w:val="translated-span"/>
        </w:rPr>
        <w:t>。</w:t>
      </w:r>
      <w:r>
        <w:rPr>
          <w:rStyle w:val="translated-span"/>
        </w:rPr>
        <w:t>Soc.</w:t>
      </w:r>
      <w:r>
        <w:rPr>
          <w:rStyle w:val="translated-span"/>
        </w:rPr>
        <w:t>，</w:t>
      </w:r>
      <w:r>
        <w:rPr>
          <w:rStyle w:val="translated-span"/>
        </w:rPr>
        <w:t>132–133</w:t>
      </w:r>
      <w:r>
        <w:rPr>
          <w:rStyle w:val="translated-span"/>
        </w:rPr>
        <w:t>，美国马萨诸塞州波士顿</w:t>
      </w:r>
      <w:r>
        <w:rPr>
          <w:rStyle w:val="translated-span"/>
        </w:rPr>
        <w:t>。</w:t>
      </w:r>
      <w:r>
        <w:rPr>
          <w:rStyle w:val="translated-span"/>
          <w:i/>
          <w:iCs/>
          <w:sz w:val="22"/>
          <w:szCs w:val="22"/>
          <w:vertAlign w:val="superscript"/>
        </w:rPr>
        <w:t>第</w:t>
      </w:r>
      <w:r>
        <w:rPr>
          <w:rStyle w:val="translated-span"/>
          <w:i/>
          <w:iCs/>
        </w:rPr>
        <w:t>国际气象学、海洋学和水文学研究所会</w:t>
      </w:r>
      <w:r>
        <w:rPr>
          <w:rStyle w:val="translated-span"/>
          <w:i/>
          <w:iCs/>
        </w:rPr>
        <w:t>议</w:t>
      </w:r>
    </w:p>
    <w:p w:rsidR="00000000" w:rsidRDefault="00A57DFA">
      <w:pPr>
        <w:spacing w:line="235" w:lineRule="auto"/>
        <w:ind w:left="551" w:right="13" w:hanging="566"/>
      </w:pPr>
      <w:r>
        <w:rPr>
          <w:rStyle w:val="translated-span"/>
        </w:rPr>
        <w:t>施瓦茨，</w:t>
      </w:r>
      <w:r>
        <w:rPr>
          <w:rStyle w:val="translated-span"/>
        </w:rPr>
        <w:t>C.R.1990</w:t>
      </w:r>
      <w:r>
        <w:rPr>
          <w:rStyle w:val="translated-span"/>
        </w:rPr>
        <w:t>年</w:t>
      </w:r>
      <w:r>
        <w:rPr>
          <w:rStyle w:val="translated-span"/>
        </w:rPr>
        <w:t>。</w:t>
      </w:r>
      <w:r>
        <w:rPr>
          <w:rStyle w:val="translated-span"/>
        </w:rPr>
        <w:t>1983</w:t>
      </w:r>
      <w:r>
        <w:rPr>
          <w:rStyle w:val="translated-span"/>
        </w:rPr>
        <w:t>年北美数据</w:t>
      </w:r>
      <w:r>
        <w:rPr>
          <w:rStyle w:val="translated-span"/>
        </w:rPr>
        <w:t>。</w:t>
      </w:r>
      <w:r>
        <w:rPr>
          <w:rStyle w:val="translated-span"/>
        </w:rPr>
        <w:t>NOAA</w:t>
      </w:r>
      <w:r>
        <w:rPr>
          <w:rStyle w:val="translated-span"/>
        </w:rPr>
        <w:t>专业论文，第</w:t>
      </w:r>
      <w:r>
        <w:rPr>
          <w:rStyle w:val="translated-span"/>
        </w:rPr>
        <w:t>2</w:t>
      </w:r>
      <w:r>
        <w:rPr>
          <w:rStyle w:val="translated-span"/>
        </w:rPr>
        <w:t>期，国家大地测量局</w:t>
      </w:r>
      <w:r>
        <w:rPr>
          <w:rStyle w:val="translated-span"/>
        </w:rPr>
        <w:t>。</w:t>
      </w:r>
      <w:r>
        <w:rPr>
          <w:rStyle w:val="translated-span"/>
        </w:rPr>
        <w:t>美国马里兰州洛克维尔</w:t>
      </w:r>
      <w:r>
        <w:rPr>
          <w:rStyle w:val="translated-span"/>
        </w:rPr>
        <w:t>。</w:t>
      </w:r>
    </w:p>
    <w:p w:rsidR="00000000" w:rsidRDefault="00A57DFA">
      <w:pPr>
        <w:spacing w:after="262" w:line="256" w:lineRule="auto"/>
        <w:ind w:left="-5" w:right="13"/>
      </w:pPr>
      <w:r>
        <w:rPr>
          <w:rStyle w:val="translated-span"/>
        </w:rPr>
        <w:t>Seeber</w:t>
      </w:r>
      <w:r>
        <w:rPr>
          <w:rStyle w:val="translated-span"/>
        </w:rPr>
        <w:t>，</w:t>
      </w:r>
      <w:r>
        <w:rPr>
          <w:rStyle w:val="translated-span"/>
        </w:rPr>
        <w:t>G.1993</w:t>
      </w:r>
      <w:r>
        <w:rPr>
          <w:rStyle w:val="translated-span"/>
        </w:rPr>
        <w:t>年</w:t>
      </w:r>
      <w:r>
        <w:rPr>
          <w:rStyle w:val="translated-span"/>
        </w:rPr>
        <w:t>。</w:t>
      </w:r>
      <w:r>
        <w:rPr>
          <w:rStyle w:val="translated-span"/>
        </w:rPr>
        <w:t>卫星大地测量学</w:t>
      </w:r>
      <w:r>
        <w:rPr>
          <w:rStyle w:val="translated-span"/>
        </w:rPr>
        <w:t>。</w:t>
      </w:r>
      <w:r>
        <w:rPr>
          <w:rStyle w:val="translated-span"/>
        </w:rPr>
        <w:t>柏林，纽约：沃尔特</w:t>
      </w:r>
      <w:r>
        <w:rPr>
          <w:rStyle w:val="translated-span"/>
        </w:rPr>
        <w:t>·</w:t>
      </w:r>
      <w:r>
        <w:rPr>
          <w:rStyle w:val="translated-span"/>
        </w:rPr>
        <w:t>德</w:t>
      </w:r>
      <w:r>
        <w:rPr>
          <w:rStyle w:val="translated-span"/>
        </w:rPr>
        <w:t>·</w:t>
      </w:r>
      <w:r>
        <w:rPr>
          <w:rStyle w:val="translated-span"/>
        </w:rPr>
        <w:t>格鲁伊特</w:t>
      </w:r>
      <w:r>
        <w:rPr>
          <w:rStyle w:val="translated-span"/>
        </w:rPr>
        <w:t>。</w:t>
      </w:r>
    </w:p>
    <w:p w:rsidR="00000000" w:rsidRDefault="00A57DFA">
      <w:pPr>
        <w:spacing w:after="288" w:line="235" w:lineRule="auto"/>
        <w:ind w:left="551" w:right="13" w:hanging="566"/>
      </w:pPr>
      <w:r>
        <w:rPr>
          <w:rStyle w:val="translated-span"/>
        </w:rPr>
        <w:t>Shum</w:t>
      </w:r>
      <w:r>
        <w:rPr>
          <w:rStyle w:val="translated-span"/>
        </w:rPr>
        <w:t>，</w:t>
      </w:r>
      <w:r>
        <w:rPr>
          <w:rStyle w:val="translated-span"/>
        </w:rPr>
        <w:t>C.</w:t>
      </w:r>
      <w:r>
        <w:rPr>
          <w:rStyle w:val="translated-span"/>
        </w:rPr>
        <w:t>和</w:t>
      </w:r>
      <w:r>
        <w:rPr>
          <w:rStyle w:val="translated-span"/>
        </w:rPr>
        <w:t>M.E.Parke</w:t>
      </w:r>
      <w:r>
        <w:rPr>
          <w:rStyle w:val="translated-span"/>
        </w:rPr>
        <w:t>。</w:t>
      </w:r>
      <w:r>
        <w:rPr>
          <w:rStyle w:val="translated-span"/>
        </w:rPr>
        <w:t>199</w:t>
      </w:r>
      <w:r>
        <w:rPr>
          <w:rStyle w:val="translated-span"/>
        </w:rPr>
        <w:t>9</w:t>
      </w:r>
      <w:r>
        <w:rPr>
          <w:rStyle w:val="translated-span"/>
        </w:rPr>
        <w:t>当前全球定位系统浮标海平面研究，草案</w:t>
      </w:r>
      <w:r>
        <w:rPr>
          <w:rStyle w:val="translated-span"/>
        </w:rPr>
        <w:t>。</w:t>
      </w:r>
      <w:r>
        <w:rPr>
          <w:rStyle w:val="translated-span"/>
        </w:rPr>
        <w:t>俄亥俄州立大学，哥伦布，俄亥俄州，美国</w:t>
      </w:r>
      <w:r>
        <w:rPr>
          <w:rStyle w:val="translated-span"/>
        </w:rPr>
        <w:t>。</w:t>
      </w:r>
    </w:p>
    <w:p w:rsidR="00000000" w:rsidRDefault="00A57DFA">
      <w:pPr>
        <w:spacing w:after="288" w:line="235" w:lineRule="auto"/>
        <w:ind w:left="551" w:right="13" w:hanging="566"/>
      </w:pPr>
      <w:r>
        <w:rPr>
          <w:rStyle w:val="translated-span"/>
        </w:rPr>
        <w:t>Shum</w:t>
      </w:r>
      <w:r>
        <w:rPr>
          <w:rStyle w:val="translated-span"/>
        </w:rPr>
        <w:t>，</w:t>
      </w:r>
      <w:r>
        <w:rPr>
          <w:rStyle w:val="translated-span"/>
        </w:rPr>
        <w:t>C.</w:t>
      </w:r>
      <w:r>
        <w:rPr>
          <w:rStyle w:val="translated-span"/>
        </w:rPr>
        <w:t>，</w:t>
      </w:r>
      <w:r>
        <w:rPr>
          <w:rStyle w:val="translated-span"/>
        </w:rPr>
        <w:t>Y.Yi</w:t>
      </w:r>
      <w:r>
        <w:rPr>
          <w:rStyle w:val="translated-span"/>
        </w:rPr>
        <w:t>，</w:t>
      </w:r>
      <w:r>
        <w:rPr>
          <w:rStyle w:val="translated-span"/>
        </w:rPr>
        <w:t>K.Cheng</w:t>
      </w:r>
      <w:r>
        <w:rPr>
          <w:rStyle w:val="translated-span"/>
        </w:rPr>
        <w:t>，</w:t>
      </w:r>
      <w:r>
        <w:rPr>
          <w:rStyle w:val="translated-span"/>
        </w:rPr>
        <w:t>C.Kuo</w:t>
      </w:r>
      <w:r>
        <w:rPr>
          <w:rStyle w:val="translated-span"/>
        </w:rPr>
        <w:t>，</w:t>
      </w:r>
      <w:r>
        <w:rPr>
          <w:rStyle w:val="translated-span"/>
        </w:rPr>
        <w:t>A.Braun</w:t>
      </w:r>
      <w:r>
        <w:rPr>
          <w:rStyle w:val="translated-span"/>
        </w:rPr>
        <w:t>，</w:t>
      </w:r>
      <w:r>
        <w:rPr>
          <w:rStyle w:val="translated-span"/>
        </w:rPr>
        <w:t>S.Calmant</w:t>
      </w:r>
      <w:r>
        <w:rPr>
          <w:rStyle w:val="translated-span"/>
        </w:rPr>
        <w:t>和</w:t>
      </w:r>
      <w:r>
        <w:rPr>
          <w:rStyle w:val="translated-span"/>
        </w:rPr>
        <w:t>D.Chambers</w:t>
      </w:r>
      <w:r>
        <w:rPr>
          <w:rStyle w:val="translated-span"/>
        </w:rPr>
        <w:t>。</w:t>
      </w:r>
      <w:r>
        <w:rPr>
          <w:rStyle w:val="translated-span"/>
        </w:rPr>
        <w:t>200</w:t>
      </w:r>
      <w:r>
        <w:rPr>
          <w:rStyle w:val="translated-span"/>
        </w:rPr>
        <w:t>3</w:t>
      </w:r>
      <w:r>
        <w:rPr>
          <w:rStyle w:val="translated-span"/>
        </w:rPr>
        <w:t>伊利湖上空</w:t>
      </w:r>
      <w:r>
        <w:rPr>
          <w:rStyle w:val="translated-span"/>
        </w:rPr>
        <w:t>Jason-1</w:t>
      </w:r>
      <w:r>
        <w:rPr>
          <w:rStyle w:val="translated-span"/>
        </w:rPr>
        <w:t>高度计的校准</w:t>
      </w:r>
      <w:r>
        <w:rPr>
          <w:rStyle w:val="translated-span"/>
        </w:rPr>
        <w:t>。</w:t>
      </w:r>
      <w:r>
        <w:rPr>
          <w:rStyle w:val="translated-span"/>
        </w:rPr>
        <w:t>海洋大地测量学</w:t>
      </w:r>
      <w:r>
        <w:rPr>
          <w:rStyle w:val="translated-span"/>
        </w:rPr>
        <w:t>26:335–54</w:t>
      </w:r>
      <w:r>
        <w:rPr>
          <w:rStyle w:val="translated-span"/>
        </w:rPr>
        <w:t>。</w:t>
      </w:r>
    </w:p>
    <w:p w:rsidR="00000000" w:rsidRDefault="00A57DFA">
      <w:pPr>
        <w:spacing w:after="288" w:line="235" w:lineRule="auto"/>
        <w:ind w:left="551" w:right="13" w:hanging="566"/>
      </w:pPr>
      <w:r>
        <w:rPr>
          <w:rStyle w:val="translated-span"/>
        </w:rPr>
        <w:t>D.A.</w:t>
      </w:r>
      <w:r>
        <w:rPr>
          <w:rStyle w:val="translated-span"/>
        </w:rPr>
        <w:t>史密斯和</w:t>
      </w:r>
      <w:r>
        <w:rPr>
          <w:rStyle w:val="translated-span"/>
        </w:rPr>
        <w:t>D.R.</w:t>
      </w:r>
      <w:r>
        <w:rPr>
          <w:rStyle w:val="translated-span"/>
        </w:rPr>
        <w:t>罗曼</w:t>
      </w:r>
      <w:r>
        <w:rPr>
          <w:rStyle w:val="translated-span"/>
        </w:rPr>
        <w:t>。</w:t>
      </w:r>
      <w:r>
        <w:rPr>
          <w:rStyle w:val="translated-span"/>
        </w:rPr>
        <w:t>200</w:t>
      </w:r>
      <w:r>
        <w:rPr>
          <w:rStyle w:val="translated-span"/>
        </w:rPr>
        <w:t>1</w:t>
      </w:r>
      <w:r>
        <w:rPr>
          <w:rStyle w:val="translated-span"/>
        </w:rPr>
        <w:t>GEOID99</w:t>
      </w:r>
      <w:r>
        <w:rPr>
          <w:rStyle w:val="translated-span"/>
        </w:rPr>
        <w:t>和</w:t>
      </w:r>
      <w:r>
        <w:rPr>
          <w:rStyle w:val="translated-span"/>
        </w:rPr>
        <w:t>G99SSS</w:t>
      </w:r>
      <w:r>
        <w:rPr>
          <w:rStyle w:val="translated-span"/>
        </w:rPr>
        <w:t>：美国的</w:t>
      </w:r>
      <w:r>
        <w:rPr>
          <w:rStyle w:val="translated-span"/>
        </w:rPr>
        <w:t>1</w:t>
      </w:r>
      <w:r>
        <w:rPr>
          <w:rStyle w:val="translated-span"/>
        </w:rPr>
        <w:t>弧分</w:t>
      </w:r>
      <w:r>
        <w:rPr>
          <w:rStyle w:val="translated-span"/>
        </w:rPr>
        <w:t>geoid</w:t>
      </w:r>
      <w:r>
        <w:rPr>
          <w:rStyle w:val="translated-span"/>
        </w:rPr>
        <w:t>模型</w:t>
      </w:r>
      <w:r>
        <w:rPr>
          <w:rStyle w:val="translated-span"/>
        </w:rPr>
        <w:t>。</w:t>
      </w:r>
      <w:r>
        <w:rPr>
          <w:rStyle w:val="translated-span"/>
        </w:rPr>
        <w:t>大地测量学杂志</w:t>
      </w:r>
      <w:r>
        <w:rPr>
          <w:rStyle w:val="translated-span"/>
        </w:rPr>
        <w:t>75:169–90</w:t>
      </w:r>
      <w:r>
        <w:rPr>
          <w:rStyle w:val="translated-span"/>
        </w:rPr>
        <w:t>。</w:t>
      </w:r>
    </w:p>
    <w:p w:rsidR="00000000" w:rsidRDefault="00A57DFA">
      <w:pPr>
        <w:spacing w:after="288" w:line="235" w:lineRule="auto"/>
        <w:ind w:left="551" w:right="13" w:hanging="566"/>
      </w:pPr>
      <w:r>
        <w:rPr>
          <w:rStyle w:val="translated-span"/>
        </w:rPr>
        <w:t>斯奈，</w:t>
      </w:r>
      <w:r>
        <w:rPr>
          <w:rStyle w:val="translated-span"/>
        </w:rPr>
        <w:t>R.A.1999</w:t>
      </w:r>
      <w:r>
        <w:rPr>
          <w:rStyle w:val="translated-span"/>
        </w:rPr>
        <w:t>年</w:t>
      </w:r>
      <w:r>
        <w:rPr>
          <w:rStyle w:val="translated-span"/>
        </w:rPr>
        <w:t>。</w:t>
      </w:r>
      <w:r>
        <w:rPr>
          <w:rStyle w:val="translated-span"/>
        </w:rPr>
        <w:t>使用</w:t>
      </w:r>
      <w:r>
        <w:rPr>
          <w:rStyle w:val="translated-span"/>
        </w:rPr>
        <w:t>HTPD</w:t>
      </w:r>
      <w:r>
        <w:rPr>
          <w:rStyle w:val="translated-span"/>
        </w:rPr>
        <w:t>软件在时间和参考帧之间转换空间坐标</w:t>
      </w:r>
      <w:r>
        <w:rPr>
          <w:rStyle w:val="translated-span"/>
        </w:rPr>
        <w:t>。</w:t>
      </w:r>
      <w:r>
        <w:rPr>
          <w:rStyle w:val="translated-span"/>
        </w:rPr>
        <w:t>测量和土地信息系统，</w:t>
      </w:r>
      <w:r>
        <w:rPr>
          <w:rStyle w:val="translated-span"/>
        </w:rPr>
        <w:t>59</w:t>
      </w:r>
      <w:r>
        <w:rPr>
          <w:rStyle w:val="translated-span"/>
        </w:rPr>
        <w:t>（</w:t>
      </w:r>
      <w:r>
        <w:rPr>
          <w:rStyle w:val="translated-span"/>
        </w:rPr>
        <w:t>1</w:t>
      </w:r>
      <w:r>
        <w:rPr>
          <w:rStyle w:val="translated-span"/>
        </w:rPr>
        <w:t>）：</w:t>
      </w:r>
      <w:r>
        <w:rPr>
          <w:rStyle w:val="translated-span"/>
        </w:rPr>
        <w:t>15–25</w:t>
      </w:r>
      <w:r>
        <w:rPr>
          <w:rStyle w:val="translated-span"/>
        </w:rPr>
        <w:t>。</w:t>
      </w:r>
    </w:p>
    <w:p w:rsidR="00000000" w:rsidRDefault="00A57DFA">
      <w:pPr>
        <w:spacing w:after="285" w:line="235" w:lineRule="auto"/>
        <w:ind w:left="561" w:right="38" w:hanging="576"/>
        <w:jc w:val="left"/>
      </w:pPr>
      <w:r>
        <w:rPr>
          <w:rStyle w:val="translated-span"/>
        </w:rPr>
        <w:t>Snay</w:t>
      </w:r>
      <w:r>
        <w:rPr>
          <w:rStyle w:val="translated-span"/>
        </w:rPr>
        <w:t>，</w:t>
      </w:r>
      <w:r>
        <w:rPr>
          <w:rStyle w:val="translated-span"/>
        </w:rPr>
        <w:t>R.</w:t>
      </w:r>
      <w:r>
        <w:rPr>
          <w:rStyle w:val="translated-span"/>
        </w:rPr>
        <w:t>、</w:t>
      </w:r>
      <w:r>
        <w:rPr>
          <w:rStyle w:val="translated-span"/>
        </w:rPr>
        <w:t>M.Chin</w:t>
      </w:r>
      <w:r>
        <w:rPr>
          <w:rStyle w:val="translated-span"/>
        </w:rPr>
        <w:t>、</w:t>
      </w:r>
      <w:r>
        <w:rPr>
          <w:rStyle w:val="translated-span"/>
        </w:rPr>
        <w:t>D.Conner</w:t>
      </w:r>
      <w:r>
        <w:rPr>
          <w:rStyle w:val="translated-span"/>
        </w:rPr>
        <w:t>、</w:t>
      </w:r>
      <w:r>
        <w:rPr>
          <w:rStyle w:val="translated-span"/>
        </w:rPr>
        <w:t>T.Soler</w:t>
      </w:r>
      <w:r>
        <w:rPr>
          <w:rStyle w:val="translated-span"/>
        </w:rPr>
        <w:t>、</w:t>
      </w:r>
      <w:r>
        <w:rPr>
          <w:rStyle w:val="translated-span"/>
        </w:rPr>
        <w:t>C.Zervas</w:t>
      </w:r>
      <w:r>
        <w:rPr>
          <w:rStyle w:val="translated-span"/>
        </w:rPr>
        <w:t>、</w:t>
      </w:r>
      <w:r>
        <w:rPr>
          <w:rStyle w:val="translated-span"/>
        </w:rPr>
        <w:t>J.Oyler</w:t>
      </w:r>
      <w:r>
        <w:rPr>
          <w:rStyle w:val="translated-span"/>
        </w:rPr>
        <w:t>、</w:t>
      </w:r>
      <w:r>
        <w:rPr>
          <w:rStyle w:val="translated-span"/>
        </w:rPr>
        <w:t>M.Craymer</w:t>
      </w:r>
      <w:r>
        <w:rPr>
          <w:rStyle w:val="translated-span"/>
        </w:rPr>
        <w:t>、</w:t>
      </w:r>
      <w:r>
        <w:rPr>
          <w:rStyle w:val="translated-span"/>
        </w:rPr>
        <w:t>M.Piraszewski</w:t>
      </w:r>
      <w:r>
        <w:rPr>
          <w:rStyle w:val="translated-span"/>
        </w:rPr>
        <w:t>、</w:t>
      </w:r>
      <w:r>
        <w:rPr>
          <w:rStyle w:val="translated-span"/>
        </w:rPr>
        <w:t>S.Gutman</w:t>
      </w:r>
      <w:r>
        <w:rPr>
          <w:rStyle w:val="translated-span"/>
        </w:rPr>
        <w:t>、</w:t>
      </w:r>
      <w:r>
        <w:rPr>
          <w:rStyle w:val="translated-span"/>
        </w:rPr>
        <w:t>C.Shum</w:t>
      </w:r>
      <w:r>
        <w:rPr>
          <w:rStyle w:val="translated-span"/>
        </w:rPr>
        <w:t>、</w:t>
      </w:r>
      <w:r>
        <w:rPr>
          <w:rStyle w:val="translated-span"/>
        </w:rPr>
        <w:t>K.Cheng</w:t>
      </w:r>
      <w:r>
        <w:rPr>
          <w:rStyle w:val="translated-span"/>
        </w:rPr>
        <w:t>和</w:t>
      </w:r>
      <w:r>
        <w:rPr>
          <w:rStyle w:val="translated-span"/>
        </w:rPr>
        <w:t>C.-Y.Kuo</w:t>
      </w:r>
      <w:r>
        <w:rPr>
          <w:rStyle w:val="translated-span"/>
        </w:rPr>
        <w:t>。</w:t>
      </w:r>
      <w:r>
        <w:rPr>
          <w:rStyle w:val="translated-span"/>
        </w:rPr>
        <w:t>200</w:t>
      </w:r>
      <w:r>
        <w:rPr>
          <w:rStyle w:val="translated-span"/>
        </w:rPr>
        <w:t>2</w:t>
      </w:r>
      <w:r>
        <w:rPr>
          <w:rStyle w:val="translated-span"/>
        </w:rPr>
        <w:t>用于地球动力学、气象学和安全导航的五大湖连续</w:t>
      </w:r>
      <w:r>
        <w:rPr>
          <w:rStyle w:val="translated-span"/>
        </w:rPr>
        <w:t>GPS</w:t>
      </w:r>
      <w:r>
        <w:rPr>
          <w:rStyle w:val="translated-span"/>
        </w:rPr>
        <w:t>（</w:t>
      </w:r>
      <w:r>
        <w:rPr>
          <w:rStyle w:val="translated-span"/>
        </w:rPr>
        <w:t>CGPS</w:t>
      </w:r>
      <w:r>
        <w:rPr>
          <w:rStyle w:val="translated-span"/>
        </w:rPr>
        <w:t>）网</w:t>
      </w:r>
      <w:r>
        <w:rPr>
          <w:rStyle w:val="translated-span"/>
        </w:rPr>
        <w:t>络</w:t>
      </w:r>
      <w:r>
        <w:rPr>
          <w:rStyle w:val="translated-span"/>
        </w:rPr>
        <w:t>。</w:t>
      </w:r>
      <w:r>
        <w:rPr>
          <w:rStyle w:val="translated-span"/>
        </w:rPr>
        <w:t>10</w:t>
      </w:r>
      <w:r>
        <w:rPr>
          <w:rStyle w:val="translated-span"/>
        </w:rPr>
        <w:t>月</w:t>
      </w:r>
      <w:r>
        <w:rPr>
          <w:rStyle w:val="translated-span"/>
        </w:rPr>
        <w:t>1</w:t>
      </w:r>
      <w:r>
        <w:rPr>
          <w:rStyle w:val="translated-span"/>
        </w:rPr>
        <w:t>日至</w:t>
      </w:r>
      <w:r>
        <w:rPr>
          <w:rStyle w:val="translated-span"/>
        </w:rPr>
        <w:t>5</w:t>
      </w:r>
      <w:r>
        <w:rPr>
          <w:rStyle w:val="translated-span"/>
        </w:rPr>
        <w:t>日在美国俄亥俄州哥伦布举行的</w:t>
      </w:r>
      <w:r>
        <w:rPr>
          <w:rStyle w:val="translated-span"/>
        </w:rPr>
        <w:t>Weikko A.Heiskanen</w:t>
      </w:r>
      <w:r>
        <w:rPr>
          <w:rStyle w:val="translated-span"/>
        </w:rPr>
        <w:t>大地测量学研讨会上发布的海报</w:t>
      </w:r>
      <w:r>
        <w:rPr>
          <w:rStyle w:val="translated-span"/>
        </w:rPr>
        <w:t>。</w:t>
      </w:r>
    </w:p>
    <w:p w:rsidR="00000000" w:rsidRDefault="00A57DFA">
      <w:pPr>
        <w:spacing w:after="285" w:line="235" w:lineRule="auto"/>
        <w:ind w:left="561" w:right="38" w:hanging="576"/>
        <w:jc w:val="left"/>
      </w:pPr>
      <w:r>
        <w:rPr>
          <w:rStyle w:val="translated-span"/>
        </w:rPr>
        <w:t>斯诺，</w:t>
      </w:r>
      <w:r>
        <w:rPr>
          <w:rStyle w:val="translated-span"/>
        </w:rPr>
        <w:t>K.2002</w:t>
      </w:r>
      <w:r>
        <w:rPr>
          <w:rStyle w:val="translated-span"/>
        </w:rPr>
        <w:t>。</w:t>
      </w:r>
      <w:r>
        <w:rPr>
          <w:rStyle w:val="translated-span"/>
        </w:rPr>
        <w:t>参数估计和假设检验在</w:t>
      </w:r>
      <w:r>
        <w:rPr>
          <w:rStyle w:val="translated-span"/>
        </w:rPr>
        <w:t>GPS</w:t>
      </w:r>
      <w:r>
        <w:rPr>
          <w:rStyle w:val="translated-span"/>
        </w:rPr>
        <w:t>网平差中的应用</w:t>
      </w:r>
      <w:r>
        <w:rPr>
          <w:rStyle w:val="translated-span"/>
        </w:rPr>
        <w:t>。</w:t>
      </w:r>
      <w:r>
        <w:rPr>
          <w:rStyle w:val="translated-span"/>
        </w:rPr>
        <w:t>第</w:t>
      </w:r>
      <w:r>
        <w:rPr>
          <w:rStyle w:val="translated-span"/>
        </w:rPr>
        <w:t>465</w:t>
      </w:r>
      <w:r>
        <w:rPr>
          <w:rStyle w:val="translated-span"/>
        </w:rPr>
        <w:t>号报告</w:t>
      </w:r>
      <w:r>
        <w:rPr>
          <w:rStyle w:val="translated-span"/>
        </w:rPr>
        <w:t>。</w:t>
      </w:r>
      <w:r>
        <w:rPr>
          <w:rStyle w:val="translated-span"/>
        </w:rPr>
        <w:t>美国俄亥俄州哥伦布俄亥俄州立大学土木与环境工程系大地测量学</w:t>
      </w:r>
      <w:r>
        <w:rPr>
          <w:rStyle w:val="translated-span"/>
        </w:rPr>
        <w:t>。</w:t>
      </w:r>
    </w:p>
    <w:p w:rsidR="00000000" w:rsidRDefault="00A57DFA">
      <w:pPr>
        <w:spacing w:after="285" w:line="235" w:lineRule="auto"/>
        <w:ind w:left="561" w:right="38" w:hanging="576"/>
        <w:jc w:val="left"/>
      </w:pPr>
      <w:r>
        <w:rPr>
          <w:rStyle w:val="translated-span"/>
        </w:rPr>
        <w:t>斯诺，</w:t>
      </w:r>
      <w:r>
        <w:rPr>
          <w:rStyle w:val="translated-span"/>
        </w:rPr>
        <w:t>K.B.</w:t>
      </w:r>
      <w:r>
        <w:rPr>
          <w:rStyle w:val="translated-span"/>
        </w:rPr>
        <w:t>和</w:t>
      </w:r>
      <w:r>
        <w:rPr>
          <w:rStyle w:val="translated-span"/>
        </w:rPr>
        <w:t>B.</w:t>
      </w:r>
      <w:r>
        <w:rPr>
          <w:rStyle w:val="translated-span"/>
        </w:rPr>
        <w:t>沙夫林</w:t>
      </w:r>
      <w:r>
        <w:rPr>
          <w:rStyle w:val="translated-span"/>
        </w:rPr>
        <w:t>。</w:t>
      </w:r>
      <w:r>
        <w:rPr>
          <w:rStyle w:val="translated-span"/>
        </w:rPr>
        <w:t>200</w:t>
      </w:r>
      <w:r>
        <w:rPr>
          <w:rStyle w:val="translated-span"/>
        </w:rPr>
        <w:t>4</w:t>
      </w:r>
      <w:r>
        <w:rPr>
          <w:rStyle w:val="translated-span"/>
        </w:rPr>
        <w:t>用</w:t>
      </w:r>
      <w:r>
        <w:rPr>
          <w:rStyle w:val="translated-span"/>
        </w:rPr>
        <w:t>BLIMPBE</w:t>
      </w:r>
      <w:r>
        <w:rPr>
          <w:rStyle w:val="translated-span"/>
        </w:rPr>
        <w:t>进行</w:t>
      </w:r>
      <w:r>
        <w:rPr>
          <w:rStyle w:val="translated-span"/>
        </w:rPr>
        <w:t>GPS</w:t>
      </w:r>
      <w:r>
        <w:rPr>
          <w:rStyle w:val="translated-span"/>
        </w:rPr>
        <w:t>网分析：最小二乘平差的一种无偏替代方法</w:t>
      </w:r>
      <w:r>
        <w:rPr>
          <w:rStyle w:val="translated-span"/>
        </w:rPr>
        <w:t>。</w:t>
      </w:r>
      <w:r>
        <w:rPr>
          <w:rStyle w:val="translated-span"/>
        </w:rPr>
        <w:t>在</w:t>
      </w:r>
      <w:r>
        <w:rPr>
          <w:rStyle w:val="translated-span"/>
        </w:rPr>
        <w:t>6</w:t>
      </w:r>
      <w:r>
        <w:rPr>
          <w:rStyle w:val="translated-span"/>
        </w:rPr>
        <w:t>月</w:t>
      </w:r>
      <w:r>
        <w:rPr>
          <w:rStyle w:val="translated-span"/>
        </w:rPr>
        <w:t>7</w:t>
      </w:r>
      <w:r>
        <w:rPr>
          <w:rStyle w:val="translated-span"/>
        </w:rPr>
        <w:t>日至</w:t>
      </w:r>
      <w:r>
        <w:rPr>
          <w:rStyle w:val="translated-span"/>
        </w:rPr>
        <w:t>9</w:t>
      </w:r>
      <w:r>
        <w:rPr>
          <w:rStyle w:val="translated-span"/>
        </w:rPr>
        <w:t>日于美国俄亥俄州代顿举行的航海学会第</w:t>
      </w:r>
      <w:r>
        <w:rPr>
          <w:rStyle w:val="translated-span"/>
        </w:rPr>
        <w:t>60</w:t>
      </w:r>
      <w:r>
        <w:rPr>
          <w:rStyle w:val="translated-span"/>
        </w:rPr>
        <w:t>届年会上发表的论文</w:t>
      </w:r>
      <w:r>
        <w:rPr>
          <w:rStyle w:val="translated-span"/>
        </w:rPr>
        <w:t>。</w:t>
      </w:r>
      <w:r>
        <w:rPr>
          <w:rStyle w:val="translated-span"/>
          <w:sz w:val="22"/>
          <w:szCs w:val="22"/>
          <w:vertAlign w:val="superscript"/>
        </w:rPr>
        <w:t>第</w:t>
      </w:r>
    </w:p>
    <w:p w:rsidR="00000000" w:rsidRDefault="00A57DFA">
      <w:pPr>
        <w:spacing w:after="288" w:line="235" w:lineRule="auto"/>
        <w:ind w:left="551" w:right="13" w:hanging="566"/>
      </w:pPr>
      <w:r>
        <w:rPr>
          <w:rStyle w:val="translated-span"/>
        </w:rPr>
        <w:t>斯诺，</w:t>
      </w:r>
      <w:r>
        <w:rPr>
          <w:rStyle w:val="translated-span"/>
        </w:rPr>
        <w:t>K.B.</w:t>
      </w:r>
      <w:r>
        <w:rPr>
          <w:rStyle w:val="translated-span"/>
        </w:rPr>
        <w:t>和</w:t>
      </w:r>
      <w:r>
        <w:rPr>
          <w:rStyle w:val="translated-span"/>
        </w:rPr>
        <w:t>B.</w:t>
      </w:r>
      <w:r>
        <w:rPr>
          <w:rStyle w:val="translated-span"/>
        </w:rPr>
        <w:t>沙夫林</w:t>
      </w:r>
      <w:r>
        <w:rPr>
          <w:rStyle w:val="translated-span"/>
        </w:rPr>
        <w:t>。</w:t>
      </w:r>
      <w:r>
        <w:rPr>
          <w:rStyle w:val="translated-span"/>
        </w:rPr>
        <w:t>200</w:t>
      </w:r>
      <w:r>
        <w:rPr>
          <w:rStyle w:val="translated-span"/>
        </w:rPr>
        <w:t>3</w:t>
      </w:r>
      <w:r>
        <w:rPr>
          <w:rStyle w:val="translated-span"/>
        </w:rPr>
        <w:t>GPS</w:t>
      </w:r>
      <w:r>
        <w:rPr>
          <w:rStyle w:val="translated-span"/>
        </w:rPr>
        <w:t>网三维离群点检测及其</w:t>
      </w:r>
      <w:r>
        <w:rPr>
          <w:rStyle w:val="translated-span"/>
        </w:rPr>
        <w:t>BLIMPBE</w:t>
      </w:r>
      <w:r>
        <w:rPr>
          <w:rStyle w:val="translated-span"/>
        </w:rPr>
        <w:t>加</w:t>
      </w:r>
      <w:r>
        <w:rPr>
          <w:rStyle w:val="translated-span"/>
        </w:rPr>
        <w:t>密</w:t>
      </w:r>
      <w:r>
        <w:rPr>
          <w:rStyle w:val="translated-span"/>
        </w:rPr>
        <w:t>。</w:t>
      </w:r>
      <w:r>
        <w:rPr>
          <w:rStyle w:val="translated-span"/>
        </w:rPr>
        <w:t>GPS</w:t>
      </w:r>
      <w:r>
        <w:rPr>
          <w:rStyle w:val="translated-span"/>
        </w:rPr>
        <w:t>解决方案</w:t>
      </w:r>
      <w:r>
        <w:rPr>
          <w:rStyle w:val="translated-span"/>
        </w:rPr>
        <w:t>7:130–9</w:t>
      </w:r>
      <w:r>
        <w:rPr>
          <w:rStyle w:val="translated-span"/>
        </w:rPr>
        <w:t>。</w:t>
      </w:r>
    </w:p>
    <w:p w:rsidR="00000000" w:rsidRDefault="00A57DFA">
      <w:pPr>
        <w:spacing w:after="325" w:line="220" w:lineRule="auto"/>
        <w:ind w:left="551" w:right="13" w:hanging="566"/>
      </w:pPr>
      <w:r>
        <w:rPr>
          <w:rStyle w:val="translated-span"/>
        </w:rPr>
        <w:t>Soler</w:t>
      </w:r>
      <w:r>
        <w:rPr>
          <w:rStyle w:val="translated-span"/>
        </w:rPr>
        <w:t>，</w:t>
      </w:r>
      <w:r>
        <w:rPr>
          <w:rStyle w:val="translated-span"/>
        </w:rPr>
        <w:t>T.</w:t>
      </w:r>
      <w:r>
        <w:rPr>
          <w:rStyle w:val="translated-span"/>
        </w:rPr>
        <w:t>，</w:t>
      </w:r>
      <w:r>
        <w:rPr>
          <w:rStyle w:val="translated-span"/>
        </w:rPr>
        <w:t>J.D.Love</w:t>
      </w:r>
      <w:r>
        <w:rPr>
          <w:rStyle w:val="translated-span"/>
        </w:rPr>
        <w:t>，</w:t>
      </w:r>
      <w:r>
        <w:rPr>
          <w:rStyle w:val="translated-span"/>
        </w:rPr>
        <w:t>L.W.Hall</w:t>
      </w:r>
      <w:r>
        <w:rPr>
          <w:rStyle w:val="translated-span"/>
        </w:rPr>
        <w:t>和</w:t>
      </w:r>
      <w:r>
        <w:rPr>
          <w:rStyle w:val="translated-span"/>
        </w:rPr>
        <w:t>R.H.Foote</w:t>
      </w:r>
      <w:r>
        <w:rPr>
          <w:rStyle w:val="translated-span"/>
        </w:rPr>
        <w:t>。</w:t>
      </w:r>
      <w:r>
        <w:rPr>
          <w:rStyle w:val="translated-span"/>
        </w:rPr>
        <w:t>199</w:t>
      </w:r>
      <w:r>
        <w:rPr>
          <w:rStyle w:val="translated-span"/>
        </w:rPr>
        <w:t>2</w:t>
      </w:r>
      <w:r>
        <w:rPr>
          <w:rStyle w:val="translated-span"/>
        </w:rPr>
        <w:t>美国全州高精度网络的</w:t>
      </w:r>
      <w:r>
        <w:rPr>
          <w:rStyle w:val="translated-span"/>
        </w:rPr>
        <w:t>GPS</w:t>
      </w:r>
      <w:r>
        <w:rPr>
          <w:rStyle w:val="translated-span"/>
        </w:rPr>
        <w:t>结果</w:t>
      </w:r>
      <w:r>
        <w:rPr>
          <w:rStyle w:val="translated-span"/>
        </w:rPr>
        <w:t>。</w:t>
      </w:r>
      <w:r>
        <w:rPr>
          <w:rStyle w:val="translated-span"/>
        </w:rPr>
        <w:t>过程</w:t>
      </w:r>
      <w:r>
        <w:rPr>
          <w:rStyle w:val="translated-span"/>
        </w:rPr>
        <w:t>。</w:t>
      </w:r>
      <w:r>
        <w:rPr>
          <w:rStyle w:val="translated-span"/>
        </w:rPr>
        <w:t>62:573–82</w:t>
      </w:r>
      <w:r>
        <w:rPr>
          <w:rStyle w:val="translated-span"/>
        </w:rPr>
        <w:t>.</w:t>
      </w:r>
      <w:r>
        <w:rPr>
          <w:rStyle w:val="translated-span"/>
          <w:i/>
          <w:iCs/>
          <w:sz w:val="22"/>
          <w:szCs w:val="22"/>
          <w:vertAlign w:val="superscript"/>
        </w:rPr>
        <w:t>第</w:t>
      </w:r>
      <w:r>
        <w:rPr>
          <w:rStyle w:val="translated-span"/>
          <w:i/>
          <w:iCs/>
        </w:rPr>
        <w:t>DMA</w:t>
      </w:r>
      <w:r>
        <w:rPr>
          <w:rStyle w:val="translated-span"/>
          <w:i/>
          <w:iCs/>
        </w:rPr>
        <w:t>系统</w:t>
      </w:r>
      <w:r>
        <w:rPr>
          <w:rStyle w:val="translated-span"/>
          <w:i/>
          <w:iCs/>
        </w:rPr>
        <w:t>，</w:t>
      </w:r>
    </w:p>
    <w:p w:rsidR="00000000" w:rsidRDefault="00A57DFA">
      <w:pPr>
        <w:spacing w:after="288" w:line="235" w:lineRule="auto"/>
        <w:ind w:left="551" w:right="13" w:hanging="566"/>
      </w:pPr>
      <w:r>
        <w:rPr>
          <w:rStyle w:val="translated-span"/>
        </w:rPr>
        <w:t>Tapley</w:t>
      </w:r>
      <w:r>
        <w:rPr>
          <w:rStyle w:val="translated-span"/>
        </w:rPr>
        <w:t>，</w:t>
      </w:r>
      <w:r>
        <w:rPr>
          <w:rStyle w:val="translated-span"/>
        </w:rPr>
        <w:t>B.D.</w:t>
      </w:r>
      <w:r>
        <w:rPr>
          <w:rStyle w:val="translated-span"/>
        </w:rPr>
        <w:t>，</w:t>
      </w:r>
      <w:r>
        <w:rPr>
          <w:rStyle w:val="translated-span"/>
        </w:rPr>
        <w:t>J.B.Lundberg</w:t>
      </w:r>
      <w:r>
        <w:rPr>
          <w:rStyle w:val="translated-span"/>
        </w:rPr>
        <w:t>和</w:t>
      </w:r>
      <w:r>
        <w:rPr>
          <w:rStyle w:val="translated-span"/>
        </w:rPr>
        <w:t>G.H.Born</w:t>
      </w:r>
      <w:r>
        <w:rPr>
          <w:rStyle w:val="translated-span"/>
        </w:rPr>
        <w:t>。</w:t>
      </w:r>
      <w:r>
        <w:rPr>
          <w:rStyle w:val="translated-span"/>
        </w:rPr>
        <w:t>198</w:t>
      </w:r>
      <w:r>
        <w:rPr>
          <w:rStyle w:val="translated-span"/>
        </w:rPr>
        <w:t>2</w:t>
      </w:r>
      <w:r>
        <w:rPr>
          <w:rStyle w:val="translated-span"/>
        </w:rPr>
        <w:t>海洋卫星高度计湿对流层范围修正，地球物理学杂志</w:t>
      </w:r>
      <w:r>
        <w:rPr>
          <w:rStyle w:val="translated-span"/>
        </w:rPr>
        <w:t>。</w:t>
      </w:r>
      <w:r>
        <w:rPr>
          <w:rStyle w:val="translated-span"/>
        </w:rPr>
        <w:t>研究，</w:t>
      </w:r>
      <w:r>
        <w:rPr>
          <w:rStyle w:val="translated-span"/>
        </w:rPr>
        <w:t>87</w:t>
      </w:r>
      <w:r>
        <w:rPr>
          <w:rStyle w:val="translated-span"/>
        </w:rPr>
        <w:t>（</w:t>
      </w:r>
      <w:r>
        <w:rPr>
          <w:rStyle w:val="translated-span"/>
        </w:rPr>
        <w:t>C5</w:t>
      </w:r>
      <w:r>
        <w:rPr>
          <w:rStyle w:val="translated-span"/>
        </w:rPr>
        <w:t>）：</w:t>
      </w:r>
      <w:r>
        <w:rPr>
          <w:rStyle w:val="translated-span"/>
        </w:rPr>
        <w:t>3213–20</w:t>
      </w:r>
      <w:r>
        <w:rPr>
          <w:rStyle w:val="translated-span"/>
        </w:rPr>
        <w:t>。</w:t>
      </w:r>
    </w:p>
    <w:p w:rsidR="00000000" w:rsidRDefault="00A57DFA">
      <w:pPr>
        <w:spacing w:line="256" w:lineRule="auto"/>
        <w:ind w:left="-5" w:right="13"/>
      </w:pPr>
      <w:r>
        <w:rPr>
          <w:rStyle w:val="translated-span"/>
        </w:rPr>
        <w:t>Tapley B.D.</w:t>
      </w:r>
      <w:r>
        <w:rPr>
          <w:rStyle w:val="translated-span"/>
        </w:rPr>
        <w:t>，</w:t>
      </w:r>
      <w:r>
        <w:rPr>
          <w:rStyle w:val="translated-span"/>
        </w:rPr>
        <w:t>C.K.Shum</w:t>
      </w:r>
      <w:r>
        <w:rPr>
          <w:rStyle w:val="translated-span"/>
        </w:rPr>
        <w:t>，</w:t>
      </w:r>
      <w:r>
        <w:rPr>
          <w:rStyle w:val="translated-span"/>
        </w:rPr>
        <w:t>J.C.Ries</w:t>
      </w:r>
      <w:r>
        <w:rPr>
          <w:rStyle w:val="translated-span"/>
        </w:rPr>
        <w:t>，</w:t>
      </w:r>
      <w:r>
        <w:rPr>
          <w:rStyle w:val="translated-span"/>
        </w:rPr>
        <w:t>S.R.Poole</w:t>
      </w:r>
      <w:r>
        <w:rPr>
          <w:rStyle w:val="translated-span"/>
        </w:rPr>
        <w:t>，</w:t>
      </w:r>
      <w:r>
        <w:rPr>
          <w:rStyle w:val="translated-span"/>
        </w:rPr>
        <w:t>P.A.Abusali</w:t>
      </w:r>
      <w:r>
        <w:rPr>
          <w:rStyle w:val="translated-span"/>
        </w:rPr>
        <w:t>，</w:t>
      </w:r>
      <w:r>
        <w:rPr>
          <w:rStyle w:val="translated-span"/>
        </w:rPr>
        <w:t>S.V.Bettapur</w:t>
      </w:r>
      <w:r>
        <w:rPr>
          <w:rStyle w:val="translated-span"/>
        </w:rPr>
        <w:t>，</w:t>
      </w:r>
      <w:r>
        <w:rPr>
          <w:rStyle w:val="translated-span"/>
        </w:rPr>
        <w:t>R.J</w:t>
      </w:r>
      <w:r>
        <w:rPr>
          <w:rStyle w:val="translated-span"/>
        </w:rPr>
        <w:t>。</w:t>
      </w:r>
    </w:p>
    <w:p w:rsidR="00000000" w:rsidRDefault="00A57DFA">
      <w:pPr>
        <w:spacing w:after="285" w:line="235" w:lineRule="auto"/>
        <w:ind w:left="566" w:right="38" w:firstLine="0"/>
        <w:jc w:val="left"/>
      </w:pPr>
      <w:r>
        <w:rPr>
          <w:rStyle w:val="translated-span"/>
        </w:rPr>
        <w:t>伊恩斯、</w:t>
      </w:r>
      <w:r>
        <w:rPr>
          <w:rStyle w:val="translated-span"/>
        </w:rPr>
        <w:t>M.C.</w:t>
      </w:r>
      <w:r>
        <w:rPr>
          <w:rStyle w:val="translated-span"/>
        </w:rPr>
        <w:t>金、</w:t>
      </w:r>
      <w:r>
        <w:rPr>
          <w:rStyle w:val="translated-span"/>
        </w:rPr>
        <w:t>H.J.</w:t>
      </w:r>
      <w:r>
        <w:rPr>
          <w:rStyle w:val="translated-span"/>
        </w:rPr>
        <w:t>林和</w:t>
      </w:r>
      <w:r>
        <w:rPr>
          <w:rStyle w:val="translated-span"/>
        </w:rPr>
        <w:t>B.E.</w:t>
      </w:r>
      <w:r>
        <w:rPr>
          <w:rStyle w:val="translated-span"/>
        </w:rPr>
        <w:t>舒茨</w:t>
      </w:r>
      <w:r>
        <w:rPr>
          <w:rStyle w:val="translated-span"/>
        </w:rPr>
        <w:t>。</w:t>
      </w:r>
      <w:r>
        <w:rPr>
          <w:rStyle w:val="translated-span"/>
        </w:rPr>
        <w:t>1997</w:t>
      </w:r>
      <w:r>
        <w:rPr>
          <w:rStyle w:val="translated-span"/>
        </w:rPr>
        <w:t>年。</w:t>
      </w:r>
      <w:r>
        <w:rPr>
          <w:rStyle w:val="translated-span"/>
        </w:rPr>
        <w:t>TEG-3</w:t>
      </w:r>
      <w:r>
        <w:rPr>
          <w:rStyle w:val="translated-span"/>
        </w:rPr>
        <w:t>位势模型</w:t>
      </w:r>
      <w:r>
        <w:rPr>
          <w:rStyle w:val="translated-span"/>
        </w:rPr>
        <w:t>。</w:t>
      </w:r>
      <w:r>
        <w:rPr>
          <w:rStyle w:val="translated-span"/>
        </w:rPr>
        <w:t>1996</w:t>
      </w:r>
      <w:r>
        <w:rPr>
          <w:rStyle w:val="translated-span"/>
        </w:rPr>
        <w:t>年国际重力大地水准面与海洋大地测量学术研讨会</w:t>
      </w:r>
      <w:r>
        <w:rPr>
          <w:rStyle w:val="translated-span"/>
        </w:rPr>
        <w:t>。</w:t>
      </w:r>
      <w:r>
        <w:rPr>
          <w:rStyle w:val="translated-span"/>
        </w:rPr>
        <w:t>国际航空集团</w:t>
      </w:r>
      <w:r>
        <w:rPr>
          <w:rStyle w:val="translated-span"/>
        </w:rPr>
        <w:t>Symp 117</w:t>
      </w:r>
      <w:r>
        <w:rPr>
          <w:rStyle w:val="translated-span"/>
        </w:rPr>
        <w:t>。</w:t>
      </w:r>
      <w:r>
        <w:rPr>
          <w:rStyle w:val="translated-span"/>
        </w:rPr>
        <w:t>由</w:t>
      </w:r>
      <w:r>
        <w:rPr>
          <w:rStyle w:val="translated-span"/>
        </w:rPr>
        <w:t>K.Schwarz</w:t>
      </w:r>
      <w:r>
        <w:rPr>
          <w:rStyle w:val="translated-span"/>
        </w:rPr>
        <w:t>编辑</w:t>
      </w:r>
      <w:r>
        <w:rPr>
          <w:rStyle w:val="translated-span"/>
        </w:rPr>
        <w:t>。</w:t>
      </w:r>
      <w:r>
        <w:rPr>
          <w:rStyle w:val="translated-span"/>
        </w:rPr>
        <w:t>斯普林格：纽约</w:t>
      </w:r>
      <w:r>
        <w:rPr>
          <w:rStyle w:val="translated-span"/>
        </w:rPr>
        <w:t>。</w:t>
      </w:r>
    </w:p>
    <w:p w:rsidR="00000000" w:rsidRDefault="00A57DFA">
      <w:pPr>
        <w:spacing w:after="269" w:line="252" w:lineRule="auto"/>
        <w:ind w:left="551" w:right="13" w:hanging="566"/>
      </w:pPr>
      <w:r>
        <w:rPr>
          <w:rStyle w:val="translated-span"/>
        </w:rPr>
        <w:t>瑟曼，</w:t>
      </w:r>
      <w:r>
        <w:rPr>
          <w:rStyle w:val="translated-span"/>
        </w:rPr>
        <w:t>H.V.1991</w:t>
      </w:r>
      <w:r>
        <w:rPr>
          <w:rStyle w:val="translated-span"/>
        </w:rPr>
        <w:t>年</w:t>
      </w:r>
      <w:r>
        <w:rPr>
          <w:rStyle w:val="translated-span"/>
        </w:rPr>
        <w:t>。</w:t>
      </w:r>
      <w:r>
        <w:rPr>
          <w:rStyle w:val="translated-span"/>
        </w:rPr>
        <w:t>海洋学入门</w:t>
      </w:r>
      <w:r>
        <w:rPr>
          <w:rStyle w:val="translated-span"/>
        </w:rPr>
        <w:t>。</w:t>
      </w:r>
      <w:r>
        <w:rPr>
          <w:rStyle w:val="translated-span"/>
        </w:rPr>
        <w:t>第</w:t>
      </w:r>
      <w:r>
        <w:rPr>
          <w:rStyle w:val="translated-span"/>
        </w:rPr>
        <w:t>6</w:t>
      </w:r>
      <w:r>
        <w:rPr>
          <w:rStyle w:val="translated-span"/>
        </w:rPr>
        <w:t>版</w:t>
      </w:r>
      <w:r>
        <w:rPr>
          <w:rStyle w:val="translated-span"/>
        </w:rPr>
        <w:t>。</w:t>
      </w:r>
      <w:r>
        <w:rPr>
          <w:rStyle w:val="translated-span"/>
        </w:rPr>
        <w:t>纽约：麦克米伦出版公司</w:t>
      </w:r>
      <w:r>
        <w:rPr>
          <w:rStyle w:val="translated-span"/>
        </w:rPr>
        <w:t>。</w:t>
      </w:r>
      <w:r>
        <w:rPr>
          <w:rStyle w:val="translated-span"/>
          <w:sz w:val="22"/>
          <w:szCs w:val="22"/>
          <w:vertAlign w:val="superscript"/>
        </w:rPr>
        <w:t>第</w:t>
      </w:r>
    </w:p>
    <w:p w:rsidR="00000000" w:rsidRDefault="00A57DFA">
      <w:pPr>
        <w:spacing w:after="288" w:line="235" w:lineRule="auto"/>
        <w:ind w:left="551" w:right="13" w:hanging="566"/>
      </w:pPr>
      <w:r>
        <w:rPr>
          <w:rStyle w:val="translated-span"/>
        </w:rPr>
        <w:t>Trupin</w:t>
      </w:r>
      <w:r>
        <w:rPr>
          <w:rStyle w:val="translated-span"/>
        </w:rPr>
        <w:t>，</w:t>
      </w:r>
      <w:r>
        <w:rPr>
          <w:rStyle w:val="translated-span"/>
        </w:rPr>
        <w:t>A.</w:t>
      </w:r>
      <w:r>
        <w:rPr>
          <w:rStyle w:val="translated-span"/>
        </w:rPr>
        <w:t>和</w:t>
      </w:r>
      <w:r>
        <w:rPr>
          <w:rStyle w:val="translated-span"/>
        </w:rPr>
        <w:t>J.Wahr</w:t>
      </w:r>
      <w:r>
        <w:rPr>
          <w:rStyle w:val="translated-span"/>
        </w:rPr>
        <w:t>。</w:t>
      </w:r>
      <w:r>
        <w:rPr>
          <w:rStyle w:val="translated-span"/>
        </w:rPr>
        <w:t>199</w:t>
      </w:r>
      <w:r>
        <w:rPr>
          <w:rStyle w:val="translated-span"/>
        </w:rPr>
        <w:t>0</w:t>
      </w:r>
      <w:r>
        <w:rPr>
          <w:rStyle w:val="translated-span"/>
        </w:rPr>
        <w:t>全球潮位仪海平面数据的光谱分析</w:t>
      </w:r>
      <w:r>
        <w:rPr>
          <w:rStyle w:val="translated-span"/>
        </w:rPr>
        <w:t>。</w:t>
      </w:r>
      <w:r>
        <w:rPr>
          <w:rStyle w:val="translated-span"/>
        </w:rPr>
        <w:t>地球物理学</w:t>
      </w:r>
      <w:r>
        <w:rPr>
          <w:rStyle w:val="translated-span"/>
        </w:rPr>
        <w:t>。</w:t>
      </w:r>
      <w:r>
        <w:rPr>
          <w:rStyle w:val="translated-span"/>
        </w:rPr>
        <w:t>《国际期刊》</w:t>
      </w:r>
      <w:r>
        <w:rPr>
          <w:rStyle w:val="translated-span"/>
        </w:rPr>
        <w:t>100:441-53</w:t>
      </w:r>
      <w:r>
        <w:rPr>
          <w:rStyle w:val="translated-span"/>
        </w:rPr>
        <w:t>。</w:t>
      </w:r>
    </w:p>
    <w:p w:rsidR="00000000" w:rsidRDefault="00A57DFA">
      <w:pPr>
        <w:spacing w:after="285" w:line="235" w:lineRule="auto"/>
        <w:ind w:left="561" w:right="38" w:hanging="576"/>
        <w:jc w:val="left"/>
      </w:pPr>
      <w:r>
        <w:rPr>
          <w:rStyle w:val="translated-span"/>
        </w:rPr>
        <w:t>厄本，</w:t>
      </w:r>
      <w:r>
        <w:rPr>
          <w:rStyle w:val="translated-span"/>
        </w:rPr>
        <w:t>T.J.2000</w:t>
      </w:r>
      <w:r>
        <w:rPr>
          <w:rStyle w:val="translated-span"/>
        </w:rPr>
        <w:t>。</w:t>
      </w:r>
      <w:r>
        <w:rPr>
          <w:rStyle w:val="translated-span"/>
        </w:rPr>
        <w:t>多星雷达测高的集成与应用</w:t>
      </w:r>
      <w:r>
        <w:rPr>
          <w:rStyle w:val="translated-span"/>
        </w:rPr>
        <w:t>。</w:t>
      </w:r>
      <w:r>
        <w:rPr>
          <w:rStyle w:val="translated-span"/>
        </w:rPr>
        <w:t>博士论文</w:t>
      </w:r>
      <w:r>
        <w:rPr>
          <w:rStyle w:val="translated-span"/>
        </w:rPr>
        <w:t>。</w:t>
      </w:r>
      <w:r>
        <w:rPr>
          <w:rStyle w:val="translated-span"/>
        </w:rPr>
        <w:t>航空航天工程与工程力学系</w:t>
      </w:r>
      <w:r>
        <w:rPr>
          <w:rStyle w:val="translated-span"/>
        </w:rPr>
        <w:t>。</w:t>
      </w:r>
      <w:r>
        <w:rPr>
          <w:rStyle w:val="translated-span"/>
        </w:rPr>
        <w:t>德克萨斯大学奥斯汀分校，奥斯汀，</w:t>
      </w:r>
      <w:r>
        <w:rPr>
          <w:rStyle w:val="translated-span"/>
        </w:rPr>
        <w:t>德克萨斯州，美国</w:t>
      </w:r>
      <w:r>
        <w:rPr>
          <w:rStyle w:val="translated-span"/>
        </w:rPr>
        <w:t>。</w:t>
      </w:r>
    </w:p>
    <w:p w:rsidR="00000000" w:rsidRDefault="00A57DFA">
      <w:pPr>
        <w:spacing w:after="288" w:line="235" w:lineRule="auto"/>
        <w:ind w:left="551" w:right="13" w:hanging="566"/>
      </w:pPr>
      <w:r>
        <w:rPr>
          <w:rStyle w:val="translated-span"/>
        </w:rPr>
        <w:t>美国海军天文台</w:t>
      </w:r>
      <w:r>
        <w:rPr>
          <w:rStyle w:val="translated-span"/>
        </w:rPr>
        <w:t>。</w:t>
      </w:r>
      <w:r>
        <w:rPr>
          <w:rStyle w:val="translated-span"/>
        </w:rPr>
        <w:t>200</w:t>
      </w:r>
      <w:r>
        <w:rPr>
          <w:rStyle w:val="translated-span"/>
        </w:rPr>
        <w:t>5</w:t>
      </w:r>
      <w:r>
        <w:rPr>
          <w:rStyle w:val="translated-span"/>
        </w:rPr>
        <w:t>第二区块卫星信息</w:t>
      </w:r>
      <w:r>
        <w:rPr>
          <w:rStyle w:val="translated-span"/>
        </w:rPr>
        <w:t>。</w:t>
      </w:r>
      <w:r>
        <w:rPr>
          <w:rStyle w:val="translated-span"/>
        </w:rPr>
        <w:t>在线获取（</w:t>
      </w:r>
      <w:r>
        <w:rPr>
          <w:rStyle w:val="translated-span"/>
        </w:rPr>
        <w:t>2005</w:t>
      </w:r>
      <w:r>
        <w:rPr>
          <w:rStyle w:val="translated-span"/>
        </w:rPr>
        <w:t>年</w:t>
      </w:r>
      <w:r>
        <w:rPr>
          <w:rStyle w:val="translated-span"/>
        </w:rPr>
        <w:t>4</w:t>
      </w:r>
      <w:r>
        <w:rPr>
          <w:rStyle w:val="translated-span"/>
        </w:rPr>
        <w:t>月</w:t>
      </w:r>
      <w:r>
        <w:rPr>
          <w:rStyle w:val="translated-span"/>
        </w:rPr>
        <w:t>20</w:t>
      </w:r>
      <w:r>
        <w:rPr>
          <w:rStyle w:val="translated-span"/>
        </w:rPr>
        <w:t>日访问）</w:t>
      </w:r>
      <w:r>
        <w:rPr>
          <w:rStyle w:val="translated-span"/>
        </w:rPr>
        <w:t>。</w:t>
      </w:r>
      <w:r>
        <w:rPr>
          <w:rStyle w:val="translated-span"/>
          <w:color w:val="000080"/>
          <w:u w:val="single"/>
        </w:rPr>
        <w:t>ftp://tycho.usno.navy.mil/pub/gps/gpsb2.tx</w:t>
      </w:r>
      <w:r>
        <w:rPr>
          <w:rStyle w:val="translated-span"/>
          <w:color w:val="000080"/>
          <w:u w:val="single"/>
        </w:rPr>
        <w:t>t</w:t>
      </w:r>
    </w:p>
    <w:p w:rsidR="00000000" w:rsidRDefault="00A57DFA">
      <w:pPr>
        <w:spacing w:after="288" w:line="235" w:lineRule="auto"/>
        <w:ind w:left="551" w:right="13" w:hanging="566"/>
      </w:pPr>
      <w:r>
        <w:rPr>
          <w:rStyle w:val="translated-span"/>
        </w:rPr>
        <w:t>美国海军</w:t>
      </w:r>
      <w:r>
        <w:rPr>
          <w:rStyle w:val="translated-span"/>
        </w:rPr>
        <w:t>2005</w:t>
      </w:r>
      <w:r>
        <w:rPr>
          <w:rStyle w:val="translated-span"/>
        </w:rPr>
        <w:t>年</w:t>
      </w:r>
      <w:r>
        <w:rPr>
          <w:rStyle w:val="translated-span"/>
        </w:rPr>
        <w:t>。</w:t>
      </w:r>
      <w:r>
        <w:rPr>
          <w:rStyle w:val="translated-span"/>
        </w:rPr>
        <w:t>海军</w:t>
      </w:r>
      <w:r>
        <w:rPr>
          <w:rStyle w:val="translated-span"/>
        </w:rPr>
        <w:t>GEOSAT</w:t>
      </w:r>
      <w:r>
        <w:rPr>
          <w:rStyle w:val="translated-span"/>
        </w:rPr>
        <w:t>后续测高任务</w:t>
      </w:r>
      <w:r>
        <w:rPr>
          <w:rStyle w:val="translated-span"/>
        </w:rPr>
        <w:t>。</w:t>
      </w:r>
      <w:r>
        <w:rPr>
          <w:rStyle w:val="translated-span"/>
        </w:rPr>
        <w:t>在线提供（</w:t>
      </w:r>
      <w:r>
        <w:rPr>
          <w:rStyle w:val="translated-span"/>
        </w:rPr>
        <w:t>2005</w:t>
      </w:r>
      <w:r>
        <w:rPr>
          <w:rStyle w:val="translated-span"/>
        </w:rPr>
        <w:t>年</w:t>
      </w:r>
      <w:r>
        <w:rPr>
          <w:rStyle w:val="translated-span"/>
        </w:rPr>
        <w:t>9</w:t>
      </w:r>
      <w:r>
        <w:rPr>
          <w:rStyle w:val="translated-span"/>
        </w:rPr>
        <w:t>月</w:t>
      </w:r>
      <w:r>
        <w:rPr>
          <w:rStyle w:val="translated-span"/>
        </w:rPr>
        <w:t>18</w:t>
      </w:r>
      <w:r>
        <w:rPr>
          <w:rStyle w:val="translated-span"/>
        </w:rPr>
        <w:t>日访问）</w:t>
      </w:r>
      <w:r>
        <w:rPr>
          <w:rStyle w:val="translated-span"/>
        </w:rPr>
        <w:t>。</w:t>
      </w:r>
      <w:r>
        <w:rPr>
          <w:rStyle w:val="translated-span"/>
          <w:color w:val="000080"/>
          <w:u w:val="single"/>
        </w:rPr>
        <w:t>http://gfo.bmpcoe.org/gf</w:t>
      </w:r>
      <w:r>
        <w:rPr>
          <w:rStyle w:val="translated-span"/>
          <w:color w:val="000080"/>
          <w:u w:val="single"/>
        </w:rPr>
        <w:t>o</w:t>
      </w:r>
    </w:p>
    <w:p w:rsidR="00000000" w:rsidRDefault="00A57DFA">
      <w:pPr>
        <w:spacing w:after="285" w:line="235" w:lineRule="auto"/>
        <w:ind w:left="561" w:right="38" w:hanging="576"/>
        <w:jc w:val="left"/>
      </w:pPr>
      <w:r>
        <w:rPr>
          <w:rStyle w:val="translated-span"/>
        </w:rPr>
        <w:t>沃森，</w:t>
      </w:r>
      <w:r>
        <w:rPr>
          <w:rStyle w:val="translated-span"/>
        </w:rPr>
        <w:t>C.</w:t>
      </w:r>
      <w:r>
        <w:rPr>
          <w:rStyle w:val="translated-span"/>
        </w:rPr>
        <w:t>，</w:t>
      </w:r>
      <w:r>
        <w:rPr>
          <w:rStyle w:val="translated-span"/>
        </w:rPr>
        <w:t>R.</w:t>
      </w:r>
      <w:r>
        <w:rPr>
          <w:rStyle w:val="translated-span"/>
        </w:rPr>
        <w:t>科尔曼，</w:t>
      </w:r>
      <w:r>
        <w:rPr>
          <w:rStyle w:val="translated-span"/>
        </w:rPr>
        <w:t>N.</w:t>
      </w:r>
      <w:r>
        <w:rPr>
          <w:rStyle w:val="translated-span"/>
        </w:rPr>
        <w:t>怀特，</w:t>
      </w:r>
      <w:r>
        <w:rPr>
          <w:rStyle w:val="translated-span"/>
        </w:rPr>
        <w:t>J.</w:t>
      </w:r>
      <w:r>
        <w:rPr>
          <w:rStyle w:val="translated-span"/>
        </w:rPr>
        <w:t>丘奇和</w:t>
      </w:r>
      <w:r>
        <w:rPr>
          <w:rStyle w:val="translated-span"/>
        </w:rPr>
        <w:t>R.</w:t>
      </w:r>
      <w:r>
        <w:rPr>
          <w:rStyle w:val="translated-span"/>
        </w:rPr>
        <w:t>戈文</w:t>
      </w:r>
      <w:r>
        <w:rPr>
          <w:rStyle w:val="translated-span"/>
        </w:rPr>
        <w:t>。</w:t>
      </w:r>
      <w:r>
        <w:rPr>
          <w:rStyle w:val="translated-span"/>
        </w:rPr>
        <w:t>200</w:t>
      </w:r>
      <w:r>
        <w:rPr>
          <w:rStyle w:val="translated-span"/>
        </w:rPr>
        <w:t>3</w:t>
      </w:r>
      <w:r>
        <w:rPr>
          <w:rStyle w:val="translated-span"/>
        </w:rPr>
        <w:t>在澳大利亚巴斯海峡使用</w:t>
      </w:r>
      <w:r>
        <w:rPr>
          <w:rStyle w:val="translated-span"/>
        </w:rPr>
        <w:t>GPS</w:t>
      </w:r>
      <w:r>
        <w:rPr>
          <w:rStyle w:val="translated-span"/>
        </w:rPr>
        <w:t>浮标对</w:t>
      </w:r>
      <w:r>
        <w:rPr>
          <w:rStyle w:val="translated-span"/>
        </w:rPr>
        <w:t>TOPEX/Poseidon</w:t>
      </w:r>
      <w:r>
        <w:rPr>
          <w:rStyle w:val="translated-span"/>
        </w:rPr>
        <w:t>和</w:t>
      </w:r>
      <w:r>
        <w:rPr>
          <w:rStyle w:val="translated-span"/>
        </w:rPr>
        <w:t>Jason-1</w:t>
      </w:r>
      <w:r>
        <w:rPr>
          <w:rStyle w:val="translated-span"/>
        </w:rPr>
        <w:t>进行绝对校准</w:t>
      </w:r>
      <w:r>
        <w:rPr>
          <w:rStyle w:val="translated-span"/>
        </w:rPr>
        <w:t>。</w:t>
      </w:r>
      <w:r>
        <w:rPr>
          <w:rStyle w:val="translated-span"/>
        </w:rPr>
        <w:t>海洋大地测量学</w:t>
      </w:r>
      <w:r>
        <w:rPr>
          <w:rStyle w:val="translated-span"/>
        </w:rPr>
        <w:t>26:285–3</w:t>
      </w:r>
      <w:r>
        <w:rPr>
          <w:rStyle w:val="translated-span"/>
        </w:rPr>
        <w:t>04</w:t>
      </w:r>
      <w:r>
        <w:rPr>
          <w:rStyle w:val="translated-span"/>
        </w:rPr>
        <w:t>。</w:t>
      </w:r>
    </w:p>
    <w:p w:rsidR="00000000" w:rsidRDefault="00A57DFA">
      <w:pPr>
        <w:spacing w:after="285" w:line="235" w:lineRule="auto"/>
        <w:ind w:left="561" w:right="38" w:hanging="576"/>
        <w:jc w:val="left"/>
      </w:pPr>
      <w:r>
        <w:rPr>
          <w:rStyle w:val="translated-span"/>
        </w:rPr>
        <w:t>怀特，</w:t>
      </w:r>
      <w:r>
        <w:rPr>
          <w:rStyle w:val="translated-span"/>
        </w:rPr>
        <w:t>N.</w:t>
      </w:r>
      <w:r>
        <w:rPr>
          <w:rStyle w:val="translated-span"/>
        </w:rPr>
        <w:t>，</w:t>
      </w:r>
      <w:r>
        <w:rPr>
          <w:rStyle w:val="translated-span"/>
        </w:rPr>
        <w:t>R.</w:t>
      </w:r>
      <w:r>
        <w:rPr>
          <w:rStyle w:val="translated-span"/>
        </w:rPr>
        <w:t>科尔曼，</w:t>
      </w:r>
      <w:r>
        <w:rPr>
          <w:rStyle w:val="translated-span"/>
        </w:rPr>
        <w:t>J.</w:t>
      </w:r>
      <w:r>
        <w:rPr>
          <w:rStyle w:val="translated-span"/>
        </w:rPr>
        <w:t>丘奇，</w:t>
      </w:r>
      <w:r>
        <w:rPr>
          <w:rStyle w:val="translated-span"/>
        </w:rPr>
        <w:t>P.</w:t>
      </w:r>
      <w:r>
        <w:rPr>
          <w:rStyle w:val="translated-span"/>
        </w:rPr>
        <w:t>摩根和</w:t>
      </w:r>
      <w:r>
        <w:rPr>
          <w:rStyle w:val="translated-span"/>
        </w:rPr>
        <w:t>S.</w:t>
      </w:r>
      <w:r>
        <w:rPr>
          <w:rStyle w:val="translated-span"/>
        </w:rPr>
        <w:t>沃克</w:t>
      </w:r>
      <w:r>
        <w:rPr>
          <w:rStyle w:val="translated-span"/>
        </w:rPr>
        <w:t>。</w:t>
      </w:r>
      <w:r>
        <w:rPr>
          <w:rStyle w:val="translated-span"/>
        </w:rPr>
        <w:t>199</w:t>
      </w:r>
      <w:r>
        <w:rPr>
          <w:rStyle w:val="translated-span"/>
        </w:rPr>
        <w:t>4</w:t>
      </w:r>
      <w:r>
        <w:rPr>
          <w:rStyle w:val="translated-span"/>
        </w:rPr>
        <w:t>南半球对</w:t>
      </w:r>
      <w:r>
        <w:rPr>
          <w:rStyle w:val="translated-span"/>
        </w:rPr>
        <w:t>TOPEX/Poseidon</w:t>
      </w:r>
      <w:r>
        <w:rPr>
          <w:rStyle w:val="translated-span"/>
        </w:rPr>
        <w:t>卫星高度计任务的验证</w:t>
      </w:r>
      <w:r>
        <w:rPr>
          <w:rStyle w:val="translated-span"/>
        </w:rPr>
        <w:t>。</w:t>
      </w:r>
      <w:r>
        <w:rPr>
          <w:rStyle w:val="translated-span"/>
        </w:rPr>
        <w:t>地球物理学杂志</w:t>
      </w:r>
      <w:r>
        <w:rPr>
          <w:rStyle w:val="translated-span"/>
        </w:rPr>
        <w:t>。</w:t>
      </w:r>
      <w:r>
        <w:rPr>
          <w:rStyle w:val="translated-span"/>
        </w:rPr>
        <w:t>第</w:t>
      </w:r>
      <w:r>
        <w:rPr>
          <w:rStyle w:val="translated-span"/>
        </w:rPr>
        <w:t>99</w:t>
      </w:r>
      <w:r>
        <w:rPr>
          <w:rStyle w:val="translated-span"/>
        </w:rPr>
        <w:t>（</w:t>
      </w:r>
      <w:r>
        <w:rPr>
          <w:rStyle w:val="translated-span"/>
        </w:rPr>
        <w:t>C12</w:t>
      </w:r>
      <w:r>
        <w:rPr>
          <w:rStyle w:val="translated-span"/>
        </w:rPr>
        <w:t>）号决议：</w:t>
      </w:r>
      <w:r>
        <w:rPr>
          <w:rStyle w:val="translated-span"/>
        </w:rPr>
        <w:t>24505–16</w:t>
      </w:r>
      <w:r>
        <w:rPr>
          <w:rStyle w:val="translated-span"/>
        </w:rPr>
        <w:t>。</w:t>
      </w:r>
    </w:p>
    <w:p w:rsidR="00000000" w:rsidRDefault="00A57DFA">
      <w:pPr>
        <w:spacing w:after="285" w:line="235" w:lineRule="auto"/>
        <w:ind w:left="561" w:right="38" w:hanging="576"/>
        <w:jc w:val="left"/>
      </w:pPr>
      <w:r>
        <w:rPr>
          <w:rStyle w:val="translated-span"/>
        </w:rPr>
        <w:t>Woodworth</w:t>
      </w:r>
      <w:r>
        <w:rPr>
          <w:rStyle w:val="translated-span"/>
        </w:rPr>
        <w:t>，</w:t>
      </w:r>
      <w:r>
        <w:rPr>
          <w:rStyle w:val="translated-span"/>
        </w:rPr>
        <w:t>P.L.</w:t>
      </w:r>
      <w:r>
        <w:rPr>
          <w:rStyle w:val="translated-span"/>
        </w:rPr>
        <w:t>，</w:t>
      </w:r>
      <w:r>
        <w:rPr>
          <w:rStyle w:val="translated-span"/>
        </w:rPr>
        <w:t>D.T.Pugh</w:t>
      </w:r>
      <w:r>
        <w:rPr>
          <w:rStyle w:val="translated-span"/>
        </w:rPr>
        <w:t>，</w:t>
      </w:r>
      <w:r>
        <w:rPr>
          <w:rStyle w:val="translated-span"/>
        </w:rPr>
        <w:t>J.G.DeRonde</w:t>
      </w:r>
      <w:r>
        <w:rPr>
          <w:rStyle w:val="translated-span"/>
        </w:rPr>
        <w:t>，</w:t>
      </w:r>
      <w:r>
        <w:rPr>
          <w:rStyle w:val="translated-span"/>
        </w:rPr>
        <w:t>R.G.Warrick</w:t>
      </w:r>
      <w:r>
        <w:rPr>
          <w:rStyle w:val="translated-span"/>
        </w:rPr>
        <w:t>和</w:t>
      </w:r>
      <w:r>
        <w:rPr>
          <w:rStyle w:val="translated-span"/>
        </w:rPr>
        <w:t>J.Hannah</w:t>
      </w:r>
      <w:r>
        <w:rPr>
          <w:rStyle w:val="translated-span"/>
        </w:rPr>
        <w:t>。</w:t>
      </w:r>
      <w:r>
        <w:rPr>
          <w:rStyle w:val="translated-span"/>
        </w:rPr>
        <w:t>199</w:t>
      </w:r>
      <w:r>
        <w:rPr>
          <w:rStyle w:val="translated-span"/>
        </w:rPr>
        <w:t>2</w:t>
      </w:r>
      <w:r>
        <w:rPr>
          <w:rStyle w:val="translated-span"/>
        </w:rPr>
        <w:t>海平面变化：决定和影响</w:t>
      </w:r>
      <w:r>
        <w:rPr>
          <w:rStyle w:val="translated-span"/>
        </w:rPr>
        <w:t>。</w:t>
      </w:r>
      <w:r>
        <w:rPr>
          <w:rStyle w:val="translated-span"/>
        </w:rPr>
        <w:t>前言</w:t>
      </w:r>
      <w:r>
        <w:rPr>
          <w:rStyle w:val="translated-span"/>
        </w:rPr>
        <w:t>。</w:t>
      </w:r>
      <w:r>
        <w:rPr>
          <w:rStyle w:val="translated-span"/>
        </w:rPr>
        <w:t>华盛顿特区：美国地球物理联合会和国际大地测量和地球物理联合会</w:t>
      </w:r>
      <w:r>
        <w:rPr>
          <w:rStyle w:val="translated-span"/>
        </w:rPr>
        <w:t>。</w:t>
      </w:r>
    </w:p>
    <w:p w:rsidR="00000000" w:rsidRDefault="00A57DFA">
      <w:pPr>
        <w:spacing w:after="285" w:line="235" w:lineRule="auto"/>
        <w:ind w:left="561" w:right="38" w:hanging="576"/>
        <w:jc w:val="left"/>
      </w:pPr>
      <w:r>
        <w:rPr>
          <w:rStyle w:val="translated-span"/>
        </w:rPr>
        <w:t>Wunsch</w:t>
      </w:r>
      <w:r>
        <w:rPr>
          <w:rStyle w:val="translated-span"/>
        </w:rPr>
        <w:t>，</w:t>
      </w:r>
      <w:r>
        <w:rPr>
          <w:rStyle w:val="translated-span"/>
        </w:rPr>
        <w:t>C.2001</w:t>
      </w:r>
      <w:r>
        <w:rPr>
          <w:rStyle w:val="translated-span"/>
        </w:rPr>
        <w:t>年</w:t>
      </w:r>
      <w:r>
        <w:rPr>
          <w:rStyle w:val="translated-span"/>
        </w:rPr>
        <w:t>。</w:t>
      </w:r>
      <w:r>
        <w:rPr>
          <w:rStyle w:val="translated-span"/>
        </w:rPr>
        <w:t>全球问题和全球观察</w:t>
      </w:r>
      <w:r>
        <w:rPr>
          <w:rStyle w:val="translated-span"/>
        </w:rPr>
        <w:t>。</w:t>
      </w:r>
      <w:r>
        <w:rPr>
          <w:rStyle w:val="translated-span"/>
        </w:rPr>
        <w:t>海洋环流与气候：全球海洋的观测与模拟</w:t>
      </w:r>
      <w:r>
        <w:rPr>
          <w:rStyle w:val="translated-span"/>
        </w:rPr>
        <w:t>。</w:t>
      </w:r>
      <w:r>
        <w:rPr>
          <w:rStyle w:val="translated-span"/>
        </w:rPr>
        <w:t>47–58.</w:t>
      </w:r>
      <w:r>
        <w:rPr>
          <w:rStyle w:val="translated-span"/>
        </w:rPr>
        <w:t xml:space="preserve"> </w:t>
      </w:r>
      <w:r>
        <w:rPr>
          <w:rStyle w:val="translated-span"/>
        </w:rPr>
        <w:t>学术出</w:t>
      </w:r>
      <w:r>
        <w:rPr>
          <w:rStyle w:val="translated-span"/>
        </w:rPr>
        <w:t>版社</w:t>
      </w:r>
      <w:r>
        <w:rPr>
          <w:rStyle w:val="translated-span"/>
        </w:rPr>
        <w:t>。</w:t>
      </w:r>
      <w:r>
        <w:rPr>
          <w:rStyle w:val="translated-span"/>
        </w:rPr>
        <w:t>圣地亚哥，加利福尼亚州，美国</w:t>
      </w:r>
      <w:r>
        <w:rPr>
          <w:rStyle w:val="translated-span"/>
        </w:rPr>
        <w:t>。</w:t>
      </w:r>
    </w:p>
    <w:p w:rsidR="00000000" w:rsidRDefault="00A57DFA">
      <w:pPr>
        <w:spacing w:after="288" w:line="235" w:lineRule="auto"/>
        <w:ind w:left="551" w:right="13" w:hanging="566"/>
      </w:pPr>
      <w:r>
        <w:rPr>
          <w:rStyle w:val="translated-span"/>
        </w:rPr>
        <w:t>Yi</w:t>
      </w:r>
      <w:r>
        <w:rPr>
          <w:rStyle w:val="translated-span"/>
        </w:rPr>
        <w:t>，</w:t>
      </w:r>
      <w:r>
        <w:rPr>
          <w:rStyle w:val="translated-span"/>
        </w:rPr>
        <w:t>Y</w:t>
      </w:r>
      <w:r>
        <w:rPr>
          <w:rStyle w:val="translated-span"/>
        </w:rPr>
        <w:t>，</w:t>
      </w:r>
      <w:r>
        <w:rPr>
          <w:rStyle w:val="translated-span"/>
        </w:rPr>
        <w:t>2000</w:t>
      </w:r>
      <w:r>
        <w:rPr>
          <w:rStyle w:val="translated-span"/>
        </w:rPr>
        <w:t>年</w:t>
      </w:r>
      <w:r>
        <w:rPr>
          <w:rStyle w:val="translated-span"/>
        </w:rPr>
        <w:t>。</w:t>
      </w:r>
      <w:r>
        <w:rPr>
          <w:rStyle w:val="translated-span"/>
        </w:rPr>
        <w:t>美国俄亥俄州哥伦布市俄亥俄州立大学土木与环境与大地测量科学系</w:t>
      </w:r>
      <w:r>
        <w:rPr>
          <w:rStyle w:val="translated-span"/>
        </w:rPr>
        <w:t>。</w:t>
      </w:r>
    </w:p>
    <w:p w:rsidR="00000000" w:rsidRDefault="00A57DFA">
      <w:pPr>
        <w:spacing w:after="285" w:line="235" w:lineRule="auto"/>
        <w:ind w:left="561" w:right="38" w:hanging="576"/>
        <w:jc w:val="left"/>
      </w:pPr>
      <w:r>
        <w:rPr>
          <w:rStyle w:val="translated-span"/>
        </w:rPr>
        <w:t>Young</w:t>
      </w:r>
      <w:r>
        <w:rPr>
          <w:rStyle w:val="translated-span"/>
        </w:rPr>
        <w:t>、</w:t>
      </w:r>
      <w:r>
        <w:rPr>
          <w:rStyle w:val="translated-span"/>
        </w:rPr>
        <w:t>L.E.</w:t>
      </w:r>
      <w:r>
        <w:rPr>
          <w:rStyle w:val="translated-span"/>
        </w:rPr>
        <w:t>、</w:t>
      </w:r>
      <w:r>
        <w:rPr>
          <w:rStyle w:val="translated-span"/>
        </w:rPr>
        <w:t>S.C.Wu</w:t>
      </w:r>
      <w:r>
        <w:rPr>
          <w:rStyle w:val="translated-span"/>
        </w:rPr>
        <w:t>和</w:t>
      </w:r>
      <w:r>
        <w:rPr>
          <w:rStyle w:val="translated-span"/>
        </w:rPr>
        <w:t>T.H.Dixon</w:t>
      </w:r>
      <w:r>
        <w:rPr>
          <w:rStyle w:val="translated-span"/>
        </w:rPr>
        <w:t>。</w:t>
      </w:r>
      <w:r>
        <w:rPr>
          <w:rStyle w:val="translated-span"/>
        </w:rPr>
        <w:t>198</w:t>
      </w:r>
      <w:r>
        <w:rPr>
          <w:rStyle w:val="translated-span"/>
        </w:rPr>
        <w:t>6</w:t>
      </w:r>
      <w:r>
        <w:rPr>
          <w:rStyle w:val="translated-span"/>
        </w:rPr>
        <w:t>海底大地测量系统表层要素分米</w:t>
      </w:r>
      <w:r>
        <w:rPr>
          <w:rStyle w:val="translated-span"/>
        </w:rPr>
        <w:t>GPS</w:t>
      </w:r>
      <w:r>
        <w:rPr>
          <w:rStyle w:val="translated-span"/>
        </w:rPr>
        <w:t>定位</w:t>
      </w:r>
      <w:r>
        <w:rPr>
          <w:rStyle w:val="translated-span"/>
        </w:rPr>
        <w:t>。</w:t>
      </w:r>
      <w:r>
        <w:rPr>
          <w:rStyle w:val="translated-span"/>
        </w:rPr>
        <w:t>国际海洋定位研讨会，美国弗吉尼亚州雷斯顿，</w:t>
      </w:r>
      <w:r>
        <w:rPr>
          <w:rStyle w:val="translated-span"/>
        </w:rPr>
        <w:t>10</w:t>
      </w:r>
      <w:r>
        <w:rPr>
          <w:rStyle w:val="translated-span"/>
        </w:rPr>
        <w:t>月</w:t>
      </w:r>
      <w:r>
        <w:rPr>
          <w:rStyle w:val="translated-span"/>
        </w:rPr>
        <w:t>14-17</w:t>
      </w:r>
      <w:r>
        <w:rPr>
          <w:rStyle w:val="translated-span"/>
        </w:rPr>
        <w:t>日</w:t>
      </w:r>
      <w:r>
        <w:rPr>
          <w:rStyle w:val="translated-span"/>
        </w:rPr>
        <w:t>。</w:t>
      </w:r>
    </w:p>
    <w:p w:rsidR="00000000" w:rsidRDefault="00A57DFA">
      <w:pPr>
        <w:spacing w:line="235" w:lineRule="auto"/>
        <w:ind w:left="551" w:right="13" w:hanging="566"/>
      </w:pPr>
      <w:r>
        <w:rPr>
          <w:rStyle w:val="translated-span"/>
        </w:rPr>
        <w:t>赵，</w:t>
      </w:r>
      <w:r>
        <w:rPr>
          <w:rStyle w:val="translated-span"/>
        </w:rPr>
        <w:t>C.</w:t>
      </w:r>
      <w:r>
        <w:rPr>
          <w:rStyle w:val="translated-span"/>
        </w:rPr>
        <w:t>，</w:t>
      </w:r>
      <w:r>
        <w:rPr>
          <w:rStyle w:val="translated-span"/>
        </w:rPr>
        <w:t>C.K.Shum</w:t>
      </w:r>
      <w:r>
        <w:rPr>
          <w:rStyle w:val="translated-span"/>
        </w:rPr>
        <w:t>，</w:t>
      </w:r>
      <w:r>
        <w:rPr>
          <w:rStyle w:val="translated-span"/>
        </w:rPr>
        <w:t>Y.Yi</w:t>
      </w:r>
      <w:r>
        <w:rPr>
          <w:rStyle w:val="translated-span"/>
        </w:rPr>
        <w:t>。</w:t>
      </w:r>
      <w:r>
        <w:rPr>
          <w:rStyle w:val="translated-span"/>
        </w:rPr>
        <w:t>200</w:t>
      </w:r>
      <w:r>
        <w:rPr>
          <w:rStyle w:val="translated-span"/>
        </w:rPr>
        <w:t>3</w:t>
      </w:r>
      <w:r>
        <w:rPr>
          <w:rStyle w:val="translated-span"/>
        </w:rPr>
        <w:t>GFO</w:t>
      </w:r>
      <w:r>
        <w:rPr>
          <w:rStyle w:val="translated-span"/>
        </w:rPr>
        <w:t>校准结果</w:t>
      </w:r>
      <w:r>
        <w:rPr>
          <w:rStyle w:val="translated-span"/>
        </w:rPr>
        <w:t>。</w:t>
      </w:r>
      <w:r>
        <w:rPr>
          <w:rStyle w:val="translated-span"/>
        </w:rPr>
        <w:t>用于大地测量学、地球物理学和海洋学的卫星测高</w:t>
      </w:r>
      <w:r>
        <w:rPr>
          <w:rStyle w:val="translated-span"/>
        </w:rPr>
        <w:t>。</w:t>
      </w:r>
      <w:r>
        <w:rPr>
          <w:rStyle w:val="translated-span"/>
        </w:rPr>
        <w:t>国际大地测量学协</w:t>
      </w:r>
      <w:r>
        <w:rPr>
          <w:rStyle w:val="translated-span"/>
        </w:rPr>
        <w:t>会</w:t>
      </w:r>
    </w:p>
    <w:p w:rsidR="00000000" w:rsidRDefault="00A57DFA">
      <w:pPr>
        <w:spacing w:after="242" w:line="264" w:lineRule="auto"/>
        <w:ind w:right="1"/>
        <w:jc w:val="right"/>
      </w:pPr>
      <w:r>
        <w:rPr>
          <w:rStyle w:val="translated-span"/>
        </w:rPr>
        <w:t>专题讨论会</w:t>
      </w:r>
      <w:r>
        <w:rPr>
          <w:rStyle w:val="translated-span"/>
        </w:rPr>
        <w:t>。</w:t>
      </w:r>
      <w:r>
        <w:rPr>
          <w:rStyle w:val="translated-span"/>
        </w:rPr>
        <w:t>第</w:t>
      </w:r>
      <w:r>
        <w:rPr>
          <w:rStyle w:val="translated-span"/>
        </w:rPr>
        <w:t>126</w:t>
      </w:r>
      <w:r>
        <w:rPr>
          <w:rStyle w:val="translated-span"/>
        </w:rPr>
        <w:t>卷</w:t>
      </w:r>
      <w:r>
        <w:rPr>
          <w:rStyle w:val="translated-span"/>
        </w:rPr>
        <w:t>。</w:t>
      </w:r>
      <w:r>
        <w:rPr>
          <w:rStyle w:val="translated-span"/>
        </w:rPr>
        <w:t>编辑：</w:t>
      </w:r>
      <w:r>
        <w:rPr>
          <w:rStyle w:val="translated-span"/>
        </w:rPr>
        <w:t>C.Hwang</w:t>
      </w:r>
      <w:r>
        <w:rPr>
          <w:rStyle w:val="translated-span"/>
        </w:rPr>
        <w:t>、</w:t>
      </w:r>
      <w:r>
        <w:rPr>
          <w:rStyle w:val="translated-span"/>
        </w:rPr>
        <w:t>C.Shum</w:t>
      </w:r>
      <w:r>
        <w:rPr>
          <w:rStyle w:val="translated-span"/>
        </w:rPr>
        <w:t>和</w:t>
      </w:r>
      <w:r>
        <w:rPr>
          <w:rStyle w:val="translated-span"/>
        </w:rPr>
        <w:t>J.Li</w:t>
      </w:r>
      <w:r>
        <w:rPr>
          <w:rStyle w:val="translated-span"/>
        </w:rPr>
        <w:t>。</w:t>
      </w:r>
      <w:r>
        <w:rPr>
          <w:rStyle w:val="translated-span"/>
        </w:rPr>
        <w:t>斯普林格：纽约</w:t>
      </w:r>
      <w:r>
        <w:rPr>
          <w:rStyle w:val="translated-span"/>
        </w:rPr>
        <w:t>。</w:t>
      </w:r>
    </w:p>
    <w:p w:rsidR="00000000" w:rsidRDefault="00A57DFA">
      <w:pPr>
        <w:spacing w:after="285" w:line="235" w:lineRule="auto"/>
        <w:ind w:left="561" w:right="38" w:hanging="576"/>
        <w:jc w:val="left"/>
      </w:pPr>
      <w:r>
        <w:rPr>
          <w:rStyle w:val="translated-span"/>
        </w:rPr>
        <w:t>Zilkoski</w:t>
      </w:r>
      <w:r>
        <w:rPr>
          <w:rStyle w:val="translated-span"/>
        </w:rPr>
        <w:t>，</w:t>
      </w:r>
      <w:r>
        <w:rPr>
          <w:rStyle w:val="translated-span"/>
        </w:rPr>
        <w:t>D.</w:t>
      </w:r>
      <w:r>
        <w:rPr>
          <w:rStyle w:val="translated-span"/>
        </w:rPr>
        <w:t>和</w:t>
      </w:r>
      <w:r>
        <w:rPr>
          <w:rStyle w:val="translated-span"/>
        </w:rPr>
        <w:t>D&amp;apos;Onofrio</w:t>
      </w:r>
      <w:r>
        <w:rPr>
          <w:rStyle w:val="translated-span"/>
        </w:rPr>
        <w:t>，</w:t>
      </w:r>
      <w:r>
        <w:rPr>
          <w:rStyle w:val="translated-span"/>
        </w:rPr>
        <w:t>D.1996</w:t>
      </w:r>
      <w:r>
        <w:rPr>
          <w:rStyle w:val="translated-span"/>
        </w:rPr>
        <w:t>年</w:t>
      </w:r>
      <w:r>
        <w:rPr>
          <w:rStyle w:val="translated-span"/>
        </w:rPr>
        <w:t>。</w:t>
      </w:r>
      <w:r>
        <w:rPr>
          <w:rStyle w:val="translated-span"/>
        </w:rPr>
        <w:t>NOS</w:t>
      </w:r>
      <w:r>
        <w:rPr>
          <w:rStyle w:val="translated-span"/>
        </w:rPr>
        <w:t>旧金山湾示范项目的大地测量阶段</w:t>
      </w:r>
      <w:r>
        <w:rPr>
          <w:rStyle w:val="translated-span"/>
        </w:rPr>
        <w:t>。</w:t>
      </w:r>
      <w:r>
        <w:rPr>
          <w:rStyle w:val="translated-span"/>
        </w:rPr>
        <w:t>国家大地测量局，国家海洋和大气管理局，美国。可在线查阅（</w:t>
      </w:r>
      <w:r>
        <w:rPr>
          <w:rStyle w:val="translated-span"/>
        </w:rPr>
        <w:t>2003</w:t>
      </w:r>
      <w:r>
        <w:rPr>
          <w:rStyle w:val="translated-span"/>
        </w:rPr>
        <w:t>年</w:t>
      </w:r>
      <w:r>
        <w:rPr>
          <w:rStyle w:val="translated-span"/>
        </w:rPr>
        <w:t>10</w:t>
      </w:r>
      <w:r>
        <w:rPr>
          <w:rStyle w:val="translated-span"/>
        </w:rPr>
        <w:t>月</w:t>
      </w:r>
      <w:r>
        <w:rPr>
          <w:rStyle w:val="translated-span"/>
        </w:rPr>
        <w:t>10</w:t>
      </w:r>
      <w:r>
        <w:rPr>
          <w:rStyle w:val="translated-span"/>
        </w:rPr>
        <w:t>日查阅）</w:t>
      </w:r>
      <w:r>
        <w:rPr>
          <w:rStyle w:val="translated-span"/>
        </w:rPr>
        <w:t>。</w:t>
      </w:r>
      <w:r>
        <w:rPr>
          <w:rStyle w:val="translated-span"/>
          <w:color w:val="000080"/>
          <w:u w:val="single"/>
        </w:rPr>
        <w:t>http://www.ngs.noaa.gov/initiaties/HeightMod/Geodetic/sfbay\u Geodetic.htm</w:t>
      </w:r>
      <w:r>
        <w:rPr>
          <w:rStyle w:val="translated-span"/>
          <w:color w:val="000080"/>
          <w:u w:val="single"/>
        </w:rPr>
        <w:t>l</w:t>
      </w:r>
    </w:p>
    <w:p w:rsidR="00000000" w:rsidRDefault="00A57DFA">
      <w:pPr>
        <w:spacing w:after="285" w:line="235" w:lineRule="auto"/>
        <w:ind w:left="561" w:right="38" w:hanging="576"/>
        <w:jc w:val="left"/>
      </w:pPr>
      <w:r>
        <w:rPr>
          <w:rStyle w:val="translated-span"/>
        </w:rPr>
        <w:t>Zilkoski</w:t>
      </w:r>
      <w:r>
        <w:rPr>
          <w:rStyle w:val="translated-span"/>
        </w:rPr>
        <w:t>，</w:t>
      </w:r>
      <w:r>
        <w:rPr>
          <w:rStyle w:val="translated-span"/>
        </w:rPr>
        <w:t>D.B.</w:t>
      </w:r>
      <w:r>
        <w:rPr>
          <w:rStyle w:val="translated-span"/>
        </w:rPr>
        <w:t>，</w:t>
      </w:r>
      <w:r>
        <w:rPr>
          <w:rStyle w:val="translated-span"/>
        </w:rPr>
        <w:t>J.H.Richards</w:t>
      </w:r>
      <w:r>
        <w:rPr>
          <w:rStyle w:val="translated-span"/>
        </w:rPr>
        <w:t>和</w:t>
      </w:r>
      <w:r>
        <w:rPr>
          <w:rStyle w:val="translated-span"/>
        </w:rPr>
        <w:t>G.M.Young</w:t>
      </w:r>
      <w:r>
        <w:rPr>
          <w:rStyle w:val="translated-span"/>
        </w:rPr>
        <w:t>。</w:t>
      </w:r>
      <w:r>
        <w:rPr>
          <w:rStyle w:val="translated-span"/>
        </w:rPr>
        <w:t>199</w:t>
      </w:r>
      <w:r>
        <w:rPr>
          <w:rStyle w:val="translated-span"/>
        </w:rPr>
        <w:t>2</w:t>
      </w:r>
      <w:r>
        <w:rPr>
          <w:rStyle w:val="translated-span"/>
        </w:rPr>
        <w:t>1988</w:t>
      </w:r>
      <w:r>
        <w:rPr>
          <w:rStyle w:val="translated-span"/>
        </w:rPr>
        <w:t>年北美高程基准面总平差结果</w:t>
      </w:r>
      <w:r>
        <w:rPr>
          <w:rStyle w:val="translated-span"/>
        </w:rPr>
        <w:t>。</w:t>
      </w:r>
      <w:r>
        <w:rPr>
          <w:rStyle w:val="translated-span"/>
        </w:rPr>
        <w:t>测量与土地信息系统，</w:t>
      </w:r>
      <w:r>
        <w:rPr>
          <w:rStyle w:val="translated-span"/>
        </w:rPr>
        <w:t>52</w:t>
      </w:r>
      <w:r>
        <w:rPr>
          <w:rStyle w:val="translated-span"/>
        </w:rPr>
        <w:t>，（</w:t>
      </w:r>
      <w:r>
        <w:rPr>
          <w:rStyle w:val="translated-span"/>
        </w:rPr>
        <w:t>3</w:t>
      </w:r>
      <w:r>
        <w:rPr>
          <w:rStyle w:val="translated-span"/>
        </w:rPr>
        <w:t>）：</w:t>
      </w:r>
      <w:r>
        <w:rPr>
          <w:rStyle w:val="translated-span"/>
        </w:rPr>
        <w:t>133–</w:t>
      </w:r>
      <w:r>
        <w:rPr>
          <w:rStyle w:val="translated-span"/>
        </w:rPr>
        <w:t>49</w:t>
      </w:r>
      <w:r>
        <w:rPr>
          <w:rStyle w:val="translated-span"/>
        </w:rPr>
        <w:t>。</w:t>
      </w:r>
    </w:p>
    <w:sectPr w:rsidR="00000000">
      <w:pgSz w:w="12240" w:h="15840"/>
      <w:pgMar w:top="1438" w:right="1432" w:bottom="2030" w:left="2162" w:header="851" w:footer="992" w:gutter="0"/>
      <w:cols w:space="425"/>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roman"/>
    <w:pitch w:val="fixed"/>
    <w:sig w:usb0="00000001" w:usb1="08070000" w:usb2="00000010" w:usb3="00000000" w:csb0="00020000" w:csb1="00000000"/>
  </w:font>
  <w:font w:name="Segoe UI Symbol">
    <w:panose1 w:val="020B0502040204020203"/>
    <w:charset w:val="00"/>
    <w:family w:val="swiss"/>
    <w:pitch w:val="variable"/>
    <w:sig w:usb0="800001E3" w:usb1="1200FFEF" w:usb2="0064C000" w:usb3="00000000" w:csb0="00000001" w:csb1="00000000"/>
  </w:font>
  <w:font w:name="MingLiU">
    <w:altName w:val="細明體"/>
    <w:panose1 w:val="02020509000000000000"/>
    <w:charset w:val="88"/>
    <w:family w:val="modern"/>
    <w:pitch w:val="fixed"/>
    <w:sig w:usb0="A00002FF" w:usb1="28CFFCFA" w:usb2="00000016" w:usb3="00000000" w:csb0="00100001" w:csb1="00000000"/>
  </w:font>
  <w:font w:name="微软雅黑">
    <w:panose1 w:val="020B0503020204020204"/>
    <w:charset w:val="86"/>
    <w:family w:val="swiss"/>
    <w:pitch w:val="variable"/>
    <w:sig w:usb0="A0000287" w:usb1="28CF3C52" w:usb2="00000016" w:usb3="00000000" w:csb0="0004001F" w:csb1="00000000"/>
  </w:font>
  <w:font w:name="Monotype Corsiva">
    <w:panose1 w:val="03010101010201010101"/>
    <w:charset w:val="00"/>
    <w:family w:val="script"/>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defaultTabStop w:val="420"/>
  <w:noPunctuationKerning/>
  <w:characterSpacingControl w:val="doNotCompress"/>
  <w:compat>
    <w:doNotSnapToGridInCell/>
    <w:doNotWrapTextWithPunct/>
    <w:doNotUseEastAsianBreakRules/>
    <w:growAutofit/>
    <w:useFELayou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2422C1"/>
    <w:rsid w:val="002422C1"/>
    <w:rsid w:val="00A57D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0"/>
    <o:shapelayout v:ext="edit">
      <o:idmap v:ext="edit" data="1"/>
    </o:shapelayout>
  </w:shapeDefaults>
  <w:decimalSymbol w:val="."/>
  <w:listSeparator w:val=","/>
  <w15:chartTrackingRefBased/>
  <w15:docId w15:val="{008181EC-555D-40FE-BD54-9541791AF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3" w:line="472" w:lineRule="auto"/>
      <w:ind w:left="10" w:right="196" w:hanging="10"/>
      <w:jc w:val="both"/>
    </w:pPr>
    <w:rPr>
      <w:rFonts w:eastAsia="宋体"/>
      <w:color w:val="000000"/>
      <w:sz w:val="24"/>
      <w:szCs w:val="24"/>
    </w:rPr>
  </w:style>
  <w:style w:type="paragraph" w:styleId="1">
    <w:name w:val="heading 1"/>
    <w:basedOn w:val="a"/>
    <w:link w:val="10"/>
    <w:uiPriority w:val="9"/>
    <w:qFormat/>
    <w:pPr>
      <w:keepNext/>
      <w:spacing w:after="929" w:line="264" w:lineRule="auto"/>
      <w:ind w:right="12"/>
      <w:jc w:val="center"/>
      <w:outlineLvl w:val="0"/>
    </w:pPr>
    <w:rPr>
      <w:b/>
      <w:bCs/>
      <w:kern w:val="36"/>
      <w:sz w:val="28"/>
      <w:szCs w:val="28"/>
    </w:rPr>
  </w:style>
  <w:style w:type="paragraph" w:styleId="2">
    <w:name w:val="heading 2"/>
    <w:basedOn w:val="a"/>
    <w:link w:val="20"/>
    <w:uiPriority w:val="9"/>
    <w:qFormat/>
    <w:pPr>
      <w:keepNext/>
      <w:spacing w:after="929" w:line="264" w:lineRule="auto"/>
      <w:ind w:right="12"/>
      <w:jc w:val="center"/>
      <w:outlineLvl w:val="1"/>
    </w:pPr>
    <w:rPr>
      <w:b/>
      <w:bCs/>
      <w:sz w:val="28"/>
      <w:szCs w:val="28"/>
    </w:rPr>
  </w:style>
  <w:style w:type="paragraph" w:styleId="3">
    <w:name w:val="heading 3"/>
    <w:basedOn w:val="a"/>
    <w:link w:val="30"/>
    <w:uiPriority w:val="9"/>
    <w:qFormat/>
    <w:pPr>
      <w:keepNext/>
      <w:spacing w:after="730" w:line="504" w:lineRule="auto"/>
      <w:ind w:right="198"/>
      <w:jc w:val="left"/>
      <w:outlineLvl w:val="2"/>
    </w:pPr>
    <w:rPr>
      <w:b/>
      <w:bCs/>
    </w:rPr>
  </w:style>
  <w:style w:type="paragraph" w:styleId="4">
    <w:name w:val="heading 4"/>
    <w:basedOn w:val="a"/>
    <w:link w:val="40"/>
    <w:uiPriority w:val="9"/>
    <w:qFormat/>
    <w:pPr>
      <w:keepNext/>
      <w:spacing w:after="832" w:line="264" w:lineRule="auto"/>
      <w:ind w:right="0"/>
      <w:jc w:val="left"/>
      <w:outlineLvl w:val="3"/>
    </w:pPr>
    <w:rPr>
      <w:i/>
      <w:iCs/>
    </w:rPr>
  </w:style>
  <w:style w:type="paragraph" w:styleId="5">
    <w:name w:val="heading 5"/>
    <w:basedOn w:val="a"/>
    <w:link w:val="50"/>
    <w:uiPriority w:val="9"/>
    <w:qFormat/>
    <w:pPr>
      <w:keepNext/>
      <w:spacing w:after="832" w:line="264" w:lineRule="auto"/>
      <w:ind w:right="0"/>
      <w:jc w:val="left"/>
      <w:outlineLvl w:val="4"/>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Times New Roman" w:hAnsi="Times New Roman" w:cs="Times New Roman" w:hint="default"/>
      <w:b/>
      <w:bCs/>
      <w:color w:val="000000"/>
    </w:rPr>
  </w:style>
  <w:style w:type="character" w:customStyle="1" w:styleId="20">
    <w:name w:val="标题 2 字符"/>
    <w:basedOn w:val="a0"/>
    <w:link w:val="2"/>
    <w:uiPriority w:val="9"/>
    <w:semiHidden/>
    <w:rPr>
      <w:rFonts w:ascii="Times New Roman" w:hAnsi="Times New Roman" w:cs="Times New Roman" w:hint="default"/>
      <w:b/>
      <w:bCs/>
      <w:color w:val="000000"/>
    </w:rPr>
  </w:style>
  <w:style w:type="character" w:customStyle="1" w:styleId="30">
    <w:name w:val="标题 3 字符"/>
    <w:basedOn w:val="a0"/>
    <w:link w:val="3"/>
    <w:uiPriority w:val="9"/>
    <w:semiHidden/>
    <w:rPr>
      <w:rFonts w:ascii="Times New Roman" w:hAnsi="Times New Roman" w:cs="Times New Roman" w:hint="default"/>
      <w:b/>
      <w:bCs/>
      <w:color w:val="000000"/>
    </w:rPr>
  </w:style>
  <w:style w:type="character" w:customStyle="1" w:styleId="40">
    <w:name w:val="标题 4 字符"/>
    <w:basedOn w:val="a0"/>
    <w:link w:val="4"/>
    <w:uiPriority w:val="9"/>
    <w:semiHidden/>
    <w:rPr>
      <w:rFonts w:ascii="Times New Roman" w:hAnsi="Times New Roman" w:cs="Times New Roman" w:hint="default"/>
      <w:i/>
      <w:iCs/>
      <w:color w:val="000000"/>
    </w:rPr>
  </w:style>
  <w:style w:type="character" w:customStyle="1" w:styleId="50">
    <w:name w:val="标题 5 字符"/>
    <w:basedOn w:val="a0"/>
    <w:link w:val="5"/>
    <w:uiPriority w:val="9"/>
    <w:semiHidden/>
    <w:rPr>
      <w:rFonts w:ascii="Times New Roman" w:hAnsi="Times New Roman" w:cs="Times New Roman" w:hint="default"/>
      <w:i/>
      <w:iCs/>
      <w:color w:val="000000"/>
    </w:rPr>
  </w:style>
  <w:style w:type="paragraph" w:customStyle="1" w:styleId="msonormal0">
    <w:name w:val="msonormal"/>
    <w:basedOn w:val="a"/>
    <w:pPr>
      <w:spacing w:before="100" w:beforeAutospacing="1" w:after="100" w:afterAutospacing="1" w:line="240" w:lineRule="auto"/>
      <w:ind w:left="0" w:right="0" w:firstLine="0"/>
      <w:jc w:val="left"/>
    </w:pPr>
    <w:rPr>
      <w:rFonts w:ascii="宋体" w:hAnsi="宋体" w:cs="宋体"/>
      <w:color w:val="auto"/>
    </w:rPr>
  </w:style>
  <w:style w:type="paragraph" w:styleId="TOC1">
    <w:name w:val="toc 1"/>
    <w:basedOn w:val="a"/>
    <w:autoRedefine/>
    <w:uiPriority w:val="39"/>
    <w:semiHidden/>
    <w:unhideWhenUsed/>
    <w:pPr>
      <w:spacing w:line="256" w:lineRule="auto"/>
      <w:ind w:left="25" w:right="29"/>
    </w:pPr>
  </w:style>
  <w:style w:type="character" w:customStyle="1" w:styleId="translated-span">
    <w:name w:val="translated-span"/>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117" Type="http://schemas.openxmlformats.org/officeDocument/2006/relationships/image" Target="file:///D:\document\convert_tasks\transweb\11525141_11529136\11525141.pdf.files\image057.jpg" TargetMode="External"/><Relationship Id="rId21" Type="http://schemas.openxmlformats.org/officeDocument/2006/relationships/image" Target="file:///D:\document\convert_tasks\transweb\11525141_11529136\11525141.pdf.files\image009.gif" TargetMode="External"/><Relationship Id="rId42" Type="http://schemas.openxmlformats.org/officeDocument/2006/relationships/image" Target="media/image20.gif"/><Relationship Id="rId47" Type="http://schemas.openxmlformats.org/officeDocument/2006/relationships/image" Target="file:///D:\document\convert_tasks\transweb\11525141_11529136\11525141.pdf.files\image022.jpg" TargetMode="External"/><Relationship Id="rId63" Type="http://schemas.openxmlformats.org/officeDocument/2006/relationships/image" Target="file:///D:\document\convert_tasks\transweb\11525141_11529136\11525141.pdf.files\image030.jpg" TargetMode="External"/><Relationship Id="rId68" Type="http://schemas.openxmlformats.org/officeDocument/2006/relationships/image" Target="media/image33.jpeg"/><Relationship Id="rId84" Type="http://schemas.openxmlformats.org/officeDocument/2006/relationships/image" Target="media/image41.jpeg"/><Relationship Id="rId89" Type="http://schemas.openxmlformats.org/officeDocument/2006/relationships/image" Target="file:///D:\document\convert_tasks\transweb\11525141_11529136\11525141.pdf.files\image043.jpg" TargetMode="External"/><Relationship Id="rId112" Type="http://schemas.openxmlformats.org/officeDocument/2006/relationships/image" Target="media/image55.jpeg"/><Relationship Id="rId16" Type="http://schemas.openxmlformats.org/officeDocument/2006/relationships/image" Target="media/image7.jpeg"/><Relationship Id="rId107" Type="http://schemas.openxmlformats.org/officeDocument/2006/relationships/image" Target="file:///D:\document\convert_tasks\transweb\11525141_11529136\11525141.pdf.files\image052.jpg" TargetMode="External"/><Relationship Id="rId11" Type="http://schemas.openxmlformats.org/officeDocument/2006/relationships/image" Target="file:///D:\document\convert_tasks\transweb\11525141_11529136\11525141.pdf.files\image004.gif" TargetMode="External"/><Relationship Id="rId32" Type="http://schemas.openxmlformats.org/officeDocument/2006/relationships/image" Target="media/image15.gif"/><Relationship Id="rId37" Type="http://schemas.openxmlformats.org/officeDocument/2006/relationships/image" Target="file:///D:\document\convert_tasks\transweb\11525141_11529136\11525141.pdf.files\image017.jpg" TargetMode="External"/><Relationship Id="rId53" Type="http://schemas.openxmlformats.org/officeDocument/2006/relationships/image" Target="file:///D:\document\convert_tasks\transweb\11525141_11529136\11525141.pdf.files\image025.jpg" TargetMode="External"/><Relationship Id="rId58" Type="http://schemas.openxmlformats.org/officeDocument/2006/relationships/image" Target="media/image28.jpeg"/><Relationship Id="rId74" Type="http://schemas.openxmlformats.org/officeDocument/2006/relationships/image" Target="media/image36.jpeg"/><Relationship Id="rId79" Type="http://schemas.openxmlformats.org/officeDocument/2006/relationships/image" Target="file:///D:\document\convert_tasks\transweb\11525141_11529136\11525141.pdf.files\image038.jpg" TargetMode="External"/><Relationship Id="rId102" Type="http://schemas.openxmlformats.org/officeDocument/2006/relationships/image" Target="media/image50.jpeg"/><Relationship Id="rId123" Type="http://schemas.openxmlformats.org/officeDocument/2006/relationships/theme" Target="theme/theme1.xml"/><Relationship Id="rId5" Type="http://schemas.openxmlformats.org/officeDocument/2006/relationships/image" Target="file:///D:\document\convert_tasks\transweb\11525141_11529136\11525141.pdf.files\image001.gif" TargetMode="External"/><Relationship Id="rId61" Type="http://schemas.openxmlformats.org/officeDocument/2006/relationships/image" Target="file:///D:\document\convert_tasks\transweb\11525141_11529136\11525141.pdf.files\image029.jpg" TargetMode="External"/><Relationship Id="rId82" Type="http://schemas.openxmlformats.org/officeDocument/2006/relationships/image" Target="media/image40.jpeg"/><Relationship Id="rId90" Type="http://schemas.openxmlformats.org/officeDocument/2006/relationships/image" Target="media/image44.gif"/><Relationship Id="rId95" Type="http://schemas.openxmlformats.org/officeDocument/2006/relationships/image" Target="file:///D:\document\convert_tasks\transweb\11525141_11529136\11525141.pdf.files\image046.jpg" TargetMode="External"/><Relationship Id="rId19" Type="http://schemas.openxmlformats.org/officeDocument/2006/relationships/image" Target="file:///D:\document\convert_tasks\transweb\11525141_11529136\11525141.pdf.files\image008.jpg" TargetMode="External"/><Relationship Id="rId14" Type="http://schemas.openxmlformats.org/officeDocument/2006/relationships/image" Target="media/image6.gif"/><Relationship Id="rId22" Type="http://schemas.openxmlformats.org/officeDocument/2006/relationships/image" Target="media/image10.gif"/><Relationship Id="rId27" Type="http://schemas.openxmlformats.org/officeDocument/2006/relationships/image" Target="file:///D:\document\convert_tasks\transweb\11525141_11529136\11525141.pdf.files\image012.jpg" TargetMode="External"/><Relationship Id="rId30" Type="http://schemas.openxmlformats.org/officeDocument/2006/relationships/image" Target="media/image14.jpeg"/><Relationship Id="rId35" Type="http://schemas.openxmlformats.org/officeDocument/2006/relationships/image" Target="file:///D:\document\convert_tasks\transweb\11525141_11529136\11525141.pdf.files\image016.jpg" TargetMode="External"/><Relationship Id="rId43" Type="http://schemas.openxmlformats.org/officeDocument/2006/relationships/image" Target="file:///D:\document\convert_tasks\transweb\11525141_11529136\11525141.pdf.files\image020.gif" TargetMode="External"/><Relationship Id="rId48" Type="http://schemas.openxmlformats.org/officeDocument/2006/relationships/image" Target="media/image23.jpeg"/><Relationship Id="rId56" Type="http://schemas.openxmlformats.org/officeDocument/2006/relationships/image" Target="media/image27.jpeg"/><Relationship Id="rId64" Type="http://schemas.openxmlformats.org/officeDocument/2006/relationships/image" Target="media/image31.jpeg"/><Relationship Id="rId69" Type="http://schemas.openxmlformats.org/officeDocument/2006/relationships/image" Target="file:///D:\document\convert_tasks\transweb\11525141_11529136\11525141.pdf.files\image033.jpg" TargetMode="External"/><Relationship Id="rId77" Type="http://schemas.openxmlformats.org/officeDocument/2006/relationships/image" Target="file:///D:\document\convert_tasks\transweb\11525141_11529136\11525141.pdf.files\image037.jpg" TargetMode="External"/><Relationship Id="rId100" Type="http://schemas.openxmlformats.org/officeDocument/2006/relationships/image" Target="media/image49.jpeg"/><Relationship Id="rId105" Type="http://schemas.openxmlformats.org/officeDocument/2006/relationships/image" Target="file:///D:\document\convert_tasks\transweb\11525141_11529136\11525141.pdf.files\image051.jpg" TargetMode="External"/><Relationship Id="rId113" Type="http://schemas.openxmlformats.org/officeDocument/2006/relationships/image" Target="file:///D:\document\convert_tasks\transweb\11525141_11529136\11525141.pdf.files\image055.jpg" TargetMode="External"/><Relationship Id="rId118" Type="http://schemas.openxmlformats.org/officeDocument/2006/relationships/image" Target="media/image58.jpeg"/><Relationship Id="rId8" Type="http://schemas.openxmlformats.org/officeDocument/2006/relationships/image" Target="media/image3.jpeg"/><Relationship Id="rId51" Type="http://schemas.openxmlformats.org/officeDocument/2006/relationships/image" Target="file:///D:\document\convert_tasks\transweb\11525141_11529136\11525141.pdf.files\image024.jpg" TargetMode="External"/><Relationship Id="rId72" Type="http://schemas.openxmlformats.org/officeDocument/2006/relationships/image" Target="media/image35.jpeg"/><Relationship Id="rId80" Type="http://schemas.openxmlformats.org/officeDocument/2006/relationships/image" Target="media/image39.jpeg"/><Relationship Id="rId85" Type="http://schemas.openxmlformats.org/officeDocument/2006/relationships/image" Target="file:///D:\document\convert_tasks\transweb\11525141_11529136\11525141.pdf.files\image041.jpg" TargetMode="External"/><Relationship Id="rId93" Type="http://schemas.openxmlformats.org/officeDocument/2006/relationships/image" Target="file:///D:\document\convert_tasks\transweb\11525141_11529136\11525141.pdf.files\image045.gif" TargetMode="External"/><Relationship Id="rId98" Type="http://schemas.openxmlformats.org/officeDocument/2006/relationships/image" Target="media/image48.jpeg"/><Relationship Id="rId121" Type="http://schemas.openxmlformats.org/officeDocument/2006/relationships/image" Target="file:///D:\document\convert_tasks\transweb\11525141_11529136\11525141.pdf.files\image059.jpg" TargetMode="External"/><Relationship Id="rId3"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file:///D:\document\convert_tasks\transweb\11525141_11529136\11525141.pdf.files\image007.jpg" TargetMode="External"/><Relationship Id="rId25" Type="http://schemas.openxmlformats.org/officeDocument/2006/relationships/image" Target="file:///D:\document\convert_tasks\transweb\11525141_11529136\11525141.pdf.files\image011.jpg" TargetMode="External"/><Relationship Id="rId33" Type="http://schemas.openxmlformats.org/officeDocument/2006/relationships/image" Target="file:///D:\document\convert_tasks\transweb\11525141_11529136\11525141.pdf.files\image015.gif" TargetMode="External"/><Relationship Id="rId38" Type="http://schemas.openxmlformats.org/officeDocument/2006/relationships/image" Target="media/image18.gif"/><Relationship Id="rId46" Type="http://schemas.openxmlformats.org/officeDocument/2006/relationships/image" Target="media/image22.jpeg"/><Relationship Id="rId59" Type="http://schemas.openxmlformats.org/officeDocument/2006/relationships/image" Target="file:///D:\document\convert_tasks\transweb\11525141_11529136\11525141.pdf.files\image028.jpg" TargetMode="External"/><Relationship Id="rId67" Type="http://schemas.openxmlformats.org/officeDocument/2006/relationships/image" Target="file:///D:\document\convert_tasks\transweb\11525141_11529136\11525141.pdf.files\image032.jpg" TargetMode="External"/><Relationship Id="rId103" Type="http://schemas.openxmlformats.org/officeDocument/2006/relationships/image" Target="file:///D:\document\convert_tasks\transweb\11525141_11529136\11525141.pdf.files\image050.jpg" TargetMode="External"/><Relationship Id="rId108" Type="http://schemas.openxmlformats.org/officeDocument/2006/relationships/image" Target="media/image53.jpeg"/><Relationship Id="rId116" Type="http://schemas.openxmlformats.org/officeDocument/2006/relationships/image" Target="media/image57.jpeg"/><Relationship Id="rId20" Type="http://schemas.openxmlformats.org/officeDocument/2006/relationships/image" Target="media/image9.gif"/><Relationship Id="rId41" Type="http://schemas.openxmlformats.org/officeDocument/2006/relationships/image" Target="file:///D:\document\convert_tasks\transweb\11525141_11529136\11525141.pdf.files\image019.gif" TargetMode="External"/><Relationship Id="rId54" Type="http://schemas.openxmlformats.org/officeDocument/2006/relationships/image" Target="media/image26.gif"/><Relationship Id="rId62" Type="http://schemas.openxmlformats.org/officeDocument/2006/relationships/image" Target="media/image30.jpeg"/><Relationship Id="rId70" Type="http://schemas.openxmlformats.org/officeDocument/2006/relationships/image" Target="media/image34.jpeg"/><Relationship Id="rId75" Type="http://schemas.openxmlformats.org/officeDocument/2006/relationships/image" Target="file:///D:\document\convert_tasks\transweb\11525141_11529136\11525141.pdf.files\image036.jpg" TargetMode="External"/><Relationship Id="rId83" Type="http://schemas.openxmlformats.org/officeDocument/2006/relationships/image" Target="file:///D:\document\convert_tasks\transweb\11525141_11529136\11525141.pdf.files\image040.jpg" TargetMode="External"/><Relationship Id="rId88" Type="http://schemas.openxmlformats.org/officeDocument/2006/relationships/image" Target="media/image43.jpeg"/><Relationship Id="rId91" Type="http://schemas.openxmlformats.org/officeDocument/2006/relationships/image" Target="file:///D:\document\convert_tasks\transweb\11525141_11529136\11525141.pdf.files\image044.gif" TargetMode="External"/><Relationship Id="rId96" Type="http://schemas.openxmlformats.org/officeDocument/2006/relationships/image" Target="media/image47.jpeg"/><Relationship Id="rId111" Type="http://schemas.openxmlformats.org/officeDocument/2006/relationships/image" Target="file:///D:\document\convert_tasks\transweb\11525141_11529136\11525141.pdf.files\image054.jpg" TargetMode="External"/><Relationship Id="rId1" Type="http://schemas.openxmlformats.org/officeDocument/2006/relationships/styles" Target="styles.xml"/><Relationship Id="rId6" Type="http://schemas.openxmlformats.org/officeDocument/2006/relationships/image" Target="media/image2.gif"/><Relationship Id="rId15" Type="http://schemas.openxmlformats.org/officeDocument/2006/relationships/image" Target="file:///D:\document\convert_tasks\transweb\11525141_11529136\11525141.pdf.files\image006.gif" TargetMode="External"/><Relationship Id="rId23" Type="http://schemas.openxmlformats.org/officeDocument/2006/relationships/image" Target="file:///D:\document\convert_tasks\transweb\11525141_11529136\11525141.pdf.files\image010.gif" TargetMode="External"/><Relationship Id="rId28" Type="http://schemas.openxmlformats.org/officeDocument/2006/relationships/image" Target="media/image13.jpeg"/><Relationship Id="rId36" Type="http://schemas.openxmlformats.org/officeDocument/2006/relationships/image" Target="media/image17.jpeg"/><Relationship Id="rId49" Type="http://schemas.openxmlformats.org/officeDocument/2006/relationships/image" Target="file:///D:\document\convert_tasks\transweb\11525141_11529136\11525141.pdf.files\image023.jpg" TargetMode="External"/><Relationship Id="rId57" Type="http://schemas.openxmlformats.org/officeDocument/2006/relationships/image" Target="file:///D:\document\convert_tasks\transweb\11525141_11529136\11525141.pdf.files\image027.jpg" TargetMode="External"/><Relationship Id="rId106" Type="http://schemas.openxmlformats.org/officeDocument/2006/relationships/image" Target="media/image52.jpeg"/><Relationship Id="rId114" Type="http://schemas.openxmlformats.org/officeDocument/2006/relationships/image" Target="media/image56.jpeg"/><Relationship Id="rId119" Type="http://schemas.openxmlformats.org/officeDocument/2006/relationships/image" Target="file:///D:\document\convert_tasks\transweb\11525141_11529136\11525141.pdf.files\image058.jpg" TargetMode="External"/><Relationship Id="rId10" Type="http://schemas.openxmlformats.org/officeDocument/2006/relationships/image" Target="media/image4.gif"/><Relationship Id="rId31" Type="http://schemas.openxmlformats.org/officeDocument/2006/relationships/image" Target="file:///D:\document\convert_tasks\transweb\11525141_11529136\11525141.pdf.files\image014.jpg" TargetMode="External"/><Relationship Id="rId44" Type="http://schemas.openxmlformats.org/officeDocument/2006/relationships/image" Target="media/image21.jpeg"/><Relationship Id="rId52" Type="http://schemas.openxmlformats.org/officeDocument/2006/relationships/image" Target="media/image25.jpeg"/><Relationship Id="rId60" Type="http://schemas.openxmlformats.org/officeDocument/2006/relationships/image" Target="media/image29.jpeg"/><Relationship Id="rId65" Type="http://schemas.openxmlformats.org/officeDocument/2006/relationships/image" Target="file:///D:\document\convert_tasks\transweb\11525141_11529136\11525141.pdf.files\image031.jpg" TargetMode="External"/><Relationship Id="rId73" Type="http://schemas.openxmlformats.org/officeDocument/2006/relationships/image" Target="file:///D:\document\convert_tasks\transweb\11525141_11529136\11525141.pdf.files\image035.jpg" TargetMode="External"/><Relationship Id="rId78" Type="http://schemas.openxmlformats.org/officeDocument/2006/relationships/image" Target="media/image38.jpeg"/><Relationship Id="rId81" Type="http://schemas.openxmlformats.org/officeDocument/2006/relationships/image" Target="file:///D:\document\convert_tasks\transweb\11525141_11529136\11525141.pdf.files\image039.jpg" TargetMode="External"/><Relationship Id="rId86" Type="http://schemas.openxmlformats.org/officeDocument/2006/relationships/image" Target="media/image42.jpeg"/><Relationship Id="rId94" Type="http://schemas.openxmlformats.org/officeDocument/2006/relationships/image" Target="media/image46.jpeg"/><Relationship Id="rId99" Type="http://schemas.openxmlformats.org/officeDocument/2006/relationships/image" Target="file:///D:\document\convert_tasks\transweb\11525141_11529136\11525141.pdf.files\image048.jpg" TargetMode="External"/><Relationship Id="rId101" Type="http://schemas.openxmlformats.org/officeDocument/2006/relationships/image" Target="file:///D:\document\convert_tasks\transweb\11525141_11529136\11525141.pdf.files\image049.jpg" TargetMode="External"/><Relationship Id="rId122" Type="http://schemas.openxmlformats.org/officeDocument/2006/relationships/fontTable" Target="fontTable.xml"/><Relationship Id="rId4" Type="http://schemas.openxmlformats.org/officeDocument/2006/relationships/image" Target="media/image1.gif"/><Relationship Id="rId9" Type="http://schemas.openxmlformats.org/officeDocument/2006/relationships/image" Target="file:///D:\document\convert_tasks\transweb\11525141_11529136\11525141.pdf.files\image003.jpg" TargetMode="External"/><Relationship Id="rId13" Type="http://schemas.openxmlformats.org/officeDocument/2006/relationships/image" Target="file:///D:\document\convert_tasks\transweb\11525141_11529136\11525141.pdf.files\image005.jpg" TargetMode="External"/><Relationship Id="rId18" Type="http://schemas.openxmlformats.org/officeDocument/2006/relationships/image" Target="media/image8.jpeg"/><Relationship Id="rId39" Type="http://schemas.openxmlformats.org/officeDocument/2006/relationships/image" Target="file:///D:\document\convert_tasks\transweb\11525141_11529136\11525141.pdf.files\image018.gif" TargetMode="External"/><Relationship Id="rId109" Type="http://schemas.openxmlformats.org/officeDocument/2006/relationships/image" Target="file:///D:\document\convert_tasks\transweb\11525141_11529136\11525141.pdf.files\image053.jpg" TargetMode="External"/><Relationship Id="rId34" Type="http://schemas.openxmlformats.org/officeDocument/2006/relationships/image" Target="media/image16.jpeg"/><Relationship Id="rId50" Type="http://schemas.openxmlformats.org/officeDocument/2006/relationships/image" Target="media/image24.jpeg"/><Relationship Id="rId55" Type="http://schemas.openxmlformats.org/officeDocument/2006/relationships/image" Target="file:///D:\document\convert_tasks\transweb\11525141_11529136\11525141.pdf.files\image026.gif" TargetMode="External"/><Relationship Id="rId76" Type="http://schemas.openxmlformats.org/officeDocument/2006/relationships/image" Target="media/image37.jpeg"/><Relationship Id="rId97" Type="http://schemas.openxmlformats.org/officeDocument/2006/relationships/image" Target="file:///D:\document\convert_tasks\transweb\11525141_11529136\11525141.pdf.files\image047.jpg" TargetMode="External"/><Relationship Id="rId104" Type="http://schemas.openxmlformats.org/officeDocument/2006/relationships/image" Target="media/image51.jpeg"/><Relationship Id="rId120" Type="http://schemas.openxmlformats.org/officeDocument/2006/relationships/image" Target="media/image59.jpeg"/><Relationship Id="rId7" Type="http://schemas.openxmlformats.org/officeDocument/2006/relationships/image" Target="file:///D:\document\convert_tasks\transweb\11525141_11529136\11525141.pdf.files\image002.gif" TargetMode="External"/><Relationship Id="rId71" Type="http://schemas.openxmlformats.org/officeDocument/2006/relationships/image" Target="file:///D:\document\convert_tasks\transweb\11525141_11529136\11525141.pdf.files\image034.jpg" TargetMode="External"/><Relationship Id="rId92" Type="http://schemas.openxmlformats.org/officeDocument/2006/relationships/image" Target="media/image45.gif"/><Relationship Id="rId2" Type="http://schemas.openxmlformats.org/officeDocument/2006/relationships/settings" Target="settings.xml"/><Relationship Id="rId29" Type="http://schemas.openxmlformats.org/officeDocument/2006/relationships/image" Target="file:///D:\document\convert_tasks\transweb\11525141_11529136\11525141.pdf.files\image013.jpg" TargetMode="External"/><Relationship Id="rId24" Type="http://schemas.openxmlformats.org/officeDocument/2006/relationships/image" Target="media/image11.jpeg"/><Relationship Id="rId40" Type="http://schemas.openxmlformats.org/officeDocument/2006/relationships/image" Target="media/image19.gif"/><Relationship Id="rId45" Type="http://schemas.openxmlformats.org/officeDocument/2006/relationships/image" Target="file:///D:\document\convert_tasks\transweb\11525141_11529136\11525141.pdf.files\image021.jpg" TargetMode="External"/><Relationship Id="rId66" Type="http://schemas.openxmlformats.org/officeDocument/2006/relationships/image" Target="media/image32.jpeg"/><Relationship Id="rId87" Type="http://schemas.openxmlformats.org/officeDocument/2006/relationships/image" Target="file:///D:\document\convert_tasks\transweb\11525141_11529136\11525141.pdf.files\image042.jpg" TargetMode="External"/><Relationship Id="rId110" Type="http://schemas.openxmlformats.org/officeDocument/2006/relationships/image" Target="media/image54.jpeg"/><Relationship Id="rId115" Type="http://schemas.openxmlformats.org/officeDocument/2006/relationships/image" Target="file:///D:\document\convert_tasks\transweb\11525141_11529136\11525141.pdf.files\image056.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12377</Words>
  <Characters>70553</Characters>
  <Application>Microsoft Office Word</Application>
  <DocSecurity>0</DocSecurity>
  <Lines>587</Lines>
  <Paragraphs>165</Paragraphs>
  <ScaleCrop>false</ScaleCrop>
  <Company/>
  <LinksUpToDate>false</LinksUpToDate>
  <CharactersWithSpaces>82765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百度翻译</dc:creator>
  <cp:keywords/>
  <dc:description/>
  <cp:lastModifiedBy>百度翻译</cp:lastModifiedBy>
  <cp:revision>3</cp:revision>
  <dcterms:created xsi:type="dcterms:W3CDTF">2021-03-16T04:02:00Z</dcterms:created>
  <dcterms:modified xsi:type="dcterms:W3CDTF">2021-03-16T04:02:00Z</dcterms:modified>
</cp:coreProperties>
</file>