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PERSONEL EĞİTİM VE SERTİFİKASYON YÖNETMELİĞİ</w:t>
      </w:r>
    </w:p>
    <w:p>
      <w:pPr>
        <w:pStyle w:val="Heading2"/>
      </w:pPr>
      <w:r>
        <w:t>1. Amaç ve Kapsam</w:t>
      </w:r>
    </w:p>
    <w:p>
      <w:r>
        <w:t>Bu yönetmelik; kurum personelinin işe giriş, görev başı ve sertifikasyon eğitimlerinin planlanması, yürütülmesi ve belgelendirilmesine ilişkin esasları düzenler. Yönetmelik kadrolu ve sözleşmeli tüm personel ile kurum sahalarında çalışan yüklenici personelinin zorunlu eğitimlerini kapsar.</w:t>
      </w:r>
    </w:p>
    <w:p>
      <w:r>
        <w:t>Eğitimler; oryantasyon, mesleki sertifikasyon, iş sağlığı ve güvenliği, ve tazeleme eğitimleri olmak üzere dört grupta toplanır. Hangi unvanın hangi eğitimleri alacağı, İnsan Kaynakları birimince yayımlanan eğitim matrisinde gösterilir; matris her yıl ocak ayında güncellenir.</w:t>
      </w:r>
    </w:p>
    <w:p>
      <w:pPr>
        <w:pStyle w:val="Heading2"/>
      </w:pPr>
      <w:r>
        <w:t>2. Oryantasyon Eğitimi</w:t>
      </w:r>
    </w:p>
    <w:p>
      <w:r>
        <w:t>İşe yeni başlayan her personel, ilk 2 hafta içinde oryantasyon programını tamamlar. Program; kurum organizasyonu, temel iş güvenliği, bilgi güvenliği ve kişisel verilerin korunması başlıklarından oluşur ve toplam 24 ders saatidir. Oryantasyonu tamamlamayan personel saha görevine çıkarılamaz.</w:t>
      </w:r>
    </w:p>
    <w:p>
      <w:r>
        <w:t>Saha birimlerine atanan personel için oryantasyona 8 saatlik bölge tanıtım modülü eklenir; modülde bölgenin yol ağı, kar mücadelesi organizasyonu ve acil durum iletişim zinciri anlatılır.</w:t>
      </w:r>
    </w:p>
    <w:p>
      <w:pPr>
        <w:pStyle w:val="Heading2"/>
      </w:pPr>
      <w:r>
        <w:t>3. Operatör Sertifikasyonu</w:t>
      </w:r>
    </w:p>
    <w:p>
      <w:r>
        <w:t>Kar küreme aracı, greyder ve diğer iş makinelerini kullanacak personelde G sınıfı ehliyet ön şarttır. Ehliyete ek olarak 40 saatlik kurum içi operatör eğitimi (16 saat teorik, 24 saat uygulamalı) tamamlanır ve uygulamalı sınavda başarılı olunur. Eğitimin kapsamı ve ekipman kullanım kuralları için Yol Bakım ve Kar Mücadelesi Ekipmanları El Kitabına bakınız.</w:t>
      </w:r>
    </w:p>
    <w:p>
      <w:r>
        <w:t>Rotatif kar makinesi operatörlüğü için kurum içi eğitime ek olarak üretici firmanın sertifika programının tamamlanması zorunludur; bu sertifikalar 3 yılda bir yenilenir. Sertifikası dolan operatör, yenileme eğitimini tamamlayana kadar rotatif makineye görevlendirilemez.</w:t>
      </w:r>
    </w:p>
    <w:p>
      <w:r>
        <w:t>Çarpışma yastıklı araç (TMA) sürücüleri için 8 saatlik özel modül uygulanır; modül, çalışma konvoyu düzeni ve araç konumlandırma tatbikatı içerir.</w:t>
      </w:r>
    </w:p>
    <w:p>
      <w:pPr>
        <w:pStyle w:val="Heading2"/>
      </w:pPr>
      <w:r>
        <w:t>4. Trafikte Güvenli Çalışma Eğitimi</w:t>
      </w:r>
    </w:p>
    <w:p>
      <w:r>
        <w:t>Trafiğe açık alanda görev yapan tüm personel, İş Sağlığı ve Güvenliği Talimatında tanımlanan Trafikte Güvenli Çalışma eğitimini işe başlamadan önce alır ve eğitim her yıl tekrarlanır. Eğitim 8 ders saatidir; kişisel koruyucu donanım, koni dizilişi, çalışma bölgesi işaretlemesi ve olay bildirimi konularını kapsar.</w:t>
      </w:r>
    </w:p>
    <w:p>
      <w:r>
        <w:t>Flama işaretçisi olarak görevlendirilecek personel, teorik eğitime ek olarak uygulamalı sınava girer; sınavda gerçek trafik simülasyonu altında işaret disiplinini koruyamayan aday görevlendirilmez ve 30 gün sonra bir kez daha sınava alınabilir.</w:t>
      </w:r>
    </w:p>
    <w:p>
      <w:pPr>
        <w:pStyle w:val="Heading2"/>
      </w:pPr>
      <w:r>
        <w:t>5. Tünel İşletme Personeli Eğitimi</w:t>
      </w:r>
    </w:p>
    <w:p>
      <w:r>
        <w:t>Tünel işletme vardiyalarında görev alacak personel; havalandırma senaryoları, yangın algılama sistemleri ve araç kurtarma prosedürlerini kapsayan 24 saatlik tünel işletme eğitimini tamamlar. C kategorisi tünellerde görevli personel, Tünel Güvenlik Yönergesi uyarınca yılda bir yapılan tam kapsamlı tatbikata fiilen katılmak zorundadır; tatbikata katılmayan personelin tünel görev yetkisi askıya alınır.</w:t>
      </w:r>
    </w:p>
    <w:p>
      <w:r>
        <w:t>Trafik yönetim merkezi operatörleri için tünel modülüne ek olarak 16 saatlik olay yönetimi eğitimi verilir; eğitimde otomatik olay algılama alarmlarının doğrulanması ve DMS mesaj senaryoları işlenir.</w:t>
      </w:r>
    </w:p>
    <w:p>
      <w:pPr>
        <w:pStyle w:val="Heading2"/>
      </w:pPr>
      <w:r>
        <w:t>6. Laboratuvar Personeli Eğitimi</w:t>
      </w:r>
    </w:p>
    <w:p>
      <w:r>
        <w:t>Laboratuvar teknik personeli, görev alacağı her deney için deney bazlı yetkilendirme eğitimi alır; yetkilendirme, kıdemli uzman gözetiminde en az 5 başarılı deney tekrarıyla tamamlanır. TS EN ISO/IEC 17025 akreditasyon kapsamındaki deneylerde yetkisiz personel rapor imzalayamaz.</w:t>
      </w:r>
    </w:p>
    <w:p>
      <w:r>
        <w:t>Yeterlilik, yılda bir yapılan laboratuvarlar arası karşılaştırma testleriyle izlenir; sapma tespit edilen personel için tazeleme eğitimi planlanır.</w:t>
      </w:r>
    </w:p>
    <w:p>
      <w:pPr>
        <w:pStyle w:val="Heading2"/>
      </w:pPr>
      <w:r>
        <w:t>7. Sınav ve Değerlendirme</w:t>
      </w:r>
    </w:p>
    <w:p>
      <w:r>
        <w:t>Tüm sertifikasyon eğitimleri yazılı ve/veya uygulamalı sınavla sonuçlanır. Yazılı sınavlarda geçme notu 100 üzerinden 70'tir. Başarısız olan personele en fazla 2 telafi sınavı hakkı tanınır; ikinci telafide de başarısız olan personel eğitimi baştan alır.</w:t>
      </w:r>
    </w:p>
    <w:p>
      <w:r>
        <w:t>Uygulamalı sınavlar en az iki değerlendirici ile yapılır ve kamera kaydı 1 yıl saklanır. Sınav sonuçlarına itiraz, tebliğden itibaren 5 iş günü içinde eğitim birimine yapılır.</w:t>
      </w:r>
    </w:p>
    <w:p>
      <w:pPr>
        <w:pStyle w:val="Heading2"/>
      </w:pPr>
      <w:r>
        <w:t>8. Eğitim Kayıtları ve Belgelendirme</w:t>
      </w:r>
    </w:p>
    <w:p>
      <w:r>
        <w:t>Tüm eğitim ve sınav kayıtları personel eğitim sistemine işlenir ve en az 5 yıl saklanır. Sertifikalar kurum eğitim birimi tarafından düzenlenir; geçerlilik süresi sertifika üzerinde belirtilir. Süresi dolan sertifika, tazeleme eğitimi tamamlanmadan yenilenmez.</w:t>
      </w:r>
    </w:p>
    <w:p>
      <w:r>
        <w:t>Yüklenici personelinin zorunlu eğitim belgeleri, saha girişinden önce kontrol teşkilatına ibraz edilir; belgesi eksik yüklenici personeli sahaya alınmaz ve durum İş Sağlığı ve Güvenliği Talimatı kapsamında tutanak altına alınır.</w:t>
      </w:r>
    </w:p>
    <w:p>
      <w:pPr>
        <w:pStyle w:val="Heading2"/>
      </w:pPr>
      <w:r>
        <w:t>9. Eğitici Havuzu ve Planlama</w:t>
      </w:r>
    </w:p>
    <w:p>
      <w:r>
        <w:t>Kurum içi eğitimler, eğitici eğitimini tamamlamış personel tarafından verilir. Eğitici havuzuna girmek için en az 5 yıl mesleki deneyim ve 24 saatlik eğitici eğitimi şarttır. Yıllık eğitim planı her yıl aralık ayında yayımlanır; kar mücadelesi eğitimleri sezon başlangıcından (1 Kasım) önce tamamlanacak şekilde programlanır.</w:t>
      </w:r>
    </w:p>
    <w:p>
      <w:r>
        <w:t>Eğitim bütçesi bölge müdürlükleri teklifleriyle oluşturulur; zorunlu sertifikasyon eğitimleri bütçe kısıtı gerekçesiyle ertelenemez.</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