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TÜNEL GÜVENLİK YÖNERGESİ</w:t>
      </w:r>
    </w:p>
    <w:p>
      <w:pPr>
        <w:pStyle w:val="Heading2"/>
      </w:pPr>
      <w:r>
        <w:t>1. Kapsam ve Tünel Kategorileri</w:t>
      </w:r>
    </w:p>
    <w:p>
      <w:r>
        <w:t>Bu yönerge, kurum ağındaki karayolu tünellerinin işletme güvenliği esaslarını düzenler. Tüneller uzunluklarına göre üç kategoriye ayrılır: A kategorisi 500 metreye kadar, B kategorisi 500 - 1.500 metre arası, C kategorisi 1.500 metreden uzun tünellerdir. Ağımızda 14 adet A, 6 adet B ve 3 adet C kategorisi tünel bulunmaktadır.</w:t>
      </w:r>
    </w:p>
    <w:p>
      <w:pPr>
        <w:pStyle w:val="Heading2"/>
      </w:pPr>
      <w:r>
        <w:t>2. Havalandırma</w:t>
      </w:r>
    </w:p>
    <w:p>
      <w:r>
        <w:t>500 metreden uzun tüm tünellerde (B ve C kategorisi) mekanik havalandırma zorunludur. Jet fanlar karbonmonoksit sensörlerinden gelen veriyle otomatik devreye girer; CO değeri 70 ppm'i aştığında havalandırma tam kapasiteye çıkar, 100 ppm'de tünel trafiğe kapatılır. A kategorisi tünellerde doğal havalandırma yeterli kabul edilir, ancak yıllık ölçümle doğrulanır.</w:t>
      </w:r>
    </w:p>
    <w:p>
      <w:pPr>
        <w:pStyle w:val="Heading2"/>
      </w:pPr>
      <w:r>
        <w:t>3. Yangın Güvenliği</w:t>
      </w:r>
    </w:p>
    <w:p>
      <w:r>
        <w:t>B ve C kategorisi tünellerde her 150 metrede bir yangın dolabı ve acil telefon nişi bulunur. C kategorisi tünellerde ek olarak her 300 metrede bir araç geçişine uygun kaçış bağlantısı veya yaya kaçış galerisi tesis edilir. Tünel içi yangın algılama, lineer ısı kablosu ile yapılır ve alarm doğrudan bölge trafik yönetim merkezine düşer.</w:t>
      </w:r>
    </w:p>
    <w:p>
      <w:pPr>
        <w:pStyle w:val="Heading2"/>
      </w:pPr>
      <w:r>
        <w:t>4. Trafik Kuralları ve İşletme</w:t>
      </w:r>
    </w:p>
    <w:p>
      <w:r>
        <w:t>Tünel içinde şerit değiştirmek ve geri dönmek yasaktır. Tehlikeli madde taşıyan araçlar C kategorisi tünelleri kullanamaz; bu araçlar değişken mesaj işaretleriyle alternatif güzergaha yönlendirilir. Tünel aydınlatması giriş bölgesinde gündüz dış ortam parlaklığına göre otomatik kademelendirilir.</w:t>
      </w:r>
    </w:p>
    <w:p>
      <w:pPr>
        <w:pStyle w:val="Heading2"/>
      </w:pPr>
      <w:r>
        <w:t>5. Tatbikat ve Bakım</w:t>
      </w:r>
    </w:p>
    <w:p>
      <w:r>
        <w:t>Her C kategorisi tünelde yılda bir kez itfaiye ve sağlık ekiplerinin katılımıyla tam kapsamlı acil durum tatbikatı yapılır; B kategorisi tünellerde tatbikat iki yılda birdir. Havalandırma ve yangın sistemleri ayda bir test edilir; test kayıtları ekipman takip sistemine işlenir.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